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B50B5" w14:textId="77777777" w:rsidR="00A76005" w:rsidRDefault="00A76005"/>
    <w:p w14:paraId="28140CF7" w14:textId="7CA120A2" w:rsidR="00A76005" w:rsidRPr="000525B1" w:rsidRDefault="00D449F3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left="60" w:right="60"/>
        <w:rPr>
          <w:rFonts w:ascii="Arial" w:hAnsi="Arial" w:cs="Arial"/>
        </w:rPr>
      </w:pPr>
      <w:bookmarkStart w:id="0" w:name="OLE_LINK48"/>
      <w:r w:rsidRPr="000525B1">
        <w:rPr>
          <w:rFonts w:ascii="Arial" w:eastAsia="Times New Roman" w:hAnsi="Arial" w:cs="Arial"/>
          <w:i w:val="0"/>
          <w:color w:val="000000"/>
          <w:sz w:val="22"/>
          <w:szCs w:val="22"/>
        </w:rPr>
        <w:t xml:space="preserve">Supplementary Table </w:t>
      </w:r>
      <w:r w:rsidRPr="000525B1">
        <w:rPr>
          <w:rFonts w:ascii="Arial" w:eastAsia="Times New Roman" w:hAnsi="Arial" w:cs="Arial"/>
          <w:i w:val="0"/>
          <w:color w:val="000000"/>
          <w:sz w:val="22"/>
          <w:szCs w:val="22"/>
          <w:lang w:eastAsia="zh-CN"/>
        </w:rPr>
        <w:t>4</w:t>
      </w:r>
      <w:r w:rsidRPr="000525B1">
        <w:rPr>
          <w:rFonts w:ascii="Arial" w:eastAsia="Times New Roman" w:hAnsi="Arial" w:cs="Arial"/>
          <w:i w:val="0"/>
          <w:color w:val="000000"/>
          <w:sz w:val="22"/>
          <w:szCs w:val="22"/>
        </w:rPr>
        <w:t>. Detailed adverse drug reactions and management by treatment regimen</w:t>
      </w:r>
    </w:p>
    <w:tbl>
      <w:tblPr>
        <w:tblW w:w="11952" w:type="dxa"/>
        <w:jc w:val="center"/>
        <w:tblLayout w:type="fixed"/>
        <w:tblLook w:val="0420" w:firstRow="1" w:lastRow="0" w:firstColumn="0" w:lastColumn="0" w:noHBand="0" w:noVBand="1"/>
      </w:tblPr>
      <w:tblGrid>
        <w:gridCol w:w="1008"/>
        <w:gridCol w:w="2160"/>
        <w:gridCol w:w="1872"/>
        <w:gridCol w:w="720"/>
        <w:gridCol w:w="1296"/>
        <w:gridCol w:w="1296"/>
        <w:gridCol w:w="2448"/>
        <w:gridCol w:w="1152"/>
      </w:tblGrid>
      <w:tr w:rsidR="00A76005" w:rsidRPr="000525B1" w14:paraId="66C43549" w14:textId="77777777" w:rsidTr="000525B1">
        <w:trPr>
          <w:tblHeader/>
          <w:jc w:val="center"/>
        </w:trPr>
        <w:tc>
          <w:tcPr>
            <w:tcW w:w="1008" w:type="dxa"/>
            <w:tcBorders>
              <w:top w:val="single" w:sz="12" w:space="0" w:color="000000"/>
              <w:bottom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bookmarkEnd w:id="0"/>
          <w:p w14:paraId="24423813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Patient ID</w:t>
            </w:r>
          </w:p>
        </w:tc>
        <w:tc>
          <w:tcPr>
            <w:tcW w:w="2160" w:type="dxa"/>
            <w:tcBorders>
              <w:top w:val="single" w:sz="12" w:space="0" w:color="000000"/>
              <w:bottom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DEA4D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Treatment Regimen</w:t>
            </w:r>
          </w:p>
        </w:tc>
        <w:tc>
          <w:tcPr>
            <w:tcW w:w="1872" w:type="dxa"/>
            <w:tcBorders>
              <w:top w:val="single" w:sz="12" w:space="0" w:color="000000"/>
              <w:bottom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244B1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Adverse Reaction</w:t>
            </w:r>
          </w:p>
        </w:tc>
        <w:tc>
          <w:tcPr>
            <w:tcW w:w="720" w:type="dxa"/>
            <w:tcBorders>
              <w:top w:val="single" w:sz="12" w:space="0" w:color="000000"/>
              <w:bottom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22765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Grade</w:t>
            </w:r>
          </w:p>
        </w:tc>
        <w:tc>
          <w:tcPr>
            <w:tcW w:w="1296" w:type="dxa"/>
            <w:tcBorders>
              <w:top w:val="single" w:sz="12" w:space="0" w:color="000000"/>
              <w:bottom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E3984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Attribution</w:t>
            </w:r>
          </w:p>
        </w:tc>
        <w:tc>
          <w:tcPr>
            <w:tcW w:w="1296" w:type="dxa"/>
            <w:tcBorders>
              <w:top w:val="single" w:sz="12" w:space="0" w:color="000000"/>
              <w:bottom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13F0B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Time to Onset</w:t>
            </w:r>
          </w:p>
        </w:tc>
        <w:tc>
          <w:tcPr>
            <w:tcW w:w="2448" w:type="dxa"/>
            <w:tcBorders>
              <w:top w:val="single" w:sz="12" w:space="0" w:color="000000"/>
              <w:bottom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C446A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Management</w:t>
            </w:r>
          </w:p>
        </w:tc>
        <w:tc>
          <w:tcPr>
            <w:tcW w:w="1152" w:type="dxa"/>
            <w:tcBorders>
              <w:top w:val="single" w:sz="12" w:space="0" w:color="000000"/>
              <w:bottom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971EC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Outcome</w:t>
            </w:r>
          </w:p>
        </w:tc>
      </w:tr>
      <w:tr w:rsidR="00A76005" w:rsidRPr="000525B1" w14:paraId="73B5FED6" w14:textId="77777777" w:rsidTr="005F2ACA">
        <w:trPr>
          <w:jc w:val="center"/>
        </w:trPr>
        <w:tc>
          <w:tcPr>
            <w:tcW w:w="100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D2776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P3</w:t>
            </w:r>
          </w:p>
        </w:tc>
        <w:tc>
          <w:tcPr>
            <w:tcW w:w="2160" w:type="dxa"/>
            <w:tcBorders>
              <w:top w:val="single" w:sz="12" w:space="0" w:color="666666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F8999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Pembrolizumab + Chemotherapy</w:t>
            </w:r>
          </w:p>
        </w:tc>
        <w:tc>
          <w:tcPr>
            <w:tcW w:w="1872" w:type="dxa"/>
            <w:tcBorders>
              <w:top w:val="single" w:sz="12" w:space="0" w:color="666666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E811B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Pneumonitis</w:t>
            </w:r>
          </w:p>
        </w:tc>
        <w:tc>
          <w:tcPr>
            <w:tcW w:w="720" w:type="dxa"/>
            <w:tcBorders>
              <w:top w:val="single" w:sz="12" w:space="0" w:color="666666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BD06F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96" w:type="dxa"/>
            <w:tcBorders>
              <w:top w:val="single" w:sz="12" w:space="0" w:color="666666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81441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Immune-related</w:t>
            </w:r>
          </w:p>
        </w:tc>
        <w:tc>
          <w:tcPr>
            <w:tcW w:w="1296" w:type="dxa"/>
            <w:tcBorders>
              <w:top w:val="single" w:sz="12" w:space="0" w:color="666666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DEAF6" w14:textId="441F7CF3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 months</w:t>
            </w:r>
          </w:p>
        </w:tc>
        <w:tc>
          <w:tcPr>
            <w:tcW w:w="2448" w:type="dxa"/>
            <w:tcBorders>
              <w:top w:val="single" w:sz="12" w:space="0" w:color="666666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BC80B" w14:textId="5B724B5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High-dose glucocorticoids;</w:t>
            </w:r>
          </w:p>
        </w:tc>
        <w:tc>
          <w:tcPr>
            <w:tcW w:w="1152" w:type="dxa"/>
            <w:tcBorders>
              <w:top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61E51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Symptoms resolved</w:t>
            </w:r>
          </w:p>
        </w:tc>
      </w:tr>
      <w:tr w:rsidR="00A76005" w:rsidRPr="000525B1" w14:paraId="1A645313" w14:textId="77777777" w:rsidTr="005F2ACA">
        <w:trPr>
          <w:jc w:val="center"/>
        </w:trPr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E49C9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P6</w:t>
            </w:r>
          </w:p>
        </w:tc>
        <w:tc>
          <w:tcPr>
            <w:tcW w:w="2160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16907" w14:textId="0E65A6B6" w:rsidR="00A76005" w:rsidRPr="000525B1" w:rsidRDefault="00FC57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ICI</w:t>
            </w:r>
            <w:r w:rsidR="00CC27F0"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+ Chemotherapy</w:t>
            </w: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872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7168B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Neutropenia with fever</w:t>
            </w:r>
          </w:p>
        </w:tc>
        <w:tc>
          <w:tcPr>
            <w:tcW w:w="720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8CD01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96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D789A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Chemotherapy-induced</w:t>
            </w:r>
          </w:p>
        </w:tc>
        <w:tc>
          <w:tcPr>
            <w:tcW w:w="1296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89298" w14:textId="0AA12898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During 1scycle</w:t>
            </w:r>
          </w:p>
        </w:tc>
        <w:tc>
          <w:tcPr>
            <w:tcW w:w="2448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CCB93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G-CSF, antibiotics; dose delay</w:t>
            </w:r>
          </w:p>
        </w:tc>
        <w:tc>
          <w:tcPr>
            <w:tcW w:w="1152" w:type="dxa"/>
            <w:tcBorders>
              <w:top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AB811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Resolved</w:t>
            </w:r>
          </w:p>
        </w:tc>
      </w:tr>
      <w:tr w:rsidR="00A76005" w:rsidRPr="000525B1" w14:paraId="4BB8B120" w14:textId="77777777" w:rsidTr="005F2ACA">
        <w:trPr>
          <w:jc w:val="center"/>
        </w:trPr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3ACCA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P7</w:t>
            </w:r>
          </w:p>
        </w:tc>
        <w:tc>
          <w:tcPr>
            <w:tcW w:w="2160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86D4A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Pembrolizumab + Chemotherapy</w:t>
            </w:r>
          </w:p>
        </w:tc>
        <w:tc>
          <w:tcPr>
            <w:tcW w:w="1872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59AA9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Neutropenia</w:t>
            </w:r>
          </w:p>
        </w:tc>
        <w:tc>
          <w:tcPr>
            <w:tcW w:w="720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AF2B9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96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E9F4B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Chemotherapy-induced</w:t>
            </w:r>
          </w:p>
        </w:tc>
        <w:tc>
          <w:tcPr>
            <w:tcW w:w="1296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1ABEE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During therapy</w:t>
            </w:r>
          </w:p>
        </w:tc>
        <w:tc>
          <w:tcPr>
            <w:tcW w:w="2448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D9F55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Dose reduction, G-CSF</w:t>
            </w:r>
          </w:p>
        </w:tc>
        <w:tc>
          <w:tcPr>
            <w:tcW w:w="1152" w:type="dxa"/>
            <w:tcBorders>
              <w:top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6397F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Resolved</w:t>
            </w:r>
          </w:p>
        </w:tc>
      </w:tr>
      <w:tr w:rsidR="00A76005" w:rsidRPr="000525B1" w14:paraId="7610BE82" w14:textId="77777777" w:rsidTr="005F2ACA">
        <w:trPr>
          <w:jc w:val="center"/>
        </w:trPr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004E6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P8</w:t>
            </w:r>
          </w:p>
        </w:tc>
        <w:tc>
          <w:tcPr>
            <w:tcW w:w="2160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8B116" w14:textId="52E9B6A1" w:rsidR="00A76005" w:rsidRPr="000525B1" w:rsidRDefault="00FC57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ICI (post-chemo)</w:t>
            </w:r>
          </w:p>
        </w:tc>
        <w:tc>
          <w:tcPr>
            <w:tcW w:w="1872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E886A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Secondary diabetes mellitus</w:t>
            </w:r>
          </w:p>
        </w:tc>
        <w:tc>
          <w:tcPr>
            <w:tcW w:w="720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401E2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96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8F77E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Immune-related</w:t>
            </w:r>
          </w:p>
        </w:tc>
        <w:tc>
          <w:tcPr>
            <w:tcW w:w="1296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B860B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Not clearly documented</w:t>
            </w:r>
          </w:p>
        </w:tc>
        <w:tc>
          <w:tcPr>
            <w:tcW w:w="2448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25C10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Insulin </w:t>
            </w:r>
            <w:proofErr w:type="gramStart"/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therapy;</w:t>
            </w:r>
            <w:proofErr w:type="gramEnd"/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ICI continued</w:t>
            </w:r>
          </w:p>
        </w:tc>
        <w:tc>
          <w:tcPr>
            <w:tcW w:w="1152" w:type="dxa"/>
            <w:tcBorders>
              <w:top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2CC9E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Chronic condition, managed</w:t>
            </w:r>
          </w:p>
        </w:tc>
      </w:tr>
      <w:tr w:rsidR="00A76005" w:rsidRPr="000525B1" w14:paraId="16943142" w14:textId="77777777" w:rsidTr="005F2ACA">
        <w:trPr>
          <w:jc w:val="center"/>
        </w:trPr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97DD4" w14:textId="20334C65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</w:t>
            </w:r>
            <w:r w:rsidR="005F2ACA" w:rsidRPr="000525B1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2160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D30EB" w14:textId="41925247" w:rsidR="00A76005" w:rsidRPr="000525B1" w:rsidRDefault="00FC57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ICI + Chemotherapy</w:t>
            </w:r>
          </w:p>
        </w:tc>
        <w:tc>
          <w:tcPr>
            <w:tcW w:w="1872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A6770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Pneumonitis</w:t>
            </w:r>
          </w:p>
        </w:tc>
        <w:tc>
          <w:tcPr>
            <w:tcW w:w="720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EF2C7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96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493E2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Immune-related</w:t>
            </w:r>
          </w:p>
        </w:tc>
        <w:tc>
          <w:tcPr>
            <w:tcW w:w="1296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A2BE6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Not clearly documented</w:t>
            </w:r>
          </w:p>
        </w:tc>
        <w:tc>
          <w:tcPr>
            <w:tcW w:w="2448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31EDA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Antibiotics, glucocorticoids; ICI continued</w:t>
            </w:r>
          </w:p>
        </w:tc>
        <w:tc>
          <w:tcPr>
            <w:tcW w:w="1152" w:type="dxa"/>
            <w:tcBorders>
              <w:top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35442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Symptoms improved</w:t>
            </w:r>
          </w:p>
        </w:tc>
      </w:tr>
      <w:tr w:rsidR="00A76005" w:rsidRPr="000525B1" w14:paraId="61BABAD5" w14:textId="77777777" w:rsidTr="005F2ACA">
        <w:trPr>
          <w:jc w:val="center"/>
        </w:trPr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27D2E" w14:textId="51FA55F6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</w:t>
            </w:r>
            <w:r w:rsidR="005F2ACA" w:rsidRPr="000525B1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2160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91D24" w14:textId="442B5E47" w:rsidR="00A76005" w:rsidRPr="000525B1" w:rsidRDefault="00FC57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ICI+ Chemotherapy</w:t>
            </w:r>
          </w:p>
        </w:tc>
        <w:tc>
          <w:tcPr>
            <w:tcW w:w="1872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F8FDF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Anemia</w:t>
            </w:r>
          </w:p>
        </w:tc>
        <w:tc>
          <w:tcPr>
            <w:tcW w:w="720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F34C8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96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8B42B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Chemotherapy-induced</w:t>
            </w:r>
          </w:p>
        </w:tc>
        <w:tc>
          <w:tcPr>
            <w:tcW w:w="1296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4DBD1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Not clearly documented</w:t>
            </w:r>
          </w:p>
        </w:tc>
        <w:tc>
          <w:tcPr>
            <w:tcW w:w="2448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1C70E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Supportive care</w:t>
            </w:r>
          </w:p>
        </w:tc>
        <w:tc>
          <w:tcPr>
            <w:tcW w:w="1152" w:type="dxa"/>
            <w:tcBorders>
              <w:top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E2DAA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Resolved</w:t>
            </w:r>
          </w:p>
        </w:tc>
      </w:tr>
      <w:tr w:rsidR="00A76005" w:rsidRPr="000525B1" w14:paraId="4ED50D14" w14:textId="77777777" w:rsidTr="005F2ACA">
        <w:trPr>
          <w:jc w:val="center"/>
        </w:trPr>
        <w:tc>
          <w:tcPr>
            <w:tcW w:w="1008" w:type="dxa"/>
            <w:tcBorders>
              <w:top w:val="none" w:sz="0" w:space="0" w:color="000000"/>
              <w:lef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E62AE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P17</w:t>
            </w:r>
          </w:p>
        </w:tc>
        <w:tc>
          <w:tcPr>
            <w:tcW w:w="2160" w:type="dxa"/>
            <w:tcBorders>
              <w:top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C9D3A" w14:textId="1CE4C18F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Afatinib </w:t>
            </w:r>
          </w:p>
        </w:tc>
        <w:tc>
          <w:tcPr>
            <w:tcW w:w="1872" w:type="dxa"/>
            <w:tcBorders>
              <w:top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8A91C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Thrombocytopenia</w:t>
            </w:r>
          </w:p>
        </w:tc>
        <w:tc>
          <w:tcPr>
            <w:tcW w:w="720" w:type="dxa"/>
            <w:tcBorders>
              <w:top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C9EB8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96" w:type="dxa"/>
            <w:tcBorders>
              <w:top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1C2F2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Drug-related</w:t>
            </w:r>
          </w:p>
        </w:tc>
        <w:tc>
          <w:tcPr>
            <w:tcW w:w="1296" w:type="dxa"/>
            <w:tcBorders>
              <w:top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0B067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Not clearly documented</w:t>
            </w:r>
          </w:p>
        </w:tc>
        <w:tc>
          <w:tcPr>
            <w:tcW w:w="2448" w:type="dxa"/>
            <w:tcBorders>
              <w:top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C4E3C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Supportive care</w:t>
            </w:r>
          </w:p>
        </w:tc>
        <w:tc>
          <w:tcPr>
            <w:tcW w:w="1152" w:type="dxa"/>
            <w:tcBorders>
              <w:top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A2682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Resolved</w:t>
            </w:r>
          </w:p>
          <w:p w14:paraId="06824671" w14:textId="4733002A" w:rsidR="00FC5740" w:rsidRPr="000525B1" w:rsidRDefault="00FC57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FC5740" w:rsidRPr="000525B1" w14:paraId="6129AF9C" w14:textId="77777777" w:rsidTr="005F2ACA">
        <w:trPr>
          <w:jc w:val="center"/>
        </w:trPr>
        <w:tc>
          <w:tcPr>
            <w:tcW w:w="1008" w:type="dxa"/>
            <w:tcBorders>
              <w:bottom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39E13" w14:textId="62A96987" w:rsidR="00FC5740" w:rsidRPr="000525B1" w:rsidRDefault="005F2A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P 19</w:t>
            </w:r>
          </w:p>
        </w:tc>
        <w:tc>
          <w:tcPr>
            <w:tcW w:w="2160" w:type="dxa"/>
            <w:tcBorders>
              <w:bottom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41FF0" w14:textId="03165315" w:rsidR="00FC5740" w:rsidRPr="000525B1" w:rsidRDefault="005F2A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Afatinib</w:t>
            </w:r>
          </w:p>
        </w:tc>
        <w:tc>
          <w:tcPr>
            <w:tcW w:w="1872" w:type="dxa"/>
            <w:tcBorders>
              <w:bottom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9F648" w14:textId="49FE3651" w:rsidR="00FC5740" w:rsidRPr="000525B1" w:rsidRDefault="005F2A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Cough and fever (suspected infection)</w:t>
            </w:r>
          </w:p>
        </w:tc>
        <w:tc>
          <w:tcPr>
            <w:tcW w:w="720" w:type="dxa"/>
            <w:tcBorders>
              <w:bottom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9F58F" w14:textId="3ACDA788" w:rsidR="00FC5740" w:rsidRPr="000525B1" w:rsidRDefault="005F2A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296" w:type="dxa"/>
            <w:tcBorders>
              <w:bottom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E3AC7" w14:textId="47FDB0BB" w:rsidR="00FC5740" w:rsidRPr="000525B1" w:rsidRDefault="005F2A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Drug-related</w:t>
            </w:r>
          </w:p>
        </w:tc>
        <w:tc>
          <w:tcPr>
            <w:tcW w:w="1296" w:type="dxa"/>
            <w:tcBorders>
              <w:bottom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1B73D" w14:textId="4096473A" w:rsidR="00FC5740" w:rsidRPr="000525B1" w:rsidRDefault="005F2A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Not clearly documented</w:t>
            </w:r>
          </w:p>
        </w:tc>
        <w:tc>
          <w:tcPr>
            <w:tcW w:w="2448" w:type="dxa"/>
            <w:tcBorders>
              <w:bottom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F7BED" w14:textId="2A2322E7" w:rsidR="00FC5740" w:rsidRPr="000525B1" w:rsidRDefault="005F2A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Antibiotic therapy</w:t>
            </w:r>
          </w:p>
        </w:tc>
        <w:tc>
          <w:tcPr>
            <w:tcW w:w="1152" w:type="dxa"/>
            <w:tcBorders>
              <w:bottom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1E1A1" w14:textId="52D2866C" w:rsidR="00FC5740" w:rsidRPr="000525B1" w:rsidRDefault="005F2ACA" w:rsidP="00417E9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25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Resolved</w:t>
            </w:r>
          </w:p>
        </w:tc>
      </w:tr>
      <w:tr w:rsidR="00A76005" w:rsidRPr="000525B1" w14:paraId="2F642AE7" w14:textId="77777777" w:rsidTr="00FC5740">
        <w:trPr>
          <w:jc w:val="center"/>
        </w:trPr>
        <w:tc>
          <w:tcPr>
            <w:tcW w:w="11952" w:type="dxa"/>
            <w:gridSpan w:val="8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3A2AA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16"/>
                <w:szCs w:val="16"/>
              </w:rPr>
            </w:pPr>
            <w:r w:rsidRPr="000525B1">
              <w:rPr>
                <w:rFonts w:ascii="Arial" w:eastAsia="Helvetica" w:hAnsi="Arial" w:cs="Arial"/>
                <w:color w:val="000000"/>
                <w:sz w:val="16"/>
                <w:szCs w:val="16"/>
              </w:rPr>
              <w:t>Note: Only grade ≥2 adverse events are listed. Grade defined by CTCAE v5.0.</w:t>
            </w:r>
          </w:p>
        </w:tc>
      </w:tr>
      <w:tr w:rsidR="00A76005" w:rsidRPr="000525B1" w14:paraId="01666AF1" w14:textId="77777777" w:rsidTr="00FC5740">
        <w:trPr>
          <w:jc w:val="center"/>
        </w:trPr>
        <w:tc>
          <w:tcPr>
            <w:tcW w:w="11952" w:type="dxa"/>
            <w:gridSpan w:val="8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E9CE9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16"/>
                <w:szCs w:val="16"/>
              </w:rPr>
            </w:pPr>
            <w:r w:rsidRPr="000525B1">
              <w:rPr>
                <w:rFonts w:ascii="Arial" w:eastAsia="Helvetica" w:hAnsi="Arial" w:cs="Arial"/>
                <w:color w:val="000000"/>
                <w:sz w:val="16"/>
                <w:szCs w:val="16"/>
              </w:rPr>
              <w:t>Abbreviations: ICI = immune checkpoint inhibitor; CTCAE = Common Terminology Criteria for Adverse Events; G-CSF = granulocyte colony-stimulating factor.</w:t>
            </w:r>
          </w:p>
        </w:tc>
      </w:tr>
      <w:tr w:rsidR="00A76005" w:rsidRPr="000525B1" w14:paraId="0877CE54" w14:textId="77777777" w:rsidTr="005F2ACA">
        <w:trPr>
          <w:jc w:val="center"/>
        </w:trPr>
        <w:tc>
          <w:tcPr>
            <w:tcW w:w="11952" w:type="dxa"/>
            <w:gridSpan w:val="8"/>
            <w:tcBorders>
              <w:top w:val="none" w:sz="0" w:space="0" w:color="FFFFFF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1604A" w14:textId="77777777" w:rsidR="00A76005" w:rsidRPr="000525B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16"/>
                <w:szCs w:val="16"/>
              </w:rPr>
            </w:pPr>
            <w:r w:rsidRPr="000525B1">
              <w:rPr>
                <w:rFonts w:ascii="Arial" w:eastAsia="Helvetica" w:hAnsi="Arial" w:cs="Arial"/>
                <w:color w:val="000000"/>
                <w:sz w:val="16"/>
                <w:szCs w:val="16"/>
              </w:rPr>
              <w:t>Time to onset, management, and outcome details were retrieved retrospectively from medical records where available.</w:t>
            </w:r>
          </w:p>
        </w:tc>
      </w:tr>
    </w:tbl>
    <w:p w14:paraId="77332A7A" w14:textId="77777777" w:rsidR="004567D4" w:rsidRDefault="004567D4"/>
    <w:sectPr w:rsidR="004567D4">
      <w:type w:val="continuous"/>
      <w:pgSz w:w="11906" w:h="16838"/>
      <w:pgMar w:top="1417" w:right="1417" w:bottom="1417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63786190">
    <w:abstractNumId w:val="1"/>
  </w:num>
  <w:num w:numId="2" w16cid:durableId="697589640">
    <w:abstractNumId w:val="2"/>
  </w:num>
  <w:num w:numId="3" w16cid:durableId="950474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bordersDoNotSurroundHeader/>
  <w:bordersDoNotSurroundFooter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005"/>
    <w:rsid w:val="000525B1"/>
    <w:rsid w:val="00151829"/>
    <w:rsid w:val="00381CEE"/>
    <w:rsid w:val="00417E9B"/>
    <w:rsid w:val="004567D4"/>
    <w:rsid w:val="005F2ACA"/>
    <w:rsid w:val="00A76005"/>
    <w:rsid w:val="00CC27F0"/>
    <w:rsid w:val="00D449F3"/>
    <w:rsid w:val="00E93D0F"/>
    <w:rsid w:val="00FC5740"/>
    <w:rsid w:val="00FC7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A67230"/>
  <w15:docId w15:val="{848BF978-1123-E34A-B0D0-6DFDC7227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216</Words>
  <Characters>1277</Characters>
  <Application>Microsoft Office Word</Application>
  <DocSecurity>0</DocSecurity>
  <Lines>33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e51783</cp:lastModifiedBy>
  <cp:revision>22</cp:revision>
  <dcterms:created xsi:type="dcterms:W3CDTF">2017-02-28T11:18:00Z</dcterms:created>
  <dcterms:modified xsi:type="dcterms:W3CDTF">2026-01-02T07:37:00Z</dcterms:modified>
  <cp:category/>
</cp:coreProperties>
</file>