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F59" w:rsidRPr="00F03F59" w:rsidRDefault="00F03F59" w:rsidP="00496005">
      <w:pPr>
        <w:rPr>
          <w:rFonts w:hint="eastAsia"/>
        </w:rPr>
      </w:pPr>
      <w:bookmarkStart w:id="0" w:name="_GoBack"/>
      <w:bookmarkEnd w:id="0"/>
    </w:p>
    <w:p w:rsidR="00F03F59" w:rsidRDefault="00496005" w:rsidP="00F03F59">
      <w:pPr>
        <w:jc w:val="center"/>
        <w:rPr>
          <w:rFonts w:ascii="Times New Roman" w:eastAsia="宋体" w:hAnsi="Times New Roman" w:cs="Times New Roman"/>
          <w:kern w:val="0"/>
          <w:sz w:val="24"/>
          <w:szCs w:val="20"/>
        </w:rPr>
      </w:pPr>
      <w:r>
        <w:rPr>
          <w:rFonts w:ascii="Times New Roman" w:eastAsia="宋体" w:hAnsi="Times New Roman" w:cs="Times New Roman"/>
          <w:kern w:val="0"/>
          <w:sz w:val="24"/>
          <w:szCs w:val="20"/>
        </w:rPr>
        <w:t>Supplementary Table 1</w:t>
      </w:r>
      <w:r w:rsidR="00F03F59" w:rsidRPr="00F03F59">
        <w:rPr>
          <w:rFonts w:ascii="Times New Roman" w:eastAsia="宋体" w:hAnsi="Times New Roman" w:cs="Times New Roman"/>
          <w:kern w:val="0"/>
          <w:sz w:val="24"/>
          <w:szCs w:val="20"/>
        </w:rPr>
        <w:t>. Cancer type abbreviations</w:t>
      </w:r>
    </w:p>
    <w:tbl>
      <w:tblPr>
        <w:tblW w:w="870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0"/>
        <w:gridCol w:w="6600"/>
      </w:tblGrid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TCGA-ACC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Adrenocortical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TCGA-BLCA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Bladder Urothelial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TCGA-BRCA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Breast invasive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TCGA-CESC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Cervical squamous cell carcinoma and endocervical 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TCGA-CHOL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Cholangiocarcinoma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TCGA-COAD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Colon 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TCGA-COADREAD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Colon adenocarcinoma/Rectum 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TCGA-DLBC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Lymphoid Neoplasm Diffuse Large B-cell Lymphoma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TCGA-ESCA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Esophageal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TCGA-FPPP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FFPE Pilot Phase II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TCGA-GBM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Glioblastoma multiforme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TCGA-GBMLGG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Glioma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TCGA-HNSC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Head and Neck squamous cell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TCGA-KICH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Kidney Chromophobe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TCGA-KIPAN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Pan-kidney cohort (KICH+KIRC+KIRP)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TCGA-KIRC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Kidney renal clear cell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TCGA-KIRP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Kidney renal papillary cell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TCGA-LAML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Acute Myeloid Leukemia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TCGA-LGG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Brain Lower Grade Glioma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TCGA-LIHC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Liver hepatocellular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TCGA-LUAD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Lung 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TCGA-LUSC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Lung squamous cell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TCGA-MESO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Mesothelioma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TCGA-OV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Ovarian serous cystadenocarcinoma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TCGA-PAAD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Pancreatic 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TCGA-PCPG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Pheochromocytoma and Paraganglioma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TCGA-PRAD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Prostate 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TCGA-READ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Rectum 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TCGA-SARC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Sarcoma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TCGA-STAD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Stomach adenocarcinoma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TCGA-SKCM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Skin Cutaneous Melanoma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TCGA-STES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Stomach and Esophageal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TCGA-TGCT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Testicular Germ Cell Tumors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TCGA-THCA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Thyroid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TCGA-THYM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Thymoma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TCGA-UCEC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Uterine Corpus Endometrial Carcinoma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TCGA-UCS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Uterine Carcinosarcoma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TCGA-UVM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Uveal Melanoma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TARGET-OS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Osteosarcoma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TARGET-ALL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Acute Lymphoblastic Leukemia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TARGET-NB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Neuroblastoma</w:t>
            </w:r>
          </w:p>
        </w:tc>
      </w:tr>
      <w:tr w:rsidR="00F03F59" w:rsidRPr="00F03F59" w:rsidTr="00F03F59">
        <w:trPr>
          <w:trHeight w:val="315"/>
        </w:trPr>
        <w:tc>
          <w:tcPr>
            <w:tcW w:w="21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TARGET-WT</w:t>
            </w:r>
          </w:p>
        </w:tc>
        <w:tc>
          <w:tcPr>
            <w:tcW w:w="6600" w:type="dxa"/>
            <w:shd w:val="clear" w:color="000000" w:fill="FFFFFF"/>
            <w:vAlign w:val="center"/>
            <w:hideMark/>
          </w:tcPr>
          <w:p w:rsidR="00F03F59" w:rsidRPr="00F03F59" w:rsidRDefault="00F03F59" w:rsidP="00F03F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F03F5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High-Risk Wilms Tumor</w:t>
            </w:r>
          </w:p>
        </w:tc>
      </w:tr>
    </w:tbl>
    <w:p w:rsidR="00F03F59" w:rsidRPr="00F03F59" w:rsidRDefault="00F03F59" w:rsidP="00F03F59">
      <w:pPr>
        <w:jc w:val="center"/>
        <w:rPr>
          <w:rFonts w:ascii="Times New Roman" w:eastAsia="宋体" w:hAnsi="Times New Roman" w:cs="Times New Roman"/>
          <w:kern w:val="0"/>
          <w:sz w:val="24"/>
          <w:szCs w:val="20"/>
        </w:rPr>
      </w:pPr>
    </w:p>
    <w:sectPr w:rsidR="00F03F59" w:rsidRPr="00F03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100"/>
    <w:rsid w:val="00496005"/>
    <w:rsid w:val="00560752"/>
    <w:rsid w:val="005B1100"/>
    <w:rsid w:val="0087489A"/>
    <w:rsid w:val="00CA06AA"/>
    <w:rsid w:val="00F0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391F0"/>
  <w15:chartTrackingRefBased/>
  <w15:docId w15:val="{D5C1B514-58F9-4CA2-AB63-B5142DA8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8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</dc:creator>
  <cp:keywords/>
  <dc:description/>
  <cp:lastModifiedBy>yan</cp:lastModifiedBy>
  <cp:revision>6</cp:revision>
  <dcterms:created xsi:type="dcterms:W3CDTF">2023-07-12T15:30:00Z</dcterms:created>
  <dcterms:modified xsi:type="dcterms:W3CDTF">2025-12-09T12:37:00Z</dcterms:modified>
</cp:coreProperties>
</file>