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14A06" w14:textId="1A9BABC0" w:rsidR="00A01F7F" w:rsidRDefault="00A01F7F" w:rsidP="00A01F7F">
      <w:pPr>
        <w:spacing w:line="360" w:lineRule="auto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noProof/>
          <w:sz w:val="24"/>
        </w:rPr>
        <w:drawing>
          <wp:inline distT="0" distB="0" distL="0" distR="0" wp14:anchorId="6118A004" wp14:editId="1A2CDBE6">
            <wp:extent cx="5274310" cy="5208270"/>
            <wp:effectExtent l="0" t="0" r="2540" b="0"/>
            <wp:docPr id="1" name="图片 1" descr="日历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日历&#10;&#10;AI 生成的内容可能不正确。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0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FD47D" w14:textId="434EA3DE" w:rsidR="00A01F7F" w:rsidRPr="00A01F7F" w:rsidRDefault="00A01F7F" w:rsidP="00A01F7F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4"/>
        </w:rPr>
      </w:pPr>
      <w:r w:rsidRPr="00A01F7F">
        <w:rPr>
          <w:rFonts w:ascii="Times New Roman" w:eastAsia="宋体" w:hAnsi="Times New Roman" w:cs="Times New Roman"/>
          <w:b/>
          <w:bCs/>
          <w:sz w:val="24"/>
        </w:rPr>
        <w:t>Supplementary Figure 1 Negative control staining with isotype-matched IgG controls for IHC</w:t>
      </w:r>
    </w:p>
    <w:p w14:paraId="46CEF237" w14:textId="216E1D4E" w:rsidR="00A01F7F" w:rsidRPr="00A01F7F" w:rsidRDefault="00A01F7F" w:rsidP="00A01F7F">
      <w:pPr>
        <w:spacing w:line="360" w:lineRule="auto"/>
        <w:jc w:val="both"/>
        <w:rPr>
          <w:rFonts w:ascii="Times New Roman" w:eastAsia="宋体" w:hAnsi="Times New Roman" w:cs="Times New Roman"/>
          <w:b/>
          <w:bCs/>
          <w:sz w:val="24"/>
        </w:rPr>
      </w:pPr>
      <w:r w:rsidRPr="00A01F7F">
        <w:rPr>
          <w:rFonts w:ascii="Times New Roman" w:eastAsia="宋体" w:hAnsi="Times New Roman" w:cs="Times New Roman"/>
          <w:sz w:val="24"/>
        </w:rPr>
        <w:t>A</w:t>
      </w:r>
      <w:r w:rsidRPr="00A01F7F">
        <w:rPr>
          <w:rFonts w:ascii="Times New Roman" w:eastAsia="宋体" w:hAnsi="Times New Roman" w:cs="Times New Roman"/>
          <w:sz w:val="24"/>
        </w:rPr>
        <w:t>:</w:t>
      </w:r>
      <w:r w:rsidRPr="00A01F7F">
        <w:rPr>
          <w:rFonts w:ascii="Times New Roman" w:eastAsia="宋体" w:hAnsi="Times New Roman" w:cs="Times New Roman"/>
          <w:sz w:val="24"/>
        </w:rPr>
        <w:t xml:space="preserve"> IgG control (anti-MISP) in normal and ESCC tumor tissues. No specific staining was observed</w:t>
      </w:r>
      <w:r w:rsidRPr="00A01F7F">
        <w:rPr>
          <w:rFonts w:ascii="Times New Roman" w:eastAsia="宋体" w:hAnsi="Times New Roman" w:cs="Times New Roman"/>
          <w:sz w:val="24"/>
        </w:rPr>
        <w:t xml:space="preserve">, </w:t>
      </w:r>
      <w:r w:rsidRPr="00A01F7F">
        <w:rPr>
          <w:rFonts w:ascii="Times New Roman" w:eastAsia="宋体" w:hAnsi="Times New Roman" w:cs="Times New Roman"/>
          <w:iCs/>
          <w:sz w:val="24"/>
        </w:rPr>
        <w:t xml:space="preserve">scale bar: 25 </w:t>
      </w:r>
      <w:proofErr w:type="spellStart"/>
      <w:r w:rsidRPr="00A01F7F">
        <w:rPr>
          <w:rFonts w:ascii="Times New Roman" w:eastAsia="宋体" w:hAnsi="Times New Roman" w:cs="Times New Roman"/>
          <w:iCs/>
          <w:sz w:val="24"/>
        </w:rPr>
        <w:t>μm</w:t>
      </w:r>
      <w:proofErr w:type="spellEnd"/>
      <w:r w:rsidRPr="00A01F7F">
        <w:rPr>
          <w:rFonts w:ascii="Times New Roman" w:eastAsia="宋体" w:hAnsi="Times New Roman" w:cs="Times New Roman"/>
          <w:sz w:val="24"/>
        </w:rPr>
        <w:t>;</w:t>
      </w:r>
      <w:r w:rsidRPr="00A01F7F">
        <w:rPr>
          <w:rFonts w:ascii="Times New Roman" w:eastAsia="宋体" w:hAnsi="Times New Roman" w:cs="Times New Roman"/>
          <w:sz w:val="24"/>
        </w:rPr>
        <w:t xml:space="preserve"> B</w:t>
      </w:r>
      <w:r w:rsidRPr="00A01F7F">
        <w:rPr>
          <w:rFonts w:ascii="Times New Roman" w:eastAsia="宋体" w:hAnsi="Times New Roman" w:cs="Times New Roman"/>
          <w:sz w:val="24"/>
        </w:rPr>
        <w:t>:</w:t>
      </w:r>
      <w:r w:rsidRPr="00A01F7F">
        <w:rPr>
          <w:rFonts w:ascii="Times New Roman" w:eastAsia="宋体" w:hAnsi="Times New Roman" w:cs="Times New Roman"/>
          <w:sz w:val="24"/>
        </w:rPr>
        <w:t xml:space="preserve"> IgG control (anti-KLF14) in normal and ESCC tumor tissues, </w:t>
      </w:r>
      <w:r w:rsidRPr="00A01F7F">
        <w:rPr>
          <w:rFonts w:ascii="Times New Roman" w:eastAsia="宋体" w:hAnsi="Times New Roman" w:cs="Times New Roman"/>
          <w:iCs/>
          <w:sz w:val="24"/>
        </w:rPr>
        <w:t xml:space="preserve">scale bar: 25 </w:t>
      </w:r>
      <w:proofErr w:type="spellStart"/>
      <w:r w:rsidRPr="00A01F7F">
        <w:rPr>
          <w:rFonts w:ascii="Times New Roman" w:eastAsia="宋体" w:hAnsi="Times New Roman" w:cs="Times New Roman"/>
          <w:iCs/>
          <w:sz w:val="24"/>
        </w:rPr>
        <w:t>μm</w:t>
      </w:r>
      <w:proofErr w:type="spellEnd"/>
      <w:r w:rsidRPr="00A01F7F">
        <w:rPr>
          <w:rFonts w:ascii="Times New Roman" w:eastAsia="宋体" w:hAnsi="Times New Roman" w:cs="Times New Roman"/>
          <w:sz w:val="24"/>
        </w:rPr>
        <w:t>;</w:t>
      </w: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 </w:t>
      </w:r>
      <w:r w:rsidRPr="00A01F7F">
        <w:rPr>
          <w:rFonts w:ascii="Times New Roman" w:eastAsia="宋体" w:hAnsi="Times New Roman" w:cs="Times New Roman"/>
          <w:sz w:val="24"/>
        </w:rPr>
        <w:t>C</w:t>
      </w:r>
      <w:r w:rsidRPr="00A01F7F">
        <w:rPr>
          <w:rFonts w:ascii="Times New Roman" w:eastAsia="宋体" w:hAnsi="Times New Roman" w:cs="Times New Roman"/>
          <w:sz w:val="24"/>
        </w:rPr>
        <w:t>:</w:t>
      </w:r>
      <w:r w:rsidRPr="00A01F7F">
        <w:rPr>
          <w:rFonts w:ascii="Times New Roman" w:eastAsia="宋体" w:hAnsi="Times New Roman" w:cs="Times New Roman"/>
          <w:sz w:val="24"/>
        </w:rPr>
        <w:t xml:space="preserve"> </w:t>
      </w:r>
      <w:r w:rsidRPr="00A01F7F">
        <w:rPr>
          <w:rFonts w:ascii="Times New Roman" w:eastAsia="宋体" w:hAnsi="Times New Roman" w:cs="Times New Roman" w:hint="eastAsia"/>
          <w:sz w:val="24"/>
        </w:rPr>
        <w:t>IgG control (anti-Ki67) in OE-NC and OE-KLF14 xenograft tumor tissues from nude mice</w:t>
      </w:r>
      <w:r w:rsidRPr="00A01F7F">
        <w:rPr>
          <w:rFonts w:ascii="Times New Roman" w:eastAsia="宋体" w:hAnsi="Times New Roman" w:cs="Times New Roman"/>
          <w:sz w:val="24"/>
        </w:rPr>
        <w:t xml:space="preserve">, </w:t>
      </w:r>
      <w:r w:rsidRPr="00A01F7F">
        <w:rPr>
          <w:rFonts w:ascii="Times New Roman" w:eastAsia="宋体" w:hAnsi="Times New Roman" w:cs="Times New Roman"/>
          <w:iCs/>
          <w:sz w:val="24"/>
        </w:rPr>
        <w:t xml:space="preserve">scale bar: 25 </w:t>
      </w:r>
      <w:proofErr w:type="spellStart"/>
      <w:r w:rsidRPr="00A01F7F">
        <w:rPr>
          <w:rFonts w:ascii="Times New Roman" w:eastAsia="宋体" w:hAnsi="Times New Roman" w:cs="Times New Roman"/>
          <w:iCs/>
          <w:sz w:val="24"/>
        </w:rPr>
        <w:t>μm</w:t>
      </w:r>
      <w:proofErr w:type="spellEnd"/>
      <w:r w:rsidRPr="00A01F7F">
        <w:rPr>
          <w:rFonts w:ascii="Times New Roman" w:eastAsia="宋体" w:hAnsi="Times New Roman" w:cs="Times New Roman"/>
          <w:sz w:val="24"/>
        </w:rPr>
        <w:t>.</w:t>
      </w:r>
    </w:p>
    <w:p w14:paraId="0AAE0B0D" w14:textId="18670D69" w:rsidR="00A01F7F" w:rsidRPr="00A01F7F" w:rsidRDefault="00A01F7F" w:rsidP="00A01F7F">
      <w:pPr>
        <w:spacing w:line="360" w:lineRule="auto"/>
        <w:jc w:val="both"/>
        <w:rPr>
          <w:rFonts w:ascii="Times New Roman" w:eastAsia="宋体" w:hAnsi="Times New Roman" w:cs="Times New Roman"/>
          <w:sz w:val="24"/>
        </w:rPr>
      </w:pPr>
    </w:p>
    <w:sectPr w:rsidR="00A01F7F" w:rsidRPr="00A01F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831"/>
    <w:rsid w:val="000D7062"/>
    <w:rsid w:val="00145707"/>
    <w:rsid w:val="002C4831"/>
    <w:rsid w:val="008A6DEA"/>
    <w:rsid w:val="00A0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EEDDA"/>
  <w15:chartTrackingRefBased/>
  <w15:docId w15:val="{700FD60B-B19C-4D4F-A5A7-B9B64CD7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C483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8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83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83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83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831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83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83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83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483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C48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C48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C483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C483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C483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C483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C483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C483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C483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C48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83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C48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48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C48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483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C483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C48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C483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C48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</dc:creator>
  <cp:keywords/>
  <dc:description/>
  <cp:lastModifiedBy>Xu</cp:lastModifiedBy>
  <cp:revision>2</cp:revision>
  <dcterms:created xsi:type="dcterms:W3CDTF">2026-04-13T07:31:00Z</dcterms:created>
  <dcterms:modified xsi:type="dcterms:W3CDTF">2026-04-13T07:45:00Z</dcterms:modified>
</cp:coreProperties>
</file>