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3618D" w14:textId="2F3937D1" w:rsidR="00BB5060" w:rsidRDefault="007276E9" w:rsidP="007276E9">
      <w:pPr>
        <w:jc w:val="center"/>
        <w:rPr>
          <w:rFonts w:ascii="Times New Roman" w:hAnsi="Times New Roman" w:cs="Times New Roman"/>
          <w:b/>
          <w:bCs/>
        </w:rPr>
      </w:pPr>
      <w:r w:rsidRPr="007276E9">
        <w:rPr>
          <w:rFonts w:ascii="Times New Roman" w:hAnsi="Times New Roman" w:cs="Times New Roman"/>
          <w:b/>
          <w:bCs/>
        </w:rPr>
        <w:t xml:space="preserve">Table S1 </w:t>
      </w:r>
      <w:r w:rsidRPr="007276E9">
        <w:rPr>
          <w:rFonts w:ascii="Times New Roman" w:hAnsi="Times New Roman" w:cs="Times New Roman"/>
          <w:b/>
          <w:bCs/>
        </w:rPr>
        <w:t>T</w:t>
      </w:r>
      <w:r w:rsidRPr="007276E9">
        <w:rPr>
          <w:rFonts w:ascii="Times New Roman" w:hAnsi="Times New Roman" w:cs="Times New Roman"/>
          <w:b/>
          <w:bCs/>
        </w:rPr>
        <w:t>he correlation sources between the six candidate genes and the canonical TGFBR–SMAD axis gene library.</w:t>
      </w:r>
    </w:p>
    <w:tbl>
      <w:tblPr>
        <w:tblW w:w="4998" w:type="pct"/>
        <w:jc w:val="center"/>
        <w:tblLook w:val="04A0" w:firstRow="1" w:lastRow="0" w:firstColumn="1" w:lastColumn="0" w:noHBand="0" w:noVBand="1"/>
      </w:tblPr>
      <w:tblGrid>
        <w:gridCol w:w="1445"/>
        <w:gridCol w:w="6858"/>
      </w:tblGrid>
      <w:tr w:rsidR="005D35E1" w:rsidRPr="005D35E1" w14:paraId="3762A966" w14:textId="77777777" w:rsidTr="00253ACB">
        <w:trPr>
          <w:tblHeader/>
          <w:jc w:val="center"/>
        </w:trPr>
        <w:tc>
          <w:tcPr>
            <w:tcW w:w="870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F10B36" w14:textId="18D722E5" w:rsidR="005D35E1" w:rsidRPr="005D35E1" w:rsidRDefault="005D35E1" w:rsidP="00253ACB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Cs/>
                <w:color w:val="000000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lang w:bidi="ar"/>
              </w:rPr>
              <w:t>G</w:t>
            </w:r>
            <w:r w:rsidRPr="005D35E1">
              <w:rPr>
                <w:rFonts w:ascii="Times New Roman" w:eastAsia="宋体" w:hAnsi="Times New Roman" w:cs="Times New Roman"/>
                <w:bCs/>
                <w:color w:val="000000"/>
                <w:kern w:val="0"/>
                <w:lang w:bidi="ar"/>
              </w:rPr>
              <w:t>ene</w:t>
            </w:r>
          </w:p>
        </w:tc>
        <w:tc>
          <w:tcPr>
            <w:tcW w:w="4129" w:type="pc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47D928" w14:textId="77777777" w:rsidR="005D35E1" w:rsidRPr="005D35E1" w:rsidRDefault="005D35E1" w:rsidP="00253ACB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Cs/>
                <w:color w:val="000000"/>
              </w:rPr>
            </w:pPr>
            <w:r w:rsidRPr="005D35E1">
              <w:rPr>
                <w:rFonts w:ascii="Times New Roman" w:eastAsia="宋体" w:hAnsi="Times New Roman" w:cs="Times New Roman"/>
                <w:bCs/>
                <w:color w:val="000000"/>
                <w:kern w:val="0"/>
                <w:lang w:bidi="ar"/>
              </w:rPr>
              <w:t>source</w:t>
            </w:r>
          </w:p>
        </w:tc>
      </w:tr>
      <w:tr w:rsidR="005D35E1" w:rsidRPr="005D35E1" w14:paraId="2D0D3BB6" w14:textId="77777777" w:rsidTr="00253ACB">
        <w:trPr>
          <w:jc w:val="center"/>
        </w:trPr>
        <w:tc>
          <w:tcPr>
            <w:tcW w:w="87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098E09" w14:textId="77777777" w:rsidR="005D35E1" w:rsidRPr="005D35E1" w:rsidRDefault="005D35E1" w:rsidP="00253ACB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Cs/>
                <w:color w:val="000000"/>
              </w:rPr>
            </w:pPr>
            <w:r w:rsidRPr="005D35E1">
              <w:rPr>
                <w:rFonts w:ascii="Times New Roman" w:eastAsia="宋体" w:hAnsi="Times New Roman" w:cs="Times New Roman"/>
                <w:bCs/>
                <w:color w:val="000000"/>
                <w:kern w:val="0"/>
                <w:lang w:bidi="ar"/>
              </w:rPr>
              <w:t>NOG</w:t>
            </w:r>
          </w:p>
        </w:tc>
        <w:tc>
          <w:tcPr>
            <w:tcW w:w="412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9AE343" w14:textId="77777777" w:rsidR="005D35E1" w:rsidRPr="005D35E1" w:rsidRDefault="005D35E1" w:rsidP="00253ACB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Cs/>
                <w:color w:val="000000"/>
              </w:rPr>
            </w:pPr>
            <w:r w:rsidRPr="005D35E1">
              <w:rPr>
                <w:rFonts w:ascii="Times New Roman" w:eastAsia="宋体" w:hAnsi="Times New Roman" w:cs="Times New Roman"/>
                <w:bCs/>
                <w:color w:val="000000"/>
                <w:kern w:val="0"/>
                <w:lang w:bidi="ar"/>
              </w:rPr>
              <w:t>HALLMARK_TGF_BETA_SIGNALING</w:t>
            </w:r>
          </w:p>
        </w:tc>
      </w:tr>
      <w:tr w:rsidR="005D35E1" w:rsidRPr="005D35E1" w14:paraId="0C625E6A" w14:textId="77777777" w:rsidTr="00253ACB">
        <w:trPr>
          <w:jc w:val="center"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B87BB2" w14:textId="77777777" w:rsidR="005D35E1" w:rsidRPr="005D35E1" w:rsidRDefault="005D35E1" w:rsidP="00253ACB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Cs/>
                <w:color w:val="000000"/>
              </w:rPr>
            </w:pPr>
            <w:r w:rsidRPr="005D35E1">
              <w:rPr>
                <w:rFonts w:ascii="Times New Roman" w:eastAsia="宋体" w:hAnsi="Times New Roman" w:cs="Times New Roman"/>
                <w:bCs/>
                <w:color w:val="000000"/>
                <w:kern w:val="0"/>
                <w:lang w:bidi="ar"/>
              </w:rPr>
              <w:t>SP1</w:t>
            </w:r>
          </w:p>
        </w:tc>
        <w:tc>
          <w:tcPr>
            <w:tcW w:w="4129" w:type="pct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6E5FEA" w14:textId="77777777" w:rsidR="005D35E1" w:rsidRPr="005D35E1" w:rsidRDefault="005D35E1" w:rsidP="00253ACB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Cs/>
                <w:color w:val="000000"/>
              </w:rPr>
            </w:pPr>
            <w:r w:rsidRPr="005D35E1">
              <w:rPr>
                <w:rFonts w:ascii="Times New Roman" w:eastAsia="宋体" w:hAnsi="Times New Roman" w:cs="Times New Roman"/>
                <w:bCs/>
                <w:color w:val="000000"/>
                <w:kern w:val="0"/>
                <w:lang w:bidi="ar"/>
              </w:rPr>
              <w:t>KEGG_TGF_BETA_SIGNALING_PATHWAY</w:t>
            </w:r>
          </w:p>
        </w:tc>
      </w:tr>
      <w:tr w:rsidR="005D35E1" w:rsidRPr="005D35E1" w14:paraId="085D5F12" w14:textId="77777777" w:rsidTr="00253ACB">
        <w:trPr>
          <w:jc w:val="center"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CCCA25" w14:textId="77777777" w:rsidR="005D35E1" w:rsidRPr="005D35E1" w:rsidRDefault="005D35E1" w:rsidP="00253ACB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Cs/>
                <w:color w:val="000000"/>
              </w:rPr>
            </w:pPr>
            <w:r w:rsidRPr="005D35E1">
              <w:rPr>
                <w:rFonts w:ascii="Times New Roman" w:eastAsia="宋体" w:hAnsi="Times New Roman" w:cs="Times New Roman"/>
                <w:bCs/>
                <w:color w:val="000000"/>
                <w:kern w:val="0"/>
                <w:lang w:bidi="ar"/>
              </w:rPr>
              <w:t>EIF2A</w:t>
            </w:r>
          </w:p>
        </w:tc>
        <w:tc>
          <w:tcPr>
            <w:tcW w:w="4129" w:type="pct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73CBC7" w14:textId="77777777" w:rsidR="005D35E1" w:rsidRPr="005D35E1" w:rsidRDefault="005D35E1" w:rsidP="00253ACB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Cs/>
                <w:color w:val="000000"/>
              </w:rPr>
            </w:pPr>
            <w:r w:rsidRPr="005D35E1">
              <w:rPr>
                <w:rFonts w:ascii="Times New Roman" w:eastAsia="宋体" w:hAnsi="Times New Roman" w:cs="Times New Roman"/>
                <w:bCs/>
                <w:color w:val="000000"/>
                <w:kern w:val="0"/>
                <w:lang w:bidi="ar"/>
              </w:rPr>
              <w:t>PID_TGFBR_PATHWAY</w:t>
            </w:r>
          </w:p>
        </w:tc>
      </w:tr>
      <w:tr w:rsidR="005D35E1" w:rsidRPr="005D35E1" w14:paraId="4DBA729F" w14:textId="77777777" w:rsidTr="00253ACB">
        <w:trPr>
          <w:jc w:val="center"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14FDD9" w14:textId="77777777" w:rsidR="005D35E1" w:rsidRPr="005D35E1" w:rsidRDefault="005D35E1" w:rsidP="00253ACB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Cs/>
                <w:color w:val="000000"/>
              </w:rPr>
            </w:pPr>
            <w:r w:rsidRPr="005D35E1">
              <w:rPr>
                <w:rFonts w:ascii="Times New Roman" w:eastAsia="宋体" w:hAnsi="Times New Roman" w:cs="Times New Roman"/>
                <w:bCs/>
                <w:color w:val="000000"/>
                <w:kern w:val="0"/>
                <w:lang w:bidi="ar"/>
              </w:rPr>
              <w:t>AMH</w:t>
            </w:r>
          </w:p>
        </w:tc>
        <w:tc>
          <w:tcPr>
            <w:tcW w:w="4129" w:type="pct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5B2C2D" w14:textId="77777777" w:rsidR="005D35E1" w:rsidRPr="005D35E1" w:rsidRDefault="005D35E1" w:rsidP="00253ACB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Cs/>
                <w:color w:val="000000"/>
              </w:rPr>
            </w:pPr>
            <w:r w:rsidRPr="005D35E1">
              <w:rPr>
                <w:rFonts w:ascii="Times New Roman" w:eastAsia="宋体" w:hAnsi="Times New Roman" w:cs="Times New Roman"/>
                <w:bCs/>
                <w:color w:val="000000"/>
                <w:kern w:val="0"/>
                <w:lang w:bidi="ar"/>
              </w:rPr>
              <w:t>KEGG_TGF_BETA_SIGNALING_PATHWAY</w:t>
            </w:r>
          </w:p>
        </w:tc>
      </w:tr>
      <w:tr w:rsidR="005D35E1" w:rsidRPr="005D35E1" w14:paraId="5BD253FA" w14:textId="77777777" w:rsidTr="00253ACB">
        <w:trPr>
          <w:jc w:val="center"/>
        </w:trPr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CC0C8E" w14:textId="77777777" w:rsidR="005D35E1" w:rsidRPr="005D35E1" w:rsidRDefault="005D35E1" w:rsidP="00253ACB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Cs/>
                <w:color w:val="000000"/>
              </w:rPr>
            </w:pPr>
            <w:r w:rsidRPr="005D35E1">
              <w:rPr>
                <w:rFonts w:ascii="Times New Roman" w:eastAsia="宋体" w:hAnsi="Times New Roman" w:cs="Times New Roman"/>
                <w:bCs/>
                <w:color w:val="000000"/>
                <w:kern w:val="0"/>
                <w:lang w:bidi="ar"/>
              </w:rPr>
              <w:t>PML</w:t>
            </w:r>
          </w:p>
        </w:tc>
        <w:tc>
          <w:tcPr>
            <w:tcW w:w="4129" w:type="pct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0A43A8" w14:textId="77777777" w:rsidR="005D35E1" w:rsidRPr="005D35E1" w:rsidRDefault="005D35E1" w:rsidP="00253ACB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Cs/>
                <w:color w:val="000000"/>
              </w:rPr>
            </w:pPr>
            <w:r w:rsidRPr="005D35E1">
              <w:rPr>
                <w:rFonts w:ascii="Times New Roman" w:eastAsia="宋体" w:hAnsi="Times New Roman" w:cs="Times New Roman"/>
                <w:bCs/>
                <w:color w:val="000000"/>
                <w:kern w:val="0"/>
                <w:lang w:bidi="ar"/>
              </w:rPr>
              <w:t>PID_TGFBR_PATHWAY</w:t>
            </w:r>
          </w:p>
        </w:tc>
      </w:tr>
      <w:tr w:rsidR="005D35E1" w:rsidRPr="005D35E1" w14:paraId="1A12EE31" w14:textId="77777777" w:rsidTr="00253ACB">
        <w:trPr>
          <w:jc w:val="center"/>
        </w:trPr>
        <w:tc>
          <w:tcPr>
            <w:tcW w:w="870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EC96C2" w14:textId="77777777" w:rsidR="005D35E1" w:rsidRPr="005D35E1" w:rsidRDefault="005D35E1" w:rsidP="00253ACB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Cs/>
                <w:color w:val="000000"/>
              </w:rPr>
            </w:pPr>
            <w:r w:rsidRPr="005D35E1">
              <w:rPr>
                <w:rFonts w:ascii="Times New Roman" w:eastAsia="宋体" w:hAnsi="Times New Roman" w:cs="Times New Roman"/>
                <w:bCs/>
                <w:color w:val="000000"/>
                <w:kern w:val="0"/>
                <w:lang w:bidi="ar"/>
              </w:rPr>
              <w:t>BCAR3</w:t>
            </w:r>
          </w:p>
        </w:tc>
        <w:tc>
          <w:tcPr>
            <w:tcW w:w="4129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604A65" w14:textId="77777777" w:rsidR="005D35E1" w:rsidRPr="005D35E1" w:rsidRDefault="005D35E1" w:rsidP="00253ACB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Cs/>
                <w:color w:val="000000"/>
              </w:rPr>
            </w:pPr>
            <w:r w:rsidRPr="005D35E1">
              <w:rPr>
                <w:rFonts w:ascii="Times New Roman" w:eastAsia="宋体" w:hAnsi="Times New Roman" w:cs="Times New Roman"/>
                <w:bCs/>
                <w:color w:val="000000"/>
                <w:kern w:val="0"/>
                <w:lang w:bidi="ar"/>
              </w:rPr>
              <w:t>HALLMARK_TGF_BETA_SIGNALING</w:t>
            </w:r>
          </w:p>
        </w:tc>
      </w:tr>
    </w:tbl>
    <w:p w14:paraId="18608324" w14:textId="77777777" w:rsidR="007276E9" w:rsidRPr="007276E9" w:rsidRDefault="007276E9" w:rsidP="007276E9">
      <w:pPr>
        <w:jc w:val="center"/>
        <w:rPr>
          <w:rFonts w:ascii="Times New Roman" w:hAnsi="Times New Roman" w:cs="Times New Roman"/>
          <w:b/>
          <w:bCs/>
        </w:rPr>
      </w:pPr>
    </w:p>
    <w:sectPr w:rsidR="007276E9" w:rsidRPr="007276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8D7DF" w14:textId="77777777" w:rsidR="00864326" w:rsidRDefault="00864326" w:rsidP="007276E9">
      <w:pPr>
        <w:rPr>
          <w:rFonts w:hint="eastAsia"/>
        </w:rPr>
      </w:pPr>
      <w:r>
        <w:separator/>
      </w:r>
    </w:p>
  </w:endnote>
  <w:endnote w:type="continuationSeparator" w:id="0">
    <w:p w14:paraId="76092C69" w14:textId="77777777" w:rsidR="00864326" w:rsidRDefault="00864326" w:rsidP="007276E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5BF60" w14:textId="77777777" w:rsidR="00864326" w:rsidRDefault="00864326" w:rsidP="007276E9">
      <w:pPr>
        <w:rPr>
          <w:rFonts w:hint="eastAsia"/>
        </w:rPr>
      </w:pPr>
      <w:r>
        <w:separator/>
      </w:r>
    </w:p>
  </w:footnote>
  <w:footnote w:type="continuationSeparator" w:id="0">
    <w:p w14:paraId="6EAE9350" w14:textId="77777777" w:rsidR="00864326" w:rsidRDefault="00864326" w:rsidP="007276E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E06"/>
    <w:rsid w:val="005626C5"/>
    <w:rsid w:val="005D35E1"/>
    <w:rsid w:val="007276E9"/>
    <w:rsid w:val="00864326"/>
    <w:rsid w:val="009B2D30"/>
    <w:rsid w:val="00BB5060"/>
    <w:rsid w:val="00BF6D9F"/>
    <w:rsid w:val="00E1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421A27"/>
  <w15:chartTrackingRefBased/>
  <w15:docId w15:val="{D8E79F51-B5E7-4548-B3F6-52D12AF17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12E0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E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E0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E0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E0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E0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E0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E0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E0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12E0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12E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12E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12E0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12E0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12E0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12E0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12E0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12E0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12E0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12E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E0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12E0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2E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12E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2E0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2E0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2E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12E0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12E0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276E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276E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276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276E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272</Characters>
  <Application>Microsoft Office Word</Application>
  <DocSecurity>0</DocSecurity>
  <Lines>6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Administer .</dc:creator>
  <cp:keywords/>
  <dc:description/>
  <cp:lastModifiedBy>Administer .</cp:lastModifiedBy>
  <cp:revision>3</cp:revision>
  <dcterms:created xsi:type="dcterms:W3CDTF">2026-08-05T02:54:00Z</dcterms:created>
  <dcterms:modified xsi:type="dcterms:W3CDTF">2026-08-05T02:59:00Z</dcterms:modified>
</cp:coreProperties>
</file>