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DB86B" w14:textId="77777777" w:rsidR="00505683" w:rsidRPr="009F4CDD" w:rsidRDefault="00505683" w:rsidP="00505683">
      <w:pPr>
        <w:rPr>
          <w:rFonts w:ascii="Times New Roman" w:hAnsi="Times New Roman" w:cs="Times New Roman"/>
        </w:rPr>
      </w:pPr>
      <w:r w:rsidRPr="009F4CDD">
        <w:rPr>
          <w:rFonts w:ascii="Times New Roman" w:hAnsi="Times New Roman" w:cs="Times New Roman"/>
        </w:rPr>
        <w:t>Supplementary File to</w:t>
      </w:r>
    </w:p>
    <w:p w14:paraId="15FDBB29" w14:textId="6147CF93" w:rsidR="00505683" w:rsidRPr="009F4CDD" w:rsidRDefault="00E33F4E" w:rsidP="00505683">
      <w:pPr>
        <w:rPr>
          <w:rFonts w:ascii="Times New Roman" w:hAnsi="Times New Roman" w:cs="Times New Roman"/>
        </w:rPr>
      </w:pPr>
      <w:r w:rsidRPr="009F4CDD">
        <w:rPr>
          <w:rFonts w:ascii="Times New Roman" w:hAnsi="Times New Roman" w:cs="Times New Roman"/>
        </w:rPr>
        <w:t>The Emerging Landscape of Circular RNAs in Lung Cancer: Biogenesis, Function, and Clinical Translation</w:t>
      </w:r>
    </w:p>
    <w:p w14:paraId="170BD681" w14:textId="77777777" w:rsidR="00F61C1B" w:rsidRPr="009F4CDD" w:rsidRDefault="00F61C1B" w:rsidP="00505683">
      <w:pPr>
        <w:rPr>
          <w:rFonts w:ascii="Times New Roman" w:hAnsi="Times New Roman" w:cs="Times New Roman"/>
        </w:rPr>
      </w:pPr>
    </w:p>
    <w:p w14:paraId="0CF103FD" w14:textId="31CF9882" w:rsidR="005306C5" w:rsidRPr="009F4CDD" w:rsidRDefault="005306C5" w:rsidP="00505683">
      <w:pPr>
        <w:rPr>
          <w:rFonts w:ascii="Times New Roman" w:hAnsi="Times New Roman" w:cs="Times New Roman"/>
        </w:rPr>
      </w:pPr>
      <w:r w:rsidRPr="009F4CDD">
        <w:rPr>
          <w:rFonts w:ascii="Times New Roman" w:hAnsi="Times New Roman" w:cs="Times New Roman"/>
        </w:rPr>
        <w:t>Table S</w:t>
      </w:r>
      <w:r w:rsidR="00B43F56" w:rsidRPr="009F4CDD">
        <w:rPr>
          <w:rFonts w:ascii="Times New Roman" w:hAnsi="Times New Roman" w:cs="Times New Roman"/>
        </w:rPr>
        <w:t>1</w:t>
      </w:r>
      <w:r w:rsidRPr="009F4CDD">
        <w:rPr>
          <w:rFonts w:ascii="Times New Roman" w:hAnsi="Times New Roman" w:cs="Times New Roman"/>
        </w:rPr>
        <w:t xml:space="preserve">. Representative oncogenic and tumor-suppressive </w:t>
      </w:r>
      <w:proofErr w:type="spellStart"/>
      <w:r w:rsidRPr="009F4CDD">
        <w:rPr>
          <w:rFonts w:ascii="Times New Roman" w:hAnsi="Times New Roman" w:cs="Times New Roman"/>
        </w:rPr>
        <w:t>circRNAs</w:t>
      </w:r>
      <w:proofErr w:type="spellEnd"/>
      <w:r w:rsidRPr="009F4CDD">
        <w:rPr>
          <w:rFonts w:ascii="Times New Roman" w:hAnsi="Times New Roman" w:cs="Times New Roman"/>
        </w:rPr>
        <w:t xml:space="preserve"> in lung cancer.</w:t>
      </w:r>
    </w:p>
    <w:p w14:paraId="4C3CFAF7" w14:textId="48B266E3" w:rsidR="00285F6B" w:rsidRPr="009F4CDD" w:rsidRDefault="00505683" w:rsidP="00505683">
      <w:pPr>
        <w:rPr>
          <w:rFonts w:ascii="Times New Roman" w:hAnsi="Times New Roman" w:cs="Times New Roman"/>
        </w:rPr>
      </w:pPr>
      <w:r w:rsidRPr="009F4CDD">
        <w:rPr>
          <w:rFonts w:ascii="Times New Roman" w:hAnsi="Times New Roman" w:cs="Times New Roman"/>
        </w:rPr>
        <w:t>Table S</w:t>
      </w:r>
      <w:r w:rsidR="00B43F56" w:rsidRPr="009F4CDD">
        <w:rPr>
          <w:rFonts w:ascii="Times New Roman" w:hAnsi="Times New Roman" w:cs="Times New Roman"/>
        </w:rPr>
        <w:t>2</w:t>
      </w:r>
      <w:r w:rsidRPr="009F4CDD">
        <w:rPr>
          <w:rFonts w:ascii="Times New Roman" w:hAnsi="Times New Roman" w:cs="Times New Roman"/>
        </w:rPr>
        <w:t xml:space="preserve">. </w:t>
      </w:r>
      <w:r w:rsidR="00285F6B" w:rsidRPr="009F4CDD">
        <w:rPr>
          <w:rFonts w:ascii="Times New Roman" w:hAnsi="Times New Roman" w:cs="Times New Roman"/>
        </w:rPr>
        <w:t xml:space="preserve">Representative </w:t>
      </w:r>
      <w:proofErr w:type="spellStart"/>
      <w:r w:rsidR="00285F6B" w:rsidRPr="009F4CDD">
        <w:rPr>
          <w:rFonts w:ascii="Times New Roman" w:hAnsi="Times New Roman" w:cs="Times New Roman"/>
        </w:rPr>
        <w:t>circRNAs</w:t>
      </w:r>
      <w:proofErr w:type="spellEnd"/>
      <w:r w:rsidR="00285F6B" w:rsidRPr="009F4CDD">
        <w:rPr>
          <w:rFonts w:ascii="Times New Roman" w:hAnsi="Times New Roman" w:cs="Times New Roman"/>
        </w:rPr>
        <w:t xml:space="preserve"> with characterized functions in lung cancer.</w:t>
      </w:r>
    </w:p>
    <w:p w14:paraId="35CDF1F2" w14:textId="51E0D01D" w:rsidR="00505683" w:rsidRPr="009F4CDD" w:rsidRDefault="00505683">
      <w:pPr>
        <w:rPr>
          <w:rFonts w:ascii="Times New Roman" w:hAnsi="Times New Roman" w:cs="Times New Roman"/>
        </w:rPr>
      </w:pPr>
      <w:r w:rsidRPr="009F4CDD">
        <w:rPr>
          <w:rFonts w:ascii="Times New Roman" w:hAnsi="Times New Roman" w:cs="Times New Roman"/>
        </w:rPr>
        <w:t>Table S</w:t>
      </w:r>
      <w:r w:rsidR="00B43F56" w:rsidRPr="009F4CDD">
        <w:rPr>
          <w:rFonts w:ascii="Times New Roman" w:hAnsi="Times New Roman" w:cs="Times New Roman"/>
        </w:rPr>
        <w:t>3</w:t>
      </w:r>
      <w:r w:rsidRPr="009F4CDD">
        <w:rPr>
          <w:rFonts w:ascii="Times New Roman" w:hAnsi="Times New Roman" w:cs="Times New Roman"/>
        </w:rPr>
        <w:t xml:space="preserve">. </w:t>
      </w:r>
      <w:proofErr w:type="spellStart"/>
      <w:r w:rsidR="00760604" w:rsidRPr="009F4CDD">
        <w:rPr>
          <w:rFonts w:ascii="Times New Roman" w:hAnsi="Times New Roman" w:cs="Times New Roman"/>
        </w:rPr>
        <w:t>circRNAs</w:t>
      </w:r>
      <w:proofErr w:type="spellEnd"/>
      <w:r w:rsidR="00760604" w:rsidRPr="009F4CDD">
        <w:rPr>
          <w:rFonts w:ascii="Times New Roman" w:hAnsi="Times New Roman" w:cs="Times New Roman"/>
        </w:rPr>
        <w:t xml:space="preserve"> implicated in therapeutic resistance in lung cancer.</w:t>
      </w:r>
    </w:p>
    <w:p w14:paraId="7357787D" w14:textId="77777777" w:rsidR="00F61C1B" w:rsidRPr="009F4CDD" w:rsidRDefault="00F61C1B" w:rsidP="00F61C1B">
      <w:pPr>
        <w:rPr>
          <w:rFonts w:ascii="Times New Roman" w:hAnsi="Times New Roman" w:cs="Times New Roman"/>
          <w:sz w:val="13"/>
          <w:szCs w:val="15"/>
        </w:rPr>
      </w:pPr>
    </w:p>
    <w:p w14:paraId="7DB63B2F" w14:textId="0632FE6D" w:rsidR="00F61C1B" w:rsidRPr="009F4CDD" w:rsidRDefault="00F61C1B" w:rsidP="00F61C1B">
      <w:pPr>
        <w:rPr>
          <w:rFonts w:ascii="Times New Roman" w:hAnsi="Times New Roman" w:cs="Times New Roman"/>
        </w:rPr>
      </w:pPr>
      <w:r w:rsidRPr="009F4CDD">
        <w:rPr>
          <w:rFonts w:ascii="Times New Roman" w:hAnsi="Times New Roman" w:cs="Times New Roman"/>
        </w:rPr>
        <w:t>Table S</w:t>
      </w:r>
      <w:r w:rsidR="00B43F56" w:rsidRPr="009F4CDD">
        <w:rPr>
          <w:rFonts w:ascii="Times New Roman" w:hAnsi="Times New Roman" w:cs="Times New Roman"/>
        </w:rPr>
        <w:t>1</w:t>
      </w:r>
      <w:r w:rsidRPr="009F4CDD">
        <w:rPr>
          <w:rFonts w:ascii="Times New Roman" w:hAnsi="Times New Roman" w:cs="Times New Roman"/>
        </w:rPr>
        <w:t xml:space="preserve">. Representative oncogenic and tumor-suppressive </w:t>
      </w:r>
      <w:proofErr w:type="spellStart"/>
      <w:r w:rsidRPr="009F4CDD">
        <w:rPr>
          <w:rFonts w:ascii="Times New Roman" w:hAnsi="Times New Roman" w:cs="Times New Roman"/>
        </w:rPr>
        <w:t>circRNAs</w:t>
      </w:r>
      <w:proofErr w:type="spellEnd"/>
      <w:r w:rsidRPr="009F4CDD">
        <w:rPr>
          <w:rFonts w:ascii="Times New Roman" w:hAnsi="Times New Roman" w:cs="Times New Roman"/>
        </w:rPr>
        <w:t xml:space="preserve"> in lung cancer.</w:t>
      </w:r>
    </w:p>
    <w:tbl>
      <w:tblPr>
        <w:tblStyle w:val="af2"/>
        <w:tblW w:w="89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876"/>
        <w:gridCol w:w="709"/>
        <w:gridCol w:w="2409"/>
        <w:gridCol w:w="1560"/>
        <w:gridCol w:w="1275"/>
      </w:tblGrid>
      <w:tr w:rsidR="00B43F56" w:rsidRPr="009F4CDD" w14:paraId="4DCF9013" w14:textId="77777777" w:rsidTr="00B43F56">
        <w:tc>
          <w:tcPr>
            <w:tcW w:w="959" w:type="dxa"/>
          </w:tcPr>
          <w:p w14:paraId="530969F1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proofErr w:type="spellStart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circRNA</w:t>
            </w:r>
            <w:proofErr w:type="spellEnd"/>
          </w:p>
        </w:tc>
        <w:tc>
          <w:tcPr>
            <w:tcW w:w="1134" w:type="dxa"/>
          </w:tcPr>
          <w:p w14:paraId="2B3223BC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Expression</w:t>
            </w:r>
          </w:p>
        </w:tc>
        <w:tc>
          <w:tcPr>
            <w:tcW w:w="876" w:type="dxa"/>
          </w:tcPr>
          <w:p w14:paraId="3D91AD54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Role</w:t>
            </w:r>
          </w:p>
        </w:tc>
        <w:tc>
          <w:tcPr>
            <w:tcW w:w="709" w:type="dxa"/>
          </w:tcPr>
          <w:p w14:paraId="18B334AD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Subtype</w:t>
            </w:r>
          </w:p>
        </w:tc>
        <w:tc>
          <w:tcPr>
            <w:tcW w:w="2409" w:type="dxa"/>
          </w:tcPr>
          <w:p w14:paraId="2DF89D6D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Mechanism</w:t>
            </w:r>
          </w:p>
        </w:tc>
        <w:tc>
          <w:tcPr>
            <w:tcW w:w="1560" w:type="dxa"/>
          </w:tcPr>
          <w:p w14:paraId="35BC2A8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Effect</w:t>
            </w:r>
          </w:p>
        </w:tc>
        <w:tc>
          <w:tcPr>
            <w:tcW w:w="1275" w:type="dxa"/>
          </w:tcPr>
          <w:p w14:paraId="0EB74A6B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Evidence</w:t>
            </w:r>
          </w:p>
        </w:tc>
      </w:tr>
      <w:tr w:rsidR="00B43F56" w:rsidRPr="009F4CDD" w14:paraId="39A1CEE9" w14:textId="77777777" w:rsidTr="00B43F56">
        <w:tc>
          <w:tcPr>
            <w:tcW w:w="959" w:type="dxa"/>
          </w:tcPr>
          <w:p w14:paraId="2ED6F781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proofErr w:type="spellStart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</w:t>
            </w:r>
            <w:proofErr w:type="spellEnd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-ITCH</w:t>
            </w:r>
          </w:p>
          <w:p w14:paraId="07E1D819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7E2BEE73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circANXA2</w:t>
            </w:r>
          </w:p>
          <w:p w14:paraId="7667BAE5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0479CC9F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4FAB92C1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circ-PLCD1</w:t>
            </w:r>
          </w:p>
          <w:p w14:paraId="0429C94A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521BC0D2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0DC1273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circSOX2</w:t>
            </w:r>
          </w:p>
          <w:p w14:paraId="46090952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63B7610F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0D13673A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hsa_circ_0070354</w:t>
            </w:r>
          </w:p>
          <w:p w14:paraId="3C6BC954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proofErr w:type="spellStart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circMYC</w:t>
            </w:r>
            <w:proofErr w:type="spellEnd"/>
          </w:p>
        </w:tc>
        <w:tc>
          <w:tcPr>
            <w:tcW w:w="1134" w:type="dxa"/>
          </w:tcPr>
          <w:p w14:paraId="0E176A45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Downregulated</w:t>
            </w:r>
          </w:p>
          <w:p w14:paraId="335488DF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4D13A881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Upregulated</w:t>
            </w:r>
          </w:p>
          <w:p w14:paraId="0634405F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1D963862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26FDC019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Downregulated</w:t>
            </w:r>
          </w:p>
          <w:p w14:paraId="6FBF5745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1A83EA41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51BE8093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Downregulated</w:t>
            </w:r>
          </w:p>
          <w:p w14:paraId="145773C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7A00594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7A6CD78B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Upregulated</w:t>
            </w:r>
          </w:p>
          <w:p w14:paraId="3C95F3E5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5FBA7088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Upregulated</w:t>
            </w:r>
          </w:p>
        </w:tc>
        <w:tc>
          <w:tcPr>
            <w:tcW w:w="876" w:type="dxa"/>
          </w:tcPr>
          <w:p w14:paraId="0E7BF12B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Suppressor</w:t>
            </w:r>
          </w:p>
          <w:p w14:paraId="43DFB758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788971B3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Oncogenic</w:t>
            </w:r>
          </w:p>
          <w:p w14:paraId="4BDBCBD9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4A282C5B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023A87D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Suppressor</w:t>
            </w:r>
          </w:p>
          <w:p w14:paraId="1A78E77E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2B5597B5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0DA9B773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Suppressor</w:t>
            </w:r>
          </w:p>
          <w:p w14:paraId="42EF6F33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7689C8BF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1EE743B2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Oncogenic</w:t>
            </w:r>
          </w:p>
          <w:p w14:paraId="291CC454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4FA49AFD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Oncogenic</w:t>
            </w:r>
          </w:p>
        </w:tc>
        <w:tc>
          <w:tcPr>
            <w:tcW w:w="709" w:type="dxa"/>
          </w:tcPr>
          <w:p w14:paraId="78DAB8E5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LUAD</w:t>
            </w:r>
          </w:p>
          <w:p w14:paraId="79F412FD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23896009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LUAD</w:t>
            </w:r>
          </w:p>
          <w:p w14:paraId="6835F0F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786925D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74DC9BB7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4E4E9EC3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392D6C3E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1E9E525A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LUSC</w:t>
            </w:r>
          </w:p>
          <w:p w14:paraId="3ACA19A4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76468556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0A762F81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730913B2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3E457778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SCLC</w:t>
            </w:r>
          </w:p>
        </w:tc>
        <w:tc>
          <w:tcPr>
            <w:tcW w:w="2409" w:type="dxa"/>
          </w:tcPr>
          <w:p w14:paraId="0A050E57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 xml:space="preserve">miR-7/miR-214 sponging; inhibits </w:t>
            </w:r>
            <w:proofErr w:type="spellStart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Wnt</w:t>
            </w:r>
            <w:proofErr w:type="spellEnd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/β-catenin</w:t>
            </w:r>
          </w:p>
          <w:p w14:paraId="7F03C79D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miR-33a-5p/PDPK1 axis</w:t>
            </w:r>
          </w:p>
          <w:p w14:paraId="4F0DD216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6041802A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4BDEB3DB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miR-375/miR-1179 sponging; elevates PTEN</w:t>
            </w:r>
          </w:p>
          <w:p w14:paraId="39A6C847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4E5E1EF6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Binds AUF1; guides mSOX2 degradation</w:t>
            </w:r>
          </w:p>
          <w:p w14:paraId="0BD6B509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46EBE2CD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miR-4322/RAB3B axis</w:t>
            </w:r>
          </w:p>
          <w:p w14:paraId="6268A5B7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63AA561D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miR-145 sponging</w:t>
            </w:r>
          </w:p>
        </w:tc>
        <w:tc>
          <w:tcPr>
            <w:tcW w:w="1560" w:type="dxa"/>
          </w:tcPr>
          <w:p w14:paraId="18B6815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Inhibits proliferation</w:t>
            </w:r>
          </w:p>
          <w:p w14:paraId="2C8B8752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7FD32389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Promotes proliferation, inhibits apoptosis</w:t>
            </w:r>
          </w:p>
          <w:p w14:paraId="62073B4C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4A7ACE9E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Inhibits proliferation, invasion</w:t>
            </w:r>
          </w:p>
          <w:p w14:paraId="64554E7A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37B0784F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Suppresses proliferation, metastasis</w:t>
            </w:r>
          </w:p>
          <w:p w14:paraId="08044E5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283CFDD9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Promotes proliferation, migration</w:t>
            </w:r>
          </w:p>
          <w:p w14:paraId="46E33CCE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Promotes proliferation, migration</w:t>
            </w:r>
          </w:p>
        </w:tc>
        <w:tc>
          <w:tcPr>
            <w:tcW w:w="1275" w:type="dxa"/>
          </w:tcPr>
          <w:p w14:paraId="16A095E9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Patient tissues + cell lines</w:t>
            </w:r>
          </w:p>
          <w:p w14:paraId="29A3D4C7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Patient tissues + cell lines + xenograft</w:t>
            </w:r>
          </w:p>
          <w:p w14:paraId="0D269490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Patient tissues + cell lines + xenograft</w:t>
            </w:r>
          </w:p>
          <w:p w14:paraId="1C1E099E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Patient tissues + cell lines + xenograft</w:t>
            </w:r>
          </w:p>
          <w:p w14:paraId="4763B9CE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Patient tissues + cell lines</w:t>
            </w:r>
          </w:p>
          <w:p w14:paraId="57DBF1A5" w14:textId="77777777" w:rsidR="00B43F56" w:rsidRPr="009F4CDD" w:rsidRDefault="00B43F56" w:rsidP="007219C9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Cell lines only</w:t>
            </w:r>
          </w:p>
        </w:tc>
      </w:tr>
    </w:tbl>
    <w:p w14:paraId="7D711FB6" w14:textId="77777777" w:rsidR="00F61C1B" w:rsidRPr="009F4CDD" w:rsidRDefault="00F61C1B">
      <w:pPr>
        <w:rPr>
          <w:rFonts w:ascii="Times New Roman" w:hAnsi="Times New Roman" w:cs="Times New Roman"/>
        </w:rPr>
      </w:pPr>
    </w:p>
    <w:p w14:paraId="69FE7A93" w14:textId="7107AC7A" w:rsidR="00A14EDC" w:rsidRPr="009F4CDD" w:rsidRDefault="000D110E">
      <w:pPr>
        <w:rPr>
          <w:rFonts w:ascii="Times New Roman" w:hAnsi="Times New Roman" w:cs="Times New Roman"/>
        </w:rPr>
      </w:pPr>
      <w:r w:rsidRPr="009F4CDD">
        <w:rPr>
          <w:rFonts w:ascii="Times New Roman" w:hAnsi="Times New Roman" w:cs="Times New Roman"/>
        </w:rPr>
        <w:t xml:space="preserve">Table </w:t>
      </w:r>
      <w:r w:rsidR="00B5152C" w:rsidRPr="009F4CDD">
        <w:rPr>
          <w:rFonts w:ascii="Times New Roman" w:hAnsi="Times New Roman" w:cs="Times New Roman"/>
        </w:rPr>
        <w:t>S</w:t>
      </w:r>
      <w:r w:rsidR="00B43F56" w:rsidRPr="009F4CDD">
        <w:rPr>
          <w:rFonts w:ascii="Times New Roman" w:hAnsi="Times New Roman" w:cs="Times New Roman"/>
        </w:rPr>
        <w:t>2</w:t>
      </w:r>
      <w:r w:rsidRPr="009F4CDD">
        <w:rPr>
          <w:rFonts w:ascii="Times New Roman" w:hAnsi="Times New Roman" w:cs="Times New Roman"/>
        </w:rPr>
        <w:t xml:space="preserve">. </w:t>
      </w:r>
      <w:r w:rsidR="00285F6B" w:rsidRPr="009F4CDD">
        <w:rPr>
          <w:rFonts w:ascii="Times New Roman" w:hAnsi="Times New Roman" w:cs="Times New Roman"/>
        </w:rPr>
        <w:t xml:space="preserve">Representative </w:t>
      </w:r>
      <w:proofErr w:type="spellStart"/>
      <w:r w:rsidR="00285F6B" w:rsidRPr="009F4CDD">
        <w:rPr>
          <w:rFonts w:ascii="Times New Roman" w:hAnsi="Times New Roman" w:cs="Times New Roman"/>
        </w:rPr>
        <w:t>circRNAs</w:t>
      </w:r>
      <w:proofErr w:type="spellEnd"/>
      <w:r w:rsidR="00285F6B" w:rsidRPr="009F4CDD">
        <w:rPr>
          <w:rFonts w:ascii="Times New Roman" w:hAnsi="Times New Roman" w:cs="Times New Roman"/>
        </w:rPr>
        <w:t xml:space="preserve"> with characterized functions in lung cancer.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1842"/>
        <w:gridCol w:w="3119"/>
        <w:gridCol w:w="992"/>
      </w:tblGrid>
      <w:tr w:rsidR="000D4C90" w:rsidRPr="009F4CDD" w14:paraId="38595649" w14:textId="77777777" w:rsidTr="006B3EFF">
        <w:tc>
          <w:tcPr>
            <w:tcW w:w="959" w:type="dxa"/>
          </w:tcPr>
          <w:p w14:paraId="1EC1975A" w14:textId="18BD7C1A" w:rsidR="000D4C90" w:rsidRPr="009F4CDD" w:rsidRDefault="000D4C9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F4CDD">
              <w:rPr>
                <w:rFonts w:ascii="Times New Roman" w:hAnsi="Times New Roman" w:cs="Times New Roman"/>
                <w:sz w:val="15"/>
                <w:szCs w:val="15"/>
              </w:rPr>
              <w:t>circRNA</w:t>
            </w:r>
            <w:proofErr w:type="spellEnd"/>
          </w:p>
        </w:tc>
        <w:tc>
          <w:tcPr>
            <w:tcW w:w="709" w:type="dxa"/>
          </w:tcPr>
          <w:p w14:paraId="03D81D28" w14:textId="79B68F4C" w:rsidR="000D4C90" w:rsidRPr="009F4CDD" w:rsidRDefault="000D4C9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F4CDD">
              <w:rPr>
                <w:rFonts w:ascii="Times New Roman" w:hAnsi="Times New Roman" w:cs="Times New Roman"/>
                <w:sz w:val="15"/>
                <w:szCs w:val="15"/>
              </w:rPr>
              <w:t>Host Gene</w:t>
            </w:r>
          </w:p>
        </w:tc>
        <w:tc>
          <w:tcPr>
            <w:tcW w:w="1842" w:type="dxa"/>
          </w:tcPr>
          <w:p w14:paraId="14E3499F" w14:textId="10DF3991" w:rsidR="000D4C90" w:rsidRPr="009F4CDD" w:rsidRDefault="000D4C9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F4CDD">
              <w:rPr>
                <w:rFonts w:ascii="Times New Roman" w:hAnsi="Times New Roman" w:cs="Times New Roman"/>
                <w:sz w:val="15"/>
                <w:szCs w:val="15"/>
              </w:rPr>
              <w:t>Target/Mechanism</w:t>
            </w:r>
          </w:p>
        </w:tc>
        <w:tc>
          <w:tcPr>
            <w:tcW w:w="3119" w:type="dxa"/>
          </w:tcPr>
          <w:p w14:paraId="6E8C142D" w14:textId="78B52B0F" w:rsidR="000D4C90" w:rsidRPr="009F4CDD" w:rsidRDefault="000D4C9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F4CDD">
              <w:rPr>
                <w:rFonts w:ascii="Times New Roman" w:hAnsi="Times New Roman" w:cs="Times New Roman"/>
                <w:sz w:val="15"/>
                <w:szCs w:val="15"/>
              </w:rPr>
              <w:t>Function in Lung Cancer</w:t>
            </w:r>
          </w:p>
        </w:tc>
        <w:tc>
          <w:tcPr>
            <w:tcW w:w="992" w:type="dxa"/>
          </w:tcPr>
          <w:p w14:paraId="0EEF0420" w14:textId="092811D8" w:rsidR="000D4C90" w:rsidRPr="009F4CDD" w:rsidRDefault="000D4C9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F4CDD">
              <w:rPr>
                <w:rFonts w:ascii="Times New Roman" w:hAnsi="Times New Roman" w:cs="Times New Roman"/>
                <w:sz w:val="15"/>
                <w:szCs w:val="15"/>
              </w:rPr>
              <w:t>Subtype</w:t>
            </w:r>
          </w:p>
        </w:tc>
      </w:tr>
      <w:tr w:rsidR="000D4C90" w:rsidRPr="009F4CDD" w14:paraId="10CF4DCA" w14:textId="77777777" w:rsidTr="006B3EFF">
        <w:tc>
          <w:tcPr>
            <w:tcW w:w="959" w:type="dxa"/>
          </w:tcPr>
          <w:p w14:paraId="7FA86C6C" w14:textId="77777777" w:rsidR="000D4C90" w:rsidRPr="009F4CDD" w:rsidRDefault="000D4C90" w:rsidP="00D03B81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circHIPK3</w:t>
            </w:r>
          </w:p>
          <w:p w14:paraId="273483F5" w14:textId="42E6F5FB" w:rsidR="000D4C90" w:rsidRPr="009F4CDD" w:rsidRDefault="000D4C90" w:rsidP="00D03B81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 xml:space="preserve">circHIPK3 </w:t>
            </w:r>
          </w:p>
          <w:p w14:paraId="59D84E87" w14:textId="5DC4C9D6" w:rsidR="000D4C90" w:rsidRPr="009F4CDD" w:rsidRDefault="000D4C90" w:rsidP="00D03B81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circTP63</w:t>
            </w:r>
          </w:p>
          <w:p w14:paraId="5EE95C20" w14:textId="7A831372" w:rsidR="000D4C90" w:rsidRPr="009F4CDD" w:rsidRDefault="000D4C90" w:rsidP="00D03B81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circPRMT5</w:t>
            </w:r>
          </w:p>
          <w:p w14:paraId="1B267F4F" w14:textId="77777777" w:rsidR="000D4C90" w:rsidRPr="009F4CDD" w:rsidRDefault="000D4C90" w:rsidP="00D03B81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2A511060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circHMGA2</w:t>
            </w:r>
          </w:p>
          <w:p w14:paraId="27888AB5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proofErr w:type="spellStart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circFARSA</w:t>
            </w:r>
            <w:proofErr w:type="spellEnd"/>
          </w:p>
          <w:p w14:paraId="2881578B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6A6FBCF2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circZNF91</w:t>
            </w:r>
          </w:p>
          <w:p w14:paraId="5650049D" w14:textId="26A49823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circPVT1</w:t>
            </w:r>
          </w:p>
        </w:tc>
        <w:tc>
          <w:tcPr>
            <w:tcW w:w="709" w:type="dxa"/>
          </w:tcPr>
          <w:p w14:paraId="5B03834C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HIPK3</w:t>
            </w:r>
          </w:p>
          <w:p w14:paraId="29C9CD53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HIPK3</w:t>
            </w:r>
          </w:p>
          <w:p w14:paraId="01E5AB80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TP63</w:t>
            </w:r>
          </w:p>
          <w:p w14:paraId="52C7E81B" w14:textId="66AA0850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PRMT5</w:t>
            </w:r>
          </w:p>
          <w:p w14:paraId="23D12051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5C3ECFE2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HMGA2</w:t>
            </w:r>
          </w:p>
          <w:p w14:paraId="7AF5071E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FARSA</w:t>
            </w:r>
          </w:p>
          <w:p w14:paraId="30C2BEB2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157C7AC8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ZNF91</w:t>
            </w:r>
          </w:p>
          <w:p w14:paraId="56CDE090" w14:textId="0DB40B23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PVT1</w:t>
            </w:r>
          </w:p>
        </w:tc>
        <w:tc>
          <w:tcPr>
            <w:tcW w:w="1842" w:type="dxa"/>
          </w:tcPr>
          <w:p w14:paraId="11BE0538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miR-149/FOXM1</w:t>
            </w:r>
          </w:p>
          <w:p w14:paraId="0CE3E2A3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miR-107/BDNF</w:t>
            </w:r>
          </w:p>
          <w:p w14:paraId="210AF964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miR-873-3p/FOXM1</w:t>
            </w:r>
          </w:p>
          <w:p w14:paraId="64D46B6B" w14:textId="2254E5B9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miR-138-5p/MYH9</w:t>
            </w:r>
          </w:p>
          <w:p w14:paraId="501C7F12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514085D8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miR-1236-3p/ZEB1</w:t>
            </w:r>
          </w:p>
          <w:p w14:paraId="1DE5C0CB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miR-330/miR-326</w:t>
            </w:r>
          </w:p>
          <w:p w14:paraId="3B2BC31B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22AB858C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miR-498/GLUT1/HK2/LDHA</w:t>
            </w:r>
          </w:p>
          <w:p w14:paraId="332CD2E0" w14:textId="5B427C65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miR-125b/E2F2</w:t>
            </w:r>
          </w:p>
        </w:tc>
        <w:tc>
          <w:tcPr>
            <w:tcW w:w="3119" w:type="dxa"/>
          </w:tcPr>
          <w:p w14:paraId="722D9002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Promotes proliferation, inhibits apoptosis</w:t>
            </w:r>
          </w:p>
          <w:p w14:paraId="60173769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Promotes proliferation and migration</w:t>
            </w:r>
          </w:p>
          <w:p w14:paraId="11D3AAF7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Promotes cell cycle progression and proliferation</w:t>
            </w:r>
          </w:p>
          <w:p w14:paraId="75FE0390" w14:textId="09FEDE39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Enhances cisplatin sensitivity; promotes proliferation and invasion</w:t>
            </w:r>
          </w:p>
          <w:p w14:paraId="7F04DF4A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Promotes EMT and metastasis</w:t>
            </w:r>
          </w:p>
          <w:p w14:paraId="68317ED5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Promotes migration and invasion; potential diagnostic biomarker</w:t>
            </w:r>
          </w:p>
          <w:p w14:paraId="1661EE2F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 xml:space="preserve">Promotes glycolysis; predicts </w:t>
            </w:r>
            <w:proofErr w:type="spellStart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osimertinib</w:t>
            </w:r>
            <w:proofErr w:type="spellEnd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 xml:space="preserve"> efficacy</w:t>
            </w:r>
          </w:p>
          <w:p w14:paraId="59A297B1" w14:textId="3DAD8E00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Promotes proliferation, migration, invasion</w:t>
            </w:r>
          </w:p>
        </w:tc>
        <w:tc>
          <w:tcPr>
            <w:tcW w:w="992" w:type="dxa"/>
          </w:tcPr>
          <w:p w14:paraId="4D2B6D5A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72CD4CEA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0055DDDA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LUSC</w:t>
            </w:r>
          </w:p>
          <w:p w14:paraId="40E16664" w14:textId="5EDFF0E0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46C02EA8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3CE6D630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LUAD</w:t>
            </w:r>
          </w:p>
          <w:p w14:paraId="7C2A42C4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2EF07A38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</w:p>
          <w:p w14:paraId="0BFDF159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4DA2439B" w14:textId="1C7F15D3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</w:tc>
      </w:tr>
    </w:tbl>
    <w:p w14:paraId="5EC52930" w14:textId="77777777" w:rsidR="00F76837" w:rsidRPr="009F4CDD" w:rsidRDefault="00F76837" w:rsidP="00F76837">
      <w:pPr>
        <w:rPr>
          <w:rFonts w:ascii="Times New Roman" w:hAnsi="Times New Roman" w:cs="Times New Roman"/>
        </w:rPr>
      </w:pPr>
    </w:p>
    <w:p w14:paraId="7CD4688B" w14:textId="52FD0ACB" w:rsidR="00CB4A9A" w:rsidRPr="009F4CDD" w:rsidRDefault="00CB4A9A">
      <w:pPr>
        <w:rPr>
          <w:rFonts w:ascii="Times New Roman" w:hAnsi="Times New Roman" w:cs="Times New Roman"/>
        </w:rPr>
      </w:pPr>
      <w:r w:rsidRPr="009F4CDD">
        <w:rPr>
          <w:rFonts w:ascii="Times New Roman" w:hAnsi="Times New Roman" w:cs="Times New Roman"/>
        </w:rPr>
        <w:t xml:space="preserve">Table </w:t>
      </w:r>
      <w:r w:rsidR="00B5152C" w:rsidRPr="009F4CDD">
        <w:rPr>
          <w:rFonts w:ascii="Times New Roman" w:hAnsi="Times New Roman" w:cs="Times New Roman"/>
        </w:rPr>
        <w:t>S</w:t>
      </w:r>
      <w:r w:rsidR="00B43F56" w:rsidRPr="009F4CDD">
        <w:rPr>
          <w:rFonts w:ascii="Times New Roman" w:hAnsi="Times New Roman" w:cs="Times New Roman"/>
        </w:rPr>
        <w:t>3</w:t>
      </w:r>
      <w:r w:rsidRPr="009F4CDD">
        <w:rPr>
          <w:rFonts w:ascii="Times New Roman" w:hAnsi="Times New Roman" w:cs="Times New Roman"/>
        </w:rPr>
        <w:t xml:space="preserve">. </w:t>
      </w:r>
      <w:proofErr w:type="spellStart"/>
      <w:r w:rsidR="002E73B3" w:rsidRPr="009F4CDD">
        <w:rPr>
          <w:rFonts w:ascii="Times New Roman" w:hAnsi="Times New Roman" w:cs="Times New Roman"/>
        </w:rPr>
        <w:t>circRNAs</w:t>
      </w:r>
      <w:proofErr w:type="spellEnd"/>
      <w:r w:rsidR="002E73B3" w:rsidRPr="009F4CDD">
        <w:rPr>
          <w:rFonts w:ascii="Times New Roman" w:hAnsi="Times New Roman" w:cs="Times New Roman"/>
        </w:rPr>
        <w:t xml:space="preserve"> implicated in therapeutic resistance in lung cancer.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2"/>
        <w:gridCol w:w="1397"/>
        <w:gridCol w:w="3830"/>
        <w:gridCol w:w="1134"/>
      </w:tblGrid>
      <w:tr w:rsidR="000D4C90" w:rsidRPr="009F4CDD" w14:paraId="1F0456E5" w14:textId="77777777" w:rsidTr="0056305B">
        <w:tc>
          <w:tcPr>
            <w:tcW w:w="1402" w:type="dxa"/>
          </w:tcPr>
          <w:p w14:paraId="441616E1" w14:textId="31234620" w:rsidR="000D4C90" w:rsidRPr="009F4CDD" w:rsidRDefault="000D4C90">
            <w:pPr>
              <w:rPr>
                <w:rFonts w:ascii="Times New Roman" w:hAnsi="Times New Roman" w:cs="Times New Roman"/>
              </w:rPr>
            </w:pPr>
            <w:proofErr w:type="spellStart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circRNA</w:t>
            </w:r>
            <w:proofErr w:type="spellEnd"/>
          </w:p>
        </w:tc>
        <w:tc>
          <w:tcPr>
            <w:tcW w:w="1397" w:type="dxa"/>
          </w:tcPr>
          <w:p w14:paraId="1E788E15" w14:textId="289558DF" w:rsidR="000D4C90" w:rsidRPr="009F4CDD" w:rsidRDefault="000D4C90">
            <w:pPr>
              <w:rPr>
                <w:rFonts w:ascii="Times New Roman" w:hAnsi="Times New Roman" w:cs="Times New Roman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Resistance Type</w:t>
            </w:r>
          </w:p>
        </w:tc>
        <w:tc>
          <w:tcPr>
            <w:tcW w:w="3830" w:type="dxa"/>
          </w:tcPr>
          <w:p w14:paraId="11EF7507" w14:textId="794F88C7" w:rsidR="000D4C90" w:rsidRPr="009F4CDD" w:rsidRDefault="000D4C90">
            <w:pPr>
              <w:rPr>
                <w:rFonts w:ascii="Times New Roman" w:hAnsi="Times New Roman" w:cs="Times New Roman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Mechanism</w:t>
            </w:r>
          </w:p>
        </w:tc>
        <w:tc>
          <w:tcPr>
            <w:tcW w:w="1134" w:type="dxa"/>
          </w:tcPr>
          <w:p w14:paraId="2A694644" w14:textId="0B252F8F" w:rsidR="000D4C90" w:rsidRPr="009F4CDD" w:rsidRDefault="000D4C90">
            <w:pPr>
              <w:rPr>
                <w:rFonts w:ascii="Times New Roman" w:hAnsi="Times New Roman" w:cs="Times New Roman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Subtype</w:t>
            </w:r>
          </w:p>
        </w:tc>
      </w:tr>
      <w:tr w:rsidR="000D4C90" w:rsidRPr="009F4CDD" w14:paraId="10890B52" w14:textId="77777777" w:rsidTr="0056305B">
        <w:tc>
          <w:tcPr>
            <w:tcW w:w="1402" w:type="dxa"/>
          </w:tcPr>
          <w:p w14:paraId="335CC00C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circSETD3</w:t>
            </w:r>
          </w:p>
          <w:p w14:paraId="71443C07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circPLK1</w:t>
            </w:r>
          </w:p>
          <w:p w14:paraId="461CA6C6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circKIAA0182</w:t>
            </w:r>
          </w:p>
          <w:p w14:paraId="10C52B86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circZKSCAN1</w:t>
            </w:r>
          </w:p>
          <w:p w14:paraId="62EC6EDF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hsa_circ_0000567</w:t>
            </w:r>
          </w:p>
          <w:p w14:paraId="6DA4884B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circ_PPAPDC1A</w:t>
            </w:r>
          </w:p>
          <w:p w14:paraId="14AD2943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circCELF1</w:t>
            </w:r>
          </w:p>
          <w:p w14:paraId="475DFCC9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circFGFR1</w:t>
            </w:r>
          </w:p>
          <w:p w14:paraId="04864A9D" w14:textId="5C2B4041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circ_0014235</w:t>
            </w:r>
          </w:p>
        </w:tc>
        <w:tc>
          <w:tcPr>
            <w:tcW w:w="1397" w:type="dxa"/>
          </w:tcPr>
          <w:p w14:paraId="5E264F81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Gefitinib</w:t>
            </w:r>
          </w:p>
          <w:p w14:paraId="1335D775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Osimertinib</w:t>
            </w:r>
          </w:p>
          <w:p w14:paraId="1DD61902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Cisplatin</w:t>
            </w:r>
          </w:p>
          <w:p w14:paraId="3DE5F4D0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Cisplatin</w:t>
            </w:r>
          </w:p>
          <w:p w14:paraId="0A0C4B1B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Gefitinib</w:t>
            </w:r>
          </w:p>
          <w:p w14:paraId="5DE28FAA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Osimertinib</w:t>
            </w:r>
          </w:p>
          <w:p w14:paraId="0C1B0E2D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Anti-PD-1</w:t>
            </w:r>
          </w:p>
          <w:p w14:paraId="13B4E65A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Anti-PD-1</w:t>
            </w:r>
          </w:p>
          <w:p w14:paraId="2EE91E16" w14:textId="1DF5D8B3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Gefitinib</w:t>
            </w:r>
          </w:p>
        </w:tc>
        <w:tc>
          <w:tcPr>
            <w:tcW w:w="3830" w:type="dxa"/>
          </w:tcPr>
          <w:p w14:paraId="4822CFFB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miR-520h/ABCG2 axis</w:t>
            </w:r>
          </w:p>
          <w:p w14:paraId="217AAD22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proofErr w:type="spellStart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Exosomal</w:t>
            </w:r>
            <w:proofErr w:type="spellEnd"/>
            <w:r w:rsidRPr="009F4CDD">
              <w:rPr>
                <w:rFonts w:ascii="Times New Roman" w:hAnsi="Times New Roman" w:cs="Times New Roman"/>
                <w:sz w:val="13"/>
                <w:szCs w:val="15"/>
              </w:rPr>
              <w:t xml:space="preserve"> transfer to macrophages; miR-186/EGFR axis</w:t>
            </w:r>
          </w:p>
          <w:p w14:paraId="0DC14EEF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YBX1 binding; promotes proliferation and inhibits apoptosis</w:t>
            </w:r>
          </w:p>
          <w:p w14:paraId="452D3D3F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miR-185-5p/TAGLN2 axis; enhances glycolysis</w:t>
            </w:r>
          </w:p>
          <w:p w14:paraId="5F858DC5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miR-377-3p/ZFX axis</w:t>
            </w:r>
          </w:p>
          <w:p w14:paraId="2B1E4985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miR-30a-3p/IGF1R/PI3K/AKT axis</w:t>
            </w:r>
          </w:p>
          <w:p w14:paraId="5AB4A2EF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miR-491-5p/EGFR axis</w:t>
            </w:r>
          </w:p>
          <w:p w14:paraId="13E01CC5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miR-381-3p axis</w:t>
            </w:r>
          </w:p>
          <w:p w14:paraId="4033FC8C" w14:textId="17BC6964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miR-146b-5p/YAP/PD-L1 axis</w:t>
            </w:r>
          </w:p>
        </w:tc>
        <w:tc>
          <w:tcPr>
            <w:tcW w:w="1134" w:type="dxa"/>
          </w:tcPr>
          <w:p w14:paraId="7E51CB8F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2CED1D74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327F7261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596C6BB6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4ECC7DE8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1D73FA72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68D4B106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6D56C961" w14:textId="77777777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  <w:p w14:paraId="256C566F" w14:textId="3578914A" w:rsidR="000D4C90" w:rsidRPr="009F4CDD" w:rsidRDefault="000D4C90">
            <w:pPr>
              <w:rPr>
                <w:rFonts w:ascii="Times New Roman" w:hAnsi="Times New Roman" w:cs="Times New Roman"/>
                <w:sz w:val="13"/>
                <w:szCs w:val="15"/>
              </w:rPr>
            </w:pPr>
            <w:r w:rsidRPr="009F4CDD">
              <w:rPr>
                <w:rFonts w:ascii="Times New Roman" w:hAnsi="Times New Roman" w:cs="Times New Roman"/>
                <w:sz w:val="13"/>
                <w:szCs w:val="15"/>
              </w:rPr>
              <w:t>NSCLC</w:t>
            </w:r>
          </w:p>
        </w:tc>
      </w:tr>
    </w:tbl>
    <w:p w14:paraId="61E4D612" w14:textId="58AE378F" w:rsidR="007678E3" w:rsidRPr="009F4CDD" w:rsidRDefault="007678E3">
      <w:pPr>
        <w:rPr>
          <w:rFonts w:ascii="Times New Roman" w:hAnsi="Times New Roman" w:cs="Times New Roman"/>
          <w:sz w:val="13"/>
          <w:szCs w:val="15"/>
        </w:rPr>
      </w:pPr>
    </w:p>
    <w:p w14:paraId="2CBE8C69" w14:textId="77777777" w:rsidR="004E046D" w:rsidRPr="009F4CDD" w:rsidRDefault="004E046D" w:rsidP="00A83BFA">
      <w:pPr>
        <w:rPr>
          <w:rFonts w:ascii="Times New Roman" w:hAnsi="Times New Roman" w:cs="Times New Roman"/>
          <w:sz w:val="13"/>
          <w:szCs w:val="15"/>
        </w:rPr>
      </w:pPr>
    </w:p>
    <w:sectPr w:rsidR="004E046D" w:rsidRPr="009F4C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28DF5" w14:textId="77777777" w:rsidR="00665AD5" w:rsidRDefault="00665AD5" w:rsidP="000D110E">
      <w:pPr>
        <w:rPr>
          <w:rFonts w:hint="eastAsia"/>
        </w:rPr>
      </w:pPr>
      <w:r>
        <w:separator/>
      </w:r>
    </w:p>
  </w:endnote>
  <w:endnote w:type="continuationSeparator" w:id="0">
    <w:p w14:paraId="45E7FF3A" w14:textId="77777777" w:rsidR="00665AD5" w:rsidRDefault="00665AD5" w:rsidP="000D11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A2F19" w14:textId="77777777" w:rsidR="00665AD5" w:rsidRDefault="00665AD5" w:rsidP="000D110E">
      <w:pPr>
        <w:rPr>
          <w:rFonts w:hint="eastAsia"/>
        </w:rPr>
      </w:pPr>
      <w:r>
        <w:separator/>
      </w:r>
    </w:p>
  </w:footnote>
  <w:footnote w:type="continuationSeparator" w:id="0">
    <w:p w14:paraId="1BF16B7E" w14:textId="77777777" w:rsidR="00665AD5" w:rsidRDefault="00665AD5" w:rsidP="000D11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460C"/>
    <w:rsid w:val="00055100"/>
    <w:rsid w:val="000D02F5"/>
    <w:rsid w:val="000D110E"/>
    <w:rsid w:val="000D4C90"/>
    <w:rsid w:val="0010360E"/>
    <w:rsid w:val="0013792D"/>
    <w:rsid w:val="00150DBA"/>
    <w:rsid w:val="00163675"/>
    <w:rsid w:val="001D40B3"/>
    <w:rsid w:val="001F6652"/>
    <w:rsid w:val="00225BDC"/>
    <w:rsid w:val="00251684"/>
    <w:rsid w:val="002620B6"/>
    <w:rsid w:val="00285F6B"/>
    <w:rsid w:val="0028785A"/>
    <w:rsid w:val="002A0C7B"/>
    <w:rsid w:val="002D577F"/>
    <w:rsid w:val="002E73B3"/>
    <w:rsid w:val="00316CD7"/>
    <w:rsid w:val="003B113D"/>
    <w:rsid w:val="003E0676"/>
    <w:rsid w:val="003E3FDB"/>
    <w:rsid w:val="00406FAA"/>
    <w:rsid w:val="00474AF1"/>
    <w:rsid w:val="004E046D"/>
    <w:rsid w:val="004E319B"/>
    <w:rsid w:val="00502947"/>
    <w:rsid w:val="00505683"/>
    <w:rsid w:val="005306C5"/>
    <w:rsid w:val="00554DE4"/>
    <w:rsid w:val="0056305B"/>
    <w:rsid w:val="0058052A"/>
    <w:rsid w:val="005A1603"/>
    <w:rsid w:val="005A2775"/>
    <w:rsid w:val="005F6137"/>
    <w:rsid w:val="00611E52"/>
    <w:rsid w:val="00665AD5"/>
    <w:rsid w:val="006856C5"/>
    <w:rsid w:val="0069793B"/>
    <w:rsid w:val="006B3EFF"/>
    <w:rsid w:val="006E4869"/>
    <w:rsid w:val="007347AC"/>
    <w:rsid w:val="00755DD8"/>
    <w:rsid w:val="00760604"/>
    <w:rsid w:val="007678E3"/>
    <w:rsid w:val="00787FF1"/>
    <w:rsid w:val="007F2399"/>
    <w:rsid w:val="00817F7D"/>
    <w:rsid w:val="00864362"/>
    <w:rsid w:val="00886E21"/>
    <w:rsid w:val="008A403C"/>
    <w:rsid w:val="00904DD8"/>
    <w:rsid w:val="0091150D"/>
    <w:rsid w:val="0091775B"/>
    <w:rsid w:val="00947EB7"/>
    <w:rsid w:val="0097551F"/>
    <w:rsid w:val="00981C9A"/>
    <w:rsid w:val="009F4CDD"/>
    <w:rsid w:val="00A14EDC"/>
    <w:rsid w:val="00A4709E"/>
    <w:rsid w:val="00A6792C"/>
    <w:rsid w:val="00A83BFA"/>
    <w:rsid w:val="00A91324"/>
    <w:rsid w:val="00AB0D05"/>
    <w:rsid w:val="00AB611D"/>
    <w:rsid w:val="00AE2EAC"/>
    <w:rsid w:val="00B0460C"/>
    <w:rsid w:val="00B0659E"/>
    <w:rsid w:val="00B143FE"/>
    <w:rsid w:val="00B43F56"/>
    <w:rsid w:val="00B5152C"/>
    <w:rsid w:val="00B84EB5"/>
    <w:rsid w:val="00C00AA1"/>
    <w:rsid w:val="00C01C17"/>
    <w:rsid w:val="00C252DC"/>
    <w:rsid w:val="00C83170"/>
    <w:rsid w:val="00CB4A9A"/>
    <w:rsid w:val="00CD2DF1"/>
    <w:rsid w:val="00CF147A"/>
    <w:rsid w:val="00D03B81"/>
    <w:rsid w:val="00D206C0"/>
    <w:rsid w:val="00D23A25"/>
    <w:rsid w:val="00D86396"/>
    <w:rsid w:val="00DD09F6"/>
    <w:rsid w:val="00E03085"/>
    <w:rsid w:val="00E24470"/>
    <w:rsid w:val="00E33F4E"/>
    <w:rsid w:val="00E44A7A"/>
    <w:rsid w:val="00E859DB"/>
    <w:rsid w:val="00E86630"/>
    <w:rsid w:val="00EC4D52"/>
    <w:rsid w:val="00ED5B05"/>
    <w:rsid w:val="00EE0BBF"/>
    <w:rsid w:val="00EF2330"/>
    <w:rsid w:val="00EF727D"/>
    <w:rsid w:val="00F2529A"/>
    <w:rsid w:val="00F61C1B"/>
    <w:rsid w:val="00F76837"/>
    <w:rsid w:val="00F80C1D"/>
    <w:rsid w:val="00FB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9974F"/>
  <w15:chartTrackingRefBased/>
  <w15:docId w15:val="{6DB38DB8-D793-45E0-B975-B100112E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46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6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6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6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6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6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6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6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46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4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4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460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460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0460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460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460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46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46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04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46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046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46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046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46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46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4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046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0460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D11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D110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D11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D110E"/>
    <w:rPr>
      <w:sz w:val="18"/>
      <w:szCs w:val="18"/>
    </w:rPr>
  </w:style>
  <w:style w:type="table" w:styleId="af2">
    <w:name w:val="Table Grid"/>
    <w:basedOn w:val="a1"/>
    <w:uiPriority w:val="39"/>
    <w:rsid w:val="000D1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彬彬 申</dc:creator>
  <cp:keywords/>
  <dc:description/>
  <cp:lastModifiedBy>彬彬 申</cp:lastModifiedBy>
  <cp:revision>86</cp:revision>
  <dcterms:created xsi:type="dcterms:W3CDTF">2026-09-22T15:10:00Z</dcterms:created>
  <dcterms:modified xsi:type="dcterms:W3CDTF">2026-09-28T16:00:00Z</dcterms:modified>
</cp:coreProperties>
</file>