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6FFCC" w14:textId="77777777" w:rsidR="00406739" w:rsidRPr="00955C2E" w:rsidRDefault="00406739" w:rsidP="00406739">
      <w:pPr>
        <w:spacing w:after="0" w:line="480" w:lineRule="auto"/>
        <w:rPr>
          <w:rFonts w:ascii="Times New Roman" w:eastAsia="Times New Roman" w:hAnsi="Times New Roman" w:cs="Times New Roman"/>
          <w:b/>
          <w:bCs/>
          <w:color w:val="000000"/>
          <w:sz w:val="20"/>
          <w:szCs w:val="20"/>
        </w:rPr>
      </w:pPr>
      <w:r w:rsidRPr="00955C2E">
        <w:rPr>
          <w:rFonts w:ascii="Times New Roman" w:eastAsia="Times New Roman" w:hAnsi="Times New Roman" w:cs="Times New Roman"/>
          <w:b/>
          <w:bCs/>
          <w:color w:val="000000"/>
          <w:sz w:val="20"/>
          <w:szCs w:val="20"/>
        </w:rPr>
        <w:t>Supplementary Table S3</w:t>
      </w:r>
    </w:p>
    <w:p w14:paraId="187FFC25" w14:textId="77777777" w:rsidR="00610102" w:rsidRPr="00955C2E" w:rsidRDefault="00406739">
      <w:pPr>
        <w:spacing w:after="0" w:line="480" w:lineRule="auto"/>
        <w:rPr>
          <w:rFonts w:ascii="Times New Roman" w:eastAsia="Times New Roman" w:hAnsi="Times New Roman" w:cs="Times New Roman"/>
          <w:b/>
          <w:bCs/>
          <w:color w:val="000000"/>
          <w:sz w:val="20"/>
          <w:szCs w:val="20"/>
        </w:rPr>
      </w:pPr>
      <w:r w:rsidRPr="00955C2E">
        <w:rPr>
          <w:rFonts w:ascii="Times New Roman" w:eastAsia="Times New Roman" w:hAnsi="Times New Roman" w:cs="Times New Roman"/>
          <w:b/>
          <w:bCs/>
          <w:color w:val="000000"/>
          <w:sz w:val="20"/>
          <w:szCs w:val="20"/>
        </w:rPr>
        <w:t>Exemplary quotes from select constructs by modified CFIR 1.0 domain/construct</w:t>
      </w:r>
    </w:p>
    <w:tbl>
      <w:tblPr>
        <w:tblW w:w="9330" w:type="dxa"/>
        <w:tblLayout w:type="fixed"/>
        <w:tblCellMar>
          <w:left w:w="10" w:type="dxa"/>
          <w:right w:w="10" w:type="dxa"/>
        </w:tblCellMar>
        <w:tblLook w:val="04A0" w:firstRow="1" w:lastRow="0" w:firstColumn="1" w:lastColumn="0" w:noHBand="0" w:noVBand="1"/>
      </w:tblPr>
      <w:tblGrid>
        <w:gridCol w:w="1830"/>
        <w:gridCol w:w="3690"/>
        <w:gridCol w:w="3810"/>
      </w:tblGrid>
      <w:tr w:rsidR="00610102" w:rsidRPr="00955C2E" w14:paraId="3B95582E" w14:textId="77777777">
        <w:trPr>
          <w:trHeight w:val="300"/>
        </w:trPr>
        <w:tc>
          <w:tcPr>
            <w:tcW w:w="1830" w:type="dxa"/>
            <w:tcBorders>
              <w:top w:val="single" w:sz="12" w:space="0" w:color="000000"/>
              <w:left w:val="single" w:sz="6" w:space="0" w:color="000000"/>
              <w:bottom w:val="single" w:sz="12" w:space="0" w:color="000000"/>
            </w:tcBorders>
            <w:shd w:val="clear" w:color="auto" w:fill="auto"/>
            <w:tcMar>
              <w:top w:w="0" w:type="dxa"/>
              <w:left w:w="90" w:type="dxa"/>
              <w:bottom w:w="0" w:type="dxa"/>
              <w:right w:w="90" w:type="dxa"/>
            </w:tcMar>
          </w:tcPr>
          <w:p w14:paraId="00F8E96B" w14:textId="77777777" w:rsidR="00610102" w:rsidRPr="00955C2E" w:rsidRDefault="00000000">
            <w:pPr>
              <w:spacing w:after="0" w:line="240" w:lineRule="auto"/>
              <w:jc w:val="center"/>
            </w:pPr>
            <w:r w:rsidRPr="00955C2E">
              <w:rPr>
                <w:rFonts w:ascii="Times New Roman" w:eastAsia="Times New Roman" w:hAnsi="Times New Roman" w:cs="Times New Roman"/>
                <w:b/>
                <w:bCs/>
                <w:color w:val="000000"/>
                <w:sz w:val="20"/>
                <w:szCs w:val="20"/>
              </w:rPr>
              <w:t>CFIR Domain</w:t>
            </w:r>
          </w:p>
        </w:tc>
        <w:tc>
          <w:tcPr>
            <w:tcW w:w="3690" w:type="dxa"/>
            <w:tcBorders>
              <w:top w:val="single" w:sz="12" w:space="0" w:color="000000"/>
              <w:bottom w:val="single" w:sz="12" w:space="0" w:color="000000"/>
            </w:tcBorders>
            <w:shd w:val="clear" w:color="auto" w:fill="auto"/>
            <w:tcMar>
              <w:top w:w="0" w:type="dxa"/>
              <w:left w:w="90" w:type="dxa"/>
              <w:bottom w:w="0" w:type="dxa"/>
              <w:right w:w="90" w:type="dxa"/>
            </w:tcMar>
          </w:tcPr>
          <w:p w14:paraId="681F5668" w14:textId="77777777" w:rsidR="00610102" w:rsidRPr="00955C2E" w:rsidRDefault="00000000">
            <w:pPr>
              <w:spacing w:after="0" w:line="240" w:lineRule="auto"/>
              <w:jc w:val="center"/>
            </w:pPr>
            <w:r w:rsidRPr="00955C2E">
              <w:rPr>
                <w:rFonts w:ascii="Times New Roman" w:eastAsia="Times New Roman" w:hAnsi="Times New Roman" w:cs="Times New Roman"/>
                <w:b/>
                <w:bCs/>
                <w:color w:val="000000"/>
                <w:sz w:val="20"/>
                <w:szCs w:val="20"/>
              </w:rPr>
              <w:t>Definition</w:t>
            </w:r>
          </w:p>
        </w:tc>
        <w:tc>
          <w:tcPr>
            <w:tcW w:w="3810" w:type="dxa"/>
            <w:tcBorders>
              <w:top w:val="single" w:sz="12" w:space="0" w:color="000000"/>
              <w:bottom w:val="single" w:sz="12" w:space="0" w:color="000000"/>
              <w:right w:val="single" w:sz="6" w:space="0" w:color="000000"/>
            </w:tcBorders>
            <w:shd w:val="clear" w:color="auto" w:fill="auto"/>
            <w:tcMar>
              <w:top w:w="0" w:type="dxa"/>
              <w:left w:w="90" w:type="dxa"/>
              <w:bottom w:w="0" w:type="dxa"/>
              <w:right w:w="90" w:type="dxa"/>
            </w:tcMar>
          </w:tcPr>
          <w:p w14:paraId="1542B7E4" w14:textId="77777777" w:rsidR="00610102" w:rsidRPr="00955C2E" w:rsidRDefault="00000000">
            <w:pPr>
              <w:spacing w:after="0" w:line="240" w:lineRule="auto"/>
              <w:jc w:val="center"/>
            </w:pPr>
            <w:r w:rsidRPr="00955C2E">
              <w:rPr>
                <w:rFonts w:ascii="Times New Roman" w:eastAsia="Times New Roman" w:hAnsi="Times New Roman" w:cs="Times New Roman"/>
                <w:b/>
                <w:bCs/>
                <w:color w:val="000000"/>
                <w:sz w:val="20"/>
                <w:szCs w:val="20"/>
              </w:rPr>
              <w:t>Quotes</w:t>
            </w:r>
          </w:p>
        </w:tc>
      </w:tr>
      <w:tr w:rsidR="00610102" w:rsidRPr="00955C2E" w14:paraId="592F70C6" w14:textId="77777777" w:rsidTr="00DA2219">
        <w:trPr>
          <w:trHeight w:val="159"/>
        </w:trPr>
        <w:tc>
          <w:tcPr>
            <w:tcW w:w="1830" w:type="dxa"/>
            <w:tcBorders>
              <w:top w:val="single" w:sz="12" w:space="0" w:color="000000"/>
              <w:left w:val="single" w:sz="6" w:space="0" w:color="000000"/>
            </w:tcBorders>
            <w:shd w:val="clear" w:color="auto" w:fill="auto"/>
            <w:tcMar>
              <w:top w:w="0" w:type="dxa"/>
              <w:left w:w="90" w:type="dxa"/>
              <w:bottom w:w="0" w:type="dxa"/>
              <w:right w:w="90" w:type="dxa"/>
            </w:tcMar>
          </w:tcPr>
          <w:p w14:paraId="3FAE3715" w14:textId="1D7EED69" w:rsidR="00610102" w:rsidRPr="00955C2E" w:rsidRDefault="00610102" w:rsidP="00E839F6">
            <w:pPr>
              <w:spacing w:after="0" w:line="240" w:lineRule="auto"/>
              <w:rPr>
                <w:rFonts w:ascii="Times New Roman" w:eastAsia="Times New Roman" w:hAnsi="Times New Roman" w:cs="Times New Roman"/>
                <w:color w:val="000000"/>
                <w:sz w:val="20"/>
                <w:szCs w:val="20"/>
                <w:u w:val="single"/>
              </w:rPr>
            </w:pPr>
          </w:p>
        </w:tc>
        <w:tc>
          <w:tcPr>
            <w:tcW w:w="3690" w:type="dxa"/>
            <w:tcBorders>
              <w:top w:val="single" w:sz="12" w:space="0" w:color="000000"/>
            </w:tcBorders>
            <w:shd w:val="clear" w:color="auto" w:fill="auto"/>
            <w:tcMar>
              <w:top w:w="0" w:type="dxa"/>
              <w:left w:w="90" w:type="dxa"/>
              <w:bottom w:w="0" w:type="dxa"/>
              <w:right w:w="90" w:type="dxa"/>
            </w:tcMar>
          </w:tcPr>
          <w:p w14:paraId="12D470F6" w14:textId="609F0A62" w:rsidR="00610102" w:rsidRPr="00955C2E" w:rsidRDefault="00610102">
            <w:pPr>
              <w:spacing w:after="0" w:line="240" w:lineRule="auto"/>
              <w:rPr>
                <w:rFonts w:ascii="Times New Roman" w:eastAsia="Times New Roman" w:hAnsi="Times New Roman" w:cs="Times New Roman"/>
                <w:color w:val="000000"/>
                <w:sz w:val="20"/>
                <w:szCs w:val="20"/>
              </w:rPr>
            </w:pPr>
          </w:p>
        </w:tc>
        <w:tc>
          <w:tcPr>
            <w:tcW w:w="3810" w:type="dxa"/>
            <w:tcBorders>
              <w:top w:val="single" w:sz="12" w:space="0" w:color="000000"/>
              <w:right w:val="single" w:sz="6" w:space="0" w:color="000000"/>
            </w:tcBorders>
            <w:shd w:val="clear" w:color="auto" w:fill="auto"/>
            <w:tcMar>
              <w:top w:w="0" w:type="dxa"/>
              <w:left w:w="90" w:type="dxa"/>
              <w:bottom w:w="0" w:type="dxa"/>
              <w:right w:w="90" w:type="dxa"/>
            </w:tcMar>
          </w:tcPr>
          <w:p w14:paraId="176001BD" w14:textId="4CC005A8" w:rsidR="00610102" w:rsidRPr="00955C2E" w:rsidRDefault="00610102">
            <w:pPr>
              <w:spacing w:after="0" w:line="240" w:lineRule="auto"/>
              <w:rPr>
                <w:rFonts w:ascii="Times New Roman" w:eastAsia="Times New Roman" w:hAnsi="Times New Roman" w:cs="Times New Roman"/>
                <w:color w:val="000000"/>
                <w:sz w:val="20"/>
                <w:szCs w:val="20"/>
              </w:rPr>
            </w:pPr>
          </w:p>
        </w:tc>
      </w:tr>
      <w:tr w:rsidR="007D1637" w:rsidRPr="00955C2E" w14:paraId="654BB592" w14:textId="77777777">
        <w:trPr>
          <w:trHeight w:val="300"/>
        </w:trPr>
        <w:tc>
          <w:tcPr>
            <w:tcW w:w="1830" w:type="dxa"/>
            <w:tcBorders>
              <w:left w:val="single" w:sz="6" w:space="0" w:color="000000"/>
            </w:tcBorders>
            <w:shd w:val="clear" w:color="auto" w:fill="auto"/>
            <w:tcMar>
              <w:top w:w="0" w:type="dxa"/>
              <w:left w:w="90" w:type="dxa"/>
              <w:bottom w:w="0" w:type="dxa"/>
              <w:right w:w="90" w:type="dxa"/>
            </w:tcMar>
          </w:tcPr>
          <w:p w14:paraId="20CF4AA1" w14:textId="77777777" w:rsidR="007D1637" w:rsidRPr="00955C2E" w:rsidRDefault="007D1637">
            <w:pPr>
              <w:spacing w:after="0" w:line="240" w:lineRule="auto"/>
              <w:rPr>
                <w:rFonts w:ascii="Times New Roman" w:eastAsia="Times New Roman" w:hAnsi="Times New Roman" w:cs="Times New Roman"/>
                <w:color w:val="000000"/>
                <w:sz w:val="20"/>
                <w:szCs w:val="20"/>
              </w:rPr>
            </w:pPr>
            <w:r w:rsidRPr="00955C2E">
              <w:rPr>
                <w:rFonts w:ascii="Times New Roman" w:eastAsia="Times New Roman" w:hAnsi="Times New Roman" w:cs="Times New Roman"/>
                <w:color w:val="000000"/>
                <w:sz w:val="20"/>
                <w:szCs w:val="20"/>
              </w:rPr>
              <w:t>Process:</w:t>
            </w:r>
          </w:p>
          <w:p w14:paraId="7BB68C41" w14:textId="77777777" w:rsidR="007D1637" w:rsidRPr="00955C2E" w:rsidRDefault="007D1637">
            <w:pPr>
              <w:spacing w:after="0" w:line="240" w:lineRule="auto"/>
              <w:rPr>
                <w:rFonts w:ascii="Times New Roman" w:eastAsia="Times New Roman" w:hAnsi="Times New Roman" w:cs="Times New Roman"/>
                <w:color w:val="000000"/>
                <w:sz w:val="20"/>
                <w:szCs w:val="20"/>
              </w:rPr>
            </w:pPr>
          </w:p>
          <w:p w14:paraId="68B1DA3D" w14:textId="77777777" w:rsidR="000F5350" w:rsidRPr="00955C2E" w:rsidRDefault="000F5350">
            <w:pPr>
              <w:spacing w:after="0" w:line="240" w:lineRule="auto"/>
              <w:rPr>
                <w:rFonts w:ascii="Times New Roman" w:eastAsia="Times New Roman" w:hAnsi="Times New Roman" w:cs="Times New Roman"/>
                <w:color w:val="000000"/>
                <w:sz w:val="20"/>
                <w:szCs w:val="20"/>
                <w:u w:val="single"/>
              </w:rPr>
            </w:pPr>
          </w:p>
          <w:p w14:paraId="6E22F1C4" w14:textId="34096D46" w:rsidR="007D1637" w:rsidRPr="00955C2E" w:rsidRDefault="007D1637">
            <w:pPr>
              <w:spacing w:after="0" w:line="240" w:lineRule="auto"/>
              <w:rPr>
                <w:rFonts w:ascii="Times New Roman" w:eastAsia="Times New Roman" w:hAnsi="Times New Roman" w:cs="Times New Roman"/>
                <w:color w:val="000000"/>
                <w:sz w:val="20"/>
                <w:szCs w:val="20"/>
                <w:u w:val="single"/>
              </w:rPr>
            </w:pPr>
            <w:r w:rsidRPr="00955C2E">
              <w:rPr>
                <w:rFonts w:ascii="Times New Roman" w:eastAsia="Times New Roman" w:hAnsi="Times New Roman" w:cs="Times New Roman"/>
                <w:color w:val="000000"/>
                <w:sz w:val="20"/>
                <w:szCs w:val="20"/>
                <w:u w:val="single"/>
              </w:rPr>
              <w:t>Adapting</w:t>
            </w:r>
          </w:p>
          <w:p w14:paraId="2514A018" w14:textId="77777777" w:rsidR="007D1637" w:rsidRPr="00955C2E" w:rsidRDefault="007D1637">
            <w:pPr>
              <w:spacing w:after="0" w:line="240" w:lineRule="auto"/>
              <w:rPr>
                <w:rFonts w:ascii="Times New Roman" w:eastAsia="Times New Roman" w:hAnsi="Times New Roman" w:cs="Times New Roman"/>
                <w:color w:val="000000"/>
                <w:sz w:val="20"/>
                <w:szCs w:val="20"/>
              </w:rPr>
            </w:pPr>
          </w:p>
          <w:p w14:paraId="6D9ED606" w14:textId="28BB1140" w:rsidR="007D1637" w:rsidRPr="00955C2E" w:rsidRDefault="007D1637">
            <w:pPr>
              <w:spacing w:after="0" w:line="240" w:lineRule="auto"/>
              <w:rPr>
                <w:rFonts w:ascii="Times New Roman" w:eastAsia="Times New Roman" w:hAnsi="Times New Roman" w:cs="Times New Roman"/>
                <w:color w:val="000000"/>
                <w:sz w:val="20"/>
                <w:szCs w:val="20"/>
              </w:rPr>
            </w:pPr>
          </w:p>
        </w:tc>
        <w:tc>
          <w:tcPr>
            <w:tcW w:w="3690" w:type="dxa"/>
            <w:shd w:val="clear" w:color="auto" w:fill="auto"/>
            <w:tcMar>
              <w:top w:w="0" w:type="dxa"/>
              <w:left w:w="90" w:type="dxa"/>
              <w:bottom w:w="0" w:type="dxa"/>
              <w:right w:w="90" w:type="dxa"/>
            </w:tcMar>
          </w:tcPr>
          <w:p w14:paraId="3A60D99B" w14:textId="77777777" w:rsidR="007D1637" w:rsidRPr="00955C2E" w:rsidRDefault="007D1637">
            <w:pPr>
              <w:spacing w:after="0" w:line="240" w:lineRule="auto"/>
              <w:rPr>
                <w:rFonts w:ascii="Times New Roman" w:eastAsia="Times New Roman" w:hAnsi="Times New Roman" w:cs="Times New Roman"/>
                <w:color w:val="000000"/>
                <w:sz w:val="20"/>
                <w:szCs w:val="20"/>
              </w:rPr>
            </w:pPr>
          </w:p>
          <w:p w14:paraId="588A0BC4" w14:textId="77777777" w:rsidR="000F5350" w:rsidRPr="00955C2E" w:rsidRDefault="000F5350" w:rsidP="000F5350">
            <w:pPr>
              <w:rPr>
                <w:rFonts w:ascii="Times New Roman" w:eastAsia="Times New Roman" w:hAnsi="Times New Roman" w:cs="Times New Roman"/>
                <w:color w:val="000000"/>
                <w:sz w:val="20"/>
                <w:szCs w:val="20"/>
              </w:rPr>
            </w:pPr>
          </w:p>
          <w:p w14:paraId="01858BE2" w14:textId="437B9A7A" w:rsidR="000F5350" w:rsidRPr="00955C2E" w:rsidRDefault="000F5350" w:rsidP="00DA2219">
            <w:pPr>
              <w:rPr>
                <w:rFonts w:ascii="Times New Roman" w:eastAsia="Times New Roman" w:hAnsi="Times New Roman" w:cs="Times New Roman"/>
                <w:sz w:val="20"/>
                <w:szCs w:val="20"/>
              </w:rPr>
            </w:pPr>
            <w:r w:rsidRPr="00955C2E">
              <w:rPr>
                <w:rFonts w:ascii="Times New Roman" w:eastAsia="Times New Roman" w:hAnsi="Times New Roman" w:cs="Times New Roman"/>
                <w:color w:val="000000"/>
                <w:sz w:val="20"/>
                <w:szCs w:val="20"/>
              </w:rPr>
              <w:t>Changes that CBO staff made or recommended making to the FHS-7 screener, and/or to the CBO to promote greater health equity between the intervention and the context, and greater equity.</w:t>
            </w:r>
          </w:p>
        </w:tc>
        <w:tc>
          <w:tcPr>
            <w:tcW w:w="3810" w:type="dxa"/>
            <w:tcBorders>
              <w:right w:val="single" w:sz="6" w:space="0" w:color="000000"/>
            </w:tcBorders>
            <w:shd w:val="clear" w:color="auto" w:fill="auto"/>
            <w:tcMar>
              <w:top w:w="0" w:type="dxa"/>
              <w:left w:w="90" w:type="dxa"/>
              <w:bottom w:w="0" w:type="dxa"/>
              <w:right w:w="90" w:type="dxa"/>
            </w:tcMar>
          </w:tcPr>
          <w:p w14:paraId="565D7BA6" w14:textId="77777777" w:rsidR="000F5350" w:rsidRPr="00955C2E" w:rsidRDefault="000F5350" w:rsidP="000F5350">
            <w:pPr>
              <w:spacing w:after="0" w:line="240" w:lineRule="auto"/>
              <w:rPr>
                <w:rFonts w:ascii="Times New Roman" w:eastAsia="Times New Roman" w:hAnsi="Times New Roman" w:cs="Times New Roman"/>
                <w:color w:val="000000"/>
                <w:sz w:val="20"/>
                <w:szCs w:val="20"/>
              </w:rPr>
            </w:pPr>
          </w:p>
          <w:p w14:paraId="3DA1AF7A" w14:textId="77777777" w:rsidR="000F5350" w:rsidRPr="00955C2E" w:rsidRDefault="000F5350" w:rsidP="000F5350">
            <w:pPr>
              <w:spacing w:after="0" w:line="240" w:lineRule="auto"/>
              <w:rPr>
                <w:rFonts w:ascii="Times New Roman" w:eastAsia="Times New Roman" w:hAnsi="Times New Roman" w:cs="Times New Roman"/>
                <w:color w:val="000000"/>
                <w:sz w:val="20"/>
                <w:szCs w:val="20"/>
              </w:rPr>
            </w:pPr>
          </w:p>
          <w:p w14:paraId="6EA6CE1E" w14:textId="77777777" w:rsidR="000F5350" w:rsidRPr="00955C2E" w:rsidRDefault="000F5350" w:rsidP="000F5350">
            <w:pPr>
              <w:spacing w:after="0" w:line="240" w:lineRule="auto"/>
              <w:rPr>
                <w:rFonts w:ascii="Times New Roman" w:eastAsia="Times New Roman" w:hAnsi="Times New Roman" w:cs="Times New Roman"/>
                <w:color w:val="000000"/>
                <w:sz w:val="20"/>
                <w:szCs w:val="20"/>
              </w:rPr>
            </w:pPr>
          </w:p>
          <w:p w14:paraId="7B541F8F" w14:textId="27F5E374" w:rsidR="007D1637" w:rsidRPr="00955C2E" w:rsidRDefault="00A34D57" w:rsidP="00A34D57">
            <w:pPr>
              <w:spacing w:after="0" w:line="240" w:lineRule="auto"/>
              <w:rPr>
                <w:rFonts w:ascii="Times New Roman" w:eastAsia="Times New Roman" w:hAnsi="Times New Roman" w:cs="Times New Roman"/>
                <w:color w:val="000000"/>
                <w:sz w:val="20"/>
                <w:szCs w:val="20"/>
              </w:rPr>
            </w:pPr>
            <w:r w:rsidRPr="00955C2E">
              <w:rPr>
                <w:rFonts w:ascii="Times New Roman" w:eastAsia="Times New Roman" w:hAnsi="Times New Roman" w:cs="Times New Roman"/>
                <w:color w:val="000000"/>
                <w:sz w:val="20"/>
                <w:szCs w:val="20"/>
              </w:rPr>
              <w:t>Regarding including the screener questions into their intake system: “It looks great, because that way we don't have to call the person again and ask those questions. And since it is part of our intake, practically for us the basic questions were already asked, and until now we have not had any refusal from the clients” –CBO one (non-clinical Latina cancer navigation CBO)</w:t>
            </w:r>
          </w:p>
        </w:tc>
      </w:tr>
      <w:tr w:rsidR="00610102" w:rsidRPr="00955C2E" w14:paraId="042A2C70" w14:textId="77777777">
        <w:trPr>
          <w:trHeight w:val="300"/>
        </w:trPr>
        <w:tc>
          <w:tcPr>
            <w:tcW w:w="1830" w:type="dxa"/>
            <w:tcBorders>
              <w:left w:val="single" w:sz="6" w:space="0" w:color="000000"/>
            </w:tcBorders>
            <w:shd w:val="clear" w:color="auto" w:fill="auto"/>
            <w:tcMar>
              <w:top w:w="0" w:type="dxa"/>
              <w:left w:w="90" w:type="dxa"/>
              <w:bottom w:w="0" w:type="dxa"/>
              <w:right w:w="90" w:type="dxa"/>
            </w:tcMar>
          </w:tcPr>
          <w:p w14:paraId="0C062FDA" w14:textId="77777777" w:rsidR="00610102" w:rsidRPr="00955C2E" w:rsidRDefault="00000000">
            <w:pPr>
              <w:spacing w:after="0" w:line="240" w:lineRule="auto"/>
              <w:rPr>
                <w:rFonts w:ascii="Times New Roman" w:eastAsia="Times New Roman" w:hAnsi="Times New Roman" w:cs="Times New Roman"/>
                <w:color w:val="000000"/>
                <w:sz w:val="20"/>
                <w:szCs w:val="20"/>
              </w:rPr>
            </w:pPr>
            <w:r w:rsidRPr="00955C2E">
              <w:rPr>
                <w:rFonts w:ascii="Times New Roman" w:eastAsia="Times New Roman" w:hAnsi="Times New Roman" w:cs="Times New Roman"/>
                <w:color w:val="000000"/>
                <w:sz w:val="20"/>
                <w:szCs w:val="20"/>
              </w:rPr>
              <w:t>Intervention Characteristics: </w:t>
            </w:r>
          </w:p>
          <w:p w14:paraId="64668274" w14:textId="77777777" w:rsidR="00610102" w:rsidRPr="00955C2E" w:rsidRDefault="00610102">
            <w:pPr>
              <w:spacing w:line="240" w:lineRule="auto"/>
              <w:rPr>
                <w:rFonts w:ascii="Times New Roman" w:eastAsia="Times New Roman" w:hAnsi="Times New Roman" w:cs="Times New Roman"/>
                <w:sz w:val="20"/>
                <w:szCs w:val="20"/>
              </w:rPr>
            </w:pPr>
          </w:p>
          <w:p w14:paraId="4D915C2B" w14:textId="0A37BA9D" w:rsidR="000566B8" w:rsidRPr="00955C2E" w:rsidRDefault="000566B8">
            <w:pPr>
              <w:spacing w:line="240" w:lineRule="auto"/>
              <w:rPr>
                <w:rFonts w:ascii="Times New Roman" w:eastAsia="Times New Roman" w:hAnsi="Times New Roman" w:cs="Times New Roman"/>
                <w:sz w:val="20"/>
                <w:szCs w:val="20"/>
              </w:rPr>
            </w:pPr>
            <w:r w:rsidRPr="00955C2E">
              <w:rPr>
                <w:rFonts w:ascii="Times New Roman" w:eastAsia="Times New Roman" w:hAnsi="Times New Roman" w:cs="Times New Roman"/>
                <w:sz w:val="20"/>
                <w:szCs w:val="20"/>
              </w:rPr>
              <w:t>Relative Advantage</w:t>
            </w:r>
          </w:p>
          <w:p w14:paraId="3FD65B68" w14:textId="77777777" w:rsidR="000566B8" w:rsidRPr="00955C2E" w:rsidRDefault="000566B8">
            <w:pPr>
              <w:spacing w:after="0" w:line="240" w:lineRule="auto"/>
              <w:rPr>
                <w:rFonts w:ascii="Times New Roman" w:eastAsia="Times New Roman" w:hAnsi="Times New Roman" w:cs="Times New Roman"/>
                <w:color w:val="000000"/>
                <w:sz w:val="20"/>
                <w:szCs w:val="20"/>
                <w:u w:val="single"/>
              </w:rPr>
            </w:pPr>
          </w:p>
          <w:p w14:paraId="6FAF2B1E" w14:textId="77777777" w:rsidR="000566B8" w:rsidRPr="00955C2E" w:rsidRDefault="000566B8">
            <w:pPr>
              <w:spacing w:after="0" w:line="240" w:lineRule="auto"/>
              <w:rPr>
                <w:rFonts w:ascii="Times New Roman" w:eastAsia="Times New Roman" w:hAnsi="Times New Roman" w:cs="Times New Roman"/>
                <w:color w:val="000000"/>
                <w:sz w:val="20"/>
                <w:szCs w:val="20"/>
                <w:u w:val="single"/>
              </w:rPr>
            </w:pPr>
          </w:p>
          <w:p w14:paraId="3B0EB608" w14:textId="77777777" w:rsidR="000566B8" w:rsidRPr="00955C2E" w:rsidRDefault="000566B8">
            <w:pPr>
              <w:spacing w:after="0" w:line="240" w:lineRule="auto"/>
              <w:rPr>
                <w:rFonts w:ascii="Times New Roman" w:eastAsia="Times New Roman" w:hAnsi="Times New Roman" w:cs="Times New Roman"/>
                <w:color w:val="000000"/>
                <w:sz w:val="20"/>
                <w:szCs w:val="20"/>
                <w:u w:val="single"/>
              </w:rPr>
            </w:pPr>
          </w:p>
          <w:p w14:paraId="6B16E9E5" w14:textId="77777777" w:rsidR="00043FFC" w:rsidRPr="00955C2E" w:rsidRDefault="00043FFC">
            <w:pPr>
              <w:spacing w:after="0" w:line="240" w:lineRule="auto"/>
              <w:rPr>
                <w:rFonts w:ascii="Times New Roman" w:eastAsia="Times New Roman" w:hAnsi="Times New Roman" w:cs="Times New Roman"/>
                <w:color w:val="000000"/>
                <w:sz w:val="20"/>
                <w:szCs w:val="20"/>
                <w:u w:val="single"/>
              </w:rPr>
            </w:pPr>
          </w:p>
          <w:p w14:paraId="3B962AC0" w14:textId="77777777" w:rsidR="00043FFC" w:rsidRPr="00955C2E" w:rsidRDefault="00043FFC">
            <w:pPr>
              <w:spacing w:after="0" w:line="240" w:lineRule="auto"/>
              <w:rPr>
                <w:rFonts w:ascii="Times New Roman" w:eastAsia="Times New Roman" w:hAnsi="Times New Roman" w:cs="Times New Roman"/>
                <w:color w:val="000000"/>
                <w:sz w:val="20"/>
                <w:szCs w:val="20"/>
                <w:u w:val="single"/>
              </w:rPr>
            </w:pPr>
          </w:p>
          <w:p w14:paraId="42B60F9D" w14:textId="77777777" w:rsidR="00043FFC" w:rsidRPr="00955C2E" w:rsidRDefault="00043FFC">
            <w:pPr>
              <w:spacing w:after="0" w:line="240" w:lineRule="auto"/>
              <w:rPr>
                <w:rFonts w:ascii="Times New Roman" w:eastAsia="Times New Roman" w:hAnsi="Times New Roman" w:cs="Times New Roman"/>
                <w:color w:val="000000"/>
                <w:sz w:val="20"/>
                <w:szCs w:val="20"/>
                <w:u w:val="single"/>
              </w:rPr>
            </w:pPr>
          </w:p>
          <w:p w14:paraId="784617ED" w14:textId="77777777" w:rsidR="00820B69" w:rsidRPr="00955C2E" w:rsidRDefault="00820B69">
            <w:pPr>
              <w:spacing w:after="0" w:line="240" w:lineRule="auto"/>
              <w:rPr>
                <w:rFonts w:ascii="Times New Roman" w:eastAsia="Times New Roman" w:hAnsi="Times New Roman" w:cs="Times New Roman"/>
                <w:color w:val="000000"/>
                <w:sz w:val="20"/>
                <w:szCs w:val="20"/>
                <w:u w:val="single"/>
              </w:rPr>
            </w:pPr>
          </w:p>
          <w:p w14:paraId="3088D628" w14:textId="77777777" w:rsidR="00820B69" w:rsidRPr="00955C2E" w:rsidRDefault="00820B69">
            <w:pPr>
              <w:spacing w:after="0" w:line="240" w:lineRule="auto"/>
              <w:rPr>
                <w:rFonts w:ascii="Times New Roman" w:eastAsia="Times New Roman" w:hAnsi="Times New Roman" w:cs="Times New Roman"/>
                <w:color w:val="000000"/>
                <w:sz w:val="20"/>
                <w:szCs w:val="20"/>
                <w:u w:val="single"/>
              </w:rPr>
            </w:pPr>
          </w:p>
          <w:p w14:paraId="4BA78830" w14:textId="3133EFF2" w:rsidR="00610102" w:rsidRPr="00955C2E" w:rsidRDefault="00000000">
            <w:pPr>
              <w:spacing w:after="0" w:line="240" w:lineRule="auto"/>
              <w:rPr>
                <w:rFonts w:ascii="Times New Roman" w:eastAsia="Times New Roman" w:hAnsi="Times New Roman" w:cs="Times New Roman"/>
                <w:color w:val="000000"/>
                <w:sz w:val="20"/>
                <w:szCs w:val="20"/>
                <w:u w:val="single"/>
              </w:rPr>
            </w:pPr>
            <w:r w:rsidRPr="00955C2E">
              <w:rPr>
                <w:rFonts w:ascii="Times New Roman" w:eastAsia="Times New Roman" w:hAnsi="Times New Roman" w:cs="Times New Roman"/>
                <w:color w:val="000000"/>
                <w:sz w:val="20"/>
                <w:szCs w:val="20"/>
                <w:u w:val="single"/>
              </w:rPr>
              <w:t>Costs</w:t>
            </w:r>
          </w:p>
        </w:tc>
        <w:tc>
          <w:tcPr>
            <w:tcW w:w="3690" w:type="dxa"/>
            <w:shd w:val="clear" w:color="auto" w:fill="auto"/>
            <w:tcMar>
              <w:top w:w="0" w:type="dxa"/>
              <w:left w:w="90" w:type="dxa"/>
              <w:bottom w:w="0" w:type="dxa"/>
              <w:right w:w="90" w:type="dxa"/>
            </w:tcMar>
          </w:tcPr>
          <w:p w14:paraId="7520706D" w14:textId="77777777" w:rsidR="00610102" w:rsidRPr="00955C2E" w:rsidRDefault="00610102">
            <w:pPr>
              <w:spacing w:after="0" w:line="240" w:lineRule="auto"/>
              <w:rPr>
                <w:rFonts w:ascii="Times New Roman" w:eastAsia="Times New Roman" w:hAnsi="Times New Roman" w:cs="Times New Roman"/>
                <w:color w:val="000000"/>
                <w:sz w:val="20"/>
                <w:szCs w:val="20"/>
              </w:rPr>
            </w:pPr>
          </w:p>
          <w:p w14:paraId="78860160" w14:textId="77777777" w:rsidR="00610102" w:rsidRPr="00955C2E" w:rsidRDefault="00610102">
            <w:pPr>
              <w:spacing w:after="0" w:line="240" w:lineRule="auto"/>
              <w:rPr>
                <w:rFonts w:ascii="Times New Roman" w:eastAsia="Times New Roman" w:hAnsi="Times New Roman" w:cs="Times New Roman"/>
                <w:color w:val="000000"/>
                <w:sz w:val="20"/>
                <w:szCs w:val="20"/>
              </w:rPr>
            </w:pPr>
          </w:p>
          <w:p w14:paraId="47EFC2C6" w14:textId="77777777" w:rsidR="00610102" w:rsidRPr="00955C2E" w:rsidRDefault="00610102">
            <w:pPr>
              <w:spacing w:after="0" w:line="240" w:lineRule="auto"/>
              <w:rPr>
                <w:rFonts w:ascii="Times New Roman" w:eastAsia="Times New Roman" w:hAnsi="Times New Roman" w:cs="Times New Roman"/>
                <w:color w:val="000000"/>
                <w:sz w:val="20"/>
                <w:szCs w:val="20"/>
              </w:rPr>
            </w:pPr>
          </w:p>
          <w:p w14:paraId="59544675" w14:textId="77777777" w:rsidR="00F01D13" w:rsidRPr="00955C2E" w:rsidRDefault="00F01D13">
            <w:pPr>
              <w:spacing w:after="0" w:line="240" w:lineRule="auto"/>
              <w:rPr>
                <w:rFonts w:ascii="Times New Roman" w:eastAsia="Times New Roman" w:hAnsi="Times New Roman" w:cs="Times New Roman"/>
                <w:color w:val="000000"/>
                <w:sz w:val="20"/>
                <w:szCs w:val="20"/>
              </w:rPr>
            </w:pPr>
          </w:p>
          <w:p w14:paraId="486A1679" w14:textId="77777777" w:rsidR="00043FFC" w:rsidRPr="00955C2E" w:rsidRDefault="00043FFC" w:rsidP="00043FFC">
            <w:pPr>
              <w:spacing w:after="0" w:line="240" w:lineRule="auto"/>
              <w:rPr>
                <w:rFonts w:ascii="Times New Roman" w:eastAsia="Times New Roman" w:hAnsi="Times New Roman" w:cs="Times New Roman"/>
                <w:color w:val="000000"/>
                <w:sz w:val="20"/>
                <w:szCs w:val="20"/>
              </w:rPr>
            </w:pPr>
            <w:r w:rsidRPr="00955C2E">
              <w:rPr>
                <w:rFonts w:ascii="Times New Roman" w:eastAsia="Times New Roman" w:hAnsi="Times New Roman" w:cs="Times New Roman"/>
                <w:color w:val="000000"/>
                <w:sz w:val="20"/>
                <w:szCs w:val="20"/>
              </w:rPr>
              <w:t>CBO stakeholders’ perceptions of the advantage of implementing the FHS-7 screener versus an alternative solution, particularly to promote health equity.</w:t>
            </w:r>
          </w:p>
          <w:p w14:paraId="73D0C4D2" w14:textId="77777777" w:rsidR="000566B8" w:rsidRPr="00955C2E" w:rsidRDefault="000566B8">
            <w:pPr>
              <w:spacing w:after="0" w:line="240" w:lineRule="auto"/>
              <w:rPr>
                <w:rFonts w:ascii="Times New Roman" w:eastAsia="Times New Roman" w:hAnsi="Times New Roman" w:cs="Times New Roman"/>
                <w:color w:val="000000"/>
                <w:sz w:val="20"/>
                <w:szCs w:val="20"/>
              </w:rPr>
            </w:pPr>
          </w:p>
          <w:p w14:paraId="2B8A3C1A" w14:textId="77777777" w:rsidR="000566B8" w:rsidRPr="00955C2E" w:rsidRDefault="000566B8">
            <w:pPr>
              <w:spacing w:after="0" w:line="240" w:lineRule="auto"/>
              <w:rPr>
                <w:rFonts w:ascii="Times New Roman" w:eastAsia="Times New Roman" w:hAnsi="Times New Roman" w:cs="Times New Roman"/>
                <w:color w:val="000000"/>
                <w:sz w:val="20"/>
                <w:szCs w:val="20"/>
              </w:rPr>
            </w:pPr>
          </w:p>
          <w:p w14:paraId="0448EEC6" w14:textId="77777777" w:rsidR="000566B8" w:rsidRPr="00955C2E" w:rsidRDefault="000566B8">
            <w:pPr>
              <w:spacing w:after="0" w:line="240" w:lineRule="auto"/>
              <w:rPr>
                <w:rFonts w:ascii="Times New Roman" w:eastAsia="Times New Roman" w:hAnsi="Times New Roman" w:cs="Times New Roman"/>
                <w:color w:val="000000"/>
                <w:sz w:val="20"/>
                <w:szCs w:val="20"/>
              </w:rPr>
            </w:pPr>
          </w:p>
          <w:p w14:paraId="07CDC866" w14:textId="77777777" w:rsidR="000566B8" w:rsidRPr="00955C2E" w:rsidRDefault="000566B8">
            <w:pPr>
              <w:spacing w:after="0" w:line="240" w:lineRule="auto"/>
              <w:rPr>
                <w:rFonts w:ascii="Times New Roman" w:eastAsia="Times New Roman" w:hAnsi="Times New Roman" w:cs="Times New Roman"/>
                <w:color w:val="000000"/>
                <w:sz w:val="20"/>
                <w:szCs w:val="20"/>
              </w:rPr>
            </w:pPr>
          </w:p>
          <w:p w14:paraId="74193F2F" w14:textId="77777777" w:rsidR="00820B69" w:rsidRPr="00955C2E" w:rsidRDefault="00820B69">
            <w:pPr>
              <w:spacing w:after="0" w:line="240" w:lineRule="auto"/>
              <w:rPr>
                <w:rFonts w:ascii="Times New Roman" w:eastAsia="Times New Roman" w:hAnsi="Times New Roman" w:cs="Times New Roman"/>
                <w:color w:val="000000"/>
                <w:sz w:val="20"/>
                <w:szCs w:val="20"/>
              </w:rPr>
            </w:pPr>
          </w:p>
          <w:p w14:paraId="54100C5B" w14:textId="31CF2DB5" w:rsidR="00610102" w:rsidRPr="00955C2E" w:rsidRDefault="00000000">
            <w:pPr>
              <w:spacing w:after="0" w:line="240" w:lineRule="auto"/>
              <w:rPr>
                <w:rFonts w:ascii="Times New Roman" w:eastAsia="Times New Roman" w:hAnsi="Times New Roman" w:cs="Times New Roman"/>
                <w:color w:val="000000"/>
                <w:sz w:val="20"/>
                <w:szCs w:val="20"/>
              </w:rPr>
            </w:pPr>
            <w:r w:rsidRPr="00955C2E">
              <w:rPr>
                <w:rFonts w:ascii="Times New Roman" w:eastAsia="Times New Roman" w:hAnsi="Times New Roman" w:cs="Times New Roman"/>
                <w:color w:val="000000"/>
                <w:sz w:val="20"/>
                <w:szCs w:val="20"/>
              </w:rPr>
              <w:t>Costs of the innovation and costs associated with implementing the innovation including investment, supply, and opportunity costs.</w:t>
            </w:r>
          </w:p>
        </w:tc>
        <w:tc>
          <w:tcPr>
            <w:tcW w:w="3810" w:type="dxa"/>
            <w:tcBorders>
              <w:right w:val="single" w:sz="6" w:space="0" w:color="000000"/>
            </w:tcBorders>
            <w:shd w:val="clear" w:color="auto" w:fill="auto"/>
            <w:tcMar>
              <w:top w:w="0" w:type="dxa"/>
              <w:left w:w="90" w:type="dxa"/>
              <w:bottom w:w="0" w:type="dxa"/>
              <w:right w:w="90" w:type="dxa"/>
            </w:tcMar>
          </w:tcPr>
          <w:p w14:paraId="06B6E484" w14:textId="77777777" w:rsidR="00610102" w:rsidRPr="00955C2E" w:rsidRDefault="00610102">
            <w:pPr>
              <w:spacing w:after="0" w:line="240" w:lineRule="auto"/>
              <w:rPr>
                <w:rFonts w:ascii="Times New Roman" w:eastAsia="Times New Roman" w:hAnsi="Times New Roman" w:cs="Times New Roman"/>
                <w:color w:val="000000"/>
                <w:sz w:val="20"/>
                <w:szCs w:val="20"/>
              </w:rPr>
            </w:pPr>
          </w:p>
          <w:p w14:paraId="31694D2F" w14:textId="77777777" w:rsidR="00610102" w:rsidRPr="00955C2E" w:rsidRDefault="00610102">
            <w:pPr>
              <w:spacing w:after="0" w:line="240" w:lineRule="auto"/>
              <w:rPr>
                <w:rFonts w:ascii="Times New Roman" w:eastAsia="Times New Roman" w:hAnsi="Times New Roman" w:cs="Times New Roman"/>
                <w:color w:val="000000"/>
                <w:sz w:val="20"/>
                <w:szCs w:val="20"/>
              </w:rPr>
            </w:pPr>
          </w:p>
          <w:p w14:paraId="2FC2C484" w14:textId="77777777" w:rsidR="00610102" w:rsidRPr="00955C2E" w:rsidRDefault="00610102">
            <w:pPr>
              <w:spacing w:after="0" w:line="240" w:lineRule="auto"/>
              <w:rPr>
                <w:rFonts w:ascii="Times New Roman" w:eastAsia="Times New Roman" w:hAnsi="Times New Roman" w:cs="Times New Roman"/>
                <w:color w:val="000000"/>
                <w:sz w:val="20"/>
                <w:szCs w:val="20"/>
              </w:rPr>
            </w:pPr>
          </w:p>
          <w:p w14:paraId="6B822325" w14:textId="77777777" w:rsidR="00820B69" w:rsidRPr="00955C2E" w:rsidRDefault="00820B69">
            <w:pPr>
              <w:spacing w:after="0" w:line="240" w:lineRule="auto"/>
              <w:rPr>
                <w:rFonts w:ascii="Times New Roman" w:eastAsia="Times New Roman" w:hAnsi="Times New Roman" w:cs="Times New Roman"/>
                <w:color w:val="000000"/>
                <w:sz w:val="20"/>
                <w:szCs w:val="20"/>
              </w:rPr>
            </w:pPr>
          </w:p>
          <w:p w14:paraId="5960134C" w14:textId="77777777" w:rsidR="00043FFC" w:rsidRPr="00955C2E" w:rsidRDefault="00043FFC" w:rsidP="00043FFC">
            <w:pPr>
              <w:spacing w:after="0" w:line="240" w:lineRule="auto"/>
              <w:rPr>
                <w:rFonts w:ascii="Times New Roman" w:eastAsia="Times New Roman" w:hAnsi="Times New Roman" w:cs="Times New Roman"/>
                <w:color w:val="000000"/>
                <w:sz w:val="20"/>
                <w:szCs w:val="20"/>
              </w:rPr>
            </w:pPr>
            <w:r w:rsidRPr="00955C2E">
              <w:rPr>
                <w:rFonts w:ascii="Times New Roman" w:eastAsia="Times New Roman" w:hAnsi="Times New Roman" w:cs="Times New Roman"/>
                <w:color w:val="000000"/>
                <w:sz w:val="20"/>
                <w:szCs w:val="20"/>
              </w:rPr>
              <w:t>“</w:t>
            </w:r>
            <w:r w:rsidRPr="00955C2E">
              <w:rPr>
                <w:rFonts w:ascii="Times New Roman" w:eastAsia="Times New Roman" w:hAnsi="Times New Roman" w:cs="Times New Roman"/>
                <w:color w:val="000000"/>
                <w:sz w:val="20"/>
                <w:szCs w:val="20"/>
                <w:lang w:val="en"/>
              </w:rPr>
              <w:t xml:space="preserve">A lot of our doctors are – well, they're all volunteers. And some of them... may be retired, or they may actually be an emergency room doctor and not a primary care doctor. </w:t>
            </w:r>
            <w:proofErr w:type="gramStart"/>
            <w:r w:rsidRPr="00955C2E">
              <w:rPr>
                <w:rFonts w:ascii="Times New Roman" w:eastAsia="Times New Roman" w:hAnsi="Times New Roman" w:cs="Times New Roman"/>
                <w:color w:val="000000"/>
                <w:sz w:val="20"/>
                <w:szCs w:val="20"/>
                <w:lang w:val="en"/>
              </w:rPr>
              <w:t>So</w:t>
            </w:r>
            <w:proofErr w:type="gramEnd"/>
            <w:r w:rsidRPr="00955C2E">
              <w:rPr>
                <w:rFonts w:ascii="Times New Roman" w:eastAsia="Times New Roman" w:hAnsi="Times New Roman" w:cs="Times New Roman"/>
                <w:color w:val="000000"/>
                <w:sz w:val="20"/>
                <w:szCs w:val="20"/>
                <w:lang w:val="en"/>
              </w:rPr>
              <w:t xml:space="preserve"> anything that standardizes practices is really good for us.</w:t>
            </w:r>
            <w:r w:rsidRPr="00955C2E">
              <w:rPr>
                <w:rFonts w:ascii="Times New Roman" w:eastAsia="Times New Roman" w:hAnsi="Times New Roman" w:cs="Times New Roman"/>
                <w:color w:val="000000"/>
                <w:sz w:val="20"/>
                <w:szCs w:val="20"/>
              </w:rPr>
              <w:t>”—CBO four (free clinic CBO)</w:t>
            </w:r>
          </w:p>
          <w:p w14:paraId="1D58EEA0" w14:textId="77777777" w:rsidR="000566B8" w:rsidRPr="00955C2E" w:rsidRDefault="000566B8">
            <w:pPr>
              <w:spacing w:after="0" w:line="240" w:lineRule="auto"/>
              <w:rPr>
                <w:rFonts w:ascii="Times New Roman" w:eastAsia="Times New Roman" w:hAnsi="Times New Roman" w:cs="Times New Roman"/>
                <w:color w:val="000000"/>
                <w:sz w:val="20"/>
                <w:szCs w:val="20"/>
              </w:rPr>
            </w:pPr>
          </w:p>
          <w:p w14:paraId="2DD2FAF0" w14:textId="77777777" w:rsidR="000566B8" w:rsidRPr="00955C2E" w:rsidRDefault="000566B8">
            <w:pPr>
              <w:spacing w:after="0" w:line="240" w:lineRule="auto"/>
              <w:rPr>
                <w:rFonts w:ascii="Times New Roman" w:eastAsia="Times New Roman" w:hAnsi="Times New Roman" w:cs="Times New Roman"/>
                <w:color w:val="000000"/>
                <w:sz w:val="20"/>
                <w:szCs w:val="20"/>
              </w:rPr>
            </w:pPr>
          </w:p>
          <w:p w14:paraId="3F678871" w14:textId="5CF007D9" w:rsidR="00820B69" w:rsidRPr="00955C2E" w:rsidRDefault="00000000">
            <w:pPr>
              <w:spacing w:after="0" w:line="240" w:lineRule="auto"/>
              <w:rPr>
                <w:rFonts w:ascii="Times New Roman" w:eastAsia="Times New Roman" w:hAnsi="Times New Roman" w:cs="Times New Roman"/>
                <w:color w:val="000000"/>
                <w:sz w:val="20"/>
                <w:szCs w:val="20"/>
              </w:rPr>
            </w:pPr>
            <w:r w:rsidRPr="00955C2E">
              <w:rPr>
                <w:rFonts w:ascii="Times New Roman" w:eastAsia="Times New Roman" w:hAnsi="Times New Roman" w:cs="Times New Roman"/>
                <w:color w:val="000000"/>
                <w:sz w:val="20"/>
                <w:szCs w:val="20"/>
              </w:rPr>
              <w:t xml:space="preserve">"The costs involved in going forward are obviously the </w:t>
            </w:r>
            <w:proofErr w:type="spellStart"/>
            <w:r w:rsidRPr="00955C2E">
              <w:rPr>
                <w:rFonts w:ascii="Times New Roman" w:eastAsia="Times New Roman" w:hAnsi="Times New Roman" w:cs="Times New Roman"/>
                <w:color w:val="000000"/>
                <w:sz w:val="20"/>
                <w:szCs w:val="20"/>
              </w:rPr>
              <w:t>R</w:t>
            </w:r>
            <w:r w:rsidR="00BD7707" w:rsidRPr="00955C2E">
              <w:rPr>
                <w:rFonts w:ascii="Times New Roman" w:eastAsia="Times New Roman" w:hAnsi="Times New Roman" w:cs="Times New Roman"/>
                <w:color w:val="000000"/>
                <w:sz w:val="20"/>
                <w:szCs w:val="20"/>
              </w:rPr>
              <w:t>ED</w:t>
            </w:r>
            <w:r w:rsidRPr="00955C2E">
              <w:rPr>
                <w:rFonts w:ascii="Times New Roman" w:eastAsia="Times New Roman" w:hAnsi="Times New Roman" w:cs="Times New Roman"/>
                <w:color w:val="000000"/>
                <w:sz w:val="20"/>
                <w:szCs w:val="20"/>
              </w:rPr>
              <w:t>Cap</w:t>
            </w:r>
            <w:proofErr w:type="spellEnd"/>
            <w:r w:rsidRPr="00955C2E">
              <w:rPr>
                <w:rFonts w:ascii="Times New Roman" w:eastAsia="Times New Roman" w:hAnsi="Times New Roman" w:cs="Times New Roman"/>
                <w:color w:val="000000"/>
                <w:sz w:val="20"/>
                <w:szCs w:val="20"/>
              </w:rPr>
              <w:t xml:space="preserve"> costs, but also the costs included with the Ripple software that we use to manage participants and make sure we’re following participants after the genetic counseling and testing, and if it’s needed for additional referral. So, some of that cost is again, kind of built into our operations."—CBO two (academic community cancer navigation CBO)</w:t>
            </w:r>
          </w:p>
          <w:p w14:paraId="500252AA" w14:textId="7F69F9B4" w:rsidR="00610102" w:rsidRPr="00955C2E" w:rsidRDefault="00610102" w:rsidP="00DA2219">
            <w:pPr>
              <w:spacing w:after="0" w:line="240" w:lineRule="auto"/>
            </w:pPr>
          </w:p>
        </w:tc>
      </w:tr>
      <w:tr w:rsidR="00610102" w:rsidRPr="00955C2E" w14:paraId="05277B81" w14:textId="77777777">
        <w:trPr>
          <w:trHeight w:val="300"/>
        </w:trPr>
        <w:tc>
          <w:tcPr>
            <w:tcW w:w="1830" w:type="dxa"/>
            <w:tcBorders>
              <w:left w:val="single" w:sz="6" w:space="0" w:color="000000"/>
            </w:tcBorders>
            <w:shd w:val="clear" w:color="auto" w:fill="auto"/>
            <w:tcMar>
              <w:top w:w="0" w:type="dxa"/>
              <w:left w:w="90" w:type="dxa"/>
              <w:bottom w:w="0" w:type="dxa"/>
              <w:right w:w="90" w:type="dxa"/>
            </w:tcMar>
          </w:tcPr>
          <w:p w14:paraId="007C1A7E" w14:textId="77777777" w:rsidR="00610102" w:rsidRPr="00955C2E" w:rsidRDefault="00000000">
            <w:pPr>
              <w:spacing w:after="0" w:line="240" w:lineRule="auto"/>
              <w:rPr>
                <w:rFonts w:ascii="Times New Roman" w:eastAsia="Times New Roman" w:hAnsi="Times New Roman" w:cs="Times New Roman"/>
                <w:color w:val="000000"/>
                <w:sz w:val="20"/>
                <w:szCs w:val="20"/>
                <w:u w:val="single"/>
              </w:rPr>
            </w:pPr>
            <w:r w:rsidRPr="00955C2E">
              <w:rPr>
                <w:rFonts w:ascii="Times New Roman" w:eastAsia="Times New Roman" w:hAnsi="Times New Roman" w:cs="Times New Roman"/>
                <w:color w:val="000000"/>
                <w:sz w:val="20"/>
                <w:szCs w:val="20"/>
                <w:u w:val="single"/>
              </w:rPr>
              <w:t>Complexity</w:t>
            </w:r>
          </w:p>
          <w:p w14:paraId="0DD6E257" w14:textId="77777777" w:rsidR="00820B69" w:rsidRPr="00955C2E" w:rsidRDefault="00820B69">
            <w:pPr>
              <w:spacing w:after="0" w:line="240" w:lineRule="auto"/>
              <w:rPr>
                <w:rFonts w:ascii="Times New Roman" w:eastAsia="Times New Roman" w:hAnsi="Times New Roman" w:cs="Times New Roman"/>
                <w:color w:val="000000"/>
                <w:sz w:val="20"/>
                <w:szCs w:val="20"/>
                <w:u w:val="single"/>
              </w:rPr>
            </w:pPr>
          </w:p>
          <w:p w14:paraId="64303793" w14:textId="77777777" w:rsidR="00820B69" w:rsidRPr="00955C2E" w:rsidRDefault="00820B69">
            <w:pPr>
              <w:spacing w:after="0" w:line="240" w:lineRule="auto"/>
              <w:rPr>
                <w:rFonts w:ascii="Times New Roman" w:eastAsia="Times New Roman" w:hAnsi="Times New Roman" w:cs="Times New Roman"/>
                <w:color w:val="000000"/>
                <w:sz w:val="20"/>
                <w:szCs w:val="20"/>
                <w:u w:val="single"/>
              </w:rPr>
            </w:pPr>
          </w:p>
          <w:p w14:paraId="0E0EB55C" w14:textId="77777777" w:rsidR="00820B69" w:rsidRPr="00955C2E" w:rsidRDefault="00820B69">
            <w:pPr>
              <w:spacing w:after="0" w:line="240" w:lineRule="auto"/>
              <w:rPr>
                <w:rFonts w:ascii="Times New Roman" w:eastAsia="Times New Roman" w:hAnsi="Times New Roman" w:cs="Times New Roman"/>
                <w:color w:val="000000"/>
                <w:sz w:val="20"/>
                <w:szCs w:val="20"/>
                <w:u w:val="single"/>
              </w:rPr>
            </w:pPr>
          </w:p>
          <w:p w14:paraId="54BC3732" w14:textId="77777777" w:rsidR="00820B69" w:rsidRPr="00955C2E" w:rsidRDefault="00820B69">
            <w:pPr>
              <w:spacing w:after="0" w:line="240" w:lineRule="auto"/>
              <w:rPr>
                <w:rFonts w:ascii="Times New Roman" w:eastAsia="Times New Roman" w:hAnsi="Times New Roman" w:cs="Times New Roman"/>
                <w:color w:val="000000"/>
                <w:sz w:val="20"/>
                <w:szCs w:val="20"/>
                <w:u w:val="single"/>
              </w:rPr>
            </w:pPr>
          </w:p>
          <w:p w14:paraId="7EF99B78" w14:textId="77777777" w:rsidR="00820B69" w:rsidRPr="00955C2E" w:rsidRDefault="00820B69">
            <w:pPr>
              <w:spacing w:after="0" w:line="240" w:lineRule="auto"/>
              <w:rPr>
                <w:rFonts w:ascii="Times New Roman" w:eastAsia="Times New Roman" w:hAnsi="Times New Roman" w:cs="Times New Roman"/>
                <w:color w:val="000000"/>
                <w:sz w:val="20"/>
                <w:szCs w:val="20"/>
                <w:u w:val="single"/>
              </w:rPr>
            </w:pPr>
          </w:p>
          <w:p w14:paraId="70A59AAB" w14:textId="40694262" w:rsidR="00820B69" w:rsidRPr="00955C2E" w:rsidRDefault="00820B69">
            <w:pPr>
              <w:spacing w:after="0" w:line="240" w:lineRule="auto"/>
              <w:rPr>
                <w:rFonts w:ascii="Times New Roman" w:eastAsia="Times New Roman" w:hAnsi="Times New Roman" w:cs="Times New Roman"/>
                <w:color w:val="000000"/>
                <w:sz w:val="20"/>
                <w:szCs w:val="20"/>
                <w:u w:val="single"/>
              </w:rPr>
            </w:pPr>
            <w:r w:rsidRPr="00955C2E">
              <w:rPr>
                <w:rFonts w:ascii="Times New Roman" w:eastAsia="Times New Roman" w:hAnsi="Times New Roman" w:cs="Times New Roman"/>
                <w:color w:val="000000"/>
                <w:sz w:val="20"/>
                <w:szCs w:val="20"/>
                <w:u w:val="single"/>
              </w:rPr>
              <w:t xml:space="preserve">Adaptability </w:t>
            </w:r>
          </w:p>
        </w:tc>
        <w:tc>
          <w:tcPr>
            <w:tcW w:w="3690" w:type="dxa"/>
            <w:shd w:val="clear" w:color="auto" w:fill="auto"/>
            <w:tcMar>
              <w:top w:w="0" w:type="dxa"/>
              <w:left w:w="90" w:type="dxa"/>
              <w:bottom w:w="0" w:type="dxa"/>
              <w:right w:w="90" w:type="dxa"/>
            </w:tcMar>
          </w:tcPr>
          <w:p w14:paraId="442BB311" w14:textId="78C45115" w:rsidR="00E93731" w:rsidRPr="00955C2E" w:rsidRDefault="00000000">
            <w:pPr>
              <w:spacing w:after="0" w:line="240" w:lineRule="auto"/>
              <w:rPr>
                <w:rFonts w:ascii="Times New Roman" w:eastAsia="Times New Roman" w:hAnsi="Times New Roman" w:cs="Times New Roman"/>
                <w:color w:val="000000"/>
                <w:sz w:val="20"/>
                <w:szCs w:val="20"/>
              </w:rPr>
            </w:pPr>
            <w:r w:rsidRPr="00955C2E">
              <w:rPr>
                <w:rFonts w:ascii="Times New Roman" w:eastAsia="Times New Roman" w:hAnsi="Times New Roman" w:cs="Times New Roman"/>
                <w:color w:val="000000"/>
                <w:sz w:val="20"/>
                <w:szCs w:val="20"/>
              </w:rPr>
              <w:t>Perceived difficulty of the innovation, reflected by duration, scope, radicalness, disruptiveness, centrality, and intricacy and number of steps required to implement.</w:t>
            </w:r>
          </w:p>
          <w:p w14:paraId="3A6DAA98" w14:textId="77777777" w:rsidR="00E93731" w:rsidRPr="00955C2E" w:rsidRDefault="00E93731">
            <w:pPr>
              <w:spacing w:after="0" w:line="240" w:lineRule="auto"/>
              <w:rPr>
                <w:rFonts w:ascii="Times New Roman" w:eastAsia="Times New Roman" w:hAnsi="Times New Roman" w:cs="Times New Roman"/>
                <w:color w:val="000000"/>
                <w:sz w:val="20"/>
                <w:szCs w:val="20"/>
              </w:rPr>
            </w:pPr>
          </w:p>
          <w:p w14:paraId="3B47E681" w14:textId="77777777" w:rsidR="00E93731" w:rsidRPr="00955C2E" w:rsidRDefault="00E93731">
            <w:pPr>
              <w:spacing w:after="0" w:line="240" w:lineRule="auto"/>
              <w:rPr>
                <w:rFonts w:ascii="Times New Roman" w:eastAsia="Times New Roman" w:hAnsi="Times New Roman" w:cs="Times New Roman"/>
                <w:color w:val="000000"/>
                <w:sz w:val="20"/>
                <w:szCs w:val="20"/>
              </w:rPr>
            </w:pPr>
          </w:p>
          <w:p w14:paraId="625D1D30" w14:textId="77777777" w:rsidR="00E93731" w:rsidRPr="00955C2E" w:rsidRDefault="00E93731" w:rsidP="00E93731">
            <w:pPr>
              <w:spacing w:after="0" w:line="240" w:lineRule="auto"/>
              <w:rPr>
                <w:rFonts w:ascii="Times New Roman" w:eastAsia="Times New Roman" w:hAnsi="Times New Roman" w:cs="Times New Roman"/>
                <w:color w:val="000000"/>
                <w:sz w:val="20"/>
                <w:szCs w:val="20"/>
              </w:rPr>
            </w:pPr>
            <w:r w:rsidRPr="00955C2E">
              <w:rPr>
                <w:rFonts w:ascii="Times New Roman" w:eastAsia="Times New Roman" w:hAnsi="Times New Roman" w:cs="Times New Roman"/>
                <w:color w:val="000000"/>
                <w:sz w:val="20"/>
                <w:szCs w:val="20"/>
              </w:rPr>
              <w:t>The degree to which the FHS-7 screener can be adapted, tailored, refined, or reinvented to promote equity.</w:t>
            </w:r>
          </w:p>
          <w:p w14:paraId="3FF504C1" w14:textId="77777777" w:rsidR="00E93731" w:rsidRPr="00955C2E" w:rsidRDefault="00E93731">
            <w:pPr>
              <w:spacing w:after="0" w:line="240" w:lineRule="auto"/>
              <w:rPr>
                <w:rFonts w:ascii="Times New Roman" w:eastAsia="Times New Roman" w:hAnsi="Times New Roman" w:cs="Times New Roman"/>
                <w:color w:val="000000"/>
                <w:sz w:val="20"/>
                <w:szCs w:val="20"/>
              </w:rPr>
            </w:pPr>
          </w:p>
          <w:p w14:paraId="334B963F" w14:textId="1E67874B" w:rsidR="00E93731" w:rsidRPr="00955C2E" w:rsidRDefault="00E93731" w:rsidP="00DA2219">
            <w:pPr>
              <w:spacing w:after="0" w:line="240" w:lineRule="auto"/>
              <w:rPr>
                <w:rFonts w:ascii="Times New Roman" w:eastAsia="Times New Roman" w:hAnsi="Times New Roman" w:cs="Times New Roman"/>
                <w:color w:val="000000"/>
                <w:sz w:val="20"/>
                <w:szCs w:val="20"/>
              </w:rPr>
            </w:pPr>
          </w:p>
          <w:p w14:paraId="0781EE2A" w14:textId="77777777" w:rsidR="00E93731" w:rsidRPr="00955C2E" w:rsidRDefault="00E93731" w:rsidP="00DA2219">
            <w:pPr>
              <w:rPr>
                <w:rFonts w:ascii="Times New Roman" w:eastAsia="Times New Roman" w:hAnsi="Times New Roman" w:cs="Times New Roman"/>
                <w:sz w:val="20"/>
                <w:szCs w:val="20"/>
              </w:rPr>
            </w:pPr>
          </w:p>
        </w:tc>
        <w:tc>
          <w:tcPr>
            <w:tcW w:w="3810" w:type="dxa"/>
            <w:tcBorders>
              <w:right w:val="single" w:sz="6" w:space="0" w:color="000000"/>
            </w:tcBorders>
            <w:shd w:val="clear" w:color="auto" w:fill="auto"/>
            <w:tcMar>
              <w:top w:w="0" w:type="dxa"/>
              <w:left w:w="90" w:type="dxa"/>
              <w:bottom w:w="0" w:type="dxa"/>
              <w:right w:w="90" w:type="dxa"/>
            </w:tcMar>
          </w:tcPr>
          <w:p w14:paraId="5E495E6D" w14:textId="2D1D8252" w:rsidR="00B20A2A" w:rsidRPr="00955C2E" w:rsidRDefault="00816808">
            <w:pPr>
              <w:spacing w:after="0" w:line="240" w:lineRule="auto"/>
              <w:rPr>
                <w:rFonts w:ascii="Times New Roman" w:eastAsia="Times New Roman" w:hAnsi="Times New Roman" w:cs="Times New Roman"/>
                <w:color w:val="000000"/>
                <w:sz w:val="20"/>
                <w:szCs w:val="20"/>
              </w:rPr>
            </w:pPr>
            <w:r w:rsidRPr="00955C2E">
              <w:rPr>
                <w:rFonts w:ascii="Times New Roman" w:eastAsia="Times New Roman" w:hAnsi="Times New Roman" w:cs="Times New Roman"/>
                <w:color w:val="000000"/>
                <w:sz w:val="20"/>
                <w:szCs w:val="20"/>
              </w:rPr>
              <w:t>“It's a pretty minimal ten additional questions on a 60-question intake form.”—CBO two (academic community cancer navigation CBO)</w:t>
            </w:r>
          </w:p>
          <w:p w14:paraId="1E81720D" w14:textId="77777777" w:rsidR="00B20A2A" w:rsidRPr="00955C2E" w:rsidRDefault="00B20A2A">
            <w:pPr>
              <w:spacing w:after="0" w:line="240" w:lineRule="auto"/>
              <w:rPr>
                <w:rFonts w:ascii="Times New Roman" w:eastAsia="Times New Roman" w:hAnsi="Times New Roman" w:cs="Times New Roman"/>
                <w:color w:val="000000"/>
                <w:sz w:val="20"/>
                <w:szCs w:val="20"/>
              </w:rPr>
            </w:pPr>
          </w:p>
          <w:p w14:paraId="04505B63" w14:textId="77777777" w:rsidR="00B20A2A" w:rsidRPr="00955C2E" w:rsidRDefault="00B20A2A">
            <w:pPr>
              <w:spacing w:after="0" w:line="240" w:lineRule="auto"/>
              <w:rPr>
                <w:rFonts w:ascii="Times New Roman" w:eastAsia="Times New Roman" w:hAnsi="Times New Roman" w:cs="Times New Roman"/>
                <w:color w:val="000000"/>
                <w:sz w:val="20"/>
                <w:szCs w:val="20"/>
              </w:rPr>
            </w:pPr>
          </w:p>
          <w:p w14:paraId="5878814C" w14:textId="62A1A2F8" w:rsidR="00E93731" w:rsidRPr="00955C2E" w:rsidRDefault="00E93731">
            <w:pPr>
              <w:spacing w:after="0" w:line="240" w:lineRule="auto"/>
              <w:rPr>
                <w:rFonts w:ascii="Times New Roman" w:eastAsia="Times New Roman" w:hAnsi="Times New Roman" w:cs="Times New Roman"/>
                <w:color w:val="000000"/>
                <w:sz w:val="20"/>
                <w:szCs w:val="20"/>
              </w:rPr>
            </w:pPr>
            <w:r w:rsidRPr="00955C2E">
              <w:rPr>
                <w:rFonts w:ascii="Times New Roman" w:eastAsia="Times New Roman" w:hAnsi="Times New Roman" w:cs="Times New Roman"/>
                <w:color w:val="000000"/>
                <w:sz w:val="20"/>
                <w:szCs w:val="20"/>
              </w:rPr>
              <w:t xml:space="preserve">“The issue of not asking one by one, but asking directly, ‘Have you had any family members with cancer? who and at what age?’…If the person has told me, ‘No, I don’t have any family members with cancer.’ We know that in all of them we are going to put, ‘No, no, no.’…to make it </w:t>
            </w:r>
            <w:r w:rsidRPr="00955C2E">
              <w:rPr>
                <w:rFonts w:ascii="Times New Roman" w:eastAsia="Times New Roman" w:hAnsi="Times New Roman" w:cs="Times New Roman"/>
                <w:color w:val="000000"/>
                <w:sz w:val="20"/>
                <w:szCs w:val="20"/>
              </w:rPr>
              <w:lastRenderedPageBreak/>
              <w:t>quicker and flow faster, we kind of base it on those three questions.”—CBO two (academic community cancer navigation CBO)</w:t>
            </w:r>
          </w:p>
          <w:p w14:paraId="2D03C84A" w14:textId="77777777" w:rsidR="00610102" w:rsidRPr="00955C2E" w:rsidRDefault="00610102" w:rsidP="00DA2219">
            <w:pPr>
              <w:spacing w:after="0" w:line="240" w:lineRule="auto"/>
              <w:rPr>
                <w:rFonts w:ascii="Times New Roman" w:eastAsia="Times New Roman" w:hAnsi="Times New Roman" w:cs="Times New Roman"/>
                <w:sz w:val="20"/>
                <w:szCs w:val="20"/>
              </w:rPr>
            </w:pPr>
          </w:p>
        </w:tc>
      </w:tr>
      <w:tr w:rsidR="00610102" w:rsidRPr="00955C2E" w14:paraId="0E98045D" w14:textId="77777777">
        <w:trPr>
          <w:trHeight w:val="300"/>
        </w:trPr>
        <w:tc>
          <w:tcPr>
            <w:tcW w:w="1830" w:type="dxa"/>
            <w:tcBorders>
              <w:left w:val="single" w:sz="6" w:space="0" w:color="000000"/>
            </w:tcBorders>
            <w:shd w:val="clear" w:color="auto" w:fill="auto"/>
            <w:tcMar>
              <w:top w:w="0" w:type="dxa"/>
              <w:left w:w="90" w:type="dxa"/>
              <w:bottom w:w="0" w:type="dxa"/>
              <w:right w:w="90" w:type="dxa"/>
            </w:tcMar>
          </w:tcPr>
          <w:p w14:paraId="436DC904" w14:textId="77777777" w:rsidR="00B20A2A" w:rsidRPr="00955C2E" w:rsidRDefault="00B20A2A">
            <w:pPr>
              <w:spacing w:after="0" w:line="240" w:lineRule="auto"/>
              <w:rPr>
                <w:rFonts w:ascii="Times New Roman" w:eastAsia="Times New Roman" w:hAnsi="Times New Roman" w:cs="Times New Roman"/>
                <w:color w:val="000000"/>
                <w:sz w:val="20"/>
                <w:szCs w:val="20"/>
              </w:rPr>
            </w:pPr>
          </w:p>
          <w:p w14:paraId="56B9B551" w14:textId="5620CD38" w:rsidR="00610102" w:rsidRPr="00955C2E" w:rsidRDefault="00000000">
            <w:pPr>
              <w:spacing w:after="0" w:line="240" w:lineRule="auto"/>
              <w:rPr>
                <w:rFonts w:ascii="Times New Roman" w:eastAsia="Times New Roman" w:hAnsi="Times New Roman" w:cs="Times New Roman"/>
                <w:color w:val="000000"/>
                <w:sz w:val="20"/>
                <w:szCs w:val="20"/>
              </w:rPr>
            </w:pPr>
            <w:r w:rsidRPr="00955C2E">
              <w:rPr>
                <w:rFonts w:ascii="Times New Roman" w:eastAsia="Times New Roman" w:hAnsi="Times New Roman" w:cs="Times New Roman"/>
                <w:color w:val="000000"/>
                <w:sz w:val="20"/>
                <w:szCs w:val="20"/>
              </w:rPr>
              <w:t>Inner setting:</w:t>
            </w:r>
          </w:p>
          <w:p w14:paraId="2D6DB9C5" w14:textId="77777777" w:rsidR="00610102" w:rsidRPr="00955C2E" w:rsidRDefault="00610102">
            <w:pPr>
              <w:spacing w:after="0" w:line="240" w:lineRule="auto"/>
              <w:rPr>
                <w:rFonts w:ascii="Times New Roman" w:eastAsia="Times New Roman" w:hAnsi="Times New Roman" w:cs="Times New Roman"/>
                <w:sz w:val="20"/>
                <w:szCs w:val="20"/>
              </w:rPr>
            </w:pPr>
          </w:p>
          <w:p w14:paraId="657C9022" w14:textId="77777777" w:rsidR="00610102" w:rsidRPr="00955C2E" w:rsidRDefault="00000000">
            <w:pPr>
              <w:spacing w:after="0" w:line="240" w:lineRule="auto"/>
              <w:rPr>
                <w:rFonts w:ascii="Times New Roman" w:eastAsia="Times New Roman" w:hAnsi="Times New Roman" w:cs="Times New Roman"/>
                <w:color w:val="000000"/>
                <w:sz w:val="20"/>
                <w:szCs w:val="20"/>
                <w:u w:val="single"/>
              </w:rPr>
            </w:pPr>
            <w:r w:rsidRPr="00955C2E">
              <w:rPr>
                <w:rFonts w:ascii="Times New Roman" w:eastAsia="Times New Roman" w:hAnsi="Times New Roman" w:cs="Times New Roman"/>
                <w:color w:val="000000"/>
                <w:sz w:val="20"/>
                <w:szCs w:val="20"/>
                <w:u w:val="single"/>
              </w:rPr>
              <w:t>Compatibility </w:t>
            </w:r>
          </w:p>
        </w:tc>
        <w:tc>
          <w:tcPr>
            <w:tcW w:w="3690" w:type="dxa"/>
            <w:shd w:val="clear" w:color="auto" w:fill="auto"/>
            <w:tcMar>
              <w:top w:w="0" w:type="dxa"/>
              <w:left w:w="90" w:type="dxa"/>
              <w:bottom w:w="0" w:type="dxa"/>
              <w:right w:w="90" w:type="dxa"/>
            </w:tcMar>
          </w:tcPr>
          <w:p w14:paraId="76B252D2" w14:textId="77777777" w:rsidR="00610102" w:rsidRPr="00955C2E" w:rsidRDefault="00610102">
            <w:pPr>
              <w:spacing w:after="0" w:line="240" w:lineRule="auto"/>
              <w:rPr>
                <w:rFonts w:ascii="Times New Roman" w:eastAsia="Times New Roman" w:hAnsi="Times New Roman" w:cs="Times New Roman"/>
                <w:sz w:val="20"/>
                <w:szCs w:val="20"/>
              </w:rPr>
            </w:pPr>
          </w:p>
          <w:p w14:paraId="7315C098" w14:textId="77777777" w:rsidR="00B20A2A" w:rsidRPr="00955C2E" w:rsidRDefault="00B20A2A">
            <w:pPr>
              <w:spacing w:after="0" w:line="240" w:lineRule="auto"/>
              <w:rPr>
                <w:rFonts w:ascii="Times New Roman" w:eastAsia="Times New Roman" w:hAnsi="Times New Roman" w:cs="Times New Roman"/>
                <w:color w:val="000000"/>
                <w:sz w:val="20"/>
                <w:szCs w:val="20"/>
              </w:rPr>
            </w:pPr>
          </w:p>
          <w:p w14:paraId="6F4F44DD" w14:textId="77777777" w:rsidR="00B20A2A" w:rsidRPr="00955C2E" w:rsidRDefault="00B20A2A">
            <w:pPr>
              <w:spacing w:after="0" w:line="240" w:lineRule="auto"/>
              <w:rPr>
                <w:rFonts w:ascii="Times New Roman" w:eastAsia="Times New Roman" w:hAnsi="Times New Roman" w:cs="Times New Roman"/>
                <w:color w:val="000000"/>
                <w:sz w:val="20"/>
                <w:szCs w:val="20"/>
              </w:rPr>
            </w:pPr>
          </w:p>
          <w:p w14:paraId="1B478614" w14:textId="4F11C7C6" w:rsidR="00610102" w:rsidRPr="00955C2E" w:rsidRDefault="00000000">
            <w:pPr>
              <w:spacing w:after="0" w:line="240" w:lineRule="auto"/>
              <w:rPr>
                <w:rFonts w:ascii="Times New Roman" w:eastAsia="Times New Roman" w:hAnsi="Times New Roman" w:cs="Times New Roman"/>
                <w:color w:val="000000"/>
                <w:sz w:val="20"/>
                <w:szCs w:val="20"/>
              </w:rPr>
            </w:pPr>
            <w:r w:rsidRPr="00955C2E">
              <w:rPr>
                <w:rFonts w:ascii="Times New Roman" w:eastAsia="Times New Roman" w:hAnsi="Times New Roman" w:cs="Times New Roman"/>
                <w:color w:val="000000"/>
                <w:sz w:val="20"/>
                <w:szCs w:val="20"/>
              </w:rPr>
              <w:t>The degree of tangible fit between meaning and values attached to the innovation by involved individuals, how those align with individuals’ own norms, values, and perceived risks and needs, and how the innovation fits with existing workflows and systems.</w:t>
            </w:r>
          </w:p>
        </w:tc>
        <w:tc>
          <w:tcPr>
            <w:tcW w:w="3810" w:type="dxa"/>
            <w:tcBorders>
              <w:right w:val="single" w:sz="6" w:space="0" w:color="000000"/>
            </w:tcBorders>
            <w:shd w:val="clear" w:color="auto" w:fill="auto"/>
            <w:tcMar>
              <w:top w:w="0" w:type="dxa"/>
              <w:left w:w="90" w:type="dxa"/>
              <w:bottom w:w="0" w:type="dxa"/>
              <w:right w:w="90" w:type="dxa"/>
            </w:tcMar>
          </w:tcPr>
          <w:p w14:paraId="63BE85C1" w14:textId="77777777" w:rsidR="00B20A2A" w:rsidRPr="00955C2E" w:rsidRDefault="00B20A2A">
            <w:pPr>
              <w:spacing w:after="0" w:line="240" w:lineRule="auto"/>
              <w:rPr>
                <w:rFonts w:ascii="Times New Roman" w:eastAsia="Times New Roman" w:hAnsi="Times New Roman" w:cs="Times New Roman"/>
                <w:color w:val="000000"/>
                <w:sz w:val="20"/>
                <w:szCs w:val="20"/>
              </w:rPr>
            </w:pPr>
          </w:p>
          <w:p w14:paraId="6082FEE3" w14:textId="77777777" w:rsidR="00B20A2A" w:rsidRPr="00955C2E" w:rsidRDefault="00B20A2A">
            <w:pPr>
              <w:spacing w:after="0" w:line="240" w:lineRule="auto"/>
              <w:rPr>
                <w:rFonts w:ascii="Times New Roman" w:eastAsia="Times New Roman" w:hAnsi="Times New Roman" w:cs="Times New Roman"/>
                <w:color w:val="000000"/>
                <w:sz w:val="20"/>
                <w:szCs w:val="20"/>
              </w:rPr>
            </w:pPr>
          </w:p>
          <w:p w14:paraId="4F5E330C" w14:textId="77777777" w:rsidR="00B20A2A" w:rsidRPr="00955C2E" w:rsidRDefault="00B20A2A">
            <w:pPr>
              <w:spacing w:after="0" w:line="240" w:lineRule="auto"/>
              <w:rPr>
                <w:rFonts w:ascii="Times New Roman" w:eastAsia="Times New Roman" w:hAnsi="Times New Roman" w:cs="Times New Roman"/>
                <w:color w:val="000000"/>
                <w:sz w:val="20"/>
                <w:szCs w:val="20"/>
              </w:rPr>
            </w:pPr>
          </w:p>
          <w:p w14:paraId="5FFB3D99" w14:textId="6DF5E7F8" w:rsidR="00610102" w:rsidRPr="00955C2E" w:rsidRDefault="00000000">
            <w:pPr>
              <w:spacing w:after="0" w:line="240" w:lineRule="auto"/>
              <w:rPr>
                <w:rFonts w:ascii="Times New Roman" w:eastAsia="Times New Roman" w:hAnsi="Times New Roman" w:cs="Times New Roman"/>
                <w:color w:val="000000"/>
                <w:sz w:val="20"/>
                <w:szCs w:val="20"/>
              </w:rPr>
            </w:pPr>
            <w:r w:rsidRPr="00955C2E">
              <w:rPr>
                <w:rFonts w:ascii="Times New Roman" w:eastAsia="Times New Roman" w:hAnsi="Times New Roman" w:cs="Times New Roman"/>
                <w:color w:val="000000"/>
                <w:sz w:val="20"/>
                <w:szCs w:val="20"/>
              </w:rPr>
              <w:t>“So, I think that including these genetic counseling questions into our intake form has been really helpful with us just fulfilling that new goal of expanding beyond breast cancer screening and engaging the community to get counseling and testing for genetics”—CBO two (</w:t>
            </w:r>
            <w:r w:rsidR="00A34D57" w:rsidRPr="00955C2E">
              <w:rPr>
                <w:rFonts w:ascii="Times New Roman" w:eastAsia="Times New Roman" w:hAnsi="Times New Roman" w:cs="Times New Roman"/>
                <w:color w:val="000000"/>
                <w:sz w:val="20"/>
                <w:szCs w:val="20"/>
              </w:rPr>
              <w:t>a</w:t>
            </w:r>
            <w:r w:rsidRPr="00955C2E">
              <w:rPr>
                <w:rFonts w:ascii="Times New Roman" w:eastAsia="Times New Roman" w:hAnsi="Times New Roman" w:cs="Times New Roman"/>
                <w:color w:val="000000"/>
                <w:sz w:val="20"/>
                <w:szCs w:val="20"/>
              </w:rPr>
              <w:t>cademic community cancer navigation CBO)</w:t>
            </w:r>
          </w:p>
          <w:p w14:paraId="2214AF5B" w14:textId="4F6BC3A8" w:rsidR="00610102" w:rsidRPr="00955C2E" w:rsidRDefault="00610102">
            <w:pPr>
              <w:spacing w:after="0" w:line="240" w:lineRule="auto"/>
              <w:rPr>
                <w:rFonts w:ascii="Times New Roman" w:eastAsia="Times New Roman" w:hAnsi="Times New Roman" w:cs="Times New Roman"/>
                <w:color w:val="000000"/>
                <w:sz w:val="20"/>
                <w:szCs w:val="20"/>
              </w:rPr>
            </w:pPr>
          </w:p>
        </w:tc>
      </w:tr>
      <w:tr w:rsidR="00610102" w:rsidRPr="00955C2E" w14:paraId="3F385ADF" w14:textId="77777777" w:rsidTr="00DA2219">
        <w:trPr>
          <w:trHeight w:val="2574"/>
        </w:trPr>
        <w:tc>
          <w:tcPr>
            <w:tcW w:w="1830" w:type="dxa"/>
            <w:tcBorders>
              <w:left w:val="single" w:sz="6" w:space="0" w:color="000000"/>
            </w:tcBorders>
            <w:shd w:val="clear" w:color="auto" w:fill="auto"/>
            <w:tcMar>
              <w:top w:w="0" w:type="dxa"/>
              <w:left w:w="90" w:type="dxa"/>
              <w:bottom w:w="0" w:type="dxa"/>
              <w:right w:w="90" w:type="dxa"/>
            </w:tcMar>
          </w:tcPr>
          <w:p w14:paraId="523AFBF1" w14:textId="6B4C4470" w:rsidR="00610102" w:rsidRPr="00955C2E" w:rsidRDefault="00E93731">
            <w:pPr>
              <w:spacing w:after="0" w:line="240" w:lineRule="auto"/>
              <w:rPr>
                <w:rFonts w:ascii="Times New Roman" w:eastAsia="Times New Roman" w:hAnsi="Times New Roman" w:cs="Times New Roman"/>
                <w:color w:val="000000"/>
                <w:sz w:val="20"/>
                <w:szCs w:val="20"/>
                <w:u w:val="single"/>
              </w:rPr>
            </w:pPr>
            <w:r w:rsidRPr="00955C2E">
              <w:rPr>
                <w:rFonts w:ascii="Times New Roman" w:eastAsia="Times New Roman" w:hAnsi="Times New Roman" w:cs="Times New Roman"/>
                <w:color w:val="000000"/>
                <w:sz w:val="20"/>
                <w:szCs w:val="20"/>
                <w:u w:val="single"/>
              </w:rPr>
              <w:t>Available resources</w:t>
            </w:r>
          </w:p>
        </w:tc>
        <w:tc>
          <w:tcPr>
            <w:tcW w:w="3690" w:type="dxa"/>
            <w:shd w:val="clear" w:color="auto" w:fill="auto"/>
            <w:tcMar>
              <w:top w:w="0" w:type="dxa"/>
              <w:left w:w="90" w:type="dxa"/>
              <w:bottom w:w="0" w:type="dxa"/>
              <w:right w:w="90" w:type="dxa"/>
            </w:tcMar>
          </w:tcPr>
          <w:p w14:paraId="28E62E20" w14:textId="620C39E7" w:rsidR="00610102" w:rsidRPr="00955C2E" w:rsidRDefault="00000000">
            <w:pPr>
              <w:spacing w:after="0" w:line="240" w:lineRule="auto"/>
              <w:rPr>
                <w:rFonts w:ascii="Times New Roman" w:eastAsia="Times New Roman" w:hAnsi="Times New Roman" w:cs="Times New Roman"/>
                <w:color w:val="000000"/>
                <w:sz w:val="20"/>
                <w:szCs w:val="20"/>
              </w:rPr>
            </w:pPr>
            <w:r w:rsidRPr="00955C2E">
              <w:rPr>
                <w:rFonts w:ascii="Times New Roman" w:eastAsia="Times New Roman" w:hAnsi="Times New Roman" w:cs="Times New Roman"/>
                <w:color w:val="000000"/>
                <w:sz w:val="20"/>
                <w:szCs w:val="20"/>
              </w:rPr>
              <w:t>The level of resources organizational dedicated for implementation and on-going operations including physical space and time.</w:t>
            </w:r>
          </w:p>
          <w:p w14:paraId="6A90DA1C" w14:textId="25EEF4CE" w:rsidR="00610102" w:rsidRPr="00955C2E" w:rsidRDefault="00000000" w:rsidP="00E93731">
            <w:pPr>
              <w:spacing w:after="0" w:line="240" w:lineRule="auto"/>
              <w:rPr>
                <w:rFonts w:ascii="Times New Roman" w:eastAsia="Times New Roman" w:hAnsi="Times New Roman" w:cs="Times New Roman"/>
                <w:color w:val="000000"/>
                <w:sz w:val="20"/>
                <w:szCs w:val="20"/>
              </w:rPr>
            </w:pPr>
            <w:r w:rsidRPr="00955C2E">
              <w:rPr>
                <w:rFonts w:ascii="Times New Roman" w:eastAsia="Times New Roman" w:hAnsi="Times New Roman" w:cs="Times New Roman"/>
                <w:color w:val="000000"/>
                <w:sz w:val="20"/>
                <w:szCs w:val="20"/>
              </w:rPr>
              <w:t> </w:t>
            </w:r>
          </w:p>
        </w:tc>
        <w:tc>
          <w:tcPr>
            <w:tcW w:w="3810" w:type="dxa"/>
            <w:tcBorders>
              <w:right w:val="single" w:sz="6" w:space="0" w:color="000000"/>
            </w:tcBorders>
            <w:shd w:val="clear" w:color="auto" w:fill="auto"/>
            <w:tcMar>
              <w:top w:w="0" w:type="dxa"/>
              <w:left w:w="90" w:type="dxa"/>
              <w:bottom w:w="0" w:type="dxa"/>
              <w:right w:w="90" w:type="dxa"/>
            </w:tcMar>
          </w:tcPr>
          <w:p w14:paraId="236044B3" w14:textId="30E294A6" w:rsidR="00610102" w:rsidRPr="00955C2E" w:rsidRDefault="00000000">
            <w:pPr>
              <w:spacing w:after="0" w:line="240" w:lineRule="auto"/>
              <w:rPr>
                <w:rFonts w:ascii="Times New Roman" w:eastAsia="Times New Roman" w:hAnsi="Times New Roman" w:cs="Times New Roman"/>
                <w:color w:val="000000"/>
                <w:sz w:val="20"/>
                <w:szCs w:val="20"/>
              </w:rPr>
            </w:pPr>
            <w:r w:rsidRPr="00955C2E">
              <w:rPr>
                <w:rFonts w:ascii="Times New Roman" w:eastAsia="Times New Roman" w:hAnsi="Times New Roman" w:cs="Times New Roman"/>
                <w:color w:val="000000"/>
                <w:sz w:val="20"/>
                <w:szCs w:val="20"/>
              </w:rPr>
              <w:t xml:space="preserve">“Extra questions for us take time, effort, and money. Because time for us is obviously money. </w:t>
            </w:r>
            <w:proofErr w:type="gramStart"/>
            <w:r w:rsidRPr="00955C2E">
              <w:rPr>
                <w:rFonts w:ascii="Times New Roman" w:eastAsia="Times New Roman" w:hAnsi="Times New Roman" w:cs="Times New Roman"/>
                <w:color w:val="000000"/>
                <w:sz w:val="20"/>
                <w:szCs w:val="20"/>
              </w:rPr>
              <w:t>So</w:t>
            </w:r>
            <w:proofErr w:type="gramEnd"/>
            <w:r w:rsidRPr="00955C2E">
              <w:rPr>
                <w:rFonts w:ascii="Times New Roman" w:eastAsia="Times New Roman" w:hAnsi="Times New Roman" w:cs="Times New Roman"/>
                <w:color w:val="000000"/>
                <w:sz w:val="20"/>
                <w:szCs w:val="20"/>
              </w:rPr>
              <w:t xml:space="preserve"> every time we make a change in the intakes that we do, we also have to evaluate …. So that is more expensive.”—CBO one (non-clinical Latina cancer navigation CBO)</w:t>
            </w:r>
          </w:p>
        </w:tc>
      </w:tr>
      <w:tr w:rsidR="00610102" w:rsidRPr="00955C2E" w14:paraId="6C5A046E" w14:textId="77777777">
        <w:trPr>
          <w:trHeight w:val="300"/>
        </w:trPr>
        <w:tc>
          <w:tcPr>
            <w:tcW w:w="1830" w:type="dxa"/>
            <w:tcBorders>
              <w:left w:val="single" w:sz="6" w:space="0" w:color="000000"/>
            </w:tcBorders>
            <w:shd w:val="clear" w:color="auto" w:fill="auto"/>
            <w:tcMar>
              <w:top w:w="0" w:type="dxa"/>
              <w:left w:w="90" w:type="dxa"/>
              <w:bottom w:w="0" w:type="dxa"/>
              <w:right w:w="90" w:type="dxa"/>
            </w:tcMar>
          </w:tcPr>
          <w:p w14:paraId="44C19325" w14:textId="77777777" w:rsidR="00610102" w:rsidRPr="00955C2E" w:rsidRDefault="00000000">
            <w:pPr>
              <w:spacing w:after="0" w:line="240" w:lineRule="auto"/>
              <w:rPr>
                <w:rFonts w:ascii="Times New Roman" w:eastAsia="Times New Roman" w:hAnsi="Times New Roman" w:cs="Times New Roman"/>
                <w:color w:val="000000"/>
                <w:sz w:val="20"/>
                <w:szCs w:val="20"/>
              </w:rPr>
            </w:pPr>
            <w:r w:rsidRPr="00955C2E">
              <w:rPr>
                <w:rFonts w:ascii="Times New Roman" w:eastAsia="Times New Roman" w:hAnsi="Times New Roman" w:cs="Times New Roman"/>
                <w:color w:val="000000"/>
                <w:sz w:val="20"/>
                <w:szCs w:val="20"/>
              </w:rPr>
              <w:t>Characteristics of individuals:</w:t>
            </w:r>
          </w:p>
          <w:p w14:paraId="5136BB45" w14:textId="77777777" w:rsidR="00610102" w:rsidRPr="00955C2E" w:rsidRDefault="00610102">
            <w:pPr>
              <w:spacing w:after="0" w:line="240" w:lineRule="auto"/>
              <w:rPr>
                <w:rFonts w:ascii="Times New Roman" w:eastAsia="Times New Roman" w:hAnsi="Times New Roman" w:cs="Times New Roman"/>
                <w:color w:val="000000"/>
                <w:sz w:val="20"/>
                <w:szCs w:val="20"/>
              </w:rPr>
            </w:pPr>
          </w:p>
          <w:p w14:paraId="3BBB3530" w14:textId="77777777" w:rsidR="00610102" w:rsidRPr="00955C2E" w:rsidRDefault="00000000">
            <w:pPr>
              <w:spacing w:after="0" w:line="240" w:lineRule="auto"/>
              <w:rPr>
                <w:rFonts w:ascii="Times New Roman" w:eastAsia="Times New Roman" w:hAnsi="Times New Roman" w:cs="Times New Roman"/>
                <w:color w:val="000000"/>
                <w:sz w:val="20"/>
                <w:szCs w:val="20"/>
                <w:u w:val="single"/>
              </w:rPr>
            </w:pPr>
            <w:r w:rsidRPr="00955C2E">
              <w:rPr>
                <w:rFonts w:ascii="Times New Roman" w:eastAsia="Times New Roman" w:hAnsi="Times New Roman" w:cs="Times New Roman"/>
                <w:color w:val="000000"/>
                <w:sz w:val="20"/>
                <w:szCs w:val="20"/>
                <w:u w:val="single"/>
              </w:rPr>
              <w:t>Knowledge and beliefs about the intervention</w:t>
            </w:r>
          </w:p>
        </w:tc>
        <w:tc>
          <w:tcPr>
            <w:tcW w:w="3690" w:type="dxa"/>
            <w:shd w:val="clear" w:color="auto" w:fill="auto"/>
            <w:tcMar>
              <w:top w:w="0" w:type="dxa"/>
              <w:left w:w="90" w:type="dxa"/>
              <w:bottom w:w="0" w:type="dxa"/>
              <w:right w:w="90" w:type="dxa"/>
            </w:tcMar>
          </w:tcPr>
          <w:p w14:paraId="17F4343A" w14:textId="77777777" w:rsidR="00610102" w:rsidRPr="00955C2E" w:rsidRDefault="00000000">
            <w:pPr>
              <w:spacing w:after="0" w:line="240" w:lineRule="auto"/>
              <w:rPr>
                <w:rFonts w:ascii="Times New Roman" w:eastAsia="Times New Roman" w:hAnsi="Times New Roman" w:cs="Times New Roman"/>
                <w:color w:val="000000"/>
                <w:sz w:val="20"/>
                <w:szCs w:val="20"/>
              </w:rPr>
            </w:pPr>
            <w:r w:rsidRPr="00955C2E">
              <w:rPr>
                <w:rFonts w:ascii="Times New Roman" w:eastAsia="Times New Roman" w:hAnsi="Times New Roman" w:cs="Times New Roman"/>
                <w:color w:val="000000"/>
                <w:sz w:val="20"/>
                <w:szCs w:val="20"/>
              </w:rPr>
              <w:t> </w:t>
            </w:r>
          </w:p>
          <w:p w14:paraId="0E845AFB" w14:textId="77777777" w:rsidR="00610102" w:rsidRPr="00955C2E" w:rsidRDefault="00000000">
            <w:pPr>
              <w:spacing w:after="0" w:line="240" w:lineRule="auto"/>
              <w:rPr>
                <w:rFonts w:ascii="Times New Roman" w:eastAsia="Times New Roman" w:hAnsi="Times New Roman" w:cs="Times New Roman"/>
                <w:color w:val="000000"/>
                <w:sz w:val="20"/>
                <w:szCs w:val="20"/>
              </w:rPr>
            </w:pPr>
            <w:r w:rsidRPr="00955C2E">
              <w:rPr>
                <w:rFonts w:ascii="Times New Roman" w:eastAsia="Times New Roman" w:hAnsi="Times New Roman" w:cs="Times New Roman"/>
                <w:color w:val="000000"/>
                <w:sz w:val="20"/>
                <w:szCs w:val="20"/>
              </w:rPr>
              <w:t> </w:t>
            </w:r>
          </w:p>
          <w:p w14:paraId="06A314B9" w14:textId="77777777" w:rsidR="00610102" w:rsidRPr="00955C2E" w:rsidRDefault="00000000">
            <w:pPr>
              <w:spacing w:after="0" w:line="240" w:lineRule="auto"/>
              <w:rPr>
                <w:rFonts w:ascii="Times New Roman" w:eastAsia="Times New Roman" w:hAnsi="Times New Roman" w:cs="Times New Roman"/>
                <w:color w:val="000000"/>
                <w:sz w:val="20"/>
                <w:szCs w:val="20"/>
              </w:rPr>
            </w:pPr>
            <w:r w:rsidRPr="00955C2E">
              <w:rPr>
                <w:rFonts w:ascii="Times New Roman" w:eastAsia="Times New Roman" w:hAnsi="Times New Roman" w:cs="Times New Roman"/>
                <w:color w:val="000000"/>
                <w:sz w:val="20"/>
                <w:szCs w:val="20"/>
              </w:rPr>
              <w:t> </w:t>
            </w:r>
          </w:p>
          <w:p w14:paraId="395E9FE6" w14:textId="77777777" w:rsidR="00610102" w:rsidRPr="00955C2E" w:rsidRDefault="00000000">
            <w:pPr>
              <w:spacing w:after="0" w:line="240" w:lineRule="auto"/>
              <w:rPr>
                <w:rFonts w:ascii="Times New Roman" w:eastAsia="Times New Roman" w:hAnsi="Times New Roman" w:cs="Times New Roman"/>
                <w:color w:val="000000"/>
                <w:sz w:val="20"/>
                <w:szCs w:val="20"/>
              </w:rPr>
            </w:pPr>
            <w:r w:rsidRPr="00955C2E">
              <w:rPr>
                <w:rFonts w:ascii="Times New Roman" w:eastAsia="Times New Roman" w:hAnsi="Times New Roman" w:cs="Times New Roman"/>
                <w:color w:val="000000"/>
                <w:sz w:val="20"/>
                <w:szCs w:val="20"/>
              </w:rPr>
              <w:t>Individuals’ attitudes toward and value placed on the innovation, as well as familiarity with facts, truths, and principles related to the innovation.</w:t>
            </w:r>
          </w:p>
        </w:tc>
        <w:tc>
          <w:tcPr>
            <w:tcW w:w="3810" w:type="dxa"/>
            <w:tcBorders>
              <w:right w:val="single" w:sz="6" w:space="0" w:color="000000"/>
            </w:tcBorders>
            <w:shd w:val="clear" w:color="auto" w:fill="auto"/>
            <w:tcMar>
              <w:top w:w="0" w:type="dxa"/>
              <w:left w:w="90" w:type="dxa"/>
              <w:bottom w:w="0" w:type="dxa"/>
              <w:right w:w="90" w:type="dxa"/>
            </w:tcMar>
          </w:tcPr>
          <w:p w14:paraId="7E291836" w14:textId="77777777" w:rsidR="00610102" w:rsidRPr="00955C2E" w:rsidRDefault="00000000">
            <w:pPr>
              <w:spacing w:after="0" w:line="240" w:lineRule="auto"/>
              <w:rPr>
                <w:rFonts w:ascii="Times New Roman" w:eastAsia="Times New Roman" w:hAnsi="Times New Roman" w:cs="Times New Roman"/>
                <w:color w:val="000000"/>
                <w:sz w:val="20"/>
                <w:szCs w:val="20"/>
              </w:rPr>
            </w:pPr>
            <w:r w:rsidRPr="00955C2E">
              <w:rPr>
                <w:rFonts w:ascii="Times New Roman" w:eastAsia="Times New Roman" w:hAnsi="Times New Roman" w:cs="Times New Roman"/>
                <w:color w:val="000000"/>
                <w:sz w:val="20"/>
                <w:szCs w:val="20"/>
              </w:rPr>
              <w:t> </w:t>
            </w:r>
          </w:p>
          <w:p w14:paraId="0992D1C5" w14:textId="77777777" w:rsidR="00610102" w:rsidRPr="00955C2E" w:rsidRDefault="00610102">
            <w:pPr>
              <w:spacing w:after="0" w:line="240" w:lineRule="auto"/>
              <w:rPr>
                <w:rFonts w:ascii="Times New Roman" w:eastAsia="Times New Roman" w:hAnsi="Times New Roman" w:cs="Times New Roman"/>
                <w:color w:val="000000"/>
                <w:sz w:val="20"/>
                <w:szCs w:val="20"/>
              </w:rPr>
            </w:pPr>
          </w:p>
          <w:p w14:paraId="608639AC" w14:textId="77777777" w:rsidR="00610102" w:rsidRPr="00955C2E" w:rsidRDefault="00610102">
            <w:pPr>
              <w:spacing w:after="0" w:line="240" w:lineRule="auto"/>
              <w:rPr>
                <w:rFonts w:ascii="Times New Roman" w:eastAsia="Times New Roman" w:hAnsi="Times New Roman" w:cs="Times New Roman"/>
                <w:color w:val="000000"/>
                <w:sz w:val="20"/>
                <w:szCs w:val="20"/>
              </w:rPr>
            </w:pPr>
          </w:p>
          <w:p w14:paraId="185F63CA" w14:textId="4E6B3E01" w:rsidR="00610102" w:rsidRPr="00955C2E" w:rsidRDefault="00000000">
            <w:pPr>
              <w:spacing w:after="0" w:line="240" w:lineRule="auto"/>
              <w:rPr>
                <w:rFonts w:ascii="Times New Roman" w:eastAsia="Times New Roman" w:hAnsi="Times New Roman" w:cs="Times New Roman"/>
                <w:color w:val="000000"/>
                <w:sz w:val="20"/>
                <w:szCs w:val="20"/>
              </w:rPr>
            </w:pPr>
            <w:r w:rsidRPr="00955C2E">
              <w:rPr>
                <w:rFonts w:ascii="Times New Roman" w:eastAsia="Times New Roman" w:hAnsi="Times New Roman" w:cs="Times New Roman"/>
                <w:color w:val="000000"/>
                <w:sz w:val="20"/>
                <w:szCs w:val="20"/>
              </w:rPr>
              <w:t>“The benefit of speaking with women about genetics is educational for them. It seems very beneficial because it makes people think, especially since many of these individuals don’t know their family’s health history</w:t>
            </w:r>
            <w:r w:rsidR="003909CD" w:rsidRPr="00955C2E">
              <w:rPr>
                <w:rFonts w:ascii="Times New Roman" w:eastAsia="Times New Roman" w:hAnsi="Times New Roman" w:cs="Times New Roman"/>
                <w:color w:val="000000"/>
                <w:sz w:val="20"/>
                <w:szCs w:val="20"/>
              </w:rPr>
              <w:t>…</w:t>
            </w:r>
            <w:r w:rsidRPr="00955C2E">
              <w:rPr>
                <w:rFonts w:ascii="Times New Roman" w:eastAsia="Times New Roman" w:hAnsi="Times New Roman" w:cs="Times New Roman"/>
                <w:color w:val="000000"/>
                <w:sz w:val="20"/>
                <w:szCs w:val="20"/>
              </w:rPr>
              <w:t>At a community level, I find this very advantageous.”—CBO one (non-clinical Latina cancer navigation CBO)</w:t>
            </w:r>
          </w:p>
          <w:p w14:paraId="1E83E9DE" w14:textId="77777777" w:rsidR="00610102" w:rsidRPr="00955C2E" w:rsidRDefault="00610102">
            <w:pPr>
              <w:spacing w:after="0" w:line="240" w:lineRule="auto"/>
              <w:rPr>
                <w:rFonts w:ascii="Times New Roman" w:eastAsia="Times New Roman" w:hAnsi="Times New Roman" w:cs="Times New Roman"/>
                <w:color w:val="000000"/>
                <w:sz w:val="20"/>
                <w:szCs w:val="20"/>
              </w:rPr>
            </w:pPr>
          </w:p>
          <w:p w14:paraId="5F26BE29" w14:textId="77777777" w:rsidR="00610102" w:rsidRPr="00955C2E" w:rsidRDefault="00610102" w:rsidP="00AC3E44">
            <w:pPr>
              <w:spacing w:after="0" w:line="240" w:lineRule="auto"/>
              <w:rPr>
                <w:rFonts w:ascii="Times New Roman" w:eastAsia="Times New Roman" w:hAnsi="Times New Roman" w:cs="Times New Roman"/>
                <w:sz w:val="20"/>
                <w:szCs w:val="20"/>
              </w:rPr>
            </w:pPr>
          </w:p>
        </w:tc>
      </w:tr>
      <w:tr w:rsidR="00610102" w:rsidRPr="00955C2E" w14:paraId="00ADF28E" w14:textId="77777777">
        <w:trPr>
          <w:trHeight w:val="300"/>
        </w:trPr>
        <w:tc>
          <w:tcPr>
            <w:tcW w:w="1830" w:type="dxa"/>
            <w:tcBorders>
              <w:left w:val="single" w:sz="6" w:space="0" w:color="000000"/>
            </w:tcBorders>
            <w:shd w:val="clear" w:color="auto" w:fill="auto"/>
            <w:tcMar>
              <w:top w:w="0" w:type="dxa"/>
              <w:left w:w="90" w:type="dxa"/>
              <w:bottom w:w="0" w:type="dxa"/>
              <w:right w:w="90" w:type="dxa"/>
            </w:tcMar>
          </w:tcPr>
          <w:p w14:paraId="7164F275" w14:textId="77777777" w:rsidR="00610102" w:rsidRPr="00955C2E" w:rsidRDefault="00000000">
            <w:pPr>
              <w:spacing w:after="0" w:line="240" w:lineRule="auto"/>
              <w:rPr>
                <w:rFonts w:ascii="Times New Roman" w:eastAsia="Times New Roman" w:hAnsi="Times New Roman" w:cs="Times New Roman"/>
                <w:color w:val="000000"/>
                <w:sz w:val="20"/>
                <w:szCs w:val="20"/>
                <w:u w:val="single"/>
              </w:rPr>
            </w:pPr>
            <w:r w:rsidRPr="00955C2E">
              <w:rPr>
                <w:rFonts w:ascii="Times New Roman" w:eastAsia="Times New Roman" w:hAnsi="Times New Roman" w:cs="Times New Roman"/>
                <w:color w:val="000000"/>
                <w:sz w:val="20"/>
                <w:szCs w:val="20"/>
                <w:u w:val="single"/>
              </w:rPr>
              <w:t>Self-efficacy</w:t>
            </w:r>
          </w:p>
        </w:tc>
        <w:tc>
          <w:tcPr>
            <w:tcW w:w="3690" w:type="dxa"/>
            <w:shd w:val="clear" w:color="auto" w:fill="auto"/>
            <w:tcMar>
              <w:top w:w="0" w:type="dxa"/>
              <w:left w:w="90" w:type="dxa"/>
              <w:bottom w:w="0" w:type="dxa"/>
              <w:right w:w="90" w:type="dxa"/>
            </w:tcMar>
          </w:tcPr>
          <w:p w14:paraId="40D04B07" w14:textId="4E0FC1B4" w:rsidR="00610102" w:rsidRPr="00955C2E" w:rsidRDefault="00000000">
            <w:pPr>
              <w:spacing w:after="0" w:line="240" w:lineRule="auto"/>
              <w:rPr>
                <w:rFonts w:ascii="Times New Roman" w:eastAsia="Times New Roman" w:hAnsi="Times New Roman" w:cs="Times New Roman"/>
                <w:color w:val="000000"/>
                <w:sz w:val="20"/>
                <w:szCs w:val="20"/>
              </w:rPr>
            </w:pPr>
            <w:r w:rsidRPr="00955C2E">
              <w:rPr>
                <w:rFonts w:ascii="Times New Roman" w:eastAsia="Times New Roman" w:hAnsi="Times New Roman" w:cs="Times New Roman"/>
                <w:color w:val="000000"/>
                <w:sz w:val="20"/>
                <w:szCs w:val="20"/>
              </w:rPr>
              <w:t>Individual belief in their own capabilities to execute courses of action to achieve implementation goals.</w:t>
            </w:r>
          </w:p>
        </w:tc>
        <w:tc>
          <w:tcPr>
            <w:tcW w:w="3810" w:type="dxa"/>
            <w:tcBorders>
              <w:right w:val="single" w:sz="6" w:space="0" w:color="000000"/>
            </w:tcBorders>
            <w:shd w:val="clear" w:color="auto" w:fill="auto"/>
            <w:tcMar>
              <w:top w:w="0" w:type="dxa"/>
              <w:left w:w="90" w:type="dxa"/>
              <w:bottom w:w="0" w:type="dxa"/>
              <w:right w:w="90" w:type="dxa"/>
            </w:tcMar>
          </w:tcPr>
          <w:p w14:paraId="70E23168" w14:textId="4B39AA6F" w:rsidR="00610102" w:rsidRPr="00955C2E" w:rsidRDefault="00000000">
            <w:pPr>
              <w:spacing w:after="0" w:line="240" w:lineRule="auto"/>
              <w:rPr>
                <w:rFonts w:ascii="Times New Roman" w:eastAsia="Times New Roman" w:hAnsi="Times New Roman" w:cs="Times New Roman"/>
                <w:color w:val="000000"/>
                <w:sz w:val="20"/>
                <w:szCs w:val="20"/>
              </w:rPr>
            </w:pPr>
            <w:r w:rsidRPr="00955C2E">
              <w:rPr>
                <w:rFonts w:ascii="Times New Roman" w:eastAsia="Times New Roman" w:hAnsi="Times New Roman" w:cs="Times New Roman"/>
                <w:color w:val="000000"/>
                <w:sz w:val="20"/>
                <w:szCs w:val="20"/>
              </w:rPr>
              <w:t>“I feel really comfortable during the screening because I liked the fact that it has a script. You have two paragraphs that are very clear that you can read… I think that the paragraphs do a good deal of explaining and answering their questions about why you are asking this set of questions. My experience is it has been good and I feel comfortable administering the screener.”—CBO two (academic community cancer navigation CBO)</w:t>
            </w:r>
          </w:p>
          <w:p w14:paraId="308E4D2E" w14:textId="77777777" w:rsidR="00610102" w:rsidRPr="00955C2E" w:rsidRDefault="00000000">
            <w:pPr>
              <w:spacing w:after="0" w:line="240" w:lineRule="auto"/>
              <w:rPr>
                <w:rFonts w:ascii="Times New Roman" w:eastAsia="Times New Roman" w:hAnsi="Times New Roman" w:cs="Times New Roman"/>
                <w:color w:val="000000"/>
                <w:sz w:val="20"/>
                <w:szCs w:val="20"/>
              </w:rPr>
            </w:pPr>
            <w:r w:rsidRPr="00955C2E">
              <w:rPr>
                <w:rFonts w:ascii="Times New Roman" w:eastAsia="Times New Roman" w:hAnsi="Times New Roman" w:cs="Times New Roman"/>
                <w:color w:val="000000"/>
                <w:sz w:val="20"/>
                <w:szCs w:val="20"/>
              </w:rPr>
              <w:t> </w:t>
            </w:r>
          </w:p>
          <w:p w14:paraId="5E33B4DA" w14:textId="77777777" w:rsidR="00610102" w:rsidRPr="00955C2E" w:rsidRDefault="00000000">
            <w:pPr>
              <w:spacing w:after="0" w:line="240" w:lineRule="auto"/>
              <w:rPr>
                <w:rFonts w:ascii="Times New Roman" w:eastAsia="Times New Roman" w:hAnsi="Times New Roman" w:cs="Times New Roman"/>
                <w:color w:val="000000"/>
                <w:sz w:val="20"/>
                <w:szCs w:val="20"/>
              </w:rPr>
            </w:pPr>
            <w:r w:rsidRPr="00955C2E">
              <w:rPr>
                <w:rFonts w:ascii="Times New Roman" w:eastAsia="Times New Roman" w:hAnsi="Times New Roman" w:cs="Times New Roman"/>
                <w:color w:val="000000"/>
                <w:sz w:val="20"/>
                <w:szCs w:val="20"/>
              </w:rPr>
              <w:t xml:space="preserve">“I feel good asking the questions. I think that most of all it is the way you talk to the lady and the confidence that is given to her, that </w:t>
            </w:r>
            <w:r w:rsidRPr="00955C2E">
              <w:rPr>
                <w:rFonts w:ascii="Times New Roman" w:eastAsia="Times New Roman" w:hAnsi="Times New Roman" w:cs="Times New Roman"/>
                <w:color w:val="000000"/>
                <w:sz w:val="20"/>
                <w:szCs w:val="20"/>
              </w:rPr>
              <w:lastRenderedPageBreak/>
              <w:t>they feel safe, and let them know that everything we talk about is confidential, that it is between her and me, that it is not pass this information on to anyone else, that everything is safe. You have to provide them with security before everything else. But yeah, I feel good doing it.”—CBO one (non-clinical Latina cancer navigation CBO)</w:t>
            </w:r>
          </w:p>
        </w:tc>
      </w:tr>
      <w:tr w:rsidR="00610102" w:rsidRPr="00955C2E" w14:paraId="105FC43B" w14:textId="77777777">
        <w:trPr>
          <w:trHeight w:val="300"/>
        </w:trPr>
        <w:tc>
          <w:tcPr>
            <w:tcW w:w="1830" w:type="dxa"/>
            <w:tcBorders>
              <w:left w:val="single" w:sz="6" w:space="0" w:color="000000"/>
            </w:tcBorders>
            <w:shd w:val="clear" w:color="auto" w:fill="auto"/>
            <w:tcMar>
              <w:top w:w="0" w:type="dxa"/>
              <w:left w:w="90" w:type="dxa"/>
              <w:bottom w:w="0" w:type="dxa"/>
              <w:right w:w="90" w:type="dxa"/>
            </w:tcMar>
          </w:tcPr>
          <w:p w14:paraId="1080ACD8" w14:textId="77777777" w:rsidR="000F5350" w:rsidRPr="00955C2E" w:rsidRDefault="000F5350">
            <w:pPr>
              <w:spacing w:after="0" w:line="240" w:lineRule="auto"/>
              <w:rPr>
                <w:rFonts w:ascii="Times New Roman" w:eastAsia="Times New Roman" w:hAnsi="Times New Roman" w:cs="Times New Roman"/>
                <w:color w:val="000000"/>
                <w:sz w:val="20"/>
                <w:szCs w:val="20"/>
              </w:rPr>
            </w:pPr>
          </w:p>
          <w:p w14:paraId="0CF5A0C0" w14:textId="77777777" w:rsidR="000F5350" w:rsidRPr="00955C2E" w:rsidRDefault="000F5350">
            <w:pPr>
              <w:spacing w:after="0" w:line="240" w:lineRule="auto"/>
              <w:rPr>
                <w:rFonts w:ascii="Times New Roman" w:eastAsia="Times New Roman" w:hAnsi="Times New Roman" w:cs="Times New Roman"/>
                <w:color w:val="000000"/>
                <w:sz w:val="20"/>
                <w:szCs w:val="20"/>
              </w:rPr>
            </w:pPr>
          </w:p>
          <w:p w14:paraId="429EF608" w14:textId="77777777" w:rsidR="000F5350" w:rsidRPr="00955C2E" w:rsidRDefault="000F5350">
            <w:pPr>
              <w:spacing w:after="0" w:line="240" w:lineRule="auto"/>
              <w:rPr>
                <w:rFonts w:ascii="Times New Roman" w:eastAsia="Times New Roman" w:hAnsi="Times New Roman" w:cs="Times New Roman"/>
                <w:color w:val="000000"/>
                <w:sz w:val="20"/>
                <w:szCs w:val="20"/>
              </w:rPr>
            </w:pPr>
          </w:p>
          <w:p w14:paraId="764F722C" w14:textId="77777777" w:rsidR="000F5350" w:rsidRPr="00955C2E" w:rsidRDefault="000F5350">
            <w:pPr>
              <w:spacing w:after="0" w:line="240" w:lineRule="auto"/>
              <w:rPr>
                <w:rFonts w:ascii="Times New Roman" w:eastAsia="Times New Roman" w:hAnsi="Times New Roman" w:cs="Times New Roman"/>
                <w:color w:val="000000"/>
                <w:sz w:val="20"/>
                <w:szCs w:val="20"/>
              </w:rPr>
            </w:pPr>
          </w:p>
          <w:p w14:paraId="2C3EDF85" w14:textId="46A9AC9A" w:rsidR="00610102" w:rsidRPr="00955C2E" w:rsidRDefault="00000000">
            <w:pPr>
              <w:spacing w:after="0" w:line="240" w:lineRule="auto"/>
              <w:rPr>
                <w:rFonts w:ascii="Times New Roman" w:eastAsia="Times New Roman" w:hAnsi="Times New Roman" w:cs="Times New Roman"/>
                <w:color w:val="000000"/>
                <w:sz w:val="20"/>
                <w:szCs w:val="20"/>
              </w:rPr>
            </w:pPr>
            <w:r w:rsidRPr="00955C2E">
              <w:rPr>
                <w:rFonts w:ascii="Times New Roman" w:eastAsia="Times New Roman" w:hAnsi="Times New Roman" w:cs="Times New Roman"/>
                <w:color w:val="000000"/>
                <w:sz w:val="20"/>
                <w:szCs w:val="20"/>
              </w:rPr>
              <w:t>Outer setting:</w:t>
            </w:r>
          </w:p>
          <w:p w14:paraId="0311B20F" w14:textId="5BAD161F" w:rsidR="00610102" w:rsidRPr="00955C2E" w:rsidRDefault="00610102">
            <w:pPr>
              <w:spacing w:after="0" w:line="240" w:lineRule="auto"/>
            </w:pPr>
          </w:p>
          <w:p w14:paraId="58E8A607" w14:textId="6CDB4E4F" w:rsidR="00610102" w:rsidRPr="00955C2E" w:rsidRDefault="00AC3E44">
            <w:pPr>
              <w:spacing w:after="0" w:line="240" w:lineRule="auto"/>
              <w:rPr>
                <w:rFonts w:ascii="Times New Roman" w:eastAsia="Times New Roman" w:hAnsi="Times New Roman" w:cs="Times New Roman"/>
                <w:color w:val="000000"/>
                <w:sz w:val="20"/>
                <w:szCs w:val="20"/>
                <w:u w:val="single"/>
              </w:rPr>
            </w:pPr>
            <w:r w:rsidRPr="00955C2E">
              <w:rPr>
                <w:rFonts w:ascii="Times New Roman" w:eastAsia="Times New Roman" w:hAnsi="Times New Roman" w:cs="Times New Roman"/>
                <w:color w:val="000000"/>
                <w:sz w:val="20"/>
                <w:szCs w:val="20"/>
                <w:u w:val="single"/>
              </w:rPr>
              <w:t>Patient’s needs and resources of those served by the organization</w:t>
            </w:r>
          </w:p>
        </w:tc>
        <w:tc>
          <w:tcPr>
            <w:tcW w:w="3690" w:type="dxa"/>
            <w:shd w:val="clear" w:color="auto" w:fill="auto"/>
            <w:tcMar>
              <w:top w:w="0" w:type="dxa"/>
              <w:left w:w="90" w:type="dxa"/>
              <w:bottom w:w="0" w:type="dxa"/>
              <w:right w:w="90" w:type="dxa"/>
            </w:tcMar>
          </w:tcPr>
          <w:p w14:paraId="7036420E" w14:textId="77777777" w:rsidR="00610102" w:rsidRPr="00955C2E" w:rsidRDefault="00000000">
            <w:pPr>
              <w:spacing w:after="0" w:line="240" w:lineRule="auto"/>
              <w:rPr>
                <w:rFonts w:ascii="Times New Roman" w:eastAsia="Times New Roman" w:hAnsi="Times New Roman" w:cs="Times New Roman"/>
                <w:color w:val="000000"/>
                <w:sz w:val="20"/>
                <w:szCs w:val="20"/>
              </w:rPr>
            </w:pPr>
            <w:r w:rsidRPr="00955C2E">
              <w:rPr>
                <w:rFonts w:ascii="Times New Roman" w:eastAsia="Times New Roman" w:hAnsi="Times New Roman" w:cs="Times New Roman"/>
                <w:color w:val="000000"/>
                <w:sz w:val="20"/>
                <w:szCs w:val="20"/>
              </w:rPr>
              <w:t> </w:t>
            </w:r>
          </w:p>
          <w:p w14:paraId="6C9114A2" w14:textId="77777777" w:rsidR="00610102" w:rsidRPr="00955C2E" w:rsidRDefault="00000000">
            <w:pPr>
              <w:spacing w:after="0" w:line="240" w:lineRule="auto"/>
              <w:rPr>
                <w:rFonts w:ascii="Times New Roman" w:eastAsia="Times New Roman" w:hAnsi="Times New Roman" w:cs="Times New Roman"/>
                <w:color w:val="000000"/>
                <w:sz w:val="20"/>
                <w:szCs w:val="20"/>
              </w:rPr>
            </w:pPr>
            <w:r w:rsidRPr="00955C2E">
              <w:rPr>
                <w:rFonts w:ascii="Times New Roman" w:eastAsia="Times New Roman" w:hAnsi="Times New Roman" w:cs="Times New Roman"/>
                <w:color w:val="000000"/>
                <w:sz w:val="20"/>
                <w:szCs w:val="20"/>
              </w:rPr>
              <w:t> </w:t>
            </w:r>
          </w:p>
          <w:p w14:paraId="32958EF4" w14:textId="77777777" w:rsidR="000F5350" w:rsidRPr="00955C2E" w:rsidRDefault="000F5350">
            <w:pPr>
              <w:spacing w:after="0" w:line="240" w:lineRule="auto"/>
              <w:rPr>
                <w:rFonts w:ascii="Times New Roman" w:eastAsia="Times New Roman" w:hAnsi="Times New Roman" w:cs="Times New Roman"/>
                <w:color w:val="000000"/>
                <w:sz w:val="20"/>
                <w:szCs w:val="20"/>
              </w:rPr>
            </w:pPr>
          </w:p>
          <w:p w14:paraId="64A12566" w14:textId="77777777" w:rsidR="000F5350" w:rsidRPr="00955C2E" w:rsidRDefault="000F5350">
            <w:pPr>
              <w:spacing w:after="0" w:line="240" w:lineRule="auto"/>
              <w:rPr>
                <w:rFonts w:ascii="Times New Roman" w:eastAsia="Times New Roman" w:hAnsi="Times New Roman" w:cs="Times New Roman"/>
                <w:color w:val="000000"/>
                <w:sz w:val="20"/>
                <w:szCs w:val="20"/>
              </w:rPr>
            </w:pPr>
          </w:p>
          <w:p w14:paraId="79811255" w14:textId="77777777" w:rsidR="000F5350" w:rsidRPr="00955C2E" w:rsidRDefault="000F5350">
            <w:pPr>
              <w:spacing w:after="0" w:line="240" w:lineRule="auto"/>
              <w:rPr>
                <w:rFonts w:ascii="Times New Roman" w:eastAsia="Times New Roman" w:hAnsi="Times New Roman" w:cs="Times New Roman"/>
                <w:color w:val="000000"/>
                <w:sz w:val="20"/>
                <w:szCs w:val="20"/>
              </w:rPr>
            </w:pPr>
          </w:p>
          <w:p w14:paraId="629793B4" w14:textId="77777777" w:rsidR="000F5350" w:rsidRPr="00955C2E" w:rsidRDefault="000F5350">
            <w:pPr>
              <w:spacing w:after="0" w:line="240" w:lineRule="auto"/>
              <w:rPr>
                <w:rFonts w:ascii="Times New Roman" w:eastAsia="Times New Roman" w:hAnsi="Times New Roman" w:cs="Times New Roman"/>
                <w:color w:val="000000"/>
                <w:sz w:val="20"/>
                <w:szCs w:val="20"/>
              </w:rPr>
            </w:pPr>
          </w:p>
          <w:p w14:paraId="14D18D4E" w14:textId="67A93D0A" w:rsidR="00610102" w:rsidRPr="00955C2E" w:rsidRDefault="00000000">
            <w:pPr>
              <w:spacing w:after="0" w:line="240" w:lineRule="auto"/>
              <w:rPr>
                <w:rFonts w:ascii="Times New Roman" w:eastAsia="Times New Roman" w:hAnsi="Times New Roman" w:cs="Times New Roman"/>
                <w:color w:val="000000"/>
                <w:sz w:val="20"/>
                <w:szCs w:val="20"/>
              </w:rPr>
            </w:pPr>
            <w:r w:rsidRPr="00955C2E">
              <w:rPr>
                <w:rFonts w:ascii="Times New Roman" w:eastAsia="Times New Roman" w:hAnsi="Times New Roman" w:cs="Times New Roman"/>
                <w:color w:val="000000"/>
                <w:sz w:val="20"/>
                <w:szCs w:val="20"/>
              </w:rPr>
              <w:t>The extent to which the needs of those served by the organization (e.g., patients), as well as barriers and facilitators to meet those needs, are accurately known and prioritized by the organization.</w:t>
            </w:r>
          </w:p>
        </w:tc>
        <w:tc>
          <w:tcPr>
            <w:tcW w:w="3810" w:type="dxa"/>
            <w:tcBorders>
              <w:right w:val="single" w:sz="6" w:space="0" w:color="000000"/>
            </w:tcBorders>
            <w:shd w:val="clear" w:color="auto" w:fill="auto"/>
            <w:tcMar>
              <w:top w:w="0" w:type="dxa"/>
              <w:left w:w="90" w:type="dxa"/>
              <w:bottom w:w="0" w:type="dxa"/>
              <w:right w:w="90" w:type="dxa"/>
            </w:tcMar>
          </w:tcPr>
          <w:p w14:paraId="4626A5F4" w14:textId="77777777" w:rsidR="00610102" w:rsidRPr="00955C2E" w:rsidRDefault="00610102">
            <w:pPr>
              <w:spacing w:line="240" w:lineRule="auto"/>
              <w:rPr>
                <w:rFonts w:ascii="Times New Roman" w:eastAsia="Times New Roman" w:hAnsi="Times New Roman" w:cs="Times New Roman"/>
                <w:sz w:val="20"/>
                <w:szCs w:val="20"/>
              </w:rPr>
            </w:pPr>
          </w:p>
          <w:p w14:paraId="5D7DDC7A" w14:textId="77777777" w:rsidR="000F5350" w:rsidRPr="00955C2E" w:rsidRDefault="000F5350">
            <w:pPr>
              <w:spacing w:after="0" w:line="240" w:lineRule="auto"/>
              <w:rPr>
                <w:rFonts w:ascii="Times New Roman" w:eastAsia="Times New Roman" w:hAnsi="Times New Roman" w:cs="Times New Roman"/>
                <w:color w:val="000000"/>
                <w:sz w:val="20"/>
                <w:szCs w:val="20"/>
              </w:rPr>
            </w:pPr>
          </w:p>
          <w:p w14:paraId="5B64E78E" w14:textId="77777777" w:rsidR="000F5350" w:rsidRPr="00955C2E" w:rsidRDefault="000F5350">
            <w:pPr>
              <w:spacing w:after="0" w:line="240" w:lineRule="auto"/>
              <w:rPr>
                <w:rFonts w:ascii="Times New Roman" w:eastAsia="Times New Roman" w:hAnsi="Times New Roman" w:cs="Times New Roman"/>
                <w:color w:val="000000"/>
                <w:sz w:val="20"/>
                <w:szCs w:val="20"/>
              </w:rPr>
            </w:pPr>
          </w:p>
          <w:p w14:paraId="209BEF22" w14:textId="77777777" w:rsidR="000F5350" w:rsidRPr="00955C2E" w:rsidRDefault="000F5350">
            <w:pPr>
              <w:spacing w:after="0" w:line="240" w:lineRule="auto"/>
              <w:rPr>
                <w:rFonts w:ascii="Times New Roman" w:eastAsia="Times New Roman" w:hAnsi="Times New Roman" w:cs="Times New Roman"/>
                <w:color w:val="000000"/>
                <w:sz w:val="20"/>
                <w:szCs w:val="20"/>
              </w:rPr>
            </w:pPr>
          </w:p>
          <w:p w14:paraId="0FA75A03" w14:textId="77777777" w:rsidR="000F5350" w:rsidRPr="00955C2E" w:rsidRDefault="000F5350">
            <w:pPr>
              <w:spacing w:after="0" w:line="240" w:lineRule="auto"/>
              <w:rPr>
                <w:rFonts w:ascii="Times New Roman" w:eastAsia="Times New Roman" w:hAnsi="Times New Roman" w:cs="Times New Roman"/>
                <w:color w:val="000000"/>
                <w:sz w:val="20"/>
                <w:szCs w:val="20"/>
              </w:rPr>
            </w:pPr>
          </w:p>
          <w:p w14:paraId="08A9B2DA" w14:textId="66DA848F" w:rsidR="00610102" w:rsidRPr="00955C2E" w:rsidRDefault="00000000">
            <w:pPr>
              <w:spacing w:after="0" w:line="240" w:lineRule="auto"/>
              <w:rPr>
                <w:rFonts w:ascii="Times New Roman" w:eastAsia="Times New Roman" w:hAnsi="Times New Roman" w:cs="Times New Roman"/>
                <w:color w:val="000000"/>
                <w:sz w:val="20"/>
                <w:szCs w:val="20"/>
              </w:rPr>
            </w:pPr>
            <w:r w:rsidRPr="00955C2E">
              <w:rPr>
                <w:rFonts w:ascii="Times New Roman" w:eastAsia="Times New Roman" w:hAnsi="Times New Roman" w:cs="Times New Roman"/>
                <w:color w:val="000000"/>
                <w:sz w:val="20"/>
                <w:szCs w:val="20"/>
              </w:rPr>
              <w:t>“Lately, what was working better for me was calling on Saturday, because there was a better chance of finding them. Because I can't even say I leave a message and they call me back because they usually don't listen to messages.</w:t>
            </w:r>
            <w:r w:rsidR="00BD7707" w:rsidRPr="00955C2E">
              <w:rPr>
                <w:rFonts w:ascii="Times New Roman" w:eastAsia="Times New Roman" w:hAnsi="Times New Roman" w:cs="Times New Roman"/>
                <w:color w:val="000000"/>
                <w:sz w:val="20"/>
                <w:szCs w:val="20"/>
              </w:rPr>
              <w:t>”</w:t>
            </w:r>
            <w:r w:rsidRPr="00955C2E">
              <w:rPr>
                <w:rFonts w:ascii="Times New Roman" w:eastAsia="Times New Roman" w:hAnsi="Times New Roman" w:cs="Times New Roman"/>
                <w:color w:val="000000"/>
                <w:sz w:val="20"/>
                <w:szCs w:val="20"/>
              </w:rPr>
              <w:t>—CBO one (non-clinical Latina cancer navigation CBO)</w:t>
            </w:r>
          </w:p>
          <w:p w14:paraId="1998A788" w14:textId="77777777" w:rsidR="001845A4" w:rsidRPr="00955C2E" w:rsidRDefault="001845A4" w:rsidP="00DA2219">
            <w:pPr>
              <w:spacing w:after="0" w:line="240" w:lineRule="auto"/>
              <w:rPr>
                <w:rFonts w:ascii="Times New Roman" w:eastAsia="Times New Roman" w:hAnsi="Times New Roman" w:cs="Times New Roman"/>
                <w:color w:val="000000"/>
                <w:sz w:val="20"/>
                <w:szCs w:val="20"/>
              </w:rPr>
            </w:pPr>
          </w:p>
        </w:tc>
      </w:tr>
      <w:tr w:rsidR="001845A4" w:rsidRPr="00955C2E" w14:paraId="58F01EB5" w14:textId="77777777">
        <w:trPr>
          <w:trHeight w:val="300"/>
        </w:trPr>
        <w:tc>
          <w:tcPr>
            <w:tcW w:w="1830" w:type="dxa"/>
            <w:tcBorders>
              <w:left w:val="single" w:sz="6" w:space="0" w:color="000000"/>
            </w:tcBorders>
            <w:shd w:val="clear" w:color="auto" w:fill="auto"/>
            <w:tcMar>
              <w:top w:w="0" w:type="dxa"/>
              <w:left w:w="90" w:type="dxa"/>
              <w:bottom w:w="0" w:type="dxa"/>
              <w:right w:w="90" w:type="dxa"/>
            </w:tcMar>
          </w:tcPr>
          <w:p w14:paraId="678776AE" w14:textId="77777777" w:rsidR="001845A4" w:rsidRPr="00955C2E" w:rsidRDefault="001845A4">
            <w:pPr>
              <w:spacing w:after="0" w:line="240" w:lineRule="auto"/>
              <w:rPr>
                <w:rFonts w:ascii="Times New Roman" w:eastAsia="Times New Roman" w:hAnsi="Times New Roman" w:cs="Times New Roman"/>
                <w:color w:val="000000"/>
                <w:sz w:val="20"/>
                <w:szCs w:val="20"/>
              </w:rPr>
            </w:pPr>
          </w:p>
        </w:tc>
        <w:tc>
          <w:tcPr>
            <w:tcW w:w="3690" w:type="dxa"/>
            <w:shd w:val="clear" w:color="auto" w:fill="auto"/>
            <w:tcMar>
              <w:top w:w="0" w:type="dxa"/>
              <w:left w:w="90" w:type="dxa"/>
              <w:bottom w:w="0" w:type="dxa"/>
              <w:right w:w="90" w:type="dxa"/>
            </w:tcMar>
          </w:tcPr>
          <w:p w14:paraId="52E0CE0C" w14:textId="77777777" w:rsidR="001845A4" w:rsidRPr="00955C2E" w:rsidRDefault="001845A4">
            <w:pPr>
              <w:spacing w:after="0" w:line="240" w:lineRule="auto"/>
              <w:rPr>
                <w:rFonts w:ascii="Times New Roman" w:eastAsia="Times New Roman" w:hAnsi="Times New Roman" w:cs="Times New Roman"/>
                <w:color w:val="000000"/>
                <w:sz w:val="20"/>
                <w:szCs w:val="20"/>
              </w:rPr>
            </w:pPr>
          </w:p>
        </w:tc>
        <w:tc>
          <w:tcPr>
            <w:tcW w:w="3810" w:type="dxa"/>
            <w:tcBorders>
              <w:right w:val="single" w:sz="6" w:space="0" w:color="000000"/>
            </w:tcBorders>
            <w:shd w:val="clear" w:color="auto" w:fill="auto"/>
            <w:tcMar>
              <w:top w:w="0" w:type="dxa"/>
              <w:left w:w="90" w:type="dxa"/>
              <w:bottom w:w="0" w:type="dxa"/>
              <w:right w:w="90" w:type="dxa"/>
            </w:tcMar>
          </w:tcPr>
          <w:p w14:paraId="37856CCA" w14:textId="3B04B3F4" w:rsidR="001845A4" w:rsidRPr="00955C2E" w:rsidRDefault="001845A4" w:rsidP="001845A4">
            <w:pPr>
              <w:spacing w:after="0" w:line="240" w:lineRule="auto"/>
              <w:rPr>
                <w:rFonts w:ascii="Times New Roman" w:eastAsia="Times New Roman" w:hAnsi="Times New Roman" w:cs="Times New Roman"/>
                <w:color w:val="000000"/>
                <w:sz w:val="20"/>
                <w:szCs w:val="20"/>
              </w:rPr>
            </w:pPr>
            <w:r w:rsidRPr="00955C2E">
              <w:rPr>
                <w:rFonts w:ascii="Times New Roman" w:eastAsia="Times New Roman" w:hAnsi="Times New Roman" w:cs="Times New Roman"/>
                <w:color w:val="000000"/>
                <w:sz w:val="20"/>
                <w:szCs w:val="20"/>
              </w:rPr>
              <w:t>“It could also have to do with the Latin American taboos within families. For example, in my family, there are many people who have had different types of cancer, and I only recently found out. Many families don’t like to admit they have cancer. Sometimes they hide it and don’t say anything, or if they do say someone is sick, they admit it later, and say 'Yes, it was cancer.' When they told the family it was maybe a cold.”—CBO one (non-clinical Latina cancer navigation CBO)</w:t>
            </w:r>
          </w:p>
          <w:p w14:paraId="24376421" w14:textId="77777777" w:rsidR="00BD7707" w:rsidRPr="00955C2E" w:rsidRDefault="00BD7707" w:rsidP="001845A4">
            <w:pPr>
              <w:spacing w:after="0" w:line="240" w:lineRule="auto"/>
              <w:rPr>
                <w:rFonts w:ascii="Times New Roman" w:eastAsia="Times New Roman" w:hAnsi="Times New Roman" w:cs="Times New Roman"/>
                <w:color w:val="000000"/>
                <w:sz w:val="20"/>
                <w:szCs w:val="20"/>
              </w:rPr>
            </w:pPr>
          </w:p>
          <w:p w14:paraId="14AB4918" w14:textId="77777777" w:rsidR="001845A4" w:rsidRPr="00955C2E" w:rsidRDefault="001845A4" w:rsidP="001845A4">
            <w:pPr>
              <w:spacing w:after="0" w:line="240" w:lineRule="auto"/>
              <w:rPr>
                <w:rFonts w:ascii="Times New Roman" w:eastAsia="Times New Roman" w:hAnsi="Times New Roman" w:cs="Times New Roman"/>
                <w:color w:val="000000"/>
                <w:sz w:val="20"/>
                <w:szCs w:val="20"/>
              </w:rPr>
            </w:pPr>
            <w:r w:rsidRPr="00955C2E">
              <w:rPr>
                <w:rFonts w:ascii="Times New Roman" w:eastAsia="Times New Roman" w:hAnsi="Times New Roman" w:cs="Times New Roman"/>
                <w:color w:val="000000"/>
                <w:sz w:val="20"/>
                <w:szCs w:val="20"/>
              </w:rPr>
              <w:t>“It is interesting to know...and we already know because we've been working with this population for many years at this point. But there are people who don't know how their closest relatives have passed away. So that's a biggie one. They just know a big idea that it was probably cancer.”—CBO four (free clinic CBO)</w:t>
            </w:r>
          </w:p>
          <w:p w14:paraId="0421A063" w14:textId="7392121F" w:rsidR="001845A4" w:rsidRPr="00955C2E" w:rsidRDefault="001845A4" w:rsidP="001845A4">
            <w:pPr>
              <w:spacing w:after="0" w:line="240" w:lineRule="auto"/>
              <w:rPr>
                <w:rFonts w:ascii="Times New Roman" w:eastAsia="Times New Roman" w:hAnsi="Times New Roman" w:cs="Times New Roman"/>
                <w:color w:val="000000"/>
                <w:sz w:val="20"/>
                <w:szCs w:val="20"/>
              </w:rPr>
            </w:pPr>
          </w:p>
          <w:p w14:paraId="154D7E39" w14:textId="1912B715" w:rsidR="001845A4" w:rsidRPr="00955C2E" w:rsidRDefault="001845A4" w:rsidP="001845A4">
            <w:pPr>
              <w:spacing w:line="240" w:lineRule="auto"/>
              <w:rPr>
                <w:rFonts w:ascii="Times New Roman" w:eastAsia="Times New Roman" w:hAnsi="Times New Roman" w:cs="Times New Roman"/>
                <w:sz w:val="20"/>
                <w:szCs w:val="20"/>
              </w:rPr>
            </w:pPr>
            <w:r w:rsidRPr="00955C2E">
              <w:rPr>
                <w:rFonts w:ascii="Times New Roman" w:eastAsia="Times New Roman" w:hAnsi="Times New Roman" w:cs="Times New Roman"/>
                <w:color w:val="000000"/>
                <w:sz w:val="20"/>
                <w:szCs w:val="20"/>
              </w:rPr>
              <w:t>“A patient told me that they do not want to know their results due to fear the patient told me that her brothers and sisters and a lot of family members died of cancer. So, they’re very scared and just want to enjoy their life, and then just don’t want to think about that.”—CBO two (academic community cancer navigation CBO</w:t>
            </w:r>
          </w:p>
        </w:tc>
      </w:tr>
      <w:tr w:rsidR="00610102" w:rsidRPr="003174A8" w14:paraId="2EBB5CC8" w14:textId="77777777">
        <w:trPr>
          <w:trHeight w:val="300"/>
        </w:trPr>
        <w:tc>
          <w:tcPr>
            <w:tcW w:w="1830" w:type="dxa"/>
            <w:tcBorders>
              <w:left w:val="single" w:sz="6" w:space="0" w:color="000000"/>
            </w:tcBorders>
            <w:shd w:val="clear" w:color="auto" w:fill="auto"/>
            <w:tcMar>
              <w:top w:w="0" w:type="dxa"/>
              <w:left w:w="90" w:type="dxa"/>
              <w:bottom w:w="0" w:type="dxa"/>
              <w:right w:w="90" w:type="dxa"/>
            </w:tcMar>
          </w:tcPr>
          <w:p w14:paraId="37E134B6" w14:textId="77777777" w:rsidR="001845A4" w:rsidRPr="00955C2E" w:rsidRDefault="001845A4">
            <w:pPr>
              <w:spacing w:after="0" w:line="240" w:lineRule="auto"/>
              <w:rPr>
                <w:rFonts w:ascii="Times New Roman" w:eastAsia="Times New Roman" w:hAnsi="Times New Roman" w:cs="Times New Roman"/>
                <w:color w:val="000000"/>
                <w:sz w:val="20"/>
                <w:szCs w:val="20"/>
              </w:rPr>
            </w:pPr>
          </w:p>
          <w:p w14:paraId="0BB35AC0" w14:textId="77777777" w:rsidR="00E93731" w:rsidRPr="00955C2E" w:rsidRDefault="00E93731">
            <w:pPr>
              <w:spacing w:after="0" w:line="240" w:lineRule="auto"/>
              <w:rPr>
                <w:rFonts w:ascii="Times New Roman" w:eastAsia="Times New Roman" w:hAnsi="Times New Roman" w:cs="Times New Roman"/>
                <w:color w:val="000000"/>
                <w:sz w:val="20"/>
                <w:szCs w:val="20"/>
              </w:rPr>
            </w:pPr>
          </w:p>
          <w:p w14:paraId="713E0CFA" w14:textId="77777777" w:rsidR="00610102" w:rsidRPr="00955C2E" w:rsidRDefault="00610102">
            <w:pPr>
              <w:spacing w:line="240" w:lineRule="auto"/>
              <w:rPr>
                <w:rFonts w:ascii="Times New Roman" w:eastAsia="Times New Roman" w:hAnsi="Times New Roman" w:cs="Times New Roman"/>
                <w:sz w:val="20"/>
                <w:szCs w:val="20"/>
              </w:rPr>
            </w:pPr>
          </w:p>
          <w:p w14:paraId="7484B6C6" w14:textId="77777777" w:rsidR="00610102" w:rsidRPr="00955C2E" w:rsidRDefault="00000000">
            <w:pPr>
              <w:spacing w:after="0" w:line="240" w:lineRule="auto"/>
              <w:rPr>
                <w:rFonts w:ascii="Times New Roman" w:eastAsia="Times New Roman" w:hAnsi="Times New Roman" w:cs="Times New Roman"/>
                <w:color w:val="000000"/>
                <w:sz w:val="20"/>
                <w:szCs w:val="20"/>
                <w:u w:val="single"/>
              </w:rPr>
            </w:pPr>
            <w:r w:rsidRPr="00955C2E">
              <w:rPr>
                <w:rFonts w:ascii="Times New Roman" w:eastAsia="Times New Roman" w:hAnsi="Times New Roman" w:cs="Times New Roman"/>
                <w:color w:val="000000"/>
                <w:sz w:val="20"/>
                <w:szCs w:val="20"/>
                <w:u w:val="single"/>
              </w:rPr>
              <w:lastRenderedPageBreak/>
              <w:t>Cosmopolitanism</w:t>
            </w:r>
          </w:p>
        </w:tc>
        <w:tc>
          <w:tcPr>
            <w:tcW w:w="3690" w:type="dxa"/>
            <w:shd w:val="clear" w:color="auto" w:fill="auto"/>
            <w:tcMar>
              <w:top w:w="0" w:type="dxa"/>
              <w:left w:w="90" w:type="dxa"/>
              <w:bottom w:w="0" w:type="dxa"/>
              <w:right w:w="90" w:type="dxa"/>
            </w:tcMar>
          </w:tcPr>
          <w:p w14:paraId="2264AF9C" w14:textId="77777777" w:rsidR="00610102" w:rsidRPr="00955C2E" w:rsidRDefault="00610102">
            <w:pPr>
              <w:spacing w:after="0" w:line="240" w:lineRule="auto"/>
              <w:rPr>
                <w:rFonts w:ascii="Times New Roman" w:eastAsia="Times New Roman" w:hAnsi="Times New Roman" w:cs="Times New Roman"/>
                <w:color w:val="000000"/>
                <w:sz w:val="20"/>
                <w:szCs w:val="20"/>
              </w:rPr>
            </w:pPr>
          </w:p>
          <w:p w14:paraId="0BB1B9E2" w14:textId="77777777" w:rsidR="00610102" w:rsidRPr="00955C2E" w:rsidRDefault="00610102">
            <w:pPr>
              <w:spacing w:after="0" w:line="240" w:lineRule="auto"/>
              <w:rPr>
                <w:rFonts w:ascii="Times New Roman" w:eastAsia="Times New Roman" w:hAnsi="Times New Roman" w:cs="Times New Roman"/>
                <w:color w:val="000000"/>
                <w:sz w:val="20"/>
                <w:szCs w:val="20"/>
              </w:rPr>
            </w:pPr>
          </w:p>
          <w:p w14:paraId="0D472EE4" w14:textId="77777777" w:rsidR="001845A4" w:rsidRPr="00955C2E" w:rsidRDefault="001845A4">
            <w:pPr>
              <w:spacing w:after="0" w:line="240" w:lineRule="auto"/>
              <w:rPr>
                <w:rFonts w:ascii="Times New Roman" w:eastAsia="Times New Roman" w:hAnsi="Times New Roman" w:cs="Times New Roman"/>
                <w:color w:val="000000"/>
                <w:sz w:val="20"/>
                <w:szCs w:val="20"/>
              </w:rPr>
            </w:pPr>
          </w:p>
          <w:p w14:paraId="6DBF1506" w14:textId="77777777" w:rsidR="001845A4" w:rsidRPr="00955C2E" w:rsidRDefault="001845A4">
            <w:pPr>
              <w:spacing w:after="0" w:line="240" w:lineRule="auto"/>
              <w:rPr>
                <w:rFonts w:ascii="Times New Roman" w:eastAsia="Times New Roman" w:hAnsi="Times New Roman" w:cs="Times New Roman"/>
                <w:color w:val="000000"/>
                <w:sz w:val="20"/>
                <w:szCs w:val="20"/>
              </w:rPr>
            </w:pPr>
          </w:p>
          <w:p w14:paraId="3C34CE25" w14:textId="1F5A7ECC" w:rsidR="00610102" w:rsidRPr="00955C2E" w:rsidRDefault="00000000">
            <w:pPr>
              <w:spacing w:after="0" w:line="240" w:lineRule="auto"/>
              <w:rPr>
                <w:rFonts w:ascii="Times New Roman" w:eastAsia="Times New Roman" w:hAnsi="Times New Roman" w:cs="Times New Roman"/>
                <w:color w:val="000000"/>
                <w:sz w:val="20"/>
                <w:szCs w:val="20"/>
              </w:rPr>
            </w:pPr>
            <w:r w:rsidRPr="00955C2E">
              <w:rPr>
                <w:rFonts w:ascii="Times New Roman" w:eastAsia="Times New Roman" w:hAnsi="Times New Roman" w:cs="Times New Roman"/>
                <w:color w:val="000000"/>
                <w:sz w:val="20"/>
                <w:szCs w:val="20"/>
              </w:rPr>
              <w:t>The degree to which an organization is networked with other external organizations.</w:t>
            </w:r>
          </w:p>
        </w:tc>
        <w:tc>
          <w:tcPr>
            <w:tcW w:w="3810" w:type="dxa"/>
            <w:tcBorders>
              <w:right w:val="single" w:sz="6" w:space="0" w:color="000000"/>
            </w:tcBorders>
            <w:shd w:val="clear" w:color="auto" w:fill="auto"/>
            <w:tcMar>
              <w:top w:w="0" w:type="dxa"/>
              <w:left w:w="90" w:type="dxa"/>
              <w:bottom w:w="0" w:type="dxa"/>
              <w:right w:w="90" w:type="dxa"/>
            </w:tcMar>
          </w:tcPr>
          <w:p w14:paraId="50D54060" w14:textId="77777777" w:rsidR="00610102" w:rsidRPr="00955C2E" w:rsidRDefault="00610102">
            <w:pPr>
              <w:spacing w:after="0" w:line="240" w:lineRule="auto"/>
              <w:rPr>
                <w:rFonts w:ascii="Times New Roman" w:eastAsia="Times New Roman" w:hAnsi="Times New Roman" w:cs="Times New Roman"/>
                <w:color w:val="000000"/>
                <w:sz w:val="20"/>
                <w:szCs w:val="20"/>
              </w:rPr>
            </w:pPr>
          </w:p>
          <w:p w14:paraId="20138209" w14:textId="77777777" w:rsidR="00610102" w:rsidRPr="00955C2E" w:rsidRDefault="00610102">
            <w:pPr>
              <w:spacing w:after="0" w:line="240" w:lineRule="auto"/>
              <w:rPr>
                <w:rFonts w:ascii="Times New Roman" w:eastAsia="Times New Roman" w:hAnsi="Times New Roman" w:cs="Times New Roman"/>
                <w:color w:val="000000"/>
                <w:sz w:val="20"/>
                <w:szCs w:val="20"/>
              </w:rPr>
            </w:pPr>
          </w:p>
          <w:p w14:paraId="5723087D" w14:textId="77777777" w:rsidR="001845A4" w:rsidRPr="00955C2E" w:rsidRDefault="001845A4">
            <w:pPr>
              <w:spacing w:after="0" w:line="240" w:lineRule="auto"/>
              <w:rPr>
                <w:rFonts w:ascii="Times New Roman" w:eastAsia="Times New Roman" w:hAnsi="Times New Roman" w:cs="Times New Roman"/>
                <w:color w:val="000000"/>
                <w:sz w:val="20"/>
                <w:szCs w:val="20"/>
              </w:rPr>
            </w:pPr>
          </w:p>
          <w:p w14:paraId="794C0814" w14:textId="77777777" w:rsidR="001845A4" w:rsidRPr="00955C2E" w:rsidRDefault="001845A4">
            <w:pPr>
              <w:spacing w:after="0" w:line="240" w:lineRule="auto"/>
              <w:rPr>
                <w:rFonts w:ascii="Times New Roman" w:eastAsia="Times New Roman" w:hAnsi="Times New Roman" w:cs="Times New Roman"/>
                <w:color w:val="000000"/>
                <w:sz w:val="20"/>
                <w:szCs w:val="20"/>
              </w:rPr>
            </w:pPr>
          </w:p>
          <w:p w14:paraId="277060F9" w14:textId="40939871" w:rsidR="00610102" w:rsidRPr="00955C2E" w:rsidRDefault="00000000">
            <w:pPr>
              <w:spacing w:after="0" w:line="240" w:lineRule="auto"/>
              <w:rPr>
                <w:rFonts w:ascii="Times New Roman" w:eastAsia="Times New Roman" w:hAnsi="Times New Roman" w:cs="Times New Roman"/>
                <w:color w:val="000000"/>
                <w:sz w:val="20"/>
                <w:szCs w:val="20"/>
              </w:rPr>
            </w:pPr>
            <w:r w:rsidRPr="00955C2E">
              <w:rPr>
                <w:rFonts w:ascii="Times New Roman" w:eastAsia="Times New Roman" w:hAnsi="Times New Roman" w:cs="Times New Roman"/>
                <w:color w:val="000000"/>
                <w:sz w:val="20"/>
                <w:szCs w:val="20"/>
              </w:rPr>
              <w:t>"The good thing about these genetics programs is that we have been working with you and with other organizations, it is that we started little by little, little by little. It was not something that we had a great program, that CBO one could not develop experience, but rather pilot studies, for example, and we left, as they say in English, getting our feet wet little by little. So now we feel that we are at another level.”—CBO one (non-clinical Latina cancer navigation CBO)</w:t>
            </w:r>
          </w:p>
          <w:p w14:paraId="1D44F1CC" w14:textId="77777777" w:rsidR="00610102" w:rsidRPr="00955C2E" w:rsidRDefault="00610102">
            <w:pPr>
              <w:spacing w:after="0" w:line="240" w:lineRule="auto"/>
              <w:rPr>
                <w:rFonts w:ascii="Times New Roman" w:eastAsia="Times New Roman" w:hAnsi="Times New Roman" w:cs="Times New Roman"/>
                <w:color w:val="000000"/>
                <w:sz w:val="20"/>
                <w:szCs w:val="20"/>
              </w:rPr>
            </w:pPr>
          </w:p>
          <w:p w14:paraId="78FCE191" w14:textId="78FFD4B9" w:rsidR="00610102" w:rsidRPr="003174A8" w:rsidRDefault="00000000">
            <w:pPr>
              <w:spacing w:after="0" w:line="240" w:lineRule="auto"/>
              <w:rPr>
                <w:rFonts w:ascii="Times New Roman" w:eastAsia="Times New Roman" w:hAnsi="Times New Roman" w:cs="Times New Roman"/>
                <w:color w:val="000000"/>
                <w:sz w:val="20"/>
                <w:szCs w:val="20"/>
              </w:rPr>
            </w:pPr>
            <w:r w:rsidRPr="00955C2E">
              <w:rPr>
                <w:rFonts w:ascii="Times New Roman" w:eastAsia="Times New Roman" w:hAnsi="Times New Roman" w:cs="Times New Roman"/>
                <w:color w:val="000000"/>
                <w:sz w:val="20"/>
                <w:szCs w:val="20"/>
              </w:rPr>
              <w:t>“Because since [CBO name] is like the organization to publicize the resources that exist for the community, then this is one of them. And I think so, apart from how I mentioned at the beginning as well, I think it's been beneficial too, because given that, maybe if someone doesn't qualify for the study. But we tell them where we are calling from, from the organization. Then they are getting to know each other as well. If they did not know about the organization, then they get to know, because they pass the information on to other people. So, I think it has been beneficial.”–CBO three (Latino health promotion CBO)</w:t>
            </w:r>
          </w:p>
          <w:p w14:paraId="18667C4D" w14:textId="77777777" w:rsidR="00610102" w:rsidRPr="003174A8" w:rsidRDefault="00610102">
            <w:pPr>
              <w:spacing w:after="240" w:line="240" w:lineRule="auto"/>
              <w:rPr>
                <w:rFonts w:ascii="Times New Roman" w:eastAsia="Times New Roman" w:hAnsi="Times New Roman" w:cs="Times New Roman"/>
                <w:sz w:val="20"/>
                <w:szCs w:val="20"/>
              </w:rPr>
            </w:pPr>
          </w:p>
        </w:tc>
      </w:tr>
      <w:tr w:rsidR="00610102" w:rsidRPr="003174A8" w14:paraId="7FC197C8" w14:textId="77777777">
        <w:trPr>
          <w:trHeight w:val="300"/>
        </w:trPr>
        <w:tc>
          <w:tcPr>
            <w:tcW w:w="1830" w:type="dxa"/>
            <w:tcBorders>
              <w:left w:val="single" w:sz="6" w:space="0" w:color="000000"/>
            </w:tcBorders>
            <w:shd w:val="clear" w:color="auto" w:fill="auto"/>
            <w:tcMar>
              <w:top w:w="0" w:type="dxa"/>
              <w:left w:w="90" w:type="dxa"/>
              <w:bottom w:w="0" w:type="dxa"/>
              <w:right w:w="90" w:type="dxa"/>
            </w:tcMar>
          </w:tcPr>
          <w:p w14:paraId="64E33115" w14:textId="77777777" w:rsidR="00610102" w:rsidRPr="003174A8" w:rsidRDefault="00610102">
            <w:pPr>
              <w:spacing w:after="0" w:line="240" w:lineRule="auto"/>
              <w:rPr>
                <w:rFonts w:ascii="Times New Roman" w:eastAsia="Times New Roman" w:hAnsi="Times New Roman" w:cs="Times New Roman"/>
                <w:color w:val="000000"/>
                <w:sz w:val="20"/>
                <w:szCs w:val="20"/>
              </w:rPr>
            </w:pPr>
          </w:p>
        </w:tc>
        <w:tc>
          <w:tcPr>
            <w:tcW w:w="3690" w:type="dxa"/>
            <w:shd w:val="clear" w:color="auto" w:fill="auto"/>
            <w:tcMar>
              <w:top w:w="0" w:type="dxa"/>
              <w:left w:w="90" w:type="dxa"/>
              <w:bottom w:w="0" w:type="dxa"/>
              <w:right w:w="90" w:type="dxa"/>
            </w:tcMar>
          </w:tcPr>
          <w:p w14:paraId="7ADED6F4" w14:textId="77777777" w:rsidR="00610102" w:rsidRPr="003174A8" w:rsidRDefault="00610102">
            <w:pPr>
              <w:spacing w:after="0" w:line="240" w:lineRule="auto"/>
              <w:rPr>
                <w:rFonts w:ascii="Times New Roman" w:eastAsia="Times New Roman" w:hAnsi="Times New Roman" w:cs="Times New Roman"/>
                <w:color w:val="000000"/>
                <w:sz w:val="20"/>
                <w:szCs w:val="20"/>
              </w:rPr>
            </w:pPr>
          </w:p>
        </w:tc>
        <w:tc>
          <w:tcPr>
            <w:tcW w:w="3810" w:type="dxa"/>
            <w:tcBorders>
              <w:right w:val="single" w:sz="6" w:space="0" w:color="000000"/>
            </w:tcBorders>
            <w:shd w:val="clear" w:color="auto" w:fill="auto"/>
            <w:tcMar>
              <w:top w:w="0" w:type="dxa"/>
              <w:left w:w="90" w:type="dxa"/>
              <w:bottom w:w="0" w:type="dxa"/>
              <w:right w:w="90" w:type="dxa"/>
            </w:tcMar>
          </w:tcPr>
          <w:p w14:paraId="51E95729" w14:textId="77777777" w:rsidR="00610102" w:rsidRPr="003174A8" w:rsidRDefault="00610102">
            <w:pPr>
              <w:spacing w:after="0" w:line="240" w:lineRule="auto"/>
              <w:rPr>
                <w:rFonts w:ascii="Times New Roman" w:eastAsia="Times New Roman" w:hAnsi="Times New Roman" w:cs="Times New Roman"/>
                <w:color w:val="000000"/>
                <w:sz w:val="20"/>
                <w:szCs w:val="20"/>
              </w:rPr>
            </w:pPr>
          </w:p>
        </w:tc>
      </w:tr>
      <w:tr w:rsidR="00610102" w:rsidRPr="003174A8" w14:paraId="5B679596" w14:textId="77777777">
        <w:trPr>
          <w:trHeight w:val="300"/>
        </w:trPr>
        <w:tc>
          <w:tcPr>
            <w:tcW w:w="1830" w:type="dxa"/>
            <w:tcBorders>
              <w:left w:val="single" w:sz="6" w:space="0" w:color="000000"/>
              <w:bottom w:val="single" w:sz="12" w:space="0" w:color="000000"/>
            </w:tcBorders>
            <w:shd w:val="clear" w:color="auto" w:fill="auto"/>
            <w:tcMar>
              <w:top w:w="0" w:type="dxa"/>
              <w:left w:w="90" w:type="dxa"/>
              <w:bottom w:w="0" w:type="dxa"/>
              <w:right w:w="90" w:type="dxa"/>
            </w:tcMar>
          </w:tcPr>
          <w:p w14:paraId="40E8D655" w14:textId="77777777" w:rsidR="00610102" w:rsidRPr="003174A8" w:rsidRDefault="00610102">
            <w:pPr>
              <w:spacing w:after="0" w:line="240" w:lineRule="auto"/>
              <w:rPr>
                <w:rFonts w:ascii="Times New Roman" w:eastAsia="Times New Roman" w:hAnsi="Times New Roman" w:cs="Times New Roman"/>
                <w:color w:val="000000"/>
                <w:sz w:val="20"/>
                <w:szCs w:val="20"/>
              </w:rPr>
            </w:pPr>
          </w:p>
        </w:tc>
        <w:tc>
          <w:tcPr>
            <w:tcW w:w="3690" w:type="dxa"/>
            <w:tcBorders>
              <w:bottom w:val="single" w:sz="12" w:space="0" w:color="000000"/>
            </w:tcBorders>
            <w:shd w:val="clear" w:color="auto" w:fill="auto"/>
            <w:tcMar>
              <w:top w:w="0" w:type="dxa"/>
              <w:left w:w="90" w:type="dxa"/>
              <w:bottom w:w="0" w:type="dxa"/>
              <w:right w:w="90" w:type="dxa"/>
            </w:tcMar>
          </w:tcPr>
          <w:p w14:paraId="3F734C54" w14:textId="77777777" w:rsidR="00610102" w:rsidRPr="003174A8" w:rsidRDefault="00610102">
            <w:pPr>
              <w:spacing w:after="0" w:line="240" w:lineRule="auto"/>
              <w:rPr>
                <w:rFonts w:ascii="Times New Roman" w:eastAsia="Times New Roman" w:hAnsi="Times New Roman" w:cs="Times New Roman"/>
                <w:color w:val="000000"/>
                <w:sz w:val="20"/>
                <w:szCs w:val="20"/>
              </w:rPr>
            </w:pPr>
          </w:p>
        </w:tc>
        <w:tc>
          <w:tcPr>
            <w:tcW w:w="3810" w:type="dxa"/>
            <w:tcBorders>
              <w:bottom w:val="single" w:sz="12" w:space="0" w:color="000000"/>
              <w:right w:val="single" w:sz="6" w:space="0" w:color="000000"/>
            </w:tcBorders>
            <w:shd w:val="clear" w:color="auto" w:fill="auto"/>
            <w:tcMar>
              <w:top w:w="0" w:type="dxa"/>
              <w:left w:w="90" w:type="dxa"/>
              <w:bottom w:w="0" w:type="dxa"/>
              <w:right w:w="90" w:type="dxa"/>
            </w:tcMar>
          </w:tcPr>
          <w:p w14:paraId="4543F700" w14:textId="77777777" w:rsidR="00610102" w:rsidRPr="003174A8" w:rsidRDefault="00610102">
            <w:pPr>
              <w:spacing w:after="0" w:line="240" w:lineRule="auto"/>
              <w:rPr>
                <w:rFonts w:ascii="Times New Roman" w:eastAsia="Times New Roman" w:hAnsi="Times New Roman" w:cs="Times New Roman"/>
                <w:color w:val="000000"/>
                <w:sz w:val="20"/>
                <w:szCs w:val="20"/>
              </w:rPr>
            </w:pPr>
          </w:p>
        </w:tc>
      </w:tr>
    </w:tbl>
    <w:p w14:paraId="2FE28C7C" w14:textId="77777777" w:rsidR="00610102" w:rsidRPr="003174A8" w:rsidRDefault="00000000">
      <w:r w:rsidRPr="003174A8">
        <w:br/>
      </w:r>
    </w:p>
    <w:sectPr w:rsidR="00610102" w:rsidRPr="003174A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A75BD6" w14:textId="77777777" w:rsidR="00655B8C" w:rsidRDefault="00655B8C">
      <w:pPr>
        <w:spacing w:after="0" w:line="240" w:lineRule="auto"/>
      </w:pPr>
      <w:r>
        <w:separator/>
      </w:r>
    </w:p>
  </w:endnote>
  <w:endnote w:type="continuationSeparator" w:id="0">
    <w:p w14:paraId="003C742F" w14:textId="77777777" w:rsidR="00655B8C" w:rsidRDefault="00655B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6277FA" w14:textId="77777777" w:rsidR="00655B8C" w:rsidRDefault="00655B8C">
      <w:pPr>
        <w:spacing w:after="0" w:line="240" w:lineRule="auto"/>
      </w:pPr>
      <w:r>
        <w:rPr>
          <w:color w:val="000000"/>
        </w:rPr>
        <w:separator/>
      </w:r>
    </w:p>
  </w:footnote>
  <w:footnote w:type="continuationSeparator" w:id="0">
    <w:p w14:paraId="6694B9CB" w14:textId="77777777" w:rsidR="00655B8C" w:rsidRDefault="00655B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370020"/>
    <w:multiLevelType w:val="hybridMultilevel"/>
    <w:tmpl w:val="F918D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7037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0102"/>
    <w:rsid w:val="00043FFC"/>
    <w:rsid w:val="000566B8"/>
    <w:rsid w:val="00082026"/>
    <w:rsid w:val="000F5350"/>
    <w:rsid w:val="001845A4"/>
    <w:rsid w:val="00227934"/>
    <w:rsid w:val="00234B14"/>
    <w:rsid w:val="00287E3B"/>
    <w:rsid w:val="003174A8"/>
    <w:rsid w:val="003909CD"/>
    <w:rsid w:val="003D1673"/>
    <w:rsid w:val="003E4413"/>
    <w:rsid w:val="00406739"/>
    <w:rsid w:val="004276F5"/>
    <w:rsid w:val="00446EF9"/>
    <w:rsid w:val="00530819"/>
    <w:rsid w:val="005B69D1"/>
    <w:rsid w:val="005C3C80"/>
    <w:rsid w:val="005D134D"/>
    <w:rsid w:val="00610102"/>
    <w:rsid w:val="00655B8C"/>
    <w:rsid w:val="006B6A85"/>
    <w:rsid w:val="007A1651"/>
    <w:rsid w:val="007D1637"/>
    <w:rsid w:val="007D31FC"/>
    <w:rsid w:val="007D4805"/>
    <w:rsid w:val="0080660B"/>
    <w:rsid w:val="00816808"/>
    <w:rsid w:val="00820B69"/>
    <w:rsid w:val="00894419"/>
    <w:rsid w:val="00955C2E"/>
    <w:rsid w:val="00967078"/>
    <w:rsid w:val="00994D32"/>
    <w:rsid w:val="00A34D57"/>
    <w:rsid w:val="00AC2A69"/>
    <w:rsid w:val="00AC3E44"/>
    <w:rsid w:val="00B128FC"/>
    <w:rsid w:val="00B20A2A"/>
    <w:rsid w:val="00B56E8D"/>
    <w:rsid w:val="00BD7707"/>
    <w:rsid w:val="00C06F6A"/>
    <w:rsid w:val="00C542C8"/>
    <w:rsid w:val="00D014E0"/>
    <w:rsid w:val="00D16D2A"/>
    <w:rsid w:val="00D30DBD"/>
    <w:rsid w:val="00DA2219"/>
    <w:rsid w:val="00DB6EE2"/>
    <w:rsid w:val="00DC4CA2"/>
    <w:rsid w:val="00E8333C"/>
    <w:rsid w:val="00E839F6"/>
    <w:rsid w:val="00E93731"/>
    <w:rsid w:val="00EC7D69"/>
    <w:rsid w:val="00F01D13"/>
    <w:rsid w:val="00FB23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83B00"/>
  <w15:docId w15:val="{9A95803A-DBC1-A348-B542-E5F30808B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MS Mincho" w:hAnsi="Aptos" w:cs="Arial"/>
        <w:sz w:val="24"/>
        <w:szCs w:val="24"/>
        <w:lang w:val="en-US" w:eastAsia="ja-JP" w:bidi="ar-SA"/>
      </w:rPr>
    </w:rPrDefault>
    <w:pPrDefault>
      <w:pPr>
        <w:autoSpaceDN w:val="0"/>
        <w:spacing w:after="16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MS Gothic" w:hAnsi="Aptos Display" w:cs="Times New Roman"/>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MS Gothic" w:hAnsi="Aptos Display" w:cs="Times New Roman"/>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MS Gothic" w:cs="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MS Gothic" w:cs="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MS Gothic" w:cs="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MS Gothic" w:cs="Times New Roman"/>
      <w:i/>
      <w:iCs/>
      <w:color w:val="595959"/>
    </w:rPr>
  </w:style>
  <w:style w:type="paragraph" w:styleId="Heading7">
    <w:name w:val="heading 7"/>
    <w:basedOn w:val="Normal"/>
    <w:next w:val="Normal"/>
    <w:pPr>
      <w:keepNext/>
      <w:keepLines/>
      <w:spacing w:before="40" w:after="0"/>
      <w:outlineLvl w:val="6"/>
    </w:pPr>
    <w:rPr>
      <w:rFonts w:eastAsia="MS Gothic" w:cs="Times New Roman"/>
      <w:color w:val="595959"/>
    </w:rPr>
  </w:style>
  <w:style w:type="paragraph" w:styleId="Heading8">
    <w:name w:val="heading 8"/>
    <w:basedOn w:val="Normal"/>
    <w:next w:val="Normal"/>
    <w:pPr>
      <w:keepNext/>
      <w:keepLines/>
      <w:spacing w:after="0"/>
      <w:outlineLvl w:val="7"/>
    </w:pPr>
    <w:rPr>
      <w:rFonts w:eastAsia="MS Gothic" w:cs="Times New Roman"/>
      <w:i/>
      <w:iCs/>
      <w:color w:val="272727"/>
    </w:rPr>
  </w:style>
  <w:style w:type="paragraph" w:styleId="Heading9">
    <w:name w:val="heading 9"/>
    <w:basedOn w:val="Normal"/>
    <w:next w:val="Normal"/>
    <w:pPr>
      <w:keepNext/>
      <w:keepLines/>
      <w:spacing w:after="0"/>
      <w:outlineLvl w:val="8"/>
    </w:pPr>
    <w:rPr>
      <w:rFonts w:eastAsia="MS Gothic" w:cs="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MS Gothic" w:hAnsi="Aptos Display" w:cs="Times New Roman"/>
      <w:color w:val="0F4761"/>
      <w:sz w:val="40"/>
      <w:szCs w:val="40"/>
    </w:rPr>
  </w:style>
  <w:style w:type="character" w:customStyle="1" w:styleId="Heading2Char">
    <w:name w:val="Heading 2 Char"/>
    <w:basedOn w:val="DefaultParagraphFont"/>
    <w:rPr>
      <w:rFonts w:ascii="Aptos Display" w:eastAsia="MS Gothic" w:hAnsi="Aptos Display" w:cs="Times New Roman"/>
      <w:color w:val="0F4761"/>
      <w:sz w:val="32"/>
      <w:szCs w:val="32"/>
    </w:rPr>
  </w:style>
  <w:style w:type="character" w:customStyle="1" w:styleId="Heading3Char">
    <w:name w:val="Heading 3 Char"/>
    <w:basedOn w:val="DefaultParagraphFont"/>
    <w:rPr>
      <w:rFonts w:eastAsia="MS Gothic" w:cs="Times New Roman"/>
      <w:color w:val="0F4761"/>
      <w:sz w:val="28"/>
      <w:szCs w:val="28"/>
    </w:rPr>
  </w:style>
  <w:style w:type="character" w:customStyle="1" w:styleId="Heading4Char">
    <w:name w:val="Heading 4 Char"/>
    <w:basedOn w:val="DefaultParagraphFont"/>
    <w:rPr>
      <w:rFonts w:eastAsia="MS Gothic" w:cs="Times New Roman"/>
      <w:i/>
      <w:iCs/>
      <w:color w:val="0F4761"/>
    </w:rPr>
  </w:style>
  <w:style w:type="character" w:customStyle="1" w:styleId="Heading5Char">
    <w:name w:val="Heading 5 Char"/>
    <w:basedOn w:val="DefaultParagraphFont"/>
    <w:rPr>
      <w:rFonts w:eastAsia="MS Gothic" w:cs="Times New Roman"/>
      <w:color w:val="0F4761"/>
    </w:rPr>
  </w:style>
  <w:style w:type="character" w:customStyle="1" w:styleId="Heading6Char">
    <w:name w:val="Heading 6 Char"/>
    <w:basedOn w:val="DefaultParagraphFont"/>
    <w:rPr>
      <w:rFonts w:eastAsia="MS Gothic" w:cs="Times New Roman"/>
      <w:i/>
      <w:iCs/>
      <w:color w:val="595959"/>
    </w:rPr>
  </w:style>
  <w:style w:type="character" w:customStyle="1" w:styleId="Heading7Char">
    <w:name w:val="Heading 7 Char"/>
    <w:basedOn w:val="DefaultParagraphFont"/>
    <w:rPr>
      <w:rFonts w:eastAsia="MS Gothic" w:cs="Times New Roman"/>
      <w:color w:val="595959"/>
    </w:rPr>
  </w:style>
  <w:style w:type="character" w:customStyle="1" w:styleId="Heading8Char">
    <w:name w:val="Heading 8 Char"/>
    <w:basedOn w:val="DefaultParagraphFont"/>
    <w:rPr>
      <w:rFonts w:eastAsia="MS Gothic" w:cs="Times New Roman"/>
      <w:i/>
      <w:iCs/>
      <w:color w:val="272727"/>
    </w:rPr>
  </w:style>
  <w:style w:type="character" w:customStyle="1" w:styleId="Heading9Char">
    <w:name w:val="Heading 9 Char"/>
    <w:basedOn w:val="DefaultParagraphFont"/>
    <w:rPr>
      <w:rFonts w:eastAsia="MS Gothic" w:cs="Times New Roman"/>
      <w:color w:val="272727"/>
    </w:rPr>
  </w:style>
  <w:style w:type="character" w:customStyle="1" w:styleId="TitleChar">
    <w:name w:val="Title Char"/>
    <w:basedOn w:val="DefaultParagraphFont"/>
    <w:rPr>
      <w:rFonts w:ascii="Aptos Display" w:eastAsia="MS Gothic" w:hAnsi="Aptos Display" w:cs="Times New Roman"/>
      <w:spacing w:val="-10"/>
      <w:kern w:val="3"/>
      <w:sz w:val="56"/>
      <w:szCs w:val="56"/>
    </w:rPr>
  </w:style>
  <w:style w:type="paragraph" w:styleId="Title">
    <w:name w:val="Title"/>
    <w:basedOn w:val="Normal"/>
    <w:next w:val="Normal"/>
    <w:uiPriority w:val="10"/>
    <w:qFormat/>
    <w:pPr>
      <w:spacing w:after="80" w:line="240" w:lineRule="auto"/>
    </w:pPr>
    <w:rPr>
      <w:rFonts w:ascii="Aptos Display" w:eastAsia="MS Gothic" w:hAnsi="Aptos Display" w:cs="Times New Roman"/>
      <w:spacing w:val="-10"/>
      <w:kern w:val="3"/>
      <w:sz w:val="56"/>
      <w:szCs w:val="56"/>
    </w:rPr>
  </w:style>
  <w:style w:type="character" w:customStyle="1" w:styleId="SubtitleChar">
    <w:name w:val="Subtitle Char"/>
    <w:basedOn w:val="DefaultParagraphFont"/>
    <w:rPr>
      <w:rFonts w:eastAsia="MS Gothic" w:cs="Times New Roman"/>
      <w:color w:val="595959"/>
      <w:spacing w:val="15"/>
      <w:sz w:val="28"/>
      <w:szCs w:val="28"/>
    </w:rPr>
  </w:style>
  <w:style w:type="paragraph" w:styleId="Subtitle">
    <w:name w:val="Subtitle"/>
    <w:basedOn w:val="Normal"/>
    <w:next w:val="Normal"/>
    <w:uiPriority w:val="11"/>
    <w:qFormat/>
    <w:rPr>
      <w:rFonts w:eastAsia="MS Gothic" w:cs="Times New Roman"/>
      <w:color w:val="595959"/>
      <w:spacing w:val="15"/>
      <w:sz w:val="28"/>
      <w:szCs w:val="28"/>
    </w:rPr>
  </w:style>
  <w:style w:type="character" w:styleId="IntenseEmphasis">
    <w:name w:val="Intense Emphasis"/>
    <w:basedOn w:val="DefaultParagraphFont"/>
    <w:rPr>
      <w:i/>
      <w:iCs/>
      <w:color w:val="0F4761"/>
    </w:rPr>
  </w:style>
  <w:style w:type="character" w:customStyle="1" w:styleId="QuoteChar">
    <w:name w:val="Quote Char"/>
    <w:basedOn w:val="DefaultParagraphFont"/>
    <w:rPr>
      <w:i/>
      <w:iCs/>
      <w:color w:val="404040"/>
    </w:rPr>
  </w:style>
  <w:style w:type="paragraph" w:styleId="Quote">
    <w:name w:val="Quote"/>
    <w:basedOn w:val="Normal"/>
    <w:next w:val="Normal"/>
    <w:pPr>
      <w:spacing w:before="160"/>
      <w:jc w:val="center"/>
    </w:pPr>
    <w:rPr>
      <w:i/>
      <w:iCs/>
      <w:color w:val="404040"/>
    </w:rPr>
  </w:style>
  <w:style w:type="character" w:customStyle="1" w:styleId="IntenseQuoteChar">
    <w:name w:val="Intense Quote Char"/>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styleId="IntenseReference">
    <w:name w:val="Intense Reference"/>
    <w:basedOn w:val="DefaultParagraphFont"/>
    <w:rPr>
      <w:b/>
      <w:bCs/>
      <w:smallCaps/>
      <w:color w:val="0F4761"/>
      <w:spacing w:val="5"/>
    </w:rPr>
  </w:style>
  <w:style w:type="character" w:styleId="CommentReference">
    <w:name w:val="annotation reference"/>
    <w:basedOn w:val="DefaultParagraphFont"/>
    <w:uiPriority w:val="99"/>
    <w:unhideWhenUsed/>
    <w:rsid w:val="00446EF9"/>
    <w:rPr>
      <w:sz w:val="16"/>
      <w:szCs w:val="16"/>
    </w:rPr>
  </w:style>
  <w:style w:type="paragraph" w:styleId="CommentText">
    <w:name w:val="annotation text"/>
    <w:basedOn w:val="Normal"/>
    <w:link w:val="CommentTextChar"/>
    <w:uiPriority w:val="99"/>
    <w:semiHidden/>
    <w:unhideWhenUsed/>
    <w:rsid w:val="00446EF9"/>
    <w:pPr>
      <w:spacing w:line="240" w:lineRule="auto"/>
    </w:pPr>
    <w:rPr>
      <w:sz w:val="20"/>
      <w:szCs w:val="20"/>
    </w:rPr>
  </w:style>
  <w:style w:type="character" w:customStyle="1" w:styleId="CommentTextChar">
    <w:name w:val="Comment Text Char"/>
    <w:basedOn w:val="DefaultParagraphFont"/>
    <w:link w:val="CommentText"/>
    <w:uiPriority w:val="99"/>
    <w:semiHidden/>
    <w:rsid w:val="00446EF9"/>
    <w:rPr>
      <w:sz w:val="20"/>
      <w:szCs w:val="20"/>
    </w:rPr>
  </w:style>
  <w:style w:type="paragraph" w:styleId="CommentSubject">
    <w:name w:val="annotation subject"/>
    <w:basedOn w:val="CommentText"/>
    <w:next w:val="CommentText"/>
    <w:link w:val="CommentSubjectChar"/>
    <w:uiPriority w:val="99"/>
    <w:semiHidden/>
    <w:unhideWhenUsed/>
    <w:rsid w:val="00446EF9"/>
    <w:rPr>
      <w:b/>
      <w:bCs/>
    </w:rPr>
  </w:style>
  <w:style w:type="character" w:customStyle="1" w:styleId="CommentSubjectChar">
    <w:name w:val="Comment Subject Char"/>
    <w:basedOn w:val="CommentTextChar"/>
    <w:link w:val="CommentSubject"/>
    <w:uiPriority w:val="99"/>
    <w:semiHidden/>
    <w:rsid w:val="00446EF9"/>
    <w:rPr>
      <w:b/>
      <w:bCs/>
      <w:sz w:val="20"/>
      <w:szCs w:val="20"/>
    </w:rPr>
  </w:style>
  <w:style w:type="paragraph" w:styleId="Revision">
    <w:name w:val="Revision"/>
    <w:hidden/>
    <w:uiPriority w:val="99"/>
    <w:semiHidden/>
    <w:rsid w:val="00AC3E44"/>
    <w:pPr>
      <w:autoSpaceDN/>
      <w:spacing w:after="0" w:line="240" w:lineRule="auto"/>
      <w:textAlignment w:val="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1216</Words>
  <Characters>6934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Bella Maria Ortega</dc:creator>
  <dc:description/>
  <cp:lastModifiedBy>Maisha Huq</cp:lastModifiedBy>
  <cp:revision>3</cp:revision>
  <dcterms:created xsi:type="dcterms:W3CDTF">2025-08-10T16:08:00Z</dcterms:created>
  <dcterms:modified xsi:type="dcterms:W3CDTF">2025-08-10T16:08:00Z</dcterms:modified>
</cp:coreProperties>
</file>