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5BDA0B" w14:textId="77777777" w:rsidR="009A3ECB" w:rsidRDefault="009A3ECB" w:rsidP="00D20B0F">
      <w:pPr>
        <w:ind w:left="720"/>
        <w:jc w:val="center"/>
      </w:pPr>
      <w:r>
        <w:t xml:space="preserve">Perspectives on Genetic Research in the Navajo Nation </w:t>
      </w:r>
    </w:p>
    <w:p w14:paraId="4FB4F517" w14:textId="2459C8D2" w:rsidR="00C70BD7" w:rsidRDefault="00C70BD7" w:rsidP="00C909DA">
      <w:pPr>
        <w:ind w:left="720"/>
        <w:jc w:val="center"/>
      </w:pPr>
      <w:r>
        <w:t xml:space="preserve">Briefing </w:t>
      </w:r>
      <w:r w:rsidR="00D20B0F">
        <w:t>M</w:t>
      </w:r>
      <w:r>
        <w:t>aterials</w:t>
      </w:r>
      <w:r w:rsidR="009A3ECB">
        <w:t xml:space="preserve"> for </w:t>
      </w:r>
      <w:r w:rsidR="0030470B">
        <w:t>Virtual Deliberations</w:t>
      </w:r>
    </w:p>
    <w:p w14:paraId="2D5FFB74" w14:textId="77777777" w:rsidR="00D920C5" w:rsidRDefault="00D920C5"/>
    <w:p w14:paraId="699417F2" w14:textId="2379DEDB" w:rsidR="00C70BD7" w:rsidRDefault="00C70BD7">
      <w:pPr>
        <w:rPr>
          <w:rFonts w:asciiTheme="majorHAnsi" w:hAnsiTheme="majorHAnsi" w:cstheme="majorHAnsi"/>
          <w:sz w:val="22"/>
          <w:szCs w:val="22"/>
        </w:rPr>
      </w:pPr>
      <w:r>
        <w:t xml:space="preserve">Goal: </w:t>
      </w:r>
      <w:r w:rsidR="006F308B">
        <w:rPr>
          <w:rFonts w:asciiTheme="majorHAnsi" w:hAnsiTheme="majorHAnsi" w:cstheme="majorHAnsi"/>
          <w:sz w:val="22"/>
          <w:szCs w:val="22"/>
        </w:rPr>
        <w:t>T</w:t>
      </w:r>
      <w:r w:rsidRPr="001B0A6F">
        <w:rPr>
          <w:rFonts w:asciiTheme="majorHAnsi" w:hAnsiTheme="majorHAnsi" w:cstheme="majorHAnsi"/>
          <w:sz w:val="22"/>
          <w:szCs w:val="22"/>
        </w:rPr>
        <w:t>his community deliberation aims to gather your perspectives on the types of genetic research that may or may not be acceptable in the Navajo community</w:t>
      </w:r>
      <w:r w:rsidR="0030470B">
        <w:rPr>
          <w:rFonts w:asciiTheme="majorHAnsi" w:hAnsiTheme="majorHAnsi" w:cstheme="majorHAnsi"/>
          <w:sz w:val="22"/>
          <w:szCs w:val="22"/>
        </w:rPr>
        <w:t>.</w:t>
      </w:r>
    </w:p>
    <w:p w14:paraId="323AC044" w14:textId="6985518A" w:rsidR="00D920C5" w:rsidRDefault="00D920C5">
      <w:pPr>
        <w:rPr>
          <w:rFonts w:asciiTheme="majorHAnsi" w:hAnsiTheme="majorHAnsi" w:cstheme="majorHAnsi"/>
          <w:sz w:val="22"/>
          <w:szCs w:val="22"/>
        </w:rPr>
      </w:pPr>
    </w:p>
    <w:p w14:paraId="3A9615A4" w14:textId="23B0F3BD" w:rsidR="00B27504" w:rsidRPr="00C909DA" w:rsidRDefault="00B27504" w:rsidP="00C909DA">
      <w:pPr>
        <w:autoSpaceDE w:val="0"/>
        <w:autoSpaceDN w:val="0"/>
        <w:adjustRightInd w:val="0"/>
        <w:rPr>
          <w:rFonts w:ascii="Times New Roman" w:hAnsi="Times New Roman" w:cs="Times New Roman"/>
          <w:sz w:val="22"/>
          <w:szCs w:val="22"/>
        </w:rPr>
      </w:pPr>
      <w:r w:rsidRPr="00B27504">
        <w:rPr>
          <w:rFonts w:cstheme="minorHAnsi"/>
        </w:rPr>
        <w:t>Purpose:</w:t>
      </w:r>
      <w:r w:rsidR="006639EE" w:rsidRPr="006639EE">
        <w:t xml:space="preserve"> </w:t>
      </w:r>
      <w:r w:rsidR="006639EE" w:rsidRPr="006639EE">
        <w:rPr>
          <w:rFonts w:asciiTheme="majorHAnsi" w:hAnsiTheme="majorHAnsi" w:cstheme="majorHAnsi"/>
          <w:sz w:val="22"/>
          <w:szCs w:val="22"/>
        </w:rPr>
        <w:t xml:space="preserve">The purpose of this </w:t>
      </w:r>
      <w:r w:rsidR="00A300F4">
        <w:rPr>
          <w:rFonts w:asciiTheme="majorHAnsi" w:hAnsiTheme="majorHAnsi" w:cstheme="majorHAnsi"/>
          <w:sz w:val="22"/>
          <w:szCs w:val="22"/>
        </w:rPr>
        <w:t>deliberation</w:t>
      </w:r>
      <w:r w:rsidR="00A300F4" w:rsidRPr="006639EE">
        <w:rPr>
          <w:rFonts w:asciiTheme="majorHAnsi" w:hAnsiTheme="majorHAnsi" w:cstheme="majorHAnsi"/>
          <w:sz w:val="22"/>
          <w:szCs w:val="22"/>
        </w:rPr>
        <w:t xml:space="preserve"> </w:t>
      </w:r>
      <w:r w:rsidR="00DA73CF">
        <w:rPr>
          <w:rFonts w:asciiTheme="majorHAnsi" w:hAnsiTheme="majorHAnsi" w:cstheme="majorHAnsi"/>
          <w:sz w:val="22"/>
          <w:szCs w:val="22"/>
        </w:rPr>
        <w:t xml:space="preserve">event </w:t>
      </w:r>
      <w:r w:rsidR="006639EE" w:rsidRPr="006639EE">
        <w:rPr>
          <w:rFonts w:asciiTheme="majorHAnsi" w:hAnsiTheme="majorHAnsi" w:cstheme="majorHAnsi"/>
          <w:sz w:val="22"/>
          <w:szCs w:val="22"/>
        </w:rPr>
        <w:t xml:space="preserve">is to assess </w:t>
      </w:r>
      <w:r w:rsidR="00A300F4" w:rsidRPr="00C909DA">
        <w:rPr>
          <w:rFonts w:asciiTheme="majorHAnsi" w:hAnsiTheme="majorHAnsi" w:cstheme="majorHAnsi"/>
          <w:sz w:val="22"/>
          <w:szCs w:val="22"/>
        </w:rPr>
        <w:t>identify, clarify and weigh Navajo stakeholder views and underlying values related to what types of genetic research would be appropriate on the Navajo Nation</w:t>
      </w:r>
      <w:r w:rsidR="006639EE" w:rsidRPr="006639EE">
        <w:rPr>
          <w:rFonts w:asciiTheme="majorHAnsi" w:hAnsiTheme="majorHAnsi" w:cstheme="majorHAnsi"/>
          <w:sz w:val="22"/>
          <w:szCs w:val="22"/>
        </w:rPr>
        <w:t xml:space="preserve">. </w:t>
      </w:r>
      <w:r w:rsidR="00A300F4" w:rsidRPr="00C909DA">
        <w:rPr>
          <w:rFonts w:asciiTheme="majorHAnsi" w:hAnsiTheme="majorHAnsi" w:cstheme="majorHAnsi"/>
          <w:sz w:val="22"/>
          <w:szCs w:val="22"/>
        </w:rPr>
        <w:t xml:space="preserve">“Deliberation” refers to a discussion that is informed, value-based, and transformative. Public deliberation is value-based in that it seeks to determine what ought to be done in response to a particular issue. </w:t>
      </w:r>
      <w:r w:rsidR="00785318">
        <w:rPr>
          <w:rFonts w:asciiTheme="majorHAnsi" w:hAnsiTheme="majorHAnsi" w:cstheme="majorHAnsi"/>
          <w:sz w:val="22"/>
          <w:szCs w:val="22"/>
        </w:rPr>
        <w:t>We hope that these deliberative discussions</w:t>
      </w:r>
      <w:r w:rsidR="00785318" w:rsidRPr="00C909DA">
        <w:rPr>
          <w:rFonts w:asciiTheme="majorHAnsi" w:hAnsiTheme="majorHAnsi" w:cstheme="majorHAnsi"/>
          <w:sz w:val="22"/>
          <w:szCs w:val="22"/>
        </w:rPr>
        <w:t xml:space="preserve"> can inform the direction of future guidelines and policies related to genetic</w:t>
      </w:r>
      <w:r w:rsidR="00785318">
        <w:rPr>
          <w:rFonts w:asciiTheme="majorHAnsi" w:hAnsiTheme="majorHAnsi" w:cstheme="majorHAnsi"/>
          <w:sz w:val="22"/>
          <w:szCs w:val="22"/>
        </w:rPr>
        <w:t xml:space="preserve"> research</w:t>
      </w:r>
      <w:r w:rsidR="00785318" w:rsidRPr="00C909DA">
        <w:rPr>
          <w:rFonts w:asciiTheme="majorHAnsi" w:hAnsiTheme="majorHAnsi" w:cstheme="majorHAnsi"/>
          <w:sz w:val="22"/>
          <w:szCs w:val="22"/>
        </w:rPr>
        <w:t xml:space="preserve"> on the Navajo Nation. </w:t>
      </w:r>
    </w:p>
    <w:p w14:paraId="323D0213" w14:textId="77777777" w:rsidR="00B27504" w:rsidRDefault="00B27504">
      <w:pPr>
        <w:rPr>
          <w:rFonts w:asciiTheme="majorHAnsi" w:hAnsiTheme="majorHAnsi" w:cstheme="majorHAnsi"/>
          <w:sz w:val="22"/>
          <w:szCs w:val="22"/>
        </w:rPr>
      </w:pPr>
    </w:p>
    <w:p w14:paraId="73E79D36" w14:textId="3AFCB2E9" w:rsidR="00B27504" w:rsidRPr="00B27504" w:rsidRDefault="00B27504" w:rsidP="00B27504">
      <w:pPr>
        <w:rPr>
          <w:rFonts w:cstheme="minorHAnsi"/>
        </w:rPr>
      </w:pPr>
      <w:r w:rsidRPr="00B27504">
        <w:rPr>
          <w:rFonts w:cstheme="minorHAnsi"/>
        </w:rPr>
        <w:t>Background on the Navajo Nation’s moratorium on genetic research</w:t>
      </w:r>
      <w:r w:rsidR="00475928">
        <w:rPr>
          <w:rFonts w:cstheme="minorHAnsi"/>
        </w:rPr>
        <w:t xml:space="preserve"> and current efforts</w:t>
      </w:r>
      <w:r>
        <w:rPr>
          <w:rFonts w:cstheme="minorHAnsi"/>
        </w:rPr>
        <w:t>:</w:t>
      </w:r>
    </w:p>
    <w:p w14:paraId="4D4FC5D6" w14:textId="5683627D" w:rsidR="00D920C5" w:rsidRDefault="00B27504" w:rsidP="00B27504">
      <w:pPr>
        <w:rPr>
          <w:rFonts w:asciiTheme="majorHAnsi" w:hAnsiTheme="majorHAnsi" w:cstheme="majorHAnsi"/>
          <w:sz w:val="22"/>
          <w:szCs w:val="22"/>
        </w:rPr>
      </w:pPr>
      <w:r w:rsidRPr="00B27504">
        <w:rPr>
          <w:rFonts w:asciiTheme="majorHAnsi" w:hAnsiTheme="majorHAnsi" w:cstheme="majorHAnsi"/>
          <w:sz w:val="22"/>
          <w:szCs w:val="22"/>
        </w:rPr>
        <w:t>After consultation with Health and Human Services committee, tribal leaders, traditional healers, and Navajo</w:t>
      </w:r>
      <w:r w:rsidR="00C909DA">
        <w:rPr>
          <w:rFonts w:asciiTheme="majorHAnsi" w:hAnsiTheme="majorHAnsi" w:cstheme="majorHAnsi"/>
          <w:sz w:val="22"/>
          <w:szCs w:val="22"/>
        </w:rPr>
        <w:t xml:space="preserve"> people</w:t>
      </w:r>
      <w:r w:rsidRPr="00B27504">
        <w:rPr>
          <w:rFonts w:asciiTheme="majorHAnsi" w:hAnsiTheme="majorHAnsi" w:cstheme="majorHAnsi"/>
          <w:sz w:val="22"/>
          <w:szCs w:val="22"/>
        </w:rPr>
        <w:t xml:space="preserve"> with scientific training, the Navajo Nation recognized a lack of policies or guidelines for genetic research protocols. In April 2002, the Health and Human Services </w:t>
      </w:r>
      <w:r w:rsidR="00785318">
        <w:rPr>
          <w:rFonts w:asciiTheme="majorHAnsi" w:hAnsiTheme="majorHAnsi" w:cstheme="majorHAnsi"/>
          <w:sz w:val="22"/>
          <w:szCs w:val="22"/>
        </w:rPr>
        <w:t>C</w:t>
      </w:r>
      <w:r w:rsidRPr="00B27504">
        <w:rPr>
          <w:rFonts w:asciiTheme="majorHAnsi" w:hAnsiTheme="majorHAnsi" w:cstheme="majorHAnsi"/>
          <w:sz w:val="22"/>
          <w:szCs w:val="22"/>
        </w:rPr>
        <w:t>ommittee of the Navajo Nation approved a “moratorium of genetic research studies conducted within the jurisdiction of the Navajo Nation until such time that a Navajo Nation Human Research Code has been amended by the Navajo Nation Council</w:t>
      </w:r>
      <w:r w:rsidR="009A3ECB">
        <w:rPr>
          <w:rFonts w:asciiTheme="majorHAnsi" w:hAnsiTheme="majorHAnsi" w:cstheme="majorHAnsi"/>
          <w:sz w:val="22"/>
          <w:szCs w:val="22"/>
        </w:rPr>
        <w:t>.</w:t>
      </w:r>
      <w:r w:rsidRPr="00B27504">
        <w:rPr>
          <w:rFonts w:asciiTheme="majorHAnsi" w:hAnsiTheme="majorHAnsi" w:cstheme="majorHAnsi"/>
          <w:sz w:val="22"/>
          <w:szCs w:val="22"/>
        </w:rPr>
        <w:t>”</w:t>
      </w:r>
    </w:p>
    <w:p w14:paraId="1095BFD0" w14:textId="08701BD6" w:rsidR="00D920C5" w:rsidRDefault="00475928">
      <w:pPr>
        <w:rPr>
          <w:rFonts w:asciiTheme="majorHAnsi" w:hAnsiTheme="majorHAnsi" w:cstheme="majorHAnsi"/>
          <w:sz w:val="22"/>
          <w:szCs w:val="22"/>
        </w:rPr>
      </w:pPr>
      <w:r>
        <w:rPr>
          <w:rFonts w:asciiTheme="majorHAnsi" w:hAnsiTheme="majorHAnsi" w:cstheme="majorHAnsi"/>
          <w:sz w:val="22"/>
          <w:szCs w:val="22"/>
        </w:rPr>
        <w:tab/>
      </w:r>
      <w:r w:rsidR="00785318" w:rsidRPr="006639EE">
        <w:rPr>
          <w:rFonts w:asciiTheme="majorHAnsi" w:hAnsiTheme="majorHAnsi" w:cstheme="majorHAnsi"/>
          <w:sz w:val="22"/>
          <w:szCs w:val="22"/>
        </w:rPr>
        <w:t xml:space="preserve">Since then, the Navajo Nation Genetics Policy Development </w:t>
      </w:r>
      <w:r w:rsidR="00785318">
        <w:rPr>
          <w:rFonts w:asciiTheme="majorHAnsi" w:hAnsiTheme="majorHAnsi" w:cstheme="majorHAnsi"/>
          <w:sz w:val="22"/>
          <w:szCs w:val="22"/>
        </w:rPr>
        <w:t xml:space="preserve">(NNGPD) </w:t>
      </w:r>
      <w:r w:rsidR="00785318" w:rsidRPr="006639EE">
        <w:rPr>
          <w:rFonts w:asciiTheme="majorHAnsi" w:hAnsiTheme="majorHAnsi" w:cstheme="majorHAnsi"/>
          <w:sz w:val="22"/>
          <w:szCs w:val="22"/>
        </w:rPr>
        <w:t xml:space="preserve">Working Group has drafted a research policy pertaining to genetic studies for Navajo Nation Council to consider lifting the moratorium.  </w:t>
      </w:r>
      <w:r w:rsidRPr="00101B80">
        <w:rPr>
          <w:rFonts w:asciiTheme="majorHAnsi" w:hAnsiTheme="majorHAnsi" w:cstheme="majorHAnsi"/>
          <w:sz w:val="22"/>
          <w:szCs w:val="22"/>
        </w:rPr>
        <w:t xml:space="preserve">The NNGPD Working Group was established and authorized by </w:t>
      </w:r>
      <w:r>
        <w:rPr>
          <w:rFonts w:asciiTheme="majorHAnsi" w:hAnsiTheme="majorHAnsi" w:cstheme="majorHAnsi"/>
          <w:sz w:val="22"/>
          <w:szCs w:val="22"/>
        </w:rPr>
        <w:t xml:space="preserve">HEHSC </w:t>
      </w:r>
      <w:r w:rsidRPr="00101B80">
        <w:rPr>
          <w:rFonts w:asciiTheme="majorHAnsi" w:hAnsiTheme="majorHAnsi" w:cstheme="majorHAnsi"/>
          <w:sz w:val="22"/>
          <w:szCs w:val="22"/>
        </w:rPr>
        <w:t xml:space="preserve">(Legislation No. 0030-18) and </w:t>
      </w:r>
      <w:proofErr w:type="spellStart"/>
      <w:r w:rsidRPr="00101B80">
        <w:rPr>
          <w:rFonts w:asciiTheme="majorHAnsi" w:hAnsiTheme="majorHAnsi" w:cstheme="majorHAnsi"/>
          <w:sz w:val="22"/>
          <w:szCs w:val="22"/>
        </w:rPr>
        <w:t>Naabik'</w:t>
      </w:r>
      <w:r>
        <w:rPr>
          <w:rFonts w:asciiTheme="majorHAnsi" w:hAnsiTheme="majorHAnsi" w:cstheme="majorHAnsi"/>
          <w:sz w:val="22"/>
          <w:szCs w:val="22"/>
        </w:rPr>
        <w:t>í</w:t>
      </w:r>
      <w:r w:rsidRPr="00101B80">
        <w:rPr>
          <w:rFonts w:asciiTheme="majorHAnsi" w:hAnsiTheme="majorHAnsi" w:cstheme="majorHAnsi"/>
          <w:sz w:val="22"/>
          <w:szCs w:val="22"/>
        </w:rPr>
        <w:t>y</w:t>
      </w:r>
      <w:r>
        <w:rPr>
          <w:rFonts w:asciiTheme="majorHAnsi" w:hAnsiTheme="majorHAnsi" w:cstheme="majorHAnsi"/>
          <w:sz w:val="22"/>
          <w:szCs w:val="22"/>
        </w:rPr>
        <w:t>á</w:t>
      </w:r>
      <w:r w:rsidRPr="00101B80">
        <w:rPr>
          <w:rFonts w:asciiTheme="majorHAnsi" w:hAnsiTheme="majorHAnsi" w:cstheme="majorHAnsi"/>
          <w:sz w:val="22"/>
          <w:szCs w:val="22"/>
        </w:rPr>
        <w:t>ti</w:t>
      </w:r>
      <w:proofErr w:type="spellEnd"/>
      <w:r w:rsidRPr="00101B80">
        <w:rPr>
          <w:rFonts w:asciiTheme="majorHAnsi" w:hAnsiTheme="majorHAnsi" w:cstheme="majorHAnsi"/>
          <w:sz w:val="22"/>
          <w:szCs w:val="22"/>
        </w:rPr>
        <w:t xml:space="preserve">' Committee (NABI) on February 13, 2018 (Sponsor: </w:t>
      </w:r>
      <w:r>
        <w:rPr>
          <w:rFonts w:asciiTheme="majorHAnsi" w:hAnsiTheme="majorHAnsi" w:cstheme="majorHAnsi"/>
          <w:sz w:val="22"/>
          <w:szCs w:val="22"/>
        </w:rPr>
        <w:t xml:space="preserve">former </w:t>
      </w:r>
      <w:r w:rsidRPr="00101B80">
        <w:rPr>
          <w:rFonts w:asciiTheme="majorHAnsi" w:hAnsiTheme="majorHAnsi" w:cstheme="majorHAnsi"/>
          <w:sz w:val="22"/>
          <w:szCs w:val="22"/>
        </w:rPr>
        <w:t>Council Delegate Walter Phelps). The NNGPD</w:t>
      </w:r>
      <w:r>
        <w:rPr>
          <w:rFonts w:asciiTheme="majorHAnsi" w:hAnsiTheme="majorHAnsi" w:cstheme="majorHAnsi"/>
          <w:sz w:val="22"/>
          <w:szCs w:val="22"/>
        </w:rPr>
        <w:t xml:space="preserve"> Working Group</w:t>
      </w:r>
      <w:r w:rsidRPr="00101B80">
        <w:rPr>
          <w:rFonts w:asciiTheme="majorHAnsi" w:hAnsiTheme="majorHAnsi" w:cstheme="majorHAnsi"/>
          <w:sz w:val="22"/>
          <w:szCs w:val="22"/>
        </w:rPr>
        <w:t xml:space="preserve"> is composed of members from the Navajo Nation Human Research Review Board (NNHRRB), Department of Health, </w:t>
      </w:r>
      <w:r>
        <w:rPr>
          <w:rFonts w:asciiTheme="majorHAnsi" w:hAnsiTheme="majorHAnsi" w:cstheme="majorHAnsi"/>
          <w:sz w:val="22"/>
          <w:szCs w:val="22"/>
        </w:rPr>
        <w:t xml:space="preserve">Office of </w:t>
      </w:r>
      <w:r w:rsidRPr="00101B80">
        <w:rPr>
          <w:rFonts w:asciiTheme="majorHAnsi" w:hAnsiTheme="majorHAnsi" w:cstheme="majorHAnsi"/>
          <w:sz w:val="22"/>
          <w:szCs w:val="22"/>
        </w:rPr>
        <w:t xml:space="preserve">Navajo Government Development, Office of </w:t>
      </w:r>
      <w:r w:rsidR="00C909DA">
        <w:rPr>
          <w:rFonts w:asciiTheme="majorHAnsi" w:hAnsiTheme="majorHAnsi" w:cstheme="majorHAnsi"/>
          <w:sz w:val="22"/>
          <w:szCs w:val="22"/>
        </w:rPr>
        <w:t xml:space="preserve">the </w:t>
      </w:r>
      <w:r w:rsidRPr="00101B80">
        <w:rPr>
          <w:rFonts w:asciiTheme="majorHAnsi" w:hAnsiTheme="majorHAnsi" w:cstheme="majorHAnsi"/>
          <w:sz w:val="22"/>
          <w:szCs w:val="22"/>
        </w:rPr>
        <w:t xml:space="preserve">President and Vice President, </w:t>
      </w:r>
      <w:r w:rsidR="00C909DA">
        <w:rPr>
          <w:rFonts w:asciiTheme="majorHAnsi" w:hAnsiTheme="majorHAnsi" w:cstheme="majorHAnsi"/>
          <w:sz w:val="22"/>
          <w:szCs w:val="22"/>
        </w:rPr>
        <w:t xml:space="preserve">Diné Policy Institute, </w:t>
      </w:r>
      <w:r w:rsidRPr="00101B80">
        <w:rPr>
          <w:rFonts w:asciiTheme="majorHAnsi" w:hAnsiTheme="majorHAnsi" w:cstheme="majorHAnsi"/>
          <w:sz w:val="22"/>
          <w:szCs w:val="22"/>
        </w:rPr>
        <w:t xml:space="preserve">Navajo researchers from various institutions, members of cultural and traditional groups (Diné </w:t>
      </w:r>
      <w:proofErr w:type="spellStart"/>
      <w:r w:rsidRPr="00101B80">
        <w:rPr>
          <w:rFonts w:asciiTheme="majorHAnsi" w:hAnsiTheme="majorHAnsi" w:cstheme="majorHAnsi"/>
          <w:sz w:val="22"/>
          <w:szCs w:val="22"/>
        </w:rPr>
        <w:t>Hataałii</w:t>
      </w:r>
      <w:proofErr w:type="spellEnd"/>
      <w:r w:rsidRPr="00101B80">
        <w:rPr>
          <w:rFonts w:asciiTheme="majorHAnsi" w:hAnsiTheme="majorHAnsi" w:cstheme="majorHAnsi"/>
          <w:sz w:val="22"/>
          <w:szCs w:val="22"/>
        </w:rPr>
        <w:t xml:space="preserve"> Association, Navajo Medicine Men’s Association, and </w:t>
      </w:r>
      <w:proofErr w:type="spellStart"/>
      <w:r w:rsidRPr="00101B80">
        <w:rPr>
          <w:rFonts w:asciiTheme="majorHAnsi" w:hAnsiTheme="majorHAnsi" w:cstheme="majorHAnsi"/>
          <w:sz w:val="22"/>
          <w:szCs w:val="22"/>
        </w:rPr>
        <w:t>Azee</w:t>
      </w:r>
      <w:proofErr w:type="spellEnd"/>
      <w:r w:rsidRPr="00101B80">
        <w:rPr>
          <w:rFonts w:asciiTheme="majorHAnsi" w:hAnsiTheme="majorHAnsi" w:cstheme="majorHAnsi"/>
          <w:sz w:val="22"/>
          <w:szCs w:val="22"/>
        </w:rPr>
        <w:t xml:space="preserve">’ Bee </w:t>
      </w:r>
      <w:proofErr w:type="spellStart"/>
      <w:r w:rsidRPr="00101B80">
        <w:rPr>
          <w:rFonts w:asciiTheme="majorHAnsi" w:hAnsiTheme="majorHAnsi" w:cstheme="majorHAnsi"/>
          <w:sz w:val="22"/>
          <w:szCs w:val="22"/>
        </w:rPr>
        <w:t>Nahagha</w:t>
      </w:r>
      <w:proofErr w:type="spellEnd"/>
      <w:r w:rsidRPr="00101B80">
        <w:rPr>
          <w:rFonts w:asciiTheme="majorHAnsi" w:hAnsiTheme="majorHAnsi" w:cstheme="majorHAnsi"/>
          <w:sz w:val="22"/>
          <w:szCs w:val="22"/>
        </w:rPr>
        <w:t xml:space="preserve"> of Diné Nation), and stakeholders from the community. The NNGPD Working Group is </w:t>
      </w:r>
      <w:r>
        <w:rPr>
          <w:rFonts w:asciiTheme="majorHAnsi" w:hAnsiTheme="majorHAnsi" w:cstheme="majorHAnsi"/>
          <w:sz w:val="22"/>
          <w:szCs w:val="22"/>
        </w:rPr>
        <w:t>co-</w:t>
      </w:r>
      <w:r w:rsidRPr="00101B80">
        <w:rPr>
          <w:rFonts w:asciiTheme="majorHAnsi" w:hAnsiTheme="majorHAnsi" w:cstheme="majorHAnsi"/>
          <w:sz w:val="22"/>
          <w:szCs w:val="22"/>
        </w:rPr>
        <w:t>Chaired by Council Delegate</w:t>
      </w:r>
      <w:r>
        <w:rPr>
          <w:rFonts w:asciiTheme="majorHAnsi" w:hAnsiTheme="majorHAnsi" w:cstheme="majorHAnsi"/>
          <w:sz w:val="22"/>
          <w:szCs w:val="22"/>
        </w:rPr>
        <w:t xml:space="preserve"> Jamie Henio and Mr.</w:t>
      </w:r>
      <w:r w:rsidRPr="00101B80">
        <w:rPr>
          <w:rFonts w:asciiTheme="majorHAnsi" w:hAnsiTheme="majorHAnsi" w:cstheme="majorHAnsi"/>
          <w:sz w:val="22"/>
          <w:szCs w:val="22"/>
        </w:rPr>
        <w:t xml:space="preserve"> Walter Phelps, and includes four subcommittees tasked with specific responsibilities and roles: 1) Rules, Regulations and Oversight, 2) Cultural and Traditional Values, 3) Genetics Research and Policies, and 4) Education and Public Outreach. The NNGPD </w:t>
      </w:r>
      <w:r w:rsidR="00C909DA">
        <w:rPr>
          <w:rFonts w:asciiTheme="majorHAnsi" w:hAnsiTheme="majorHAnsi" w:cstheme="majorHAnsi"/>
          <w:sz w:val="22"/>
          <w:szCs w:val="22"/>
        </w:rPr>
        <w:t xml:space="preserve">Working Group </w:t>
      </w:r>
      <w:r>
        <w:rPr>
          <w:rFonts w:asciiTheme="majorHAnsi" w:hAnsiTheme="majorHAnsi" w:cstheme="majorHAnsi"/>
          <w:sz w:val="22"/>
          <w:szCs w:val="22"/>
        </w:rPr>
        <w:t xml:space="preserve">collaborates with the research project team </w:t>
      </w:r>
      <w:r w:rsidRPr="00101B80">
        <w:rPr>
          <w:rFonts w:asciiTheme="majorHAnsi" w:hAnsiTheme="majorHAnsi" w:cstheme="majorHAnsi"/>
          <w:sz w:val="22"/>
          <w:szCs w:val="22"/>
        </w:rPr>
        <w:t>to obtain community input from the Navajo Nation</w:t>
      </w:r>
      <w:r>
        <w:rPr>
          <w:rFonts w:asciiTheme="majorHAnsi" w:hAnsiTheme="majorHAnsi" w:cstheme="majorHAnsi"/>
          <w:sz w:val="22"/>
          <w:szCs w:val="22"/>
        </w:rPr>
        <w:t xml:space="preserve"> to inform the development of </w:t>
      </w:r>
      <w:r w:rsidRPr="00101B80">
        <w:rPr>
          <w:rFonts w:asciiTheme="majorHAnsi" w:hAnsiTheme="majorHAnsi" w:cstheme="majorHAnsi"/>
          <w:sz w:val="22"/>
          <w:szCs w:val="22"/>
        </w:rPr>
        <w:t>a genetic research policy.</w:t>
      </w:r>
      <w:r w:rsidR="00785318">
        <w:rPr>
          <w:rFonts w:asciiTheme="majorHAnsi" w:hAnsiTheme="majorHAnsi" w:cstheme="majorHAnsi"/>
          <w:sz w:val="22"/>
          <w:szCs w:val="22"/>
        </w:rPr>
        <w:t xml:space="preserve"> </w:t>
      </w:r>
      <w:r w:rsidR="00785318" w:rsidRPr="006639EE">
        <w:rPr>
          <w:rFonts w:asciiTheme="majorHAnsi" w:hAnsiTheme="majorHAnsi" w:cstheme="majorHAnsi"/>
          <w:sz w:val="22"/>
          <w:szCs w:val="22"/>
        </w:rPr>
        <w:t xml:space="preserve">Soon, the Navajo Nation Council </w:t>
      </w:r>
      <w:r w:rsidR="00785318">
        <w:rPr>
          <w:rFonts w:asciiTheme="majorHAnsi" w:hAnsiTheme="majorHAnsi" w:cstheme="majorHAnsi"/>
          <w:sz w:val="22"/>
          <w:szCs w:val="22"/>
        </w:rPr>
        <w:t xml:space="preserve">and the Health, Education and Human Services Committee (HEHSC) </w:t>
      </w:r>
      <w:r w:rsidR="00785318" w:rsidRPr="006639EE">
        <w:rPr>
          <w:rFonts w:asciiTheme="majorHAnsi" w:hAnsiTheme="majorHAnsi" w:cstheme="majorHAnsi"/>
          <w:sz w:val="22"/>
          <w:szCs w:val="22"/>
        </w:rPr>
        <w:t>will consider whether to allow genetic research to take place on the Navajo Natio</w:t>
      </w:r>
      <w:r w:rsidR="00785318">
        <w:rPr>
          <w:rFonts w:asciiTheme="majorHAnsi" w:hAnsiTheme="majorHAnsi" w:cstheme="majorHAnsi"/>
          <w:sz w:val="22"/>
          <w:szCs w:val="22"/>
        </w:rPr>
        <w:t>n, with community input.</w:t>
      </w:r>
    </w:p>
    <w:p w14:paraId="10B3B843" w14:textId="77777777" w:rsidR="00475928" w:rsidRDefault="00475928">
      <w:pPr>
        <w:rPr>
          <w:rFonts w:asciiTheme="majorHAnsi" w:hAnsiTheme="majorHAnsi" w:cstheme="majorHAnsi"/>
          <w:sz w:val="22"/>
          <w:szCs w:val="22"/>
        </w:rPr>
      </w:pPr>
    </w:p>
    <w:p w14:paraId="108ED83E" w14:textId="282E3DCA" w:rsidR="00D920C5" w:rsidRDefault="00101B80">
      <w:pPr>
        <w:rPr>
          <w:rFonts w:asciiTheme="majorHAnsi" w:hAnsiTheme="majorHAnsi" w:cstheme="majorHAnsi"/>
          <w:sz w:val="22"/>
          <w:szCs w:val="22"/>
        </w:rPr>
      </w:pPr>
      <w:r>
        <w:rPr>
          <w:rFonts w:cstheme="minorHAnsi"/>
        </w:rPr>
        <w:t xml:space="preserve">Our </w:t>
      </w:r>
      <w:r w:rsidR="00D920C5" w:rsidRPr="00B27504">
        <w:rPr>
          <w:rFonts w:cstheme="minorHAnsi"/>
        </w:rPr>
        <w:t>Work:</w:t>
      </w:r>
      <w:r w:rsidRPr="00101B80">
        <w:t xml:space="preserve"> </w:t>
      </w:r>
      <w:r w:rsidR="008C7F6C" w:rsidRPr="00C909DA">
        <w:rPr>
          <w:rFonts w:asciiTheme="majorHAnsi" w:hAnsiTheme="majorHAnsi" w:cstheme="majorHAnsi"/>
          <w:sz w:val="22"/>
          <w:szCs w:val="22"/>
        </w:rPr>
        <w:t>The</w:t>
      </w:r>
      <w:r w:rsidR="00597DFE">
        <w:rPr>
          <w:rFonts w:asciiTheme="majorHAnsi" w:hAnsiTheme="majorHAnsi" w:cstheme="majorHAnsi"/>
          <w:sz w:val="22"/>
          <w:szCs w:val="22"/>
        </w:rPr>
        <w:t xml:space="preserve"> </w:t>
      </w:r>
      <w:r w:rsidR="00F42B5D">
        <w:rPr>
          <w:rFonts w:asciiTheme="majorHAnsi" w:hAnsiTheme="majorHAnsi" w:cstheme="majorHAnsi"/>
          <w:sz w:val="22"/>
          <w:szCs w:val="22"/>
        </w:rPr>
        <w:t xml:space="preserve">overall </w:t>
      </w:r>
      <w:r w:rsidR="00E2276A">
        <w:rPr>
          <w:rFonts w:asciiTheme="majorHAnsi" w:hAnsiTheme="majorHAnsi" w:cstheme="majorHAnsi"/>
          <w:sz w:val="22"/>
          <w:szCs w:val="22"/>
        </w:rPr>
        <w:t xml:space="preserve">goal of the </w:t>
      </w:r>
      <w:r w:rsidR="00597DFE" w:rsidRPr="00C909DA">
        <w:rPr>
          <w:rFonts w:asciiTheme="majorHAnsi" w:hAnsiTheme="majorHAnsi" w:cstheme="majorHAnsi"/>
          <w:sz w:val="22"/>
          <w:szCs w:val="22"/>
          <w:u w:val="single"/>
        </w:rPr>
        <w:t>Perspectives on Genetic Research in the Navajo Nation</w:t>
      </w:r>
      <w:r w:rsidR="00597DFE">
        <w:rPr>
          <w:rFonts w:asciiTheme="majorHAnsi" w:hAnsiTheme="majorHAnsi" w:cstheme="majorHAnsi"/>
          <w:sz w:val="22"/>
          <w:szCs w:val="22"/>
        </w:rPr>
        <w:t xml:space="preserve"> </w:t>
      </w:r>
      <w:r w:rsidR="00E2276A">
        <w:rPr>
          <w:rFonts w:asciiTheme="majorHAnsi" w:hAnsiTheme="majorHAnsi" w:cstheme="majorHAnsi"/>
          <w:sz w:val="22"/>
          <w:szCs w:val="22"/>
        </w:rPr>
        <w:t xml:space="preserve">(“Perspectives”) </w:t>
      </w:r>
      <w:r w:rsidR="00597DFE">
        <w:rPr>
          <w:rFonts w:asciiTheme="majorHAnsi" w:hAnsiTheme="majorHAnsi" w:cstheme="majorHAnsi"/>
          <w:sz w:val="22"/>
          <w:szCs w:val="22"/>
        </w:rPr>
        <w:t xml:space="preserve">project is to </w:t>
      </w:r>
      <w:r w:rsidR="00597DFE" w:rsidRPr="00C909DA">
        <w:rPr>
          <w:rFonts w:asciiTheme="majorHAnsi" w:hAnsiTheme="majorHAnsi" w:cstheme="majorHAnsi"/>
          <w:sz w:val="22"/>
          <w:szCs w:val="22"/>
        </w:rPr>
        <w:t xml:space="preserve">identify the key concerns, needs, and desires of Navajo people regarding genetic research. The </w:t>
      </w:r>
      <w:r w:rsidR="00E2276A">
        <w:rPr>
          <w:rFonts w:asciiTheme="majorHAnsi" w:hAnsiTheme="majorHAnsi" w:cstheme="majorHAnsi"/>
          <w:sz w:val="22"/>
          <w:szCs w:val="22"/>
        </w:rPr>
        <w:t xml:space="preserve">Perspectives </w:t>
      </w:r>
      <w:r w:rsidR="00597DFE" w:rsidRPr="00C909DA">
        <w:rPr>
          <w:rFonts w:asciiTheme="majorHAnsi" w:hAnsiTheme="majorHAnsi" w:cstheme="majorHAnsi"/>
          <w:sz w:val="22"/>
          <w:szCs w:val="22"/>
        </w:rPr>
        <w:t xml:space="preserve">project </w:t>
      </w:r>
      <w:r w:rsidR="00E2276A" w:rsidRPr="00C909DA">
        <w:rPr>
          <w:rFonts w:asciiTheme="majorHAnsi" w:hAnsiTheme="majorHAnsi" w:cstheme="majorHAnsi"/>
          <w:sz w:val="22"/>
          <w:szCs w:val="22"/>
        </w:rPr>
        <w:t>began in 2018</w:t>
      </w:r>
      <w:r w:rsidR="00E2276A">
        <w:rPr>
          <w:rFonts w:asciiTheme="majorHAnsi" w:hAnsiTheme="majorHAnsi" w:cstheme="majorHAnsi"/>
          <w:sz w:val="22"/>
          <w:szCs w:val="22"/>
        </w:rPr>
        <w:t xml:space="preserve"> after approval by the NNHRRB</w:t>
      </w:r>
      <w:r w:rsidR="00E2276A" w:rsidRPr="00C909DA">
        <w:rPr>
          <w:rFonts w:asciiTheme="majorHAnsi" w:hAnsiTheme="majorHAnsi" w:cstheme="majorHAnsi"/>
          <w:sz w:val="22"/>
          <w:szCs w:val="22"/>
        </w:rPr>
        <w:t xml:space="preserve"> and </w:t>
      </w:r>
      <w:r w:rsidR="00597DFE" w:rsidRPr="00C909DA">
        <w:rPr>
          <w:rFonts w:asciiTheme="majorHAnsi" w:hAnsiTheme="majorHAnsi" w:cstheme="majorHAnsi"/>
          <w:sz w:val="22"/>
          <w:szCs w:val="22"/>
        </w:rPr>
        <w:t xml:space="preserve">is led by Navajo Co-PIs, Drs. Nanibaa’ Garrison (University of California Los Angeles) and Katrina Claw (University of Colorado Anschutz Medical Campus). </w:t>
      </w:r>
      <w:r w:rsidR="00E2276A" w:rsidRPr="00C909DA">
        <w:rPr>
          <w:rFonts w:asciiTheme="majorHAnsi" w:hAnsiTheme="majorHAnsi" w:cstheme="majorHAnsi"/>
          <w:sz w:val="22"/>
          <w:szCs w:val="22"/>
        </w:rPr>
        <w:t>Project team members interact closely with the NNGPD Working Group, Navajo tribal leaders, Navajo Department of Health, NNHRRB, and community members</w:t>
      </w:r>
      <w:r w:rsidR="00E2276A">
        <w:rPr>
          <w:rFonts w:asciiTheme="majorHAnsi" w:hAnsiTheme="majorHAnsi" w:cstheme="majorHAnsi"/>
          <w:sz w:val="22"/>
          <w:szCs w:val="22"/>
        </w:rPr>
        <w:t xml:space="preserve">, and we hope that the </w:t>
      </w:r>
      <w:r w:rsidR="00E2276A" w:rsidRPr="00C909DA">
        <w:rPr>
          <w:rFonts w:asciiTheme="majorHAnsi" w:hAnsiTheme="majorHAnsi" w:cstheme="majorHAnsi"/>
          <w:sz w:val="22"/>
          <w:szCs w:val="22"/>
        </w:rPr>
        <w:t>study results can inform the direction of future guidelines and policies related to genetics on the Navajo Nation.</w:t>
      </w:r>
    </w:p>
    <w:p w14:paraId="264894AB" w14:textId="497C2250" w:rsidR="00765B14" w:rsidRDefault="00765B14">
      <w:pPr>
        <w:rPr>
          <w:rFonts w:asciiTheme="majorHAnsi" w:hAnsiTheme="majorHAnsi" w:cstheme="majorHAnsi"/>
          <w:sz w:val="22"/>
          <w:szCs w:val="22"/>
        </w:rPr>
      </w:pPr>
    </w:p>
    <w:p w14:paraId="72A72327" w14:textId="64F64538" w:rsidR="00495BE5" w:rsidRDefault="00D920C5">
      <w:pPr>
        <w:rPr>
          <w:rFonts w:asciiTheme="majorHAnsi" w:hAnsiTheme="majorHAnsi" w:cstheme="majorHAnsi"/>
          <w:sz w:val="22"/>
          <w:szCs w:val="22"/>
        </w:rPr>
      </w:pPr>
      <w:r w:rsidRPr="00B27504">
        <w:rPr>
          <w:rFonts w:cstheme="minorHAnsi"/>
        </w:rPr>
        <w:lastRenderedPageBreak/>
        <w:t>People Engaged:</w:t>
      </w:r>
      <w:r w:rsidR="00495BE5" w:rsidRPr="00B27504">
        <w:rPr>
          <w:rFonts w:ascii="Arial" w:hAnsi="Arial" w:cs="Arial"/>
          <w:color w:val="000000"/>
          <w:shd w:val="clear" w:color="auto" w:fill="FFFFFF"/>
        </w:rPr>
        <w:t xml:space="preserve"> </w:t>
      </w:r>
      <w:r w:rsidR="00495BE5" w:rsidRPr="00495BE5">
        <w:rPr>
          <w:rFonts w:asciiTheme="majorHAnsi" w:hAnsiTheme="majorHAnsi" w:cstheme="majorHAnsi"/>
          <w:sz w:val="22"/>
          <w:szCs w:val="22"/>
        </w:rPr>
        <w:t xml:space="preserve">The target stakeholder group for </w:t>
      </w:r>
      <w:r w:rsidR="006F308B">
        <w:rPr>
          <w:rFonts w:asciiTheme="majorHAnsi" w:hAnsiTheme="majorHAnsi" w:cstheme="majorHAnsi"/>
          <w:sz w:val="22"/>
          <w:szCs w:val="22"/>
        </w:rPr>
        <w:t xml:space="preserve">this </w:t>
      </w:r>
      <w:r w:rsidR="003810A2">
        <w:rPr>
          <w:rFonts w:asciiTheme="majorHAnsi" w:hAnsiTheme="majorHAnsi" w:cstheme="majorHAnsi"/>
          <w:sz w:val="22"/>
          <w:szCs w:val="22"/>
        </w:rPr>
        <w:t xml:space="preserve">deliberation </w:t>
      </w:r>
      <w:r w:rsidR="006F308B">
        <w:rPr>
          <w:rFonts w:asciiTheme="majorHAnsi" w:hAnsiTheme="majorHAnsi" w:cstheme="majorHAnsi"/>
          <w:sz w:val="22"/>
          <w:szCs w:val="22"/>
        </w:rPr>
        <w:t xml:space="preserve">event </w:t>
      </w:r>
      <w:r w:rsidR="00B27504" w:rsidRPr="00495BE5">
        <w:rPr>
          <w:rFonts w:asciiTheme="majorHAnsi" w:hAnsiTheme="majorHAnsi" w:cstheme="majorHAnsi"/>
          <w:sz w:val="22"/>
          <w:szCs w:val="22"/>
        </w:rPr>
        <w:t>include</w:t>
      </w:r>
      <w:r w:rsidR="006F308B">
        <w:rPr>
          <w:rFonts w:asciiTheme="majorHAnsi" w:hAnsiTheme="majorHAnsi" w:cstheme="majorHAnsi"/>
          <w:sz w:val="22"/>
          <w:szCs w:val="22"/>
        </w:rPr>
        <w:t>s</w:t>
      </w:r>
      <w:r w:rsidR="00495BE5" w:rsidRPr="00495BE5">
        <w:rPr>
          <w:rFonts w:asciiTheme="majorHAnsi" w:hAnsiTheme="majorHAnsi" w:cstheme="majorHAnsi"/>
          <w:sz w:val="22"/>
          <w:szCs w:val="22"/>
        </w:rPr>
        <w:t xml:space="preserve"> healthcare professionals and researchers</w:t>
      </w:r>
      <w:r w:rsidR="006F308B">
        <w:rPr>
          <w:rFonts w:asciiTheme="majorHAnsi" w:hAnsiTheme="majorHAnsi" w:cstheme="majorHAnsi"/>
          <w:sz w:val="22"/>
          <w:szCs w:val="22"/>
        </w:rPr>
        <w:t xml:space="preserve">, and </w:t>
      </w:r>
      <w:r w:rsidR="00495BE5" w:rsidRPr="00495BE5">
        <w:rPr>
          <w:rFonts w:asciiTheme="majorHAnsi" w:hAnsiTheme="majorHAnsi" w:cstheme="majorHAnsi"/>
          <w:sz w:val="22"/>
          <w:szCs w:val="22"/>
        </w:rPr>
        <w:t>individuals with an interest</w:t>
      </w:r>
      <w:r w:rsidR="006F308B">
        <w:rPr>
          <w:rFonts w:asciiTheme="majorHAnsi" w:hAnsiTheme="majorHAnsi" w:cstheme="majorHAnsi"/>
          <w:sz w:val="22"/>
          <w:szCs w:val="22"/>
        </w:rPr>
        <w:t xml:space="preserve"> or training</w:t>
      </w:r>
      <w:r w:rsidR="00495BE5" w:rsidRPr="00495BE5">
        <w:rPr>
          <w:rFonts w:asciiTheme="majorHAnsi" w:hAnsiTheme="majorHAnsi" w:cstheme="majorHAnsi"/>
          <w:sz w:val="22"/>
          <w:szCs w:val="22"/>
        </w:rPr>
        <w:t xml:space="preserve"> in medicine and health (</w:t>
      </w:r>
      <w:r w:rsidR="006F308B">
        <w:rPr>
          <w:rFonts w:asciiTheme="majorHAnsi" w:hAnsiTheme="majorHAnsi" w:cstheme="majorHAnsi"/>
          <w:sz w:val="22"/>
          <w:szCs w:val="22"/>
        </w:rPr>
        <w:t xml:space="preserve">e.g., </w:t>
      </w:r>
      <w:r w:rsidR="00495BE5" w:rsidRPr="00495BE5">
        <w:rPr>
          <w:rFonts w:asciiTheme="majorHAnsi" w:hAnsiTheme="majorHAnsi" w:cstheme="majorHAnsi"/>
          <w:sz w:val="22"/>
          <w:szCs w:val="22"/>
        </w:rPr>
        <w:t>physicians, scientists, nurses, public health workers, and patients</w:t>
      </w:r>
      <w:r w:rsidR="006F308B">
        <w:rPr>
          <w:rFonts w:asciiTheme="majorHAnsi" w:hAnsiTheme="majorHAnsi" w:cstheme="majorHAnsi"/>
          <w:sz w:val="22"/>
          <w:szCs w:val="22"/>
        </w:rPr>
        <w:t>).</w:t>
      </w:r>
    </w:p>
    <w:p w14:paraId="6CF85B91" w14:textId="77777777" w:rsidR="00765B14" w:rsidRDefault="00765B14">
      <w:pPr>
        <w:rPr>
          <w:rFonts w:asciiTheme="majorHAnsi" w:hAnsiTheme="majorHAnsi" w:cstheme="majorHAnsi"/>
          <w:sz w:val="22"/>
          <w:szCs w:val="22"/>
        </w:rPr>
      </w:pPr>
    </w:p>
    <w:p w14:paraId="375636E4" w14:textId="5FD81378" w:rsidR="00495BE5" w:rsidRPr="00B27504" w:rsidRDefault="009A3ECB">
      <w:pPr>
        <w:rPr>
          <w:rFonts w:cstheme="minorHAnsi"/>
        </w:rPr>
      </w:pPr>
      <w:r>
        <w:rPr>
          <w:rFonts w:cstheme="minorHAnsi"/>
        </w:rPr>
        <w:t xml:space="preserve">Guiding </w:t>
      </w:r>
      <w:r w:rsidR="00D920C5" w:rsidRPr="00B27504">
        <w:rPr>
          <w:rFonts w:cstheme="minorHAnsi"/>
        </w:rPr>
        <w:t>Questions:</w:t>
      </w:r>
      <w:r w:rsidR="00495BE5" w:rsidRPr="00B27504">
        <w:rPr>
          <w:rFonts w:cstheme="minorHAnsi"/>
        </w:rPr>
        <w:t xml:space="preserve"> </w:t>
      </w:r>
    </w:p>
    <w:p w14:paraId="7748233D" w14:textId="2B7D420A" w:rsidR="00D920C5" w:rsidRPr="00B27504" w:rsidRDefault="00495BE5">
      <w:pPr>
        <w:rPr>
          <w:rFonts w:asciiTheme="majorHAnsi" w:hAnsiTheme="majorHAnsi" w:cstheme="majorHAnsi"/>
          <w:sz w:val="22"/>
          <w:szCs w:val="22"/>
        </w:rPr>
      </w:pPr>
      <w:r w:rsidRPr="00B27504">
        <w:rPr>
          <w:rFonts w:asciiTheme="majorHAnsi" w:hAnsiTheme="majorHAnsi" w:cstheme="majorHAnsi"/>
          <w:sz w:val="22"/>
          <w:szCs w:val="22"/>
        </w:rPr>
        <w:t xml:space="preserve">The overall question for the deliberants is, “What types of genetic research </w:t>
      </w:r>
      <w:r w:rsidR="00FF0F5A">
        <w:rPr>
          <w:rFonts w:asciiTheme="majorHAnsi" w:hAnsiTheme="majorHAnsi" w:cstheme="majorHAnsi"/>
          <w:sz w:val="22"/>
          <w:szCs w:val="22"/>
        </w:rPr>
        <w:t>involving Navajo people would be</w:t>
      </w:r>
      <w:r w:rsidR="00FF0F5A" w:rsidRPr="00B27504">
        <w:rPr>
          <w:rFonts w:asciiTheme="majorHAnsi" w:hAnsiTheme="majorHAnsi" w:cstheme="majorHAnsi"/>
          <w:sz w:val="22"/>
          <w:szCs w:val="22"/>
        </w:rPr>
        <w:t xml:space="preserve"> </w:t>
      </w:r>
      <w:r w:rsidRPr="00B27504">
        <w:rPr>
          <w:rFonts w:asciiTheme="majorHAnsi" w:hAnsiTheme="majorHAnsi" w:cstheme="majorHAnsi"/>
          <w:sz w:val="22"/>
          <w:szCs w:val="22"/>
        </w:rPr>
        <w:t>acceptable</w:t>
      </w:r>
      <w:r w:rsidR="006F308B">
        <w:rPr>
          <w:rFonts w:asciiTheme="majorHAnsi" w:hAnsiTheme="majorHAnsi" w:cstheme="majorHAnsi"/>
          <w:sz w:val="22"/>
          <w:szCs w:val="22"/>
        </w:rPr>
        <w:t xml:space="preserve"> </w:t>
      </w:r>
      <w:r w:rsidR="00FF0F5A">
        <w:rPr>
          <w:rFonts w:asciiTheme="majorHAnsi" w:hAnsiTheme="majorHAnsi" w:cstheme="majorHAnsi"/>
          <w:sz w:val="22"/>
          <w:szCs w:val="22"/>
        </w:rPr>
        <w:t>or not</w:t>
      </w:r>
      <w:r w:rsidR="0038486D">
        <w:rPr>
          <w:rFonts w:asciiTheme="majorHAnsi" w:hAnsiTheme="majorHAnsi" w:cstheme="majorHAnsi"/>
          <w:sz w:val="22"/>
          <w:szCs w:val="22"/>
        </w:rPr>
        <w:t xml:space="preserve"> if the moratorium was lifted</w:t>
      </w:r>
      <w:r w:rsidRPr="00B27504">
        <w:rPr>
          <w:rFonts w:asciiTheme="majorHAnsi" w:hAnsiTheme="majorHAnsi" w:cstheme="majorHAnsi"/>
          <w:sz w:val="22"/>
          <w:szCs w:val="22"/>
        </w:rPr>
        <w:t>?”</w:t>
      </w:r>
    </w:p>
    <w:p w14:paraId="1B3A4D3B" w14:textId="0428195F" w:rsidR="00495BE5" w:rsidRPr="00495BE5" w:rsidRDefault="00495BE5" w:rsidP="00495BE5">
      <w:pPr>
        <w:numPr>
          <w:ilvl w:val="0"/>
          <w:numId w:val="1"/>
        </w:numPr>
        <w:rPr>
          <w:rFonts w:asciiTheme="majorHAnsi" w:hAnsiTheme="majorHAnsi" w:cstheme="majorHAnsi"/>
          <w:sz w:val="22"/>
          <w:szCs w:val="22"/>
        </w:rPr>
      </w:pPr>
      <w:r w:rsidRPr="00495BE5">
        <w:rPr>
          <w:rFonts w:asciiTheme="majorHAnsi" w:hAnsiTheme="majorHAnsi" w:cstheme="majorHAnsi"/>
          <w:sz w:val="22"/>
          <w:szCs w:val="22"/>
        </w:rPr>
        <w:t>What types of genetic research are culturally acceptable? </w:t>
      </w:r>
      <w:r w:rsidR="00A300F4">
        <w:rPr>
          <w:rFonts w:asciiTheme="majorHAnsi" w:hAnsiTheme="majorHAnsi" w:cstheme="majorHAnsi"/>
          <w:sz w:val="22"/>
          <w:szCs w:val="22"/>
        </w:rPr>
        <w:t>Why?</w:t>
      </w:r>
      <w:r w:rsidRPr="00495BE5">
        <w:rPr>
          <w:rFonts w:asciiTheme="majorHAnsi" w:hAnsiTheme="majorHAnsi" w:cstheme="majorHAnsi"/>
          <w:sz w:val="22"/>
          <w:szCs w:val="22"/>
        </w:rPr>
        <w:t> </w:t>
      </w:r>
    </w:p>
    <w:p w14:paraId="26B19239" w14:textId="7F5B442F" w:rsidR="00495BE5" w:rsidRPr="00495BE5" w:rsidRDefault="00495BE5" w:rsidP="00495BE5">
      <w:pPr>
        <w:numPr>
          <w:ilvl w:val="0"/>
          <w:numId w:val="1"/>
        </w:numPr>
        <w:rPr>
          <w:rFonts w:asciiTheme="majorHAnsi" w:hAnsiTheme="majorHAnsi" w:cstheme="majorHAnsi"/>
          <w:sz w:val="22"/>
          <w:szCs w:val="22"/>
        </w:rPr>
      </w:pPr>
      <w:r w:rsidRPr="00495BE5">
        <w:rPr>
          <w:rFonts w:asciiTheme="majorHAnsi" w:hAnsiTheme="majorHAnsi" w:cstheme="majorHAnsi"/>
          <w:sz w:val="22"/>
          <w:szCs w:val="22"/>
        </w:rPr>
        <w:t>What types of genetic research are not culturally acceptable? </w:t>
      </w:r>
      <w:r w:rsidR="00A300F4">
        <w:rPr>
          <w:rFonts w:asciiTheme="majorHAnsi" w:hAnsiTheme="majorHAnsi" w:cstheme="majorHAnsi"/>
          <w:sz w:val="22"/>
          <w:szCs w:val="22"/>
        </w:rPr>
        <w:t>Why?</w:t>
      </w:r>
    </w:p>
    <w:p w14:paraId="05435A9E" w14:textId="6B53B502" w:rsidR="00495BE5" w:rsidRPr="00495BE5" w:rsidRDefault="00495BE5" w:rsidP="00495BE5">
      <w:pPr>
        <w:numPr>
          <w:ilvl w:val="0"/>
          <w:numId w:val="2"/>
        </w:numPr>
        <w:rPr>
          <w:rFonts w:asciiTheme="majorHAnsi" w:hAnsiTheme="majorHAnsi" w:cstheme="majorHAnsi"/>
          <w:sz w:val="22"/>
          <w:szCs w:val="22"/>
        </w:rPr>
      </w:pPr>
      <w:r w:rsidRPr="00495BE5">
        <w:rPr>
          <w:rFonts w:asciiTheme="majorHAnsi" w:hAnsiTheme="majorHAnsi" w:cstheme="majorHAnsi"/>
          <w:sz w:val="22"/>
          <w:szCs w:val="22"/>
        </w:rPr>
        <w:t xml:space="preserve">What aspects of each of the </w:t>
      </w:r>
      <w:r w:rsidR="0038486D">
        <w:rPr>
          <w:rFonts w:asciiTheme="majorHAnsi" w:hAnsiTheme="majorHAnsi" w:cstheme="majorHAnsi"/>
          <w:sz w:val="22"/>
          <w:szCs w:val="22"/>
        </w:rPr>
        <w:t xml:space="preserve">presented </w:t>
      </w:r>
      <w:r w:rsidRPr="00495BE5">
        <w:rPr>
          <w:rFonts w:asciiTheme="majorHAnsi" w:hAnsiTheme="majorHAnsi" w:cstheme="majorHAnsi"/>
          <w:sz w:val="22"/>
          <w:szCs w:val="22"/>
        </w:rPr>
        <w:t>vignettes are appropriate, problematic, or need additional considerations?  </w:t>
      </w:r>
    </w:p>
    <w:p w14:paraId="153C4495" w14:textId="2D0F872D" w:rsidR="00FF0F5A" w:rsidRDefault="00495BE5" w:rsidP="00495BE5">
      <w:pPr>
        <w:numPr>
          <w:ilvl w:val="0"/>
          <w:numId w:val="2"/>
        </w:numPr>
        <w:rPr>
          <w:rFonts w:asciiTheme="majorHAnsi" w:hAnsiTheme="majorHAnsi" w:cstheme="majorHAnsi"/>
          <w:sz w:val="22"/>
          <w:szCs w:val="22"/>
        </w:rPr>
      </w:pPr>
      <w:r w:rsidRPr="00495BE5">
        <w:rPr>
          <w:rFonts w:asciiTheme="majorHAnsi" w:hAnsiTheme="majorHAnsi" w:cstheme="majorHAnsi"/>
          <w:sz w:val="22"/>
          <w:szCs w:val="22"/>
        </w:rPr>
        <w:t>What aspects of research are appropriate, problematic, or need additional considerations?</w:t>
      </w:r>
    </w:p>
    <w:p w14:paraId="47C1910E" w14:textId="0ED4D169" w:rsidR="0038486D" w:rsidRPr="0038486D" w:rsidRDefault="0038486D" w:rsidP="0038486D">
      <w:pPr>
        <w:numPr>
          <w:ilvl w:val="0"/>
          <w:numId w:val="2"/>
        </w:numPr>
        <w:rPr>
          <w:rFonts w:asciiTheme="majorHAnsi" w:hAnsiTheme="majorHAnsi" w:cstheme="majorHAnsi"/>
          <w:sz w:val="22"/>
          <w:szCs w:val="22"/>
        </w:rPr>
      </w:pPr>
      <w:r w:rsidRPr="00495BE5">
        <w:rPr>
          <w:rFonts w:asciiTheme="majorHAnsi" w:hAnsiTheme="majorHAnsi" w:cstheme="majorHAnsi"/>
          <w:sz w:val="22"/>
          <w:szCs w:val="22"/>
        </w:rPr>
        <w:t>What concerns do you have about genetic research?  </w:t>
      </w:r>
    </w:p>
    <w:p w14:paraId="61ADADE1" w14:textId="0113964F" w:rsidR="00495BE5" w:rsidRPr="00495BE5" w:rsidRDefault="0038486D" w:rsidP="00495BE5">
      <w:pPr>
        <w:numPr>
          <w:ilvl w:val="0"/>
          <w:numId w:val="2"/>
        </w:numPr>
        <w:rPr>
          <w:rFonts w:asciiTheme="majorHAnsi" w:hAnsiTheme="majorHAnsi" w:cstheme="majorHAnsi"/>
          <w:sz w:val="22"/>
          <w:szCs w:val="22"/>
        </w:rPr>
      </w:pPr>
      <w:r>
        <w:rPr>
          <w:rFonts w:asciiTheme="majorHAnsi" w:hAnsiTheme="majorHAnsi" w:cstheme="majorHAnsi"/>
          <w:sz w:val="22"/>
          <w:szCs w:val="22"/>
        </w:rPr>
        <w:t>What are priority areas of research on the Navajo Nation?</w:t>
      </w:r>
      <w:r>
        <w:rPr>
          <w:rFonts w:asciiTheme="majorHAnsi" w:hAnsiTheme="majorHAnsi" w:cstheme="majorHAnsi"/>
          <w:sz w:val="22"/>
          <w:szCs w:val="22"/>
        </w:rPr>
        <w:br/>
      </w:r>
      <w:r w:rsidR="00495BE5" w:rsidRPr="00495BE5">
        <w:rPr>
          <w:rFonts w:asciiTheme="majorHAnsi" w:hAnsiTheme="majorHAnsi" w:cstheme="majorHAnsi"/>
          <w:sz w:val="22"/>
          <w:szCs w:val="22"/>
        </w:rPr>
        <w:t> </w:t>
      </w:r>
    </w:p>
    <w:p w14:paraId="08649237" w14:textId="4C328EBE" w:rsidR="009A3ECB" w:rsidRPr="000E16F7" w:rsidRDefault="009A3ECB" w:rsidP="003810A2">
      <w:pPr>
        <w:rPr>
          <w:rFonts w:asciiTheme="majorHAnsi" w:hAnsiTheme="majorHAnsi" w:cstheme="majorHAnsi"/>
          <w:sz w:val="22"/>
          <w:szCs w:val="22"/>
        </w:rPr>
      </w:pPr>
      <w:r w:rsidRPr="00532704">
        <w:rPr>
          <w:rFonts w:cstheme="minorHAnsi"/>
        </w:rPr>
        <w:t>Funding:</w:t>
      </w:r>
      <w:r w:rsidRPr="003810A2">
        <w:rPr>
          <w:rFonts w:asciiTheme="majorHAnsi" w:hAnsiTheme="majorHAnsi" w:cstheme="majorHAnsi"/>
        </w:rPr>
        <w:t xml:space="preserve"> </w:t>
      </w:r>
      <w:r w:rsidRPr="000E16F7">
        <w:rPr>
          <w:rFonts w:asciiTheme="majorHAnsi" w:hAnsiTheme="majorHAnsi" w:cstheme="majorHAnsi"/>
          <w:sz w:val="22"/>
          <w:szCs w:val="22"/>
        </w:rPr>
        <w:t xml:space="preserve">Our project is funded through </w:t>
      </w:r>
      <w:r w:rsidR="00532704" w:rsidRPr="000E16F7">
        <w:rPr>
          <w:rFonts w:asciiTheme="majorHAnsi" w:hAnsiTheme="majorHAnsi" w:cstheme="majorHAnsi"/>
          <w:sz w:val="22"/>
          <w:szCs w:val="22"/>
        </w:rPr>
        <w:t>two administrative supplements (</w:t>
      </w:r>
      <w:r w:rsidR="00532704" w:rsidRPr="000E16F7">
        <w:rPr>
          <w:rFonts w:asciiTheme="majorHAnsi" w:eastAsiaTheme="minorEastAsia" w:hAnsiTheme="majorHAnsi" w:cstheme="majorHAnsi"/>
          <w:spacing w:val="-4"/>
          <w:sz w:val="22"/>
          <w:szCs w:val="22"/>
        </w:rPr>
        <w:t>RM1 HG009042-04S1 and RM1 HG009042-03S2</w:t>
      </w:r>
      <w:r w:rsidR="00532704" w:rsidRPr="000E16F7">
        <w:rPr>
          <w:rFonts w:asciiTheme="majorHAnsi" w:hAnsiTheme="majorHAnsi" w:cstheme="majorHAnsi"/>
          <w:sz w:val="22"/>
          <w:szCs w:val="22"/>
        </w:rPr>
        <w:t>) to a larger</w:t>
      </w:r>
      <w:r w:rsidRPr="000E16F7">
        <w:rPr>
          <w:rFonts w:asciiTheme="majorHAnsi" w:hAnsiTheme="majorHAnsi" w:cstheme="majorHAnsi"/>
          <w:sz w:val="22"/>
          <w:szCs w:val="22"/>
        </w:rPr>
        <w:t xml:space="preserve"> NIH grant that supports the Center for the Ethics of Indigenous Genomics Research (CEIGR) based at the University of Oklahoma (OU). The OU CEIGR established a consortium of tribal partners at Chickasaw Nation, Southcentral Foundation (Alaska Native), and Missouri Breaks Industries Research Inc. (Cheyenne River Sioux) and have developed and used the methods for these deliberations.  It is also funded by an NIH R35 Genomic Innovator Award </w:t>
      </w:r>
      <w:r w:rsidR="003810A2" w:rsidRPr="000E16F7">
        <w:rPr>
          <w:rFonts w:asciiTheme="majorHAnsi" w:hAnsiTheme="majorHAnsi" w:cstheme="majorHAnsi"/>
          <w:sz w:val="22"/>
          <w:szCs w:val="22"/>
        </w:rPr>
        <w:t>(</w:t>
      </w:r>
      <w:r w:rsidR="000E16F7" w:rsidRPr="000E16F7">
        <w:rPr>
          <w:rFonts w:asciiTheme="majorHAnsi" w:hAnsiTheme="majorHAnsi" w:cstheme="majorHAnsi"/>
          <w:sz w:val="22"/>
          <w:szCs w:val="22"/>
        </w:rPr>
        <w:t>R35HG011319</w:t>
      </w:r>
      <w:r w:rsidR="003810A2" w:rsidRPr="000E16F7">
        <w:rPr>
          <w:rFonts w:asciiTheme="majorHAnsi" w:hAnsiTheme="majorHAnsi" w:cstheme="majorHAnsi"/>
          <w:sz w:val="22"/>
          <w:szCs w:val="22"/>
        </w:rPr>
        <w:t xml:space="preserve">) </w:t>
      </w:r>
      <w:r w:rsidRPr="000E16F7">
        <w:rPr>
          <w:rFonts w:asciiTheme="majorHAnsi" w:hAnsiTheme="majorHAnsi" w:cstheme="majorHAnsi"/>
          <w:sz w:val="22"/>
          <w:szCs w:val="22"/>
        </w:rPr>
        <w:t>to early career scholars awarded to Dr. Katrina Claw</w:t>
      </w:r>
      <w:r w:rsidR="003810A2" w:rsidRPr="000E16F7">
        <w:rPr>
          <w:rFonts w:asciiTheme="majorHAnsi" w:hAnsiTheme="majorHAnsi" w:cstheme="majorHAnsi"/>
          <w:sz w:val="22"/>
          <w:szCs w:val="22"/>
        </w:rPr>
        <w:t xml:space="preserve"> as well as the Native American Research Centers for Health (NARCH) grant with Diné College and Northern Arizona University (</w:t>
      </w:r>
      <w:r w:rsidR="000E16F7" w:rsidRPr="000E16F7">
        <w:rPr>
          <w:rFonts w:asciiTheme="majorHAnsi" w:hAnsiTheme="majorHAnsi" w:cstheme="majorHAnsi"/>
          <w:color w:val="212121"/>
          <w:spacing w:val="-8"/>
          <w:sz w:val="22"/>
          <w:szCs w:val="22"/>
        </w:rPr>
        <w:t>S06 GM142121</w:t>
      </w:r>
      <w:r w:rsidR="003810A2" w:rsidRPr="000E16F7">
        <w:rPr>
          <w:rFonts w:asciiTheme="majorHAnsi" w:hAnsiTheme="majorHAnsi" w:cstheme="majorHAnsi"/>
          <w:sz w:val="22"/>
          <w:szCs w:val="22"/>
        </w:rPr>
        <w:t>)</w:t>
      </w:r>
      <w:r w:rsidRPr="000E16F7">
        <w:rPr>
          <w:rFonts w:asciiTheme="majorHAnsi" w:hAnsiTheme="majorHAnsi" w:cstheme="majorHAnsi"/>
          <w:sz w:val="22"/>
          <w:szCs w:val="22"/>
        </w:rPr>
        <w:t>.  </w:t>
      </w:r>
    </w:p>
    <w:p w14:paraId="0A115476" w14:textId="77777777" w:rsidR="00495BE5" w:rsidRPr="000E16F7" w:rsidRDefault="00495BE5">
      <w:pPr>
        <w:rPr>
          <w:rFonts w:asciiTheme="majorHAnsi" w:hAnsiTheme="majorHAnsi" w:cstheme="majorHAnsi"/>
          <w:sz w:val="22"/>
          <w:szCs w:val="22"/>
        </w:rPr>
      </w:pPr>
    </w:p>
    <w:sectPr w:rsidR="00495BE5" w:rsidRPr="000E16F7" w:rsidSect="000449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7E2C1C"/>
    <w:multiLevelType w:val="multilevel"/>
    <w:tmpl w:val="F42605B4"/>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 w15:restartNumberingAfterBreak="0">
    <w:nsid w:val="2F562A2A"/>
    <w:multiLevelType w:val="multilevel"/>
    <w:tmpl w:val="A31E6656"/>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num w:numId="1" w16cid:durableId="288779024">
    <w:abstractNumId w:val="1"/>
  </w:num>
  <w:num w:numId="2" w16cid:durableId="422991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BD7"/>
    <w:rsid w:val="00006E6D"/>
    <w:rsid w:val="000449BB"/>
    <w:rsid w:val="00046902"/>
    <w:rsid w:val="00047515"/>
    <w:rsid w:val="00060C4B"/>
    <w:rsid w:val="00061D06"/>
    <w:rsid w:val="0006420E"/>
    <w:rsid w:val="00070BA4"/>
    <w:rsid w:val="00083B1C"/>
    <w:rsid w:val="00087A9D"/>
    <w:rsid w:val="000B0095"/>
    <w:rsid w:val="000B3221"/>
    <w:rsid w:val="000E16F7"/>
    <w:rsid w:val="000E35EA"/>
    <w:rsid w:val="000F3F34"/>
    <w:rsid w:val="00101B80"/>
    <w:rsid w:val="00103A23"/>
    <w:rsid w:val="001158A3"/>
    <w:rsid w:val="00137074"/>
    <w:rsid w:val="001423D8"/>
    <w:rsid w:val="00163158"/>
    <w:rsid w:val="00174954"/>
    <w:rsid w:val="00182C22"/>
    <w:rsid w:val="001935FD"/>
    <w:rsid w:val="00197634"/>
    <w:rsid w:val="001D6760"/>
    <w:rsid w:val="001E6B0A"/>
    <w:rsid w:val="001F45BA"/>
    <w:rsid w:val="001F7E0C"/>
    <w:rsid w:val="00204B5E"/>
    <w:rsid w:val="00214634"/>
    <w:rsid w:val="002525AD"/>
    <w:rsid w:val="00267F83"/>
    <w:rsid w:val="00272253"/>
    <w:rsid w:val="002E4F98"/>
    <w:rsid w:val="002F7DFA"/>
    <w:rsid w:val="0030470B"/>
    <w:rsid w:val="00317C0A"/>
    <w:rsid w:val="003526B1"/>
    <w:rsid w:val="003810A2"/>
    <w:rsid w:val="003836D6"/>
    <w:rsid w:val="0038486D"/>
    <w:rsid w:val="00390738"/>
    <w:rsid w:val="003A3FF3"/>
    <w:rsid w:val="003C3B95"/>
    <w:rsid w:val="003F05DE"/>
    <w:rsid w:val="00402E92"/>
    <w:rsid w:val="00413E36"/>
    <w:rsid w:val="00456F40"/>
    <w:rsid w:val="0047352A"/>
    <w:rsid w:val="00475928"/>
    <w:rsid w:val="00495BE5"/>
    <w:rsid w:val="004C28D6"/>
    <w:rsid w:val="004D6AA7"/>
    <w:rsid w:val="00524EFC"/>
    <w:rsid w:val="00532704"/>
    <w:rsid w:val="00546F1D"/>
    <w:rsid w:val="005503D4"/>
    <w:rsid w:val="00565540"/>
    <w:rsid w:val="005734B9"/>
    <w:rsid w:val="00574385"/>
    <w:rsid w:val="00576197"/>
    <w:rsid w:val="0058796C"/>
    <w:rsid w:val="00597DFE"/>
    <w:rsid w:val="005D08E8"/>
    <w:rsid w:val="005E40F5"/>
    <w:rsid w:val="005F0D27"/>
    <w:rsid w:val="006148CC"/>
    <w:rsid w:val="0063355F"/>
    <w:rsid w:val="0064187D"/>
    <w:rsid w:val="006639EE"/>
    <w:rsid w:val="00680692"/>
    <w:rsid w:val="0069434E"/>
    <w:rsid w:val="006D7F7F"/>
    <w:rsid w:val="006F308B"/>
    <w:rsid w:val="00700BC3"/>
    <w:rsid w:val="007038DB"/>
    <w:rsid w:val="007071D7"/>
    <w:rsid w:val="007149EC"/>
    <w:rsid w:val="0071540F"/>
    <w:rsid w:val="007428D2"/>
    <w:rsid w:val="00765B14"/>
    <w:rsid w:val="00785318"/>
    <w:rsid w:val="00791A6A"/>
    <w:rsid w:val="007944A1"/>
    <w:rsid w:val="007D772D"/>
    <w:rsid w:val="00864F47"/>
    <w:rsid w:val="00865A83"/>
    <w:rsid w:val="00871042"/>
    <w:rsid w:val="00872F8C"/>
    <w:rsid w:val="008A360B"/>
    <w:rsid w:val="008C54A6"/>
    <w:rsid w:val="008C7F6C"/>
    <w:rsid w:val="008E4016"/>
    <w:rsid w:val="008F30C5"/>
    <w:rsid w:val="00926146"/>
    <w:rsid w:val="00935A30"/>
    <w:rsid w:val="009504A5"/>
    <w:rsid w:val="00953AAD"/>
    <w:rsid w:val="00963D24"/>
    <w:rsid w:val="00964754"/>
    <w:rsid w:val="00977729"/>
    <w:rsid w:val="009A3ECB"/>
    <w:rsid w:val="009D5F52"/>
    <w:rsid w:val="00A0048C"/>
    <w:rsid w:val="00A210E7"/>
    <w:rsid w:val="00A24425"/>
    <w:rsid w:val="00A27215"/>
    <w:rsid w:val="00A300F4"/>
    <w:rsid w:val="00A56BC2"/>
    <w:rsid w:val="00A76C7B"/>
    <w:rsid w:val="00A87DD4"/>
    <w:rsid w:val="00A977AC"/>
    <w:rsid w:val="00AC1FAC"/>
    <w:rsid w:val="00AD142D"/>
    <w:rsid w:val="00AF42B4"/>
    <w:rsid w:val="00B25D9D"/>
    <w:rsid w:val="00B27504"/>
    <w:rsid w:val="00B55BDB"/>
    <w:rsid w:val="00BA0650"/>
    <w:rsid w:val="00BD5466"/>
    <w:rsid w:val="00BE4E4D"/>
    <w:rsid w:val="00BF6A8E"/>
    <w:rsid w:val="00C12DCB"/>
    <w:rsid w:val="00C1431B"/>
    <w:rsid w:val="00C4139F"/>
    <w:rsid w:val="00C5515D"/>
    <w:rsid w:val="00C70105"/>
    <w:rsid w:val="00C70BD7"/>
    <w:rsid w:val="00C909DA"/>
    <w:rsid w:val="00C9234A"/>
    <w:rsid w:val="00CD30FE"/>
    <w:rsid w:val="00CF2C26"/>
    <w:rsid w:val="00CF414F"/>
    <w:rsid w:val="00D20B0F"/>
    <w:rsid w:val="00D715A9"/>
    <w:rsid w:val="00D72113"/>
    <w:rsid w:val="00D920C5"/>
    <w:rsid w:val="00D9602B"/>
    <w:rsid w:val="00DA73CF"/>
    <w:rsid w:val="00DA79F6"/>
    <w:rsid w:val="00DB139B"/>
    <w:rsid w:val="00E05B2B"/>
    <w:rsid w:val="00E11FBD"/>
    <w:rsid w:val="00E2276A"/>
    <w:rsid w:val="00E40B48"/>
    <w:rsid w:val="00E421C6"/>
    <w:rsid w:val="00E465F5"/>
    <w:rsid w:val="00E73135"/>
    <w:rsid w:val="00E77966"/>
    <w:rsid w:val="00EC1113"/>
    <w:rsid w:val="00ED03BD"/>
    <w:rsid w:val="00EE1660"/>
    <w:rsid w:val="00F42B5D"/>
    <w:rsid w:val="00F80904"/>
    <w:rsid w:val="00F80AE4"/>
    <w:rsid w:val="00F832D1"/>
    <w:rsid w:val="00F9429D"/>
    <w:rsid w:val="00FB5132"/>
    <w:rsid w:val="00FC592C"/>
    <w:rsid w:val="00FF0F5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A9228"/>
  <w15:chartTrackingRefBased/>
  <w15:docId w15:val="{70F9122A-501A-BA4D-AD7C-7C601F509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234A"/>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4">
    <w:name w:val="Style4"/>
    <w:basedOn w:val="Heading1"/>
    <w:autoRedefine/>
    <w:qFormat/>
    <w:rsid w:val="00C9234A"/>
    <w:rPr>
      <w:b/>
    </w:rPr>
  </w:style>
  <w:style w:type="character" w:customStyle="1" w:styleId="Heading1Char">
    <w:name w:val="Heading 1 Char"/>
    <w:basedOn w:val="DefaultParagraphFont"/>
    <w:link w:val="Heading1"/>
    <w:uiPriority w:val="9"/>
    <w:rsid w:val="00C9234A"/>
    <w:rPr>
      <w:rFonts w:asciiTheme="majorHAnsi" w:eastAsiaTheme="majorEastAsia" w:hAnsiTheme="majorHAnsi" w:cstheme="majorBidi"/>
      <w:color w:val="2F5496" w:themeColor="accent1" w:themeShade="BF"/>
      <w:sz w:val="32"/>
      <w:szCs w:val="32"/>
    </w:rPr>
  </w:style>
  <w:style w:type="paragraph" w:customStyle="1" w:styleId="Style5">
    <w:name w:val="Style5"/>
    <w:basedOn w:val="Normal"/>
    <w:autoRedefine/>
    <w:qFormat/>
    <w:rsid w:val="00C9234A"/>
    <w:rPr>
      <w:b/>
    </w:rPr>
  </w:style>
  <w:style w:type="paragraph" w:styleId="Revision">
    <w:name w:val="Revision"/>
    <w:hidden/>
    <w:uiPriority w:val="99"/>
    <w:semiHidden/>
    <w:rsid w:val="009A3ECB"/>
  </w:style>
  <w:style w:type="paragraph" w:styleId="ListParagraph">
    <w:name w:val="List Paragraph"/>
    <w:basedOn w:val="Normal"/>
    <w:uiPriority w:val="34"/>
    <w:qFormat/>
    <w:rsid w:val="009A3ECB"/>
    <w:pPr>
      <w:ind w:left="720"/>
      <w:contextualSpacing/>
    </w:pPr>
  </w:style>
  <w:style w:type="character" w:styleId="CommentReference">
    <w:name w:val="annotation reference"/>
    <w:basedOn w:val="DefaultParagraphFont"/>
    <w:uiPriority w:val="99"/>
    <w:semiHidden/>
    <w:unhideWhenUsed/>
    <w:rsid w:val="00532704"/>
    <w:rPr>
      <w:sz w:val="16"/>
      <w:szCs w:val="16"/>
    </w:rPr>
  </w:style>
  <w:style w:type="paragraph" w:styleId="CommentText">
    <w:name w:val="annotation text"/>
    <w:basedOn w:val="Normal"/>
    <w:link w:val="CommentTextChar"/>
    <w:uiPriority w:val="99"/>
    <w:semiHidden/>
    <w:unhideWhenUsed/>
    <w:rsid w:val="00532704"/>
    <w:rPr>
      <w:sz w:val="20"/>
      <w:szCs w:val="20"/>
    </w:rPr>
  </w:style>
  <w:style w:type="character" w:customStyle="1" w:styleId="CommentTextChar">
    <w:name w:val="Comment Text Char"/>
    <w:basedOn w:val="DefaultParagraphFont"/>
    <w:link w:val="CommentText"/>
    <w:uiPriority w:val="99"/>
    <w:semiHidden/>
    <w:rsid w:val="00532704"/>
    <w:rPr>
      <w:sz w:val="20"/>
      <w:szCs w:val="20"/>
    </w:rPr>
  </w:style>
  <w:style w:type="paragraph" w:styleId="CommentSubject">
    <w:name w:val="annotation subject"/>
    <w:basedOn w:val="CommentText"/>
    <w:next w:val="CommentText"/>
    <w:link w:val="CommentSubjectChar"/>
    <w:uiPriority w:val="99"/>
    <w:semiHidden/>
    <w:unhideWhenUsed/>
    <w:rsid w:val="00532704"/>
    <w:rPr>
      <w:b/>
      <w:bCs/>
    </w:rPr>
  </w:style>
  <w:style w:type="character" w:customStyle="1" w:styleId="CommentSubjectChar">
    <w:name w:val="Comment Subject Char"/>
    <w:basedOn w:val="CommentTextChar"/>
    <w:link w:val="CommentSubject"/>
    <w:uiPriority w:val="99"/>
    <w:semiHidden/>
    <w:rsid w:val="0053270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6951938">
      <w:bodyDiv w:val="1"/>
      <w:marLeft w:val="0"/>
      <w:marRight w:val="0"/>
      <w:marTop w:val="0"/>
      <w:marBottom w:val="0"/>
      <w:divBdr>
        <w:top w:val="none" w:sz="0" w:space="0" w:color="auto"/>
        <w:left w:val="none" w:sz="0" w:space="0" w:color="auto"/>
        <w:bottom w:val="none" w:sz="0" w:space="0" w:color="auto"/>
        <w:right w:val="none" w:sz="0" w:space="0" w:color="auto"/>
      </w:divBdr>
      <w:divsChild>
        <w:div w:id="1178543334">
          <w:marLeft w:val="0"/>
          <w:marRight w:val="0"/>
          <w:marTop w:val="0"/>
          <w:marBottom w:val="0"/>
          <w:divBdr>
            <w:top w:val="none" w:sz="0" w:space="0" w:color="auto"/>
            <w:left w:val="none" w:sz="0" w:space="0" w:color="auto"/>
            <w:bottom w:val="none" w:sz="0" w:space="0" w:color="auto"/>
            <w:right w:val="none" w:sz="0" w:space="0" w:color="auto"/>
          </w:divBdr>
        </w:div>
        <w:div w:id="602684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807</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Claw, Katrina</dc:creator>
  <cp:keywords/>
  <dc:description/>
  <cp:lastModifiedBy>Nanibaa' Garrison</cp:lastModifiedBy>
  <cp:revision>3</cp:revision>
  <dcterms:created xsi:type="dcterms:W3CDTF">2022-06-15T19:53:00Z</dcterms:created>
  <dcterms:modified xsi:type="dcterms:W3CDTF">2022-06-16T05:03:00Z</dcterms:modified>
</cp:coreProperties>
</file>