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A3BD07" w14:textId="3EA51700" w:rsidR="00AC3548" w:rsidRPr="00354FC4" w:rsidRDefault="00AC3548" w:rsidP="00C260A3">
      <w:pPr>
        <w:tabs>
          <w:tab w:val="left" w:pos="1533"/>
        </w:tabs>
        <w:rPr>
          <w:rFonts w:hint="eastAsia"/>
        </w:rPr>
      </w:pPr>
    </w:p>
    <w:tbl>
      <w:tblPr>
        <w:tblW w:w="849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251"/>
        <w:gridCol w:w="2268"/>
        <w:gridCol w:w="2976"/>
      </w:tblGrid>
      <w:tr w:rsidR="00354FC4" w:rsidRPr="00354FC4" w14:paraId="0DEF7B68" w14:textId="77777777" w:rsidTr="00942FC3">
        <w:trPr>
          <w:trHeight w:val="335"/>
        </w:trPr>
        <w:tc>
          <w:tcPr>
            <w:tcW w:w="8495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auto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54F4AA5" w14:textId="2CBD0B49" w:rsidR="00F92556" w:rsidRPr="00354FC4" w:rsidRDefault="00F92556" w:rsidP="007C7F7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FC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Supplemental </w:t>
            </w:r>
            <w:r w:rsidR="00333D7A" w:rsidRPr="00354FC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T</w:t>
            </w:r>
            <w:r w:rsidRPr="00354FC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able</w:t>
            </w:r>
            <w:r w:rsidR="0044687C" w:rsidRPr="00354FC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1E558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1</w:t>
            </w:r>
            <w:r w:rsidR="00333D7A" w:rsidRPr="00354FC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:</w:t>
            </w:r>
            <w:r w:rsidRPr="00354FC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Medication at 12 months follow-up</w:t>
            </w:r>
          </w:p>
        </w:tc>
      </w:tr>
      <w:tr w:rsidR="00F512D2" w:rsidRPr="00354FC4" w14:paraId="1D52BF6E" w14:textId="77777777" w:rsidTr="00F512D2">
        <w:trPr>
          <w:trHeight w:val="271"/>
        </w:trPr>
        <w:tc>
          <w:tcPr>
            <w:tcW w:w="325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75DF8A2" w14:textId="77777777" w:rsidR="00F512D2" w:rsidRPr="00354FC4" w:rsidRDefault="00F512D2" w:rsidP="007C7F7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2B182D01" w14:textId="6CAB03E0" w:rsidR="00F512D2" w:rsidRPr="00354FC4" w:rsidRDefault="00F512D2" w:rsidP="00AF77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FC4"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S</w:t>
            </w: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TEMI</w:t>
            </w:r>
            <w:r w:rsidRPr="00354FC4"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 xml:space="preserve"> </w:t>
            </w: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(n=10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2976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9834425" w14:textId="332A3D72" w:rsidR="00F512D2" w:rsidRPr="00354FC4" w:rsidRDefault="00F512D2" w:rsidP="00AF77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Stable-CAD (n=9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F512D2" w:rsidRPr="00354FC4" w14:paraId="4408BB48" w14:textId="77777777" w:rsidTr="00F512D2">
        <w:trPr>
          <w:trHeight w:val="271"/>
        </w:trPr>
        <w:tc>
          <w:tcPr>
            <w:tcW w:w="3251" w:type="dxa"/>
            <w:tcBorders>
              <w:top w:val="single" w:sz="8" w:space="0" w:color="auto"/>
            </w:tcBorders>
            <w:shd w:val="clear" w:color="auto" w:fill="FFFFFF" w:themeFill="background1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A8690A4" w14:textId="77777777" w:rsidR="00F512D2" w:rsidRPr="00354FC4" w:rsidRDefault="00F512D2" w:rsidP="007C7F7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DAPT, n (%)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shd w:val="clear" w:color="auto" w:fill="FFFFFF" w:themeFill="background1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767A776" w14:textId="2EC6D749" w:rsidR="00F512D2" w:rsidRPr="00354FC4" w:rsidRDefault="00F512D2" w:rsidP="00AF77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FC4"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96</w:t>
            </w: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.0)</w:t>
            </w:r>
          </w:p>
        </w:tc>
        <w:tc>
          <w:tcPr>
            <w:tcW w:w="2976" w:type="dxa"/>
            <w:tcBorders>
              <w:top w:val="single" w:sz="8" w:space="0" w:color="auto"/>
            </w:tcBorders>
            <w:shd w:val="clear" w:color="auto" w:fill="FFFFFF" w:themeFill="background1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E904970" w14:textId="7BAF0724" w:rsidR="00F512D2" w:rsidRPr="00354FC4" w:rsidRDefault="00F512D2" w:rsidP="00AF77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 (8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F512D2" w:rsidRPr="00354FC4" w14:paraId="6AFB29F3" w14:textId="77777777" w:rsidTr="00F512D2">
        <w:trPr>
          <w:trHeight w:val="227"/>
        </w:trPr>
        <w:tc>
          <w:tcPr>
            <w:tcW w:w="3251" w:type="dxa"/>
            <w:shd w:val="clear" w:color="auto" w:fill="FFFFFF" w:themeFill="background1"/>
            <w:tcMar>
              <w:top w:w="8" w:type="dxa"/>
              <w:left w:w="8" w:type="dxa"/>
              <w:bottom w:w="0" w:type="dxa"/>
              <w:right w:w="8" w:type="dxa"/>
            </w:tcMar>
          </w:tcPr>
          <w:p w14:paraId="1E0580F1" w14:textId="77777777" w:rsidR="00F512D2" w:rsidRPr="00354FC4" w:rsidRDefault="00F512D2" w:rsidP="007C7F70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Aspirin, n (%)</w:t>
            </w:r>
          </w:p>
        </w:tc>
        <w:tc>
          <w:tcPr>
            <w:tcW w:w="2268" w:type="dxa"/>
            <w:shd w:val="clear" w:color="auto" w:fill="FFFFFF" w:themeFill="background1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430517A" w14:textId="679B0E5D" w:rsidR="00F512D2" w:rsidRPr="00354FC4" w:rsidRDefault="00F512D2" w:rsidP="00AF77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97 (9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.0)</w:t>
            </w:r>
          </w:p>
        </w:tc>
        <w:tc>
          <w:tcPr>
            <w:tcW w:w="2976" w:type="dxa"/>
            <w:shd w:val="clear" w:color="auto" w:fill="FFFFFF" w:themeFill="background1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CB28A70" w14:textId="36E64827" w:rsidR="00F512D2" w:rsidRPr="00354FC4" w:rsidRDefault="00F512D2" w:rsidP="00AF77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 (9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.9)</w:t>
            </w:r>
          </w:p>
        </w:tc>
      </w:tr>
      <w:tr w:rsidR="00F512D2" w:rsidRPr="00354FC4" w14:paraId="3EB454D1" w14:textId="77777777" w:rsidTr="00F512D2">
        <w:trPr>
          <w:trHeight w:val="191"/>
        </w:trPr>
        <w:tc>
          <w:tcPr>
            <w:tcW w:w="3251" w:type="dxa"/>
            <w:shd w:val="clear" w:color="auto" w:fill="FFFFFF" w:themeFill="background1"/>
            <w:tcMar>
              <w:top w:w="8" w:type="dxa"/>
              <w:left w:w="8" w:type="dxa"/>
              <w:bottom w:w="0" w:type="dxa"/>
              <w:right w:w="8" w:type="dxa"/>
            </w:tcMar>
          </w:tcPr>
          <w:p w14:paraId="408552A0" w14:textId="77777777" w:rsidR="00F512D2" w:rsidRPr="00354FC4" w:rsidRDefault="00F512D2" w:rsidP="007C7F70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FC4">
              <w:rPr>
                <w:rFonts w:ascii="Times New Roman" w:hAnsi="Times New Roman" w:cs="Times New Roman"/>
                <w:kern w:val="0"/>
                <w:sz w:val="20"/>
                <w:szCs w:val="20"/>
                <w:lang w:val="en-GB"/>
              </w:rPr>
              <w:t>Thienopyridine,</w:t>
            </w: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n (%)</w:t>
            </w:r>
          </w:p>
        </w:tc>
        <w:tc>
          <w:tcPr>
            <w:tcW w:w="2268" w:type="dxa"/>
            <w:shd w:val="clear" w:color="auto" w:fill="FFFFFF" w:themeFill="background1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55BFADFF" w14:textId="618A454C" w:rsidR="00F512D2" w:rsidRPr="00354FC4" w:rsidRDefault="00F512D2" w:rsidP="00AF77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 (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99</w:t>
            </w: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2976" w:type="dxa"/>
            <w:shd w:val="clear" w:color="auto" w:fill="FFFFFF" w:themeFill="background1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58302BA" w14:textId="0A6E909B" w:rsidR="00F512D2" w:rsidRPr="00354FC4" w:rsidRDefault="00F512D2" w:rsidP="00AF77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 (9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.8)</w:t>
            </w:r>
          </w:p>
        </w:tc>
      </w:tr>
      <w:tr w:rsidR="00F512D2" w:rsidRPr="00354FC4" w14:paraId="479E4C3D" w14:textId="77777777" w:rsidTr="00F512D2">
        <w:trPr>
          <w:trHeight w:val="360"/>
        </w:trPr>
        <w:tc>
          <w:tcPr>
            <w:tcW w:w="3251" w:type="dxa"/>
            <w:shd w:val="clear" w:color="auto" w:fill="FFFFFF" w:themeFill="background1"/>
            <w:tcMar>
              <w:top w:w="8" w:type="dxa"/>
              <w:left w:w="8" w:type="dxa"/>
              <w:bottom w:w="0" w:type="dxa"/>
              <w:right w:w="8" w:type="dxa"/>
            </w:tcMar>
          </w:tcPr>
          <w:p w14:paraId="2726AF78" w14:textId="77777777" w:rsidR="00F512D2" w:rsidRPr="00354FC4" w:rsidRDefault="00F512D2" w:rsidP="007C7F70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Statins, n (%)</w:t>
            </w:r>
          </w:p>
        </w:tc>
        <w:tc>
          <w:tcPr>
            <w:tcW w:w="2268" w:type="dxa"/>
            <w:shd w:val="clear" w:color="auto" w:fill="FFFFFF" w:themeFill="background1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2264465" w14:textId="344FC2DC" w:rsidR="00F512D2" w:rsidRPr="00354FC4" w:rsidRDefault="00F512D2" w:rsidP="00AF77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98 (9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.0)</w:t>
            </w:r>
          </w:p>
        </w:tc>
        <w:tc>
          <w:tcPr>
            <w:tcW w:w="2976" w:type="dxa"/>
            <w:shd w:val="clear" w:color="auto" w:fill="FFFFFF" w:themeFill="background1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11A9A33" w14:textId="1B462D28" w:rsidR="00F512D2" w:rsidRPr="00354FC4" w:rsidRDefault="00F512D2" w:rsidP="00AF77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86 (8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F512D2" w:rsidRPr="00354FC4" w14:paraId="395B6C7B" w14:textId="77777777" w:rsidTr="00F512D2">
        <w:trPr>
          <w:trHeight w:val="151"/>
        </w:trPr>
        <w:tc>
          <w:tcPr>
            <w:tcW w:w="3251" w:type="dxa"/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EDF91D6" w14:textId="6E0F736E" w:rsidR="00F512D2" w:rsidRPr="00354FC4" w:rsidRDefault="00F512D2" w:rsidP="00B55287">
            <w:pPr>
              <w:ind w:firstLineChars="100" w:firstLine="2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ACE/ARB, n (%)</w:t>
            </w:r>
          </w:p>
        </w:tc>
        <w:tc>
          <w:tcPr>
            <w:tcW w:w="2268" w:type="dxa"/>
            <w:shd w:val="clear" w:color="auto" w:fill="FFFFFF" w:themeFill="background1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01EA71C6" w14:textId="3351E5F8" w:rsidR="00F512D2" w:rsidRPr="00354FC4" w:rsidRDefault="00F512D2" w:rsidP="00AF77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 (8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2976" w:type="dxa"/>
            <w:shd w:val="clear" w:color="auto" w:fill="FFFFFF" w:themeFill="background1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1A1B60CB" w14:textId="03BB7BB9" w:rsidR="00F512D2" w:rsidRPr="00354FC4" w:rsidRDefault="00F512D2" w:rsidP="00AF77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 (56.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  <w:tr w:rsidR="00F512D2" w:rsidRPr="00354FC4" w14:paraId="30C8B322" w14:textId="77777777" w:rsidTr="00F512D2">
        <w:trPr>
          <w:trHeight w:val="360"/>
        </w:trPr>
        <w:tc>
          <w:tcPr>
            <w:tcW w:w="3251" w:type="dxa"/>
            <w:tcBorders>
              <w:bottom w:val="single" w:sz="8" w:space="0" w:color="auto"/>
            </w:tcBorders>
            <w:shd w:val="clear" w:color="auto" w:fill="FFFFFF" w:themeFill="background1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35D8281" w14:textId="77777777" w:rsidR="00F512D2" w:rsidRPr="00354FC4" w:rsidRDefault="00F512D2" w:rsidP="007C7F7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β-blockers, n (%)</w:t>
            </w:r>
          </w:p>
        </w:tc>
        <w:tc>
          <w:tcPr>
            <w:tcW w:w="2268" w:type="dxa"/>
            <w:tcBorders>
              <w:bottom w:val="single" w:sz="8" w:space="0" w:color="auto"/>
            </w:tcBorders>
            <w:shd w:val="clear" w:color="auto" w:fill="FFFFFF" w:themeFill="background1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35643DD8" w14:textId="32215A35" w:rsidR="00F512D2" w:rsidRPr="00354FC4" w:rsidRDefault="00F512D2" w:rsidP="00AF77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 (8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2976" w:type="dxa"/>
            <w:tcBorders>
              <w:bottom w:val="single" w:sz="8" w:space="0" w:color="auto"/>
            </w:tcBorders>
            <w:shd w:val="clear" w:color="auto" w:fill="FFFFFF" w:themeFill="background1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</w:tcPr>
          <w:p w14:paraId="61A55D09" w14:textId="138AF526" w:rsidR="00F512D2" w:rsidRPr="00354FC4" w:rsidRDefault="00F512D2" w:rsidP="00AF77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 (50.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354FC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</w:tr>
    </w:tbl>
    <w:p w14:paraId="1E8CFE96" w14:textId="0DA4A137" w:rsidR="000522D9" w:rsidRPr="00354FC4" w:rsidRDefault="00D3517A">
      <w:r w:rsidRPr="00354FC4">
        <w:t>Patients with death and unknown were excluded (STEMI death 2; Stable-CAD unknown 3, death 1)</w:t>
      </w:r>
    </w:p>
    <w:p w14:paraId="7FC97A37" w14:textId="6F629BDE" w:rsidR="0044687C" w:rsidRPr="00354FC4" w:rsidRDefault="0044687C"/>
    <w:p w14:paraId="350298A6" w14:textId="3FA6DBAA" w:rsidR="0044687C" w:rsidRPr="00354FC4" w:rsidRDefault="0044687C"/>
    <w:p w14:paraId="7F45EDE8" w14:textId="38C4E5BA" w:rsidR="0044687C" w:rsidRPr="00354FC4" w:rsidRDefault="0044687C"/>
    <w:p w14:paraId="74ADE191" w14:textId="4DB35F14" w:rsidR="0044687C" w:rsidRPr="00354FC4" w:rsidRDefault="0044687C"/>
    <w:p w14:paraId="75534F37" w14:textId="1812DFBA" w:rsidR="0044687C" w:rsidRPr="00354FC4" w:rsidRDefault="0044687C"/>
    <w:p w14:paraId="271DA808" w14:textId="37C3FCFE" w:rsidR="0044687C" w:rsidRPr="00354FC4" w:rsidRDefault="0044687C"/>
    <w:p w14:paraId="74CD7E0D" w14:textId="0A69BA81" w:rsidR="0044687C" w:rsidRPr="00354FC4" w:rsidRDefault="0044687C"/>
    <w:p w14:paraId="15248B0E" w14:textId="35F767A9" w:rsidR="0044687C" w:rsidRPr="00354FC4" w:rsidRDefault="0044687C"/>
    <w:p w14:paraId="6F50947C" w14:textId="015D4DF0" w:rsidR="0044687C" w:rsidRPr="00354FC4" w:rsidRDefault="0044687C"/>
    <w:p w14:paraId="7383B172" w14:textId="1E3B6AA3" w:rsidR="0044687C" w:rsidRPr="00354FC4" w:rsidRDefault="0044687C"/>
    <w:p w14:paraId="6876B6C5" w14:textId="2D4E8F51" w:rsidR="0044687C" w:rsidRPr="00354FC4" w:rsidRDefault="0044687C"/>
    <w:p w14:paraId="51A60A7D" w14:textId="28EEF00E" w:rsidR="0044687C" w:rsidRPr="00354FC4" w:rsidRDefault="0044687C"/>
    <w:p w14:paraId="717C17FC" w14:textId="0497A44A" w:rsidR="007948DF" w:rsidRPr="00354FC4" w:rsidRDefault="007948DF"/>
    <w:p w14:paraId="48867031" w14:textId="688AE250" w:rsidR="00AC3548" w:rsidRPr="00354FC4" w:rsidRDefault="00AC3548"/>
    <w:p w14:paraId="33190116" w14:textId="614B83A7" w:rsidR="00AC3548" w:rsidRPr="00354FC4" w:rsidRDefault="00AC3548"/>
    <w:p w14:paraId="290695A1" w14:textId="7CA713E8" w:rsidR="00AC3548" w:rsidRPr="00354FC4" w:rsidRDefault="00AC3548"/>
    <w:p w14:paraId="30B3A3FE" w14:textId="76A712B9" w:rsidR="00AC3548" w:rsidRPr="00354FC4" w:rsidRDefault="00AC3548"/>
    <w:p w14:paraId="0286400B" w14:textId="73538AC8" w:rsidR="00AC3548" w:rsidRPr="00354FC4" w:rsidRDefault="00AC3548"/>
    <w:p w14:paraId="670021FA" w14:textId="0B246664" w:rsidR="00AC3548" w:rsidRPr="00354FC4" w:rsidRDefault="00AC3548"/>
    <w:p w14:paraId="0E78B364" w14:textId="4786CB7C" w:rsidR="00AC3548" w:rsidRPr="00354FC4" w:rsidRDefault="00AC3548"/>
    <w:p w14:paraId="25FAE4D2" w14:textId="3DA60A4D" w:rsidR="00920733" w:rsidRDefault="00920733" w:rsidP="0044687C"/>
    <w:p w14:paraId="25E5F2B5" w14:textId="019CCF37" w:rsidR="00A33914" w:rsidRDefault="00A33914" w:rsidP="0044687C"/>
    <w:p w14:paraId="77C63310" w14:textId="09A1F4F6" w:rsidR="00A33914" w:rsidRDefault="00A33914" w:rsidP="0044687C"/>
    <w:p w14:paraId="253F4208" w14:textId="51055091" w:rsidR="00A33914" w:rsidRDefault="00A33914" w:rsidP="0044687C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3F09B39" w14:textId="507FBDA9" w:rsidR="00F512D2" w:rsidRDefault="00F512D2" w:rsidP="0044687C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F9BE212" w14:textId="77777777" w:rsidR="00F512D2" w:rsidRDefault="00F512D2" w:rsidP="0044687C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F04297F" w14:textId="5F7BB4C9" w:rsidR="0044687C" w:rsidRPr="00BF19F1" w:rsidRDefault="0044687C" w:rsidP="0044687C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BF19F1">
        <w:rPr>
          <w:rFonts w:ascii="Times New Roman" w:hAnsi="Times New Roman" w:cs="Times New Roman"/>
          <w:b/>
          <w:sz w:val="20"/>
          <w:szCs w:val="20"/>
          <w:lang w:val="en-GB"/>
        </w:rPr>
        <w:t>Supplemental Table</w:t>
      </w:r>
      <w:r w:rsidR="00354FC4" w:rsidRPr="00BF19F1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 w:rsidR="001E5586">
        <w:rPr>
          <w:rFonts w:ascii="Times New Roman" w:hAnsi="Times New Roman" w:cs="Times New Roman"/>
          <w:b/>
          <w:sz w:val="20"/>
          <w:szCs w:val="20"/>
          <w:lang w:val="en-GB"/>
        </w:rPr>
        <w:t>2</w:t>
      </w:r>
      <w:r w:rsidRPr="00BF19F1">
        <w:rPr>
          <w:rFonts w:ascii="Times New Roman" w:hAnsi="Times New Roman" w:cs="Times New Roman"/>
          <w:b/>
          <w:sz w:val="20"/>
          <w:szCs w:val="20"/>
          <w:lang w:val="en-GB"/>
        </w:rPr>
        <w:t xml:space="preserve">: Number of clinical events </w:t>
      </w:r>
      <w:r w:rsidRPr="00BF19F1">
        <w:rPr>
          <w:rFonts w:ascii="Times New Roman" w:hAnsi="Times New Roman" w:cs="Times New Roman"/>
          <w:b/>
          <w:bCs/>
          <w:sz w:val="20"/>
          <w:szCs w:val="20"/>
          <w:lang w:val="en-GB"/>
        </w:rPr>
        <w:t>at 12 months follow-up</w:t>
      </w:r>
    </w:p>
    <w:tbl>
      <w:tblPr>
        <w:tblStyle w:val="1"/>
        <w:tblW w:w="0" w:type="auto"/>
        <w:tblLook w:val="06A0" w:firstRow="1" w:lastRow="0" w:firstColumn="1" w:lastColumn="0" w:noHBand="1" w:noVBand="1"/>
      </w:tblPr>
      <w:tblGrid>
        <w:gridCol w:w="3616"/>
        <w:gridCol w:w="1714"/>
        <w:gridCol w:w="1714"/>
      </w:tblGrid>
      <w:tr w:rsidR="00354FC4" w:rsidRPr="00BF19F1" w14:paraId="74B63D4D" w14:textId="77777777" w:rsidTr="005C1F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6" w:type="dxa"/>
          </w:tcPr>
          <w:p w14:paraId="6DB8BAC3" w14:textId="77777777" w:rsidR="0044687C" w:rsidRPr="00BF19F1" w:rsidRDefault="0044687C" w:rsidP="005C1FB1">
            <w:pPr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714" w:type="dxa"/>
            <w:vAlign w:val="center"/>
          </w:tcPr>
          <w:p w14:paraId="62E1AB92" w14:textId="77777777" w:rsidR="0044687C" w:rsidRPr="00BF19F1" w:rsidRDefault="0044687C" w:rsidP="005C1FB1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</w:pPr>
            <w:r w:rsidRPr="00BF19F1">
              <w:rPr>
                <w:rFonts w:ascii="Times New Roman" w:eastAsia="ＭＳ Ｐゴシック" w:hAnsi="Times New Roman" w:cs="Times New Roman" w:hint="eastAsia"/>
                <w:color w:val="auto"/>
                <w:kern w:val="0"/>
                <w:sz w:val="20"/>
                <w:szCs w:val="20"/>
                <w:lang w:val="en-GB"/>
              </w:rPr>
              <w:t>STE</w:t>
            </w:r>
            <w:r w:rsidRPr="00BF19F1"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  <w:t>MI cohort (n=103)</w:t>
            </w:r>
          </w:p>
        </w:tc>
        <w:tc>
          <w:tcPr>
            <w:tcW w:w="1714" w:type="dxa"/>
          </w:tcPr>
          <w:p w14:paraId="067FED10" w14:textId="77777777" w:rsidR="0044687C" w:rsidRPr="00BF19F1" w:rsidRDefault="0044687C" w:rsidP="005C1FB1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</w:pPr>
            <w:r w:rsidRPr="00BF19F1"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  <w:t>Stable-CAD cohort (n=101)</w:t>
            </w:r>
          </w:p>
        </w:tc>
      </w:tr>
      <w:tr w:rsidR="00354FC4" w:rsidRPr="00BF19F1" w14:paraId="5231383E" w14:textId="77777777" w:rsidTr="005C1FB1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6" w:type="dxa"/>
          </w:tcPr>
          <w:p w14:paraId="0E5A9F8C" w14:textId="77777777" w:rsidR="0044687C" w:rsidRPr="00BF19F1" w:rsidRDefault="0044687C" w:rsidP="005C1F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</w:pPr>
            <w:r w:rsidRPr="00BF19F1"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  <w:t xml:space="preserve">All-cause death </w:t>
            </w:r>
          </w:p>
        </w:tc>
        <w:tc>
          <w:tcPr>
            <w:tcW w:w="1714" w:type="dxa"/>
          </w:tcPr>
          <w:p w14:paraId="45A778FA" w14:textId="77777777" w:rsidR="0044687C" w:rsidRPr="00BF19F1" w:rsidRDefault="0044687C" w:rsidP="005C1FB1">
            <w:pPr>
              <w:tabs>
                <w:tab w:val="left" w:pos="153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2 (1.9)</w:t>
            </w:r>
          </w:p>
        </w:tc>
        <w:tc>
          <w:tcPr>
            <w:tcW w:w="1714" w:type="dxa"/>
          </w:tcPr>
          <w:p w14:paraId="44D8F4B9" w14:textId="77777777" w:rsidR="0044687C" w:rsidRPr="00BF19F1" w:rsidRDefault="0044687C" w:rsidP="005C1FB1">
            <w:pPr>
              <w:tabs>
                <w:tab w:val="left" w:pos="153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1 (1.0)</w:t>
            </w:r>
          </w:p>
        </w:tc>
      </w:tr>
      <w:tr w:rsidR="00354FC4" w:rsidRPr="00BF19F1" w14:paraId="79358965" w14:textId="77777777" w:rsidTr="005C1FB1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6" w:type="dxa"/>
          </w:tcPr>
          <w:p w14:paraId="454796F6" w14:textId="77777777" w:rsidR="0044687C" w:rsidRPr="00BF19F1" w:rsidRDefault="0044687C" w:rsidP="005C1F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</w:pPr>
            <w:r w:rsidRPr="00BF19F1"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  <w:t>Cardiac death</w:t>
            </w:r>
          </w:p>
        </w:tc>
        <w:tc>
          <w:tcPr>
            <w:tcW w:w="1714" w:type="dxa"/>
          </w:tcPr>
          <w:p w14:paraId="66773F8B" w14:textId="77777777" w:rsidR="0044687C" w:rsidRPr="00BF19F1" w:rsidRDefault="0044687C" w:rsidP="005C1FB1">
            <w:pPr>
              <w:tabs>
                <w:tab w:val="left" w:pos="153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2 (1.9)</w:t>
            </w:r>
          </w:p>
        </w:tc>
        <w:tc>
          <w:tcPr>
            <w:tcW w:w="1714" w:type="dxa"/>
          </w:tcPr>
          <w:p w14:paraId="07CDB215" w14:textId="77777777" w:rsidR="0044687C" w:rsidRPr="00BF19F1" w:rsidRDefault="0044687C" w:rsidP="005C1FB1">
            <w:pPr>
              <w:tabs>
                <w:tab w:val="left" w:pos="153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0 (0)</w:t>
            </w:r>
          </w:p>
        </w:tc>
      </w:tr>
      <w:tr w:rsidR="00354FC4" w:rsidRPr="00BF19F1" w14:paraId="1EF7B385" w14:textId="77777777" w:rsidTr="005C1FB1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6" w:type="dxa"/>
          </w:tcPr>
          <w:p w14:paraId="15E4E99F" w14:textId="77777777" w:rsidR="0044687C" w:rsidRPr="00BF19F1" w:rsidRDefault="0044687C" w:rsidP="005C1F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</w:pPr>
            <w:r w:rsidRPr="00BF19F1"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  <w:t>Any MI</w:t>
            </w:r>
          </w:p>
        </w:tc>
        <w:tc>
          <w:tcPr>
            <w:tcW w:w="1714" w:type="dxa"/>
          </w:tcPr>
          <w:p w14:paraId="09E32B0B" w14:textId="3F9ABDE8" w:rsidR="0044687C" w:rsidRPr="00BF19F1" w:rsidRDefault="009F0938" w:rsidP="005C1F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 w:hint="eastAsia"/>
                <w:color w:val="auto"/>
                <w:sz w:val="20"/>
                <w:szCs w:val="20"/>
                <w:lang w:val="en-GB"/>
              </w:rPr>
              <w:t>7</w:t>
            </w:r>
            <w:r w:rsidR="0044687C"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 xml:space="preserve"> (</w:t>
            </w: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6</w:t>
            </w:r>
            <w:r w:rsidR="0044687C"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.</w:t>
            </w: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8</w:t>
            </w:r>
            <w:r w:rsidR="0044687C"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)</w:t>
            </w:r>
          </w:p>
        </w:tc>
        <w:tc>
          <w:tcPr>
            <w:tcW w:w="1714" w:type="dxa"/>
          </w:tcPr>
          <w:p w14:paraId="6AF6F3E6" w14:textId="77777777" w:rsidR="0044687C" w:rsidRPr="00BF19F1" w:rsidRDefault="0044687C" w:rsidP="005C1F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0 (0)</w:t>
            </w:r>
          </w:p>
        </w:tc>
      </w:tr>
      <w:tr w:rsidR="00354FC4" w:rsidRPr="00BF19F1" w14:paraId="20A537F0" w14:textId="77777777" w:rsidTr="005C1FB1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6" w:type="dxa"/>
          </w:tcPr>
          <w:p w14:paraId="1FAEBDA0" w14:textId="77777777" w:rsidR="0044687C" w:rsidRPr="00BF19F1" w:rsidRDefault="0044687C" w:rsidP="005C1FB1">
            <w:pPr>
              <w:tabs>
                <w:tab w:val="left" w:pos="1530"/>
              </w:tabs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Target-vessel MI</w:t>
            </w:r>
          </w:p>
        </w:tc>
        <w:tc>
          <w:tcPr>
            <w:tcW w:w="1714" w:type="dxa"/>
          </w:tcPr>
          <w:p w14:paraId="0DAD6178" w14:textId="77777777" w:rsidR="0044687C" w:rsidRPr="00BF19F1" w:rsidRDefault="0044687C" w:rsidP="005C1FB1">
            <w:pPr>
              <w:tabs>
                <w:tab w:val="left" w:pos="153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4 (3.9)</w:t>
            </w:r>
          </w:p>
        </w:tc>
        <w:tc>
          <w:tcPr>
            <w:tcW w:w="1714" w:type="dxa"/>
          </w:tcPr>
          <w:p w14:paraId="4F80F0DD" w14:textId="77777777" w:rsidR="0044687C" w:rsidRPr="00BF19F1" w:rsidRDefault="0044687C" w:rsidP="005C1FB1">
            <w:pPr>
              <w:tabs>
                <w:tab w:val="left" w:pos="153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0 (0)</w:t>
            </w:r>
          </w:p>
        </w:tc>
      </w:tr>
      <w:tr w:rsidR="00354FC4" w:rsidRPr="00BF19F1" w14:paraId="44E073AE" w14:textId="77777777" w:rsidTr="005C1FB1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6" w:type="dxa"/>
          </w:tcPr>
          <w:p w14:paraId="7D5FAA01" w14:textId="77777777" w:rsidR="0044687C" w:rsidRPr="00BF19F1" w:rsidRDefault="0044687C" w:rsidP="005C1FB1">
            <w:pPr>
              <w:tabs>
                <w:tab w:val="left" w:pos="1530"/>
              </w:tabs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Definite/probable stent thrombosis</w:t>
            </w:r>
          </w:p>
        </w:tc>
        <w:tc>
          <w:tcPr>
            <w:tcW w:w="1714" w:type="dxa"/>
          </w:tcPr>
          <w:p w14:paraId="5A09F4ED" w14:textId="77777777" w:rsidR="0044687C" w:rsidRPr="00BF19F1" w:rsidRDefault="0044687C" w:rsidP="005C1FB1">
            <w:pPr>
              <w:tabs>
                <w:tab w:val="left" w:pos="153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1 (1.0)</w:t>
            </w:r>
          </w:p>
        </w:tc>
        <w:tc>
          <w:tcPr>
            <w:tcW w:w="1714" w:type="dxa"/>
          </w:tcPr>
          <w:p w14:paraId="4B061F02" w14:textId="77777777" w:rsidR="0044687C" w:rsidRPr="00BF19F1" w:rsidRDefault="0044687C" w:rsidP="005C1FB1">
            <w:pPr>
              <w:tabs>
                <w:tab w:val="left" w:pos="153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0 (0)</w:t>
            </w:r>
          </w:p>
        </w:tc>
      </w:tr>
      <w:tr w:rsidR="00354FC4" w:rsidRPr="00BF19F1" w14:paraId="377567E4" w14:textId="77777777" w:rsidTr="005C1FB1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6" w:type="dxa"/>
          </w:tcPr>
          <w:p w14:paraId="71C2BFE3" w14:textId="77777777" w:rsidR="0044687C" w:rsidRPr="00BF19F1" w:rsidRDefault="0044687C" w:rsidP="005C1F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</w:pPr>
            <w:r w:rsidRPr="00BF19F1"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  <w:t>Major bleeding</w:t>
            </w:r>
          </w:p>
        </w:tc>
        <w:tc>
          <w:tcPr>
            <w:tcW w:w="1714" w:type="dxa"/>
          </w:tcPr>
          <w:p w14:paraId="574853F6" w14:textId="77777777" w:rsidR="0044687C" w:rsidRPr="00BF19F1" w:rsidRDefault="0044687C" w:rsidP="005C1FB1">
            <w:pPr>
              <w:tabs>
                <w:tab w:val="left" w:pos="153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1 (1.0)</w:t>
            </w:r>
          </w:p>
        </w:tc>
        <w:tc>
          <w:tcPr>
            <w:tcW w:w="1714" w:type="dxa"/>
          </w:tcPr>
          <w:p w14:paraId="0CC9DECF" w14:textId="77777777" w:rsidR="0044687C" w:rsidRPr="00BF19F1" w:rsidRDefault="0044687C" w:rsidP="005C1FB1">
            <w:pPr>
              <w:tabs>
                <w:tab w:val="left" w:pos="153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0 (0)</w:t>
            </w:r>
          </w:p>
        </w:tc>
      </w:tr>
      <w:tr w:rsidR="00354FC4" w:rsidRPr="00BF19F1" w14:paraId="33A5AF53" w14:textId="77777777" w:rsidTr="005C1FB1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6" w:type="dxa"/>
          </w:tcPr>
          <w:p w14:paraId="2E1F749D" w14:textId="77777777" w:rsidR="0044687C" w:rsidRPr="00BF19F1" w:rsidRDefault="0044687C" w:rsidP="005C1F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</w:pPr>
            <w:r w:rsidRPr="00BF19F1"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  <w:t>Any TLR</w:t>
            </w:r>
          </w:p>
        </w:tc>
        <w:tc>
          <w:tcPr>
            <w:tcW w:w="1714" w:type="dxa"/>
            <w:vAlign w:val="center"/>
          </w:tcPr>
          <w:p w14:paraId="07C97C43" w14:textId="77777777" w:rsidR="0044687C" w:rsidRPr="00BF19F1" w:rsidRDefault="0044687C" w:rsidP="005C1F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7 (6.8)</w:t>
            </w:r>
          </w:p>
        </w:tc>
        <w:tc>
          <w:tcPr>
            <w:tcW w:w="1714" w:type="dxa"/>
            <w:vAlign w:val="center"/>
          </w:tcPr>
          <w:p w14:paraId="57B0C5EB" w14:textId="77777777" w:rsidR="0044687C" w:rsidRPr="00BF19F1" w:rsidRDefault="0044687C" w:rsidP="005C1F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5 (5.0)</w:t>
            </w:r>
          </w:p>
        </w:tc>
      </w:tr>
      <w:tr w:rsidR="00354FC4" w:rsidRPr="00BF19F1" w14:paraId="6884B05B" w14:textId="77777777" w:rsidTr="005C1FB1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6" w:type="dxa"/>
          </w:tcPr>
          <w:p w14:paraId="7643CCA7" w14:textId="77777777" w:rsidR="0044687C" w:rsidRPr="00BF19F1" w:rsidRDefault="0044687C" w:rsidP="005C1F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</w:pPr>
            <w:r w:rsidRPr="00BF19F1"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  <w:t>Clinical driven TLR</w:t>
            </w:r>
          </w:p>
        </w:tc>
        <w:tc>
          <w:tcPr>
            <w:tcW w:w="1714" w:type="dxa"/>
          </w:tcPr>
          <w:p w14:paraId="220F2A24" w14:textId="77777777" w:rsidR="0044687C" w:rsidRPr="00BF19F1" w:rsidRDefault="0044687C" w:rsidP="005C1FB1">
            <w:pPr>
              <w:tabs>
                <w:tab w:val="left" w:pos="153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5 (4.9)</w:t>
            </w:r>
          </w:p>
        </w:tc>
        <w:tc>
          <w:tcPr>
            <w:tcW w:w="1714" w:type="dxa"/>
          </w:tcPr>
          <w:p w14:paraId="3AD06A24" w14:textId="77777777" w:rsidR="0044687C" w:rsidRPr="00BF19F1" w:rsidRDefault="0044687C" w:rsidP="005C1FB1">
            <w:pPr>
              <w:tabs>
                <w:tab w:val="left" w:pos="153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2 (2.0)</w:t>
            </w:r>
          </w:p>
        </w:tc>
      </w:tr>
      <w:tr w:rsidR="00354FC4" w:rsidRPr="00BF19F1" w14:paraId="405A6F01" w14:textId="77777777" w:rsidTr="005C1FB1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6" w:type="dxa"/>
          </w:tcPr>
          <w:p w14:paraId="456E85A0" w14:textId="77777777" w:rsidR="0044687C" w:rsidRPr="00BF19F1" w:rsidRDefault="0044687C" w:rsidP="005C1F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</w:pPr>
            <w:r w:rsidRPr="00BF19F1"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  <w:t>Any TVR</w:t>
            </w:r>
          </w:p>
        </w:tc>
        <w:tc>
          <w:tcPr>
            <w:tcW w:w="1714" w:type="dxa"/>
            <w:vAlign w:val="center"/>
          </w:tcPr>
          <w:p w14:paraId="3C091A8D" w14:textId="77777777" w:rsidR="0044687C" w:rsidRPr="00BF19F1" w:rsidRDefault="0044687C" w:rsidP="005C1F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19 (18.4)</w:t>
            </w:r>
          </w:p>
        </w:tc>
        <w:tc>
          <w:tcPr>
            <w:tcW w:w="1714" w:type="dxa"/>
            <w:vAlign w:val="center"/>
          </w:tcPr>
          <w:p w14:paraId="444C5B61" w14:textId="77777777" w:rsidR="0044687C" w:rsidRPr="00BF19F1" w:rsidRDefault="0044687C" w:rsidP="005C1F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6 (5.9)</w:t>
            </w:r>
          </w:p>
        </w:tc>
      </w:tr>
      <w:tr w:rsidR="00354FC4" w:rsidRPr="00BF19F1" w14:paraId="2ACEFEF9" w14:textId="77777777" w:rsidTr="005C1FB1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6" w:type="dxa"/>
          </w:tcPr>
          <w:p w14:paraId="6861603D" w14:textId="77777777" w:rsidR="0044687C" w:rsidRPr="00BF19F1" w:rsidRDefault="0044687C" w:rsidP="005C1F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</w:pPr>
            <w:r w:rsidRPr="00BF19F1"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  <w:t xml:space="preserve">Any revascularization </w:t>
            </w:r>
          </w:p>
        </w:tc>
        <w:tc>
          <w:tcPr>
            <w:tcW w:w="1714" w:type="dxa"/>
            <w:vAlign w:val="center"/>
          </w:tcPr>
          <w:p w14:paraId="7AB5ED0E" w14:textId="77777777" w:rsidR="0044687C" w:rsidRPr="00BF19F1" w:rsidRDefault="0044687C" w:rsidP="005C1F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21 (20.4)</w:t>
            </w:r>
          </w:p>
        </w:tc>
        <w:tc>
          <w:tcPr>
            <w:tcW w:w="1714" w:type="dxa"/>
            <w:vAlign w:val="center"/>
          </w:tcPr>
          <w:p w14:paraId="30543DAE" w14:textId="77777777" w:rsidR="0044687C" w:rsidRPr="00BF19F1" w:rsidRDefault="0044687C" w:rsidP="005C1F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8 (7.9)</w:t>
            </w:r>
          </w:p>
        </w:tc>
      </w:tr>
      <w:tr w:rsidR="00354FC4" w:rsidRPr="00BF19F1" w14:paraId="6BE16CA8" w14:textId="77777777" w:rsidTr="005C1FB1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6" w:type="dxa"/>
          </w:tcPr>
          <w:p w14:paraId="62186A3A" w14:textId="77777777" w:rsidR="0044687C" w:rsidRPr="00BF19F1" w:rsidRDefault="0044687C" w:rsidP="005C1F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</w:pPr>
            <w:r w:rsidRPr="00BF19F1"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  <w:t>Angiographic binary restenosis</w:t>
            </w:r>
          </w:p>
        </w:tc>
        <w:tc>
          <w:tcPr>
            <w:tcW w:w="1714" w:type="dxa"/>
            <w:vAlign w:val="center"/>
          </w:tcPr>
          <w:p w14:paraId="5DB00FC1" w14:textId="77777777" w:rsidR="0044687C" w:rsidRPr="00BF19F1" w:rsidRDefault="0044687C" w:rsidP="005C1F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6 (5.8)</w:t>
            </w:r>
          </w:p>
        </w:tc>
        <w:tc>
          <w:tcPr>
            <w:tcW w:w="1714" w:type="dxa"/>
            <w:vAlign w:val="center"/>
          </w:tcPr>
          <w:p w14:paraId="46595367" w14:textId="77777777" w:rsidR="0044687C" w:rsidRPr="00BF19F1" w:rsidRDefault="0044687C" w:rsidP="005C1F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5 (5.0)</w:t>
            </w:r>
          </w:p>
        </w:tc>
      </w:tr>
      <w:tr w:rsidR="00354FC4" w:rsidRPr="00BF19F1" w14:paraId="5F2FF4A6" w14:textId="77777777" w:rsidTr="005C1FB1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6" w:type="dxa"/>
          </w:tcPr>
          <w:p w14:paraId="42126BDB" w14:textId="77777777" w:rsidR="0044687C" w:rsidRPr="00BF19F1" w:rsidRDefault="0044687C" w:rsidP="005C1F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</w:pPr>
            <w:r w:rsidRPr="00BF19F1"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  <w:t xml:space="preserve">Patient-oriented composite endpoint </w:t>
            </w:r>
          </w:p>
        </w:tc>
        <w:tc>
          <w:tcPr>
            <w:tcW w:w="1714" w:type="dxa"/>
            <w:vAlign w:val="center"/>
          </w:tcPr>
          <w:p w14:paraId="57C09017" w14:textId="77777777" w:rsidR="0044687C" w:rsidRPr="00BF19F1" w:rsidRDefault="0044687C" w:rsidP="005C1F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23 (22.3)</w:t>
            </w:r>
          </w:p>
        </w:tc>
        <w:tc>
          <w:tcPr>
            <w:tcW w:w="1714" w:type="dxa"/>
            <w:vAlign w:val="center"/>
          </w:tcPr>
          <w:p w14:paraId="1164B2E7" w14:textId="77777777" w:rsidR="0044687C" w:rsidRPr="00BF19F1" w:rsidRDefault="0044687C" w:rsidP="005C1F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9 (8.9)</w:t>
            </w:r>
          </w:p>
        </w:tc>
      </w:tr>
      <w:tr w:rsidR="00354FC4" w:rsidRPr="00BF19F1" w14:paraId="673A77F1" w14:textId="77777777" w:rsidTr="005C1FB1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6" w:type="dxa"/>
          </w:tcPr>
          <w:p w14:paraId="4DC96F01" w14:textId="77777777" w:rsidR="0044687C" w:rsidRPr="00BF19F1" w:rsidRDefault="0044687C" w:rsidP="005C1F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</w:pPr>
            <w:r w:rsidRPr="00BF19F1">
              <w:rPr>
                <w:rFonts w:ascii="Times New Roman" w:eastAsia="ＭＳ Ｐゴシック" w:hAnsi="Times New Roman" w:cs="Times New Roman"/>
                <w:color w:val="auto"/>
                <w:kern w:val="0"/>
                <w:sz w:val="20"/>
                <w:szCs w:val="20"/>
                <w:lang w:val="en-GB"/>
              </w:rPr>
              <w:t xml:space="preserve">DOCE </w:t>
            </w:r>
          </w:p>
        </w:tc>
        <w:tc>
          <w:tcPr>
            <w:tcW w:w="1714" w:type="dxa"/>
          </w:tcPr>
          <w:p w14:paraId="43B44604" w14:textId="77777777" w:rsidR="0044687C" w:rsidRPr="00BF19F1" w:rsidRDefault="0044687C" w:rsidP="005C1FB1">
            <w:pPr>
              <w:tabs>
                <w:tab w:val="left" w:pos="153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7 (6.8)</w:t>
            </w:r>
          </w:p>
        </w:tc>
        <w:tc>
          <w:tcPr>
            <w:tcW w:w="1714" w:type="dxa"/>
          </w:tcPr>
          <w:p w14:paraId="75EEDA52" w14:textId="77777777" w:rsidR="0044687C" w:rsidRPr="00BF19F1" w:rsidRDefault="0044687C" w:rsidP="005C1FB1">
            <w:pPr>
              <w:tabs>
                <w:tab w:val="left" w:pos="153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BF19F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2 (2.0)</w:t>
            </w:r>
          </w:p>
        </w:tc>
      </w:tr>
    </w:tbl>
    <w:p w14:paraId="49185801" w14:textId="77777777" w:rsidR="0044687C" w:rsidRPr="00BF19F1" w:rsidRDefault="0044687C" w:rsidP="0044687C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BF19F1">
        <w:rPr>
          <w:rFonts w:ascii="Times New Roman" w:hAnsi="Times New Roman" w:cs="Times New Roman"/>
          <w:sz w:val="20"/>
          <w:szCs w:val="20"/>
          <w:lang w:val="en-GB"/>
        </w:rPr>
        <w:t>TLR: target lesion revascularization; MI: myocardial infarction</w:t>
      </w:r>
    </w:p>
    <w:p w14:paraId="45F4F714" w14:textId="77777777" w:rsidR="0044687C" w:rsidRPr="00BF19F1" w:rsidRDefault="0044687C" w:rsidP="0044687C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BF19F1">
        <w:rPr>
          <w:rFonts w:ascii="Times New Roman" w:eastAsia="ＭＳ Ｐゴシック" w:hAnsi="Times New Roman" w:cs="Times New Roman"/>
          <w:kern w:val="0"/>
          <w:sz w:val="20"/>
          <w:szCs w:val="20"/>
          <w:lang w:val="en-GB"/>
        </w:rPr>
        <w:t xml:space="preserve">Patient-oriented composite endpoint: all-cause death, myocardial infarction, stroke and any revascularization, DOCE (device-oriented cardiac event) </w:t>
      </w:r>
    </w:p>
    <w:p w14:paraId="61B79680" w14:textId="77777777" w:rsidR="0044687C" w:rsidRPr="00BF19F1" w:rsidRDefault="0044687C" w:rsidP="0044687C">
      <w:pPr>
        <w:tabs>
          <w:tab w:val="left" w:pos="1530"/>
        </w:tabs>
        <w:rPr>
          <w:rFonts w:ascii="Times New Roman" w:hAnsi="Times New Roman" w:cs="Times New Roman"/>
          <w:sz w:val="20"/>
          <w:szCs w:val="20"/>
          <w:lang w:val="en-GB"/>
        </w:rPr>
      </w:pPr>
      <w:r w:rsidRPr="00BF19F1">
        <w:rPr>
          <w:rFonts w:ascii="Times New Roman" w:hAnsi="Times New Roman" w:cs="Times New Roman"/>
          <w:sz w:val="20"/>
          <w:szCs w:val="20"/>
          <w:lang w:val="en-GB"/>
        </w:rPr>
        <w:tab/>
      </w:r>
    </w:p>
    <w:p w14:paraId="4B42715F" w14:textId="5E703237" w:rsidR="0044687C" w:rsidRDefault="0044687C">
      <w:pPr>
        <w:rPr>
          <w:sz w:val="20"/>
          <w:szCs w:val="20"/>
          <w:lang w:val="en-GB"/>
        </w:rPr>
      </w:pPr>
    </w:p>
    <w:p w14:paraId="1143524F" w14:textId="5EB94A82" w:rsidR="00C260A3" w:rsidRDefault="00C260A3">
      <w:pPr>
        <w:rPr>
          <w:sz w:val="20"/>
          <w:szCs w:val="20"/>
          <w:lang w:val="en-GB"/>
        </w:rPr>
      </w:pPr>
    </w:p>
    <w:p w14:paraId="056C44B5" w14:textId="25948150" w:rsidR="00C260A3" w:rsidRDefault="00C260A3">
      <w:pPr>
        <w:rPr>
          <w:sz w:val="20"/>
          <w:szCs w:val="20"/>
          <w:lang w:val="en-GB"/>
        </w:rPr>
      </w:pPr>
    </w:p>
    <w:p w14:paraId="4D319E52" w14:textId="03939BD7" w:rsidR="00C260A3" w:rsidRDefault="00C260A3">
      <w:pPr>
        <w:rPr>
          <w:sz w:val="20"/>
          <w:szCs w:val="20"/>
          <w:lang w:val="en-GB"/>
        </w:rPr>
      </w:pPr>
    </w:p>
    <w:p w14:paraId="50CE37BC" w14:textId="123CFCB8" w:rsidR="00C260A3" w:rsidRDefault="00C260A3">
      <w:pPr>
        <w:rPr>
          <w:sz w:val="20"/>
          <w:szCs w:val="20"/>
          <w:lang w:val="en-GB"/>
        </w:rPr>
      </w:pPr>
    </w:p>
    <w:p w14:paraId="48B7D504" w14:textId="4F73E0CE" w:rsidR="00C260A3" w:rsidRDefault="00C260A3">
      <w:pPr>
        <w:rPr>
          <w:sz w:val="20"/>
          <w:szCs w:val="20"/>
          <w:lang w:val="en-GB"/>
        </w:rPr>
      </w:pPr>
    </w:p>
    <w:p w14:paraId="2B841D52" w14:textId="0665AE81" w:rsidR="00C260A3" w:rsidRDefault="00C260A3">
      <w:pPr>
        <w:rPr>
          <w:sz w:val="20"/>
          <w:szCs w:val="20"/>
          <w:lang w:val="en-GB"/>
        </w:rPr>
      </w:pPr>
    </w:p>
    <w:p w14:paraId="05E44AEE" w14:textId="221B4B8D" w:rsidR="00C260A3" w:rsidRDefault="00C260A3">
      <w:pPr>
        <w:rPr>
          <w:sz w:val="20"/>
          <w:szCs w:val="20"/>
          <w:lang w:val="en-GB"/>
        </w:rPr>
      </w:pPr>
    </w:p>
    <w:p w14:paraId="0C2E37D1" w14:textId="64200D5D" w:rsidR="00C260A3" w:rsidRDefault="00C260A3">
      <w:pPr>
        <w:rPr>
          <w:sz w:val="20"/>
          <w:szCs w:val="20"/>
          <w:lang w:val="en-GB"/>
        </w:rPr>
      </w:pPr>
    </w:p>
    <w:p w14:paraId="3CAD8AB8" w14:textId="68AF77D4" w:rsidR="00C260A3" w:rsidRDefault="00C260A3">
      <w:pPr>
        <w:rPr>
          <w:sz w:val="20"/>
          <w:szCs w:val="20"/>
          <w:lang w:val="en-GB"/>
        </w:rPr>
      </w:pPr>
    </w:p>
    <w:p w14:paraId="2E94E8B1" w14:textId="21AF9EA0" w:rsidR="00C260A3" w:rsidRDefault="00C260A3">
      <w:pPr>
        <w:rPr>
          <w:sz w:val="20"/>
          <w:szCs w:val="20"/>
          <w:lang w:val="en-GB"/>
        </w:rPr>
      </w:pPr>
    </w:p>
    <w:p w14:paraId="69652F2C" w14:textId="69CF9D06" w:rsidR="00C260A3" w:rsidRDefault="00C260A3">
      <w:pPr>
        <w:rPr>
          <w:sz w:val="20"/>
          <w:szCs w:val="20"/>
          <w:lang w:val="en-GB"/>
        </w:rPr>
      </w:pPr>
    </w:p>
    <w:p w14:paraId="016331DE" w14:textId="73A6A9B1" w:rsidR="00C260A3" w:rsidRPr="00693896" w:rsidRDefault="00C260A3" w:rsidP="00C260A3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99537C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Supplemental Table </w:t>
      </w:r>
      <w:r w:rsidR="001E5586">
        <w:rPr>
          <w:rFonts w:ascii="Times New Roman" w:hAnsi="Times New Roman" w:cs="Times New Roman"/>
          <w:b/>
          <w:bCs/>
          <w:sz w:val="24"/>
          <w:szCs w:val="24"/>
          <w:lang w:val="en-GB"/>
        </w:rPr>
        <w:t>3</w:t>
      </w:r>
      <w:r w:rsidRPr="0099537C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: </w:t>
      </w:r>
      <w:r w:rsidRPr="0099537C">
        <w:rPr>
          <w:rFonts w:ascii="Times New Roman" w:hAnsi="Times New Roman" w:cs="Times New Roman"/>
          <w:sz w:val="24"/>
          <w:szCs w:val="24"/>
          <w:lang w:val="en-GB"/>
        </w:rPr>
        <w:t xml:space="preserve">Difference in the malapposed area between the immediate postoperative and 1-month or 3-month postoperative measurements, </w:t>
      </w:r>
      <w:r w:rsidRPr="0099537C">
        <w:rPr>
          <w:rFonts w:ascii="Times New Roman" w:eastAsia="游明朝" w:hAnsi="Times New Roman" w:cs="Times New Roman"/>
          <w:sz w:val="24"/>
          <w:szCs w:val="24"/>
          <w:lang w:val="en-GB"/>
        </w:rPr>
        <w:t>as</w:t>
      </w:r>
      <w:r w:rsidRPr="0099537C">
        <w:rPr>
          <w:rFonts w:ascii="Times New Roman" w:hAnsi="Times New Roman" w:cs="Times New Roman"/>
          <w:sz w:val="24"/>
          <w:szCs w:val="24"/>
          <w:lang w:val="en-GB"/>
        </w:rPr>
        <w:t xml:space="preserve"> evaluated by multilevel analysis</w:t>
      </w:r>
    </w:p>
    <w:tbl>
      <w:tblPr>
        <w:tblW w:w="8495" w:type="dxa"/>
        <w:shd w:val="clear" w:color="auto" w:fill="FFFFFF" w:themeFill="background1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57"/>
        <w:gridCol w:w="851"/>
        <w:gridCol w:w="709"/>
        <w:gridCol w:w="1559"/>
        <w:gridCol w:w="709"/>
        <w:gridCol w:w="708"/>
        <w:gridCol w:w="709"/>
        <w:gridCol w:w="1701"/>
        <w:gridCol w:w="992"/>
      </w:tblGrid>
      <w:tr w:rsidR="00C260A3" w:rsidRPr="00354FC4" w14:paraId="027B79C6" w14:textId="77777777" w:rsidTr="00913BA9">
        <w:trPr>
          <w:trHeight w:val="360"/>
        </w:trPr>
        <w:tc>
          <w:tcPr>
            <w:tcW w:w="557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7CCE1D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8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2FFC1EC8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STEMI</w:t>
            </w:r>
          </w:p>
        </w:tc>
        <w:tc>
          <w:tcPr>
            <w:tcW w:w="4110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35A157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stable CAD</w:t>
            </w:r>
          </w:p>
        </w:tc>
      </w:tr>
      <w:tr w:rsidR="00C260A3" w:rsidRPr="00354FC4" w14:paraId="190CD029" w14:textId="77777777" w:rsidTr="00913BA9">
        <w:trPr>
          <w:trHeight w:val="360"/>
        </w:trPr>
        <w:tc>
          <w:tcPr>
            <w:tcW w:w="55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5FB5B73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F01F4D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Estimate</w:t>
            </w:r>
          </w:p>
          <w:p w14:paraId="64ED9341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(mm</w:t>
            </w:r>
            <w:r w:rsidRPr="00354FC4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370CFE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SE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FA20BA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95%CI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C638BD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p-value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7B9B34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Estimate</w:t>
            </w:r>
          </w:p>
          <w:p w14:paraId="34FDECFD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(mm</w:t>
            </w:r>
            <w:r w:rsidRPr="00354FC4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796A40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SE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EDBF8A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95%CI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D9E401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ｐ</w:t>
            </w: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-value</w:t>
            </w:r>
          </w:p>
        </w:tc>
      </w:tr>
      <w:tr w:rsidR="00C260A3" w:rsidRPr="00354FC4" w14:paraId="7EC52CD0" w14:textId="77777777" w:rsidTr="00913BA9">
        <w:trPr>
          <w:trHeight w:val="360"/>
        </w:trPr>
        <w:tc>
          <w:tcPr>
            <w:tcW w:w="55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9A678C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1M</w:t>
            </w: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－</w:t>
            </w: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Post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83379C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0.02748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F915AA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0.01399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C10B39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 xml:space="preserve">0.00005 </w:t>
            </w: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～</w:t>
            </w: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 xml:space="preserve"> 0.05491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D87C46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0.0496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2458DB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0.01199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7191B6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0.0139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EFF03F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 xml:space="preserve">-0.01525 </w:t>
            </w: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～</w:t>
            </w: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 xml:space="preserve"> 0.03923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6E087C3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0.3884</w:t>
            </w:r>
          </w:p>
        </w:tc>
      </w:tr>
      <w:tr w:rsidR="00C260A3" w:rsidRPr="00354FC4" w14:paraId="2CA14986" w14:textId="77777777" w:rsidTr="00913BA9">
        <w:trPr>
          <w:trHeight w:val="360"/>
        </w:trPr>
        <w:tc>
          <w:tcPr>
            <w:tcW w:w="55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D5513C2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3M</w:t>
            </w: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－</w:t>
            </w: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Post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E3DE67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0.00706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D80909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0.0132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DF5C3D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 xml:space="preserve">-0.03294 </w:t>
            </w: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～</w:t>
            </w: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 xml:space="preserve"> 0.01882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E24BF3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0.593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88A788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-0.03241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8FE8B9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0.01421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DFAC4A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 xml:space="preserve">-0.06027 </w:t>
            </w: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～</w:t>
            </w: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 xml:space="preserve"> -0.004550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FFFFF" w:themeFill="background1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E17DBA" w14:textId="77777777" w:rsidR="00C260A3" w:rsidRPr="00354FC4" w:rsidRDefault="00C260A3" w:rsidP="00913BA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4FC4">
              <w:rPr>
                <w:rFonts w:ascii="Times New Roman" w:hAnsi="Times New Roman" w:cs="Times New Roman"/>
                <w:sz w:val="16"/>
                <w:szCs w:val="16"/>
              </w:rPr>
              <w:t>0.0226</w:t>
            </w:r>
          </w:p>
        </w:tc>
      </w:tr>
    </w:tbl>
    <w:p w14:paraId="428E6462" w14:textId="77777777" w:rsidR="00C260A3" w:rsidRPr="00D80D85" w:rsidRDefault="00C260A3" w:rsidP="00C260A3">
      <w:pPr>
        <w:rPr>
          <w:rFonts w:ascii="Arial" w:hAnsi="Arial" w:cs="Arial"/>
          <w:szCs w:val="21"/>
          <w:lang w:val="en-GB"/>
        </w:rPr>
      </w:pPr>
    </w:p>
    <w:p w14:paraId="3E69F184" w14:textId="77777777" w:rsidR="00C260A3" w:rsidRPr="00BF19F1" w:rsidRDefault="00C260A3">
      <w:pPr>
        <w:rPr>
          <w:sz w:val="20"/>
          <w:szCs w:val="20"/>
          <w:lang w:val="en-GB"/>
        </w:rPr>
      </w:pPr>
    </w:p>
    <w:sectPr w:rsidR="00C260A3" w:rsidRPr="00BF19F1" w:rsidSect="00942FC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50E4FC" w14:textId="77777777" w:rsidR="00F70231" w:rsidRDefault="00F70231" w:rsidP="00D3517A">
      <w:r>
        <w:separator/>
      </w:r>
    </w:p>
  </w:endnote>
  <w:endnote w:type="continuationSeparator" w:id="0">
    <w:p w14:paraId="63FF0288" w14:textId="77777777" w:rsidR="00F70231" w:rsidRDefault="00F70231" w:rsidP="00D35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96A317" w14:textId="77777777" w:rsidR="00F70231" w:rsidRDefault="00F70231" w:rsidP="00D3517A">
      <w:r>
        <w:separator/>
      </w:r>
    </w:p>
  </w:footnote>
  <w:footnote w:type="continuationSeparator" w:id="0">
    <w:p w14:paraId="1B9CF591" w14:textId="77777777" w:rsidR="00F70231" w:rsidRDefault="00F70231" w:rsidP="00D351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556"/>
    <w:rsid w:val="000110E4"/>
    <w:rsid w:val="000522D9"/>
    <w:rsid w:val="000C38AC"/>
    <w:rsid w:val="000D4E9D"/>
    <w:rsid w:val="00111FF2"/>
    <w:rsid w:val="001C705C"/>
    <w:rsid w:val="001E5586"/>
    <w:rsid w:val="002417FA"/>
    <w:rsid w:val="002A76D6"/>
    <w:rsid w:val="00324F4F"/>
    <w:rsid w:val="00327B45"/>
    <w:rsid w:val="00333D7A"/>
    <w:rsid w:val="00354FC4"/>
    <w:rsid w:val="0044687C"/>
    <w:rsid w:val="005C50F3"/>
    <w:rsid w:val="005E0C3D"/>
    <w:rsid w:val="0064446A"/>
    <w:rsid w:val="00664554"/>
    <w:rsid w:val="00683B8E"/>
    <w:rsid w:val="00693896"/>
    <w:rsid w:val="007479C5"/>
    <w:rsid w:val="00790192"/>
    <w:rsid w:val="007948DF"/>
    <w:rsid w:val="007B229A"/>
    <w:rsid w:val="007F1605"/>
    <w:rsid w:val="00815770"/>
    <w:rsid w:val="00822AFE"/>
    <w:rsid w:val="00920733"/>
    <w:rsid w:val="00942FC3"/>
    <w:rsid w:val="00966107"/>
    <w:rsid w:val="00994BF6"/>
    <w:rsid w:val="009F0938"/>
    <w:rsid w:val="00A33914"/>
    <w:rsid w:val="00A444E2"/>
    <w:rsid w:val="00A57EF5"/>
    <w:rsid w:val="00AB0422"/>
    <w:rsid w:val="00AC3548"/>
    <w:rsid w:val="00AD2CA9"/>
    <w:rsid w:val="00AF5FF6"/>
    <w:rsid w:val="00AF77BC"/>
    <w:rsid w:val="00B55287"/>
    <w:rsid w:val="00BE2F8F"/>
    <w:rsid w:val="00BF19F1"/>
    <w:rsid w:val="00C260A3"/>
    <w:rsid w:val="00C308BB"/>
    <w:rsid w:val="00C9313F"/>
    <w:rsid w:val="00CB5C6A"/>
    <w:rsid w:val="00D164B9"/>
    <w:rsid w:val="00D34FE5"/>
    <w:rsid w:val="00D3517A"/>
    <w:rsid w:val="00D76EAB"/>
    <w:rsid w:val="00D80D85"/>
    <w:rsid w:val="00D9567A"/>
    <w:rsid w:val="00DC4B97"/>
    <w:rsid w:val="00DE38F4"/>
    <w:rsid w:val="00E000A3"/>
    <w:rsid w:val="00E10819"/>
    <w:rsid w:val="00E6170C"/>
    <w:rsid w:val="00E815B3"/>
    <w:rsid w:val="00F512D2"/>
    <w:rsid w:val="00F70231"/>
    <w:rsid w:val="00F92556"/>
    <w:rsid w:val="00FD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F5CF2B"/>
  <w15:chartTrackingRefBased/>
  <w15:docId w15:val="{ED205F34-89D4-4E77-B67E-A9DD8972E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5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51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3517A"/>
  </w:style>
  <w:style w:type="paragraph" w:styleId="a5">
    <w:name w:val="footer"/>
    <w:basedOn w:val="a"/>
    <w:link w:val="a6"/>
    <w:uiPriority w:val="99"/>
    <w:unhideWhenUsed/>
    <w:rsid w:val="00D351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3517A"/>
  </w:style>
  <w:style w:type="table" w:styleId="1">
    <w:name w:val="Light Shading"/>
    <w:basedOn w:val="a1"/>
    <w:uiPriority w:val="60"/>
    <w:rsid w:val="0044687C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D80D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80D8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80D85"/>
    <w:rPr>
      <w:rFonts w:ascii="Tahoma" w:hAnsi="Tahoma" w:cs="Tahoma"/>
      <w:sz w:val="16"/>
      <w:szCs w:val="20"/>
    </w:rPr>
  </w:style>
  <w:style w:type="character" w:customStyle="1" w:styleId="aa">
    <w:name w:val="コメント文字列 (文字)"/>
    <w:basedOn w:val="a0"/>
    <w:link w:val="a9"/>
    <w:uiPriority w:val="99"/>
    <w:semiHidden/>
    <w:rsid w:val="00D80D85"/>
    <w:rPr>
      <w:rFonts w:ascii="Tahoma" w:hAnsi="Tahoma" w:cs="Tahoma"/>
      <w:sz w:val="16"/>
      <w:szCs w:val="20"/>
    </w:rPr>
  </w:style>
  <w:style w:type="character" w:styleId="ab">
    <w:name w:val="annotation reference"/>
    <w:basedOn w:val="a0"/>
    <w:uiPriority w:val="99"/>
    <w:semiHidden/>
    <w:unhideWhenUsed/>
    <w:rsid w:val="00D80D85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伊藤 智範</dc:creator>
  <cp:keywords/>
  <dc:description/>
  <cp:lastModifiedBy>伊藤 智範</cp:lastModifiedBy>
  <cp:revision>31</cp:revision>
  <cp:lastPrinted>2020-01-16T13:10:00Z</cp:lastPrinted>
  <dcterms:created xsi:type="dcterms:W3CDTF">2019-09-30T03:09:00Z</dcterms:created>
  <dcterms:modified xsi:type="dcterms:W3CDTF">2020-08-21T13:25:00Z</dcterms:modified>
</cp:coreProperties>
</file>