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BE056" w14:textId="77777777" w:rsidR="009F3B6B" w:rsidRPr="009504D9" w:rsidRDefault="009F3B6B" w:rsidP="009F3B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de-DE" w:bidi="en-US"/>
        </w:rPr>
      </w:pPr>
      <w:r w:rsidRPr="009504D9">
        <w:rPr>
          <w:rFonts w:ascii="Times New Roman" w:hAnsi="Times New Roman" w:cs="Times New Roman"/>
          <w:b/>
          <w:bCs/>
          <w:sz w:val="24"/>
          <w:szCs w:val="24"/>
          <w:lang w:val="en-US" w:eastAsia="de-DE" w:bidi="en-US"/>
        </w:rPr>
        <w:t xml:space="preserve">Supplemental eTable 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de-DE" w:bidi="en-US"/>
        </w:rPr>
        <w:t>1</w:t>
      </w:r>
      <w:r w:rsidRPr="009504D9">
        <w:rPr>
          <w:rFonts w:ascii="Times New Roman" w:hAnsi="Times New Roman" w:cs="Times New Roman"/>
          <w:sz w:val="24"/>
          <w:szCs w:val="24"/>
          <w:lang w:val="en-US" w:eastAsia="de-DE" w:bidi="en-US"/>
        </w:rPr>
        <w:t xml:space="preserve">: Scoring criteria for the </w:t>
      </w:r>
      <w:r w:rsidRPr="009504D9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Dietary-Based Diabetes Risk Score</w:t>
      </w:r>
      <w:r w:rsidRPr="009504D9">
        <w:rPr>
          <w:rFonts w:ascii="Times New Roman" w:hAnsi="Times New Roman" w:cs="Times New Roman"/>
          <w:sz w:val="24"/>
          <w:szCs w:val="24"/>
          <w:lang w:val="en-US" w:eastAsia="de-DE" w:bidi="en-US"/>
        </w:rPr>
        <w:t xml:space="preserve"> (DDS) in the SUN cohort, 1999–2019.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75"/>
        <w:gridCol w:w="6575"/>
      </w:tblGrid>
      <w:tr w:rsidR="009F3B6B" w:rsidRPr="009504D9" w14:paraId="3A5065C9" w14:textId="77777777" w:rsidTr="007D3CB7">
        <w:trPr>
          <w:trHeight w:val="355"/>
        </w:trPr>
        <w:tc>
          <w:tcPr>
            <w:tcW w:w="0" w:type="auto"/>
          </w:tcPr>
          <w:p w14:paraId="1B2A0003" w14:textId="77777777" w:rsidR="009F3B6B" w:rsidRPr="009504D9" w:rsidRDefault="009F3B6B" w:rsidP="007D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504D9">
              <w:rPr>
                <w:rFonts w:ascii="Times New Roman" w:hAnsi="Times New Roman" w:cs="Times New Roman"/>
                <w:b/>
                <w:bCs/>
                <w:lang w:val="en-GB"/>
              </w:rPr>
              <w:t>COMPONENT</w:t>
            </w:r>
          </w:p>
        </w:tc>
        <w:tc>
          <w:tcPr>
            <w:tcW w:w="0" w:type="auto"/>
          </w:tcPr>
          <w:p w14:paraId="354F327B" w14:textId="77777777" w:rsidR="009F3B6B" w:rsidRPr="009504D9" w:rsidRDefault="009F3B6B" w:rsidP="007D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504D9">
              <w:rPr>
                <w:rFonts w:ascii="Times New Roman" w:hAnsi="Times New Roman" w:cs="Times New Roman"/>
                <w:b/>
                <w:bCs/>
                <w:lang w:val="en-GB"/>
              </w:rPr>
              <w:t>INCLUDED FOODS</w:t>
            </w:r>
          </w:p>
        </w:tc>
      </w:tr>
      <w:tr w:rsidR="009F3B6B" w:rsidRPr="009504D9" w14:paraId="4EFCE5BF" w14:textId="77777777" w:rsidTr="007D3CB7">
        <w:trPr>
          <w:trHeight w:val="299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395DA656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b/>
                <w:bCs/>
                <w:vertAlign w:val="superscript"/>
                <w:lang w:val="en-GB"/>
              </w:rPr>
            </w:pPr>
            <w:r w:rsidRPr="009504D9">
              <w:rPr>
                <w:rFonts w:ascii="Times New Roman" w:hAnsi="Times New Roman" w:cs="Times New Roman"/>
                <w:b/>
                <w:bCs/>
                <w:lang w:val="en-GB"/>
              </w:rPr>
              <w:t xml:space="preserve">Decreased risk </w:t>
            </w:r>
          </w:p>
          <w:p w14:paraId="58C314AC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F3B6B" w:rsidRPr="002846DA" w14:paraId="46917D13" w14:textId="77777777" w:rsidTr="007D3CB7">
        <w:trPr>
          <w:trHeight w:val="309"/>
        </w:trPr>
        <w:tc>
          <w:tcPr>
            <w:tcW w:w="0" w:type="auto"/>
          </w:tcPr>
          <w:p w14:paraId="5706B35E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9504D9">
              <w:rPr>
                <w:rFonts w:ascii="Times New Roman" w:hAnsi="Times New Roman" w:cs="Times New Roman"/>
                <w:lang w:val="en-GB"/>
              </w:rPr>
              <w:t xml:space="preserve">Vegetables </w:t>
            </w:r>
          </w:p>
        </w:tc>
        <w:tc>
          <w:tcPr>
            <w:tcW w:w="0" w:type="auto"/>
          </w:tcPr>
          <w:p w14:paraId="371BF4F7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9504D9">
              <w:rPr>
                <w:rFonts w:ascii="Times New Roman" w:hAnsi="Times New Roman" w:cs="Times New Roman"/>
                <w:lang w:val="en-GB"/>
              </w:rPr>
              <w:t>Carrot, pumpkin, Swiss chard, cabbage, cauliflower, broccoli, lettuce, chicory, escarole, tomatoes, green beans, eggplant, zucchini, cucumber, peppers, asparagus, spinach, other fresh vegetables</w:t>
            </w:r>
          </w:p>
        </w:tc>
      </w:tr>
      <w:tr w:rsidR="009F3B6B" w:rsidRPr="002846DA" w14:paraId="41B20749" w14:textId="77777777" w:rsidTr="007D3CB7">
        <w:trPr>
          <w:trHeight w:val="299"/>
        </w:trPr>
        <w:tc>
          <w:tcPr>
            <w:tcW w:w="0" w:type="auto"/>
          </w:tcPr>
          <w:p w14:paraId="56781778" w14:textId="77777777" w:rsidR="009F3B6B" w:rsidRPr="009504D9" w:rsidRDefault="009F3B6B" w:rsidP="007D3CB7">
            <w:pPr>
              <w:tabs>
                <w:tab w:val="center" w:pos="2015"/>
              </w:tabs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9504D9">
              <w:rPr>
                <w:rFonts w:ascii="Times New Roman" w:hAnsi="Times New Roman" w:cs="Times New Roman"/>
                <w:lang w:val="en-GB"/>
              </w:rPr>
              <w:t>Fruit</w:t>
            </w:r>
            <w:r>
              <w:rPr>
                <w:rFonts w:ascii="Times New Roman" w:hAnsi="Times New Roman" w:cs="Times New Roman"/>
                <w:lang w:val="en-GB"/>
              </w:rPr>
              <w:t>s</w:t>
            </w:r>
            <w:r w:rsidRPr="009504D9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0" w:type="auto"/>
          </w:tcPr>
          <w:p w14:paraId="58294111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9504D9">
              <w:rPr>
                <w:rFonts w:ascii="Times New Roman" w:hAnsi="Times New Roman" w:cs="Times New Roman"/>
                <w:lang w:val="en-US"/>
              </w:rPr>
              <w:t>Citrus, grapes, banana, apple, pear, strawberry, peach, apricot, nectarine, cherries, plums, figs, melon, watermelon, grapes, mango, papaya, kiwi</w:t>
            </w:r>
          </w:p>
        </w:tc>
      </w:tr>
      <w:tr w:rsidR="009F3B6B" w:rsidRPr="009504D9" w14:paraId="194C463D" w14:textId="77777777" w:rsidTr="007D3CB7">
        <w:trPr>
          <w:trHeight w:val="309"/>
        </w:trPr>
        <w:tc>
          <w:tcPr>
            <w:tcW w:w="0" w:type="auto"/>
          </w:tcPr>
          <w:p w14:paraId="65CE5AC0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9504D9">
              <w:rPr>
                <w:rFonts w:ascii="Times New Roman" w:hAnsi="Times New Roman" w:cs="Times New Roman"/>
                <w:lang w:val="en-GB"/>
              </w:rPr>
              <w:t xml:space="preserve">Total dietary fiber </w:t>
            </w:r>
          </w:p>
        </w:tc>
        <w:tc>
          <w:tcPr>
            <w:tcW w:w="0" w:type="auto"/>
          </w:tcPr>
          <w:p w14:paraId="387C72C8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9504D9">
              <w:rPr>
                <w:rFonts w:ascii="Times New Roman" w:hAnsi="Times New Roman" w:cs="Times New Roman"/>
                <w:lang w:val="en-GB"/>
              </w:rPr>
              <w:t>g/day</w:t>
            </w:r>
          </w:p>
        </w:tc>
      </w:tr>
      <w:tr w:rsidR="009F3B6B" w:rsidRPr="009504D9" w14:paraId="615B5C70" w14:textId="77777777" w:rsidTr="007D3CB7">
        <w:trPr>
          <w:trHeight w:val="309"/>
        </w:trPr>
        <w:tc>
          <w:tcPr>
            <w:tcW w:w="0" w:type="auto"/>
          </w:tcPr>
          <w:p w14:paraId="1E2F5500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9504D9">
              <w:rPr>
                <w:rFonts w:ascii="Times New Roman" w:hAnsi="Times New Roman" w:cs="Times New Roman"/>
                <w:lang w:val="en-GB"/>
              </w:rPr>
              <w:t>Whole</w:t>
            </w:r>
            <w:r>
              <w:rPr>
                <w:rFonts w:ascii="Times New Roman" w:hAnsi="Times New Roman" w:cs="Times New Roman"/>
                <w:lang w:val="en-GB"/>
              </w:rPr>
              <w:t>-grain</w:t>
            </w:r>
            <w:r w:rsidRPr="009504D9">
              <w:rPr>
                <w:rFonts w:ascii="Times New Roman" w:hAnsi="Times New Roman" w:cs="Times New Roman"/>
                <w:lang w:val="en-GB"/>
              </w:rPr>
              <w:t xml:space="preserve"> cereals </w:t>
            </w:r>
          </w:p>
        </w:tc>
        <w:tc>
          <w:tcPr>
            <w:tcW w:w="0" w:type="auto"/>
          </w:tcPr>
          <w:p w14:paraId="18DC9561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9504D9">
              <w:rPr>
                <w:rFonts w:ascii="Times New Roman" w:hAnsi="Times New Roman" w:cs="Times New Roman"/>
                <w:lang w:val="en-GB"/>
              </w:rPr>
              <w:t>Whole-grain bread</w:t>
            </w:r>
          </w:p>
        </w:tc>
      </w:tr>
      <w:tr w:rsidR="009F3B6B" w:rsidRPr="009504D9" w14:paraId="37F0B4BA" w14:textId="77777777" w:rsidTr="007D3CB7">
        <w:trPr>
          <w:trHeight w:val="309"/>
        </w:trPr>
        <w:tc>
          <w:tcPr>
            <w:tcW w:w="0" w:type="auto"/>
          </w:tcPr>
          <w:p w14:paraId="08F6295B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 w:eastAsia="de-DE" w:bidi="en-US"/>
              </w:rPr>
            </w:pPr>
            <w:r w:rsidRPr="009504D9">
              <w:rPr>
                <w:rFonts w:ascii="Times New Roman" w:hAnsi="Times New Roman" w:cs="Times New Roman"/>
                <w:lang w:val="en-US" w:eastAsia="de-DE" w:bidi="en-US"/>
              </w:rPr>
              <w:t>Nuts</w:t>
            </w:r>
          </w:p>
        </w:tc>
        <w:tc>
          <w:tcPr>
            <w:tcW w:w="0" w:type="auto"/>
          </w:tcPr>
          <w:p w14:paraId="669D346A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9504D9">
              <w:rPr>
                <w:rFonts w:ascii="Times New Roman" w:hAnsi="Times New Roman" w:cs="Times New Roman"/>
              </w:rPr>
              <w:t>Almonds, peanuts, hazelnuts, walnuts</w:t>
            </w:r>
          </w:p>
        </w:tc>
      </w:tr>
      <w:tr w:rsidR="009F3B6B" w:rsidRPr="002846DA" w14:paraId="41961C7E" w14:textId="77777777" w:rsidTr="007D3CB7">
        <w:trPr>
          <w:trHeight w:val="309"/>
        </w:trPr>
        <w:tc>
          <w:tcPr>
            <w:tcW w:w="0" w:type="auto"/>
          </w:tcPr>
          <w:p w14:paraId="285224D4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 w:eastAsia="de-DE" w:bidi="en-US"/>
              </w:rPr>
            </w:pPr>
            <w:r w:rsidRPr="009504D9">
              <w:rPr>
                <w:rFonts w:ascii="Times New Roman" w:hAnsi="Times New Roman" w:cs="Times New Roman"/>
                <w:lang w:val="en-US" w:eastAsia="de-DE" w:bidi="en-US"/>
              </w:rPr>
              <w:t>Coffee</w:t>
            </w:r>
          </w:p>
        </w:tc>
        <w:tc>
          <w:tcPr>
            <w:tcW w:w="0" w:type="auto"/>
          </w:tcPr>
          <w:p w14:paraId="725BAA03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9504D9">
              <w:rPr>
                <w:rFonts w:ascii="Times New Roman" w:hAnsi="Times New Roman" w:cs="Times New Roman"/>
                <w:lang w:val="en-US"/>
              </w:rPr>
              <w:t xml:space="preserve">Cups (50 mL) of coffee consumed </w:t>
            </w:r>
          </w:p>
        </w:tc>
      </w:tr>
      <w:tr w:rsidR="009F3B6B" w:rsidRPr="009504D9" w14:paraId="24E42AF4" w14:textId="77777777" w:rsidTr="007D3CB7">
        <w:trPr>
          <w:trHeight w:val="309"/>
        </w:trPr>
        <w:tc>
          <w:tcPr>
            <w:tcW w:w="0" w:type="auto"/>
          </w:tcPr>
          <w:p w14:paraId="36CFDABA" w14:textId="130CC724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 w:eastAsia="de-DE" w:bidi="en-US"/>
              </w:rPr>
            </w:pPr>
            <w:r w:rsidRPr="009504D9">
              <w:rPr>
                <w:rFonts w:ascii="Times New Roman" w:hAnsi="Times New Roman" w:cs="Times New Roman"/>
                <w:lang w:val="en-US" w:eastAsia="de-DE" w:bidi="en-US"/>
              </w:rPr>
              <w:t xml:space="preserve">Polyunsaturated </w:t>
            </w:r>
            <w:r w:rsidR="00887B35">
              <w:rPr>
                <w:rFonts w:ascii="Times New Roman" w:hAnsi="Times New Roman" w:cs="Times New Roman"/>
                <w:lang w:val="en-US" w:eastAsia="de-DE" w:bidi="en-US"/>
              </w:rPr>
              <w:t>f</w:t>
            </w:r>
            <w:r w:rsidRPr="009504D9">
              <w:rPr>
                <w:rFonts w:ascii="Times New Roman" w:hAnsi="Times New Roman" w:cs="Times New Roman"/>
                <w:lang w:val="en-US" w:eastAsia="de-DE" w:bidi="en-US"/>
              </w:rPr>
              <w:t xml:space="preserve">atty </w:t>
            </w:r>
            <w:r w:rsidR="00887B35">
              <w:rPr>
                <w:rFonts w:ascii="Times New Roman" w:hAnsi="Times New Roman" w:cs="Times New Roman"/>
                <w:lang w:val="en-US" w:eastAsia="de-DE" w:bidi="en-US"/>
              </w:rPr>
              <w:t>a</w:t>
            </w:r>
            <w:bookmarkStart w:id="0" w:name="_GoBack"/>
            <w:bookmarkEnd w:id="0"/>
            <w:r w:rsidRPr="009504D9">
              <w:rPr>
                <w:rFonts w:ascii="Times New Roman" w:hAnsi="Times New Roman" w:cs="Times New Roman"/>
                <w:lang w:val="en-US" w:eastAsia="de-DE" w:bidi="en-US"/>
              </w:rPr>
              <w:t xml:space="preserve">cids (PUFA) </w:t>
            </w:r>
          </w:p>
        </w:tc>
        <w:tc>
          <w:tcPr>
            <w:tcW w:w="0" w:type="auto"/>
          </w:tcPr>
          <w:p w14:paraId="5F06D9F3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9504D9">
              <w:rPr>
                <w:rFonts w:ascii="Times New Roman" w:hAnsi="Times New Roman" w:cs="Times New Roman"/>
                <w:lang w:val="en-US"/>
              </w:rPr>
              <w:t>g/d</w:t>
            </w:r>
          </w:p>
        </w:tc>
      </w:tr>
      <w:tr w:rsidR="009F3B6B" w:rsidRPr="002846DA" w14:paraId="6EEDB971" w14:textId="77777777" w:rsidTr="007D3CB7">
        <w:trPr>
          <w:trHeight w:val="309"/>
        </w:trPr>
        <w:tc>
          <w:tcPr>
            <w:tcW w:w="0" w:type="auto"/>
          </w:tcPr>
          <w:p w14:paraId="605086CA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 w:eastAsia="de-DE" w:bidi="en-US"/>
              </w:rPr>
            </w:pPr>
            <w:r w:rsidRPr="009504D9">
              <w:rPr>
                <w:rFonts w:ascii="Times New Roman" w:hAnsi="Times New Roman" w:cs="Times New Roman"/>
                <w:lang w:val="en-US" w:eastAsia="de-DE" w:bidi="en-US"/>
              </w:rPr>
              <w:t xml:space="preserve">Low-fat dairy </w:t>
            </w:r>
            <w:r>
              <w:rPr>
                <w:rFonts w:ascii="Times New Roman" w:hAnsi="Times New Roman" w:cs="Times New Roman"/>
                <w:lang w:val="en-US" w:eastAsia="de-DE" w:bidi="en-US"/>
              </w:rPr>
              <w:t>products</w:t>
            </w:r>
          </w:p>
        </w:tc>
        <w:tc>
          <w:tcPr>
            <w:tcW w:w="0" w:type="auto"/>
          </w:tcPr>
          <w:p w14:paraId="0C4FDD69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9504D9">
              <w:rPr>
                <w:rFonts w:ascii="Times New Roman" w:hAnsi="Times New Roman" w:cs="Times New Roman"/>
                <w:lang w:val="en-US"/>
              </w:rPr>
              <w:t xml:space="preserve">Skim or low-fat milk and cheese </w:t>
            </w:r>
          </w:p>
        </w:tc>
      </w:tr>
      <w:tr w:rsidR="009F3B6B" w:rsidRPr="009504D9" w14:paraId="066F7197" w14:textId="77777777" w:rsidTr="007D3CB7">
        <w:trPr>
          <w:trHeight w:val="299"/>
        </w:trPr>
        <w:tc>
          <w:tcPr>
            <w:tcW w:w="0" w:type="auto"/>
            <w:gridSpan w:val="2"/>
            <w:shd w:val="clear" w:color="auto" w:fill="auto"/>
          </w:tcPr>
          <w:p w14:paraId="30F01C03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504D9">
              <w:rPr>
                <w:rFonts w:ascii="Times New Roman" w:hAnsi="Times New Roman" w:cs="Times New Roman"/>
                <w:b/>
                <w:bCs/>
                <w:lang w:val="en-GB"/>
              </w:rPr>
              <w:t xml:space="preserve">Increased risk </w:t>
            </w:r>
          </w:p>
        </w:tc>
      </w:tr>
      <w:tr w:rsidR="009F3B6B" w:rsidRPr="002846DA" w14:paraId="162E38B7" w14:textId="77777777" w:rsidTr="007D3CB7">
        <w:trPr>
          <w:trHeight w:val="309"/>
        </w:trPr>
        <w:tc>
          <w:tcPr>
            <w:tcW w:w="0" w:type="auto"/>
          </w:tcPr>
          <w:p w14:paraId="7C6560CE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9504D9">
              <w:rPr>
                <w:rFonts w:ascii="Times New Roman" w:hAnsi="Times New Roman" w:cs="Times New Roman"/>
                <w:lang w:val="en-GB"/>
              </w:rPr>
              <w:t xml:space="preserve">Red meat </w:t>
            </w:r>
          </w:p>
        </w:tc>
        <w:tc>
          <w:tcPr>
            <w:tcW w:w="0" w:type="auto"/>
          </w:tcPr>
          <w:p w14:paraId="583FAC74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9504D9">
              <w:rPr>
                <w:rFonts w:ascii="Times New Roman" w:hAnsi="Times New Roman" w:cs="Times New Roman"/>
                <w:lang w:val="en-US"/>
              </w:rPr>
              <w:t>Beef, veal, pork, lamb, liver, other viscera</w:t>
            </w:r>
          </w:p>
          <w:p w14:paraId="1DC7D474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3B6B" w:rsidRPr="002846DA" w14:paraId="59C2ECD2" w14:textId="77777777" w:rsidTr="007D3CB7">
        <w:trPr>
          <w:trHeight w:val="309"/>
        </w:trPr>
        <w:tc>
          <w:tcPr>
            <w:tcW w:w="0" w:type="auto"/>
          </w:tcPr>
          <w:p w14:paraId="06427E67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9504D9">
              <w:rPr>
                <w:rFonts w:ascii="Times New Roman" w:hAnsi="Times New Roman" w:cs="Times New Roman"/>
                <w:lang w:val="en-GB"/>
              </w:rPr>
              <w:t xml:space="preserve">Processed meat </w:t>
            </w:r>
          </w:p>
        </w:tc>
        <w:tc>
          <w:tcPr>
            <w:tcW w:w="0" w:type="auto"/>
          </w:tcPr>
          <w:p w14:paraId="3FF7F88E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9504D9">
              <w:rPr>
                <w:rFonts w:ascii="Times New Roman" w:hAnsi="Times New Roman" w:cs="Times New Roman"/>
                <w:lang w:val="en-US"/>
              </w:rPr>
              <w:t>Serrano ham, cooked ham, spicy pork sausage, salami, mortadella, foie gras, black pudding, bacon, other cured or smoked meats, hamburger, hot dog.</w:t>
            </w:r>
          </w:p>
          <w:p w14:paraId="27072FD6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3B6B" w:rsidRPr="002846DA" w14:paraId="31095C75" w14:textId="77777777" w:rsidTr="007D3CB7">
        <w:trPr>
          <w:trHeight w:val="309"/>
        </w:trPr>
        <w:tc>
          <w:tcPr>
            <w:tcW w:w="0" w:type="auto"/>
          </w:tcPr>
          <w:p w14:paraId="26042A74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9504D9">
              <w:rPr>
                <w:rFonts w:ascii="Times New Roman" w:hAnsi="Times New Roman" w:cs="Times New Roman"/>
                <w:lang w:val="en-US" w:eastAsia="de-DE" w:bidi="en-US"/>
              </w:rPr>
              <w:t>Sugar-sweetened beverages (SSBs) and fruit juices</w:t>
            </w:r>
          </w:p>
        </w:tc>
        <w:tc>
          <w:tcPr>
            <w:tcW w:w="0" w:type="auto"/>
          </w:tcPr>
          <w:p w14:paraId="08DD68C7" w14:textId="77777777" w:rsidR="009F3B6B" w:rsidRPr="009504D9" w:rsidRDefault="009F3B6B" w:rsidP="007D3CB7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9504D9">
              <w:rPr>
                <w:rFonts w:ascii="Times New Roman" w:hAnsi="Times New Roman" w:cs="Times New Roman"/>
                <w:lang w:val="en-US"/>
              </w:rPr>
              <w:t>Sugar-sweetened beverages, bottled fruit juice</w:t>
            </w:r>
          </w:p>
        </w:tc>
      </w:tr>
    </w:tbl>
    <w:p w14:paraId="4F2CB6E4" w14:textId="689E6AC2" w:rsidR="009F3B6B" w:rsidRPr="00737B22" w:rsidRDefault="009F3B6B" w:rsidP="009F3B6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  <w:lang w:val="en-GB"/>
        </w:rPr>
      </w:pPr>
      <w:r w:rsidRPr="009504D9">
        <w:rPr>
          <w:rFonts w:ascii="Times New Roman" w:hAnsi="Times New Roman" w:cs="Times New Roman"/>
          <w:sz w:val="18"/>
          <w:szCs w:val="18"/>
          <w:lang w:val="en-GB" w:eastAsia="de-DE" w:bidi="en-US"/>
        </w:rPr>
        <w:t>C</w:t>
      </w:r>
      <w:r w:rsidRPr="009504D9">
        <w:rPr>
          <w:rFonts w:ascii="Times New Roman" w:hAnsi="Times New Roman" w:cs="Times New Roman"/>
          <w:sz w:val="18"/>
          <w:szCs w:val="18"/>
          <w:lang w:val="en-US" w:eastAsia="de-DE" w:bidi="en-US"/>
        </w:rPr>
        <w:t xml:space="preserve">onsumption (g/d) of eight nutritional exposures which have shown associations with a decreased incidence of T2D (vegetables, fruit, fiber, whole cereals, nuts, coffee, PUFA, low-fat dairy), and three food groups which have shown associations with an </w:t>
      </w:r>
      <w:r w:rsidRPr="009504D9">
        <w:rPr>
          <w:rFonts w:ascii="Times New Roman" w:hAnsi="Times New Roman" w:cs="Times New Roman"/>
          <w:sz w:val="18"/>
          <w:szCs w:val="18"/>
          <w:lang w:val="en-US" w:eastAsia="de-DE" w:bidi="en-US"/>
        </w:rPr>
        <w:lastRenderedPageBreak/>
        <w:t xml:space="preserve">increased incidence of T2D (red meat, processed meat, and sugar-sweetened beverages [SSB]) were considered. All the components were adjusted by using the residuals method.  </w:t>
      </w:r>
      <w:r w:rsidRPr="009504D9">
        <w:rPr>
          <w:rFonts w:ascii="Times New Roman" w:hAnsi="Times New Roman" w:cs="Times New Roman"/>
          <w:sz w:val="18"/>
          <w:szCs w:val="18"/>
          <w:lang w:val="en-GB"/>
        </w:rPr>
        <w:t xml:space="preserve">The overall </w:t>
      </w:r>
      <w:r w:rsidRPr="009504D9">
        <w:rPr>
          <w:rFonts w:ascii="Times New Roman" w:hAnsi="Times New Roman" w:cs="Times New Roman"/>
          <w:sz w:val="18"/>
          <w:szCs w:val="18"/>
          <w:lang w:val="en-GB" w:bidi="en-US"/>
        </w:rPr>
        <w:t>Dietary-Based Diabetes-Risk Score (DDS)</w:t>
      </w:r>
      <w:r w:rsidRPr="009504D9">
        <w:rPr>
          <w:rFonts w:ascii="Times New Roman" w:hAnsi="Times New Roman" w:cs="Times New Roman"/>
          <w:b/>
          <w:bCs/>
          <w:sz w:val="18"/>
          <w:szCs w:val="18"/>
          <w:lang w:val="en-GB" w:bidi="en-US"/>
        </w:rPr>
        <w:t xml:space="preserve"> </w:t>
      </w:r>
      <w:r w:rsidRPr="009504D9">
        <w:rPr>
          <w:rFonts w:ascii="Times New Roman" w:hAnsi="Times New Roman" w:cs="Times New Roman"/>
          <w:sz w:val="18"/>
          <w:szCs w:val="18"/>
          <w:lang w:val="en-GB"/>
        </w:rPr>
        <w:t>was built by summing both components with a range from 11-55 points.</w:t>
      </w:r>
      <w:r w:rsidRPr="00737B22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</w:p>
    <w:p w14:paraId="01712020" w14:textId="77777777" w:rsidR="009F3B6B" w:rsidRDefault="009F3B6B" w:rsidP="009F3B6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 w:eastAsia="de-DE" w:bidi="en-US"/>
        </w:rPr>
      </w:pPr>
    </w:p>
    <w:tbl>
      <w:tblPr>
        <w:tblStyle w:val="Tablaconcuadrcula"/>
        <w:tblpPr w:leftFromText="141" w:rightFromText="141" w:vertAnchor="page" w:horzAnchor="margin" w:tblpY="90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921"/>
        <w:gridCol w:w="1479"/>
        <w:gridCol w:w="1479"/>
        <w:gridCol w:w="1481"/>
      </w:tblGrid>
      <w:tr w:rsidR="009F3B6B" w:rsidRPr="002846DA" w14:paraId="6746E5A8" w14:textId="77777777" w:rsidTr="007D3CB7">
        <w:trPr>
          <w:trHeight w:val="22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6BEA1030" w14:textId="77777777" w:rsidR="009F3B6B" w:rsidRPr="009504D9" w:rsidRDefault="009F3B6B" w:rsidP="007D3CB7">
            <w:pPr>
              <w:tabs>
                <w:tab w:val="left" w:pos="1368"/>
              </w:tabs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D7BF3D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Supplemental eTable 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2</w:t>
            </w:r>
            <w:r w:rsidRPr="009504D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. 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Age-adjusted baseline characteristics of participants according to categories of the Diabetes Risk Score: The Seguimiento Universidad de Navarra (SUN) cohort: 1999-2019. </w:t>
            </w:r>
          </w:p>
        </w:tc>
      </w:tr>
      <w:tr w:rsidR="009F3B6B" w:rsidRPr="009504D9" w14:paraId="6AD5DB8B" w14:textId="77777777" w:rsidTr="007D3CB7">
        <w:trPr>
          <w:trHeight w:val="357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25E55AB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Tertiles of DDS score</w:t>
            </w:r>
          </w:p>
        </w:tc>
      </w:tr>
      <w:tr w:rsidR="009F3B6B" w:rsidRPr="009504D9" w14:paraId="6EBF5540" w14:textId="77777777" w:rsidTr="007D3CB7">
        <w:trPr>
          <w:trHeight w:val="22"/>
        </w:trPr>
        <w:tc>
          <w:tcPr>
            <w:tcW w:w="2629" w:type="pct"/>
            <w:tcBorders>
              <w:top w:val="single" w:sz="4" w:space="0" w:color="auto"/>
            </w:tcBorders>
            <w:vAlign w:val="center"/>
          </w:tcPr>
          <w:p w14:paraId="2954652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Variable</w:t>
            </w:r>
          </w:p>
        </w:tc>
        <w:tc>
          <w:tcPr>
            <w:tcW w:w="790" w:type="pct"/>
            <w:tcBorders>
              <w:top w:val="single" w:sz="4" w:space="0" w:color="auto"/>
            </w:tcBorders>
            <w:vAlign w:val="center"/>
          </w:tcPr>
          <w:p w14:paraId="25B8396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T1</w:t>
            </w:r>
          </w:p>
        </w:tc>
        <w:tc>
          <w:tcPr>
            <w:tcW w:w="790" w:type="pct"/>
            <w:tcBorders>
              <w:top w:val="single" w:sz="4" w:space="0" w:color="auto"/>
            </w:tcBorders>
            <w:vAlign w:val="center"/>
          </w:tcPr>
          <w:p w14:paraId="277E971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T2</w:t>
            </w:r>
          </w:p>
        </w:tc>
        <w:tc>
          <w:tcPr>
            <w:tcW w:w="7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6CDB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T3</w:t>
            </w:r>
          </w:p>
        </w:tc>
      </w:tr>
      <w:tr w:rsidR="009F3B6B" w:rsidRPr="009504D9" w14:paraId="3ECC93E9" w14:textId="77777777" w:rsidTr="007D3CB7">
        <w:trPr>
          <w:trHeight w:val="22"/>
        </w:trPr>
        <w:tc>
          <w:tcPr>
            <w:tcW w:w="2629" w:type="pct"/>
            <w:tcBorders>
              <w:top w:val="single" w:sz="4" w:space="0" w:color="auto"/>
            </w:tcBorders>
            <w:vAlign w:val="center"/>
          </w:tcPr>
          <w:p w14:paraId="3D365BA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>N</w:t>
            </w:r>
          </w:p>
        </w:tc>
        <w:tc>
          <w:tcPr>
            <w:tcW w:w="790" w:type="pct"/>
            <w:tcBorders>
              <w:top w:val="single" w:sz="4" w:space="0" w:color="auto"/>
            </w:tcBorders>
            <w:vAlign w:val="center"/>
          </w:tcPr>
          <w:p w14:paraId="6967FD8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 3,805</w:t>
            </w:r>
          </w:p>
        </w:tc>
        <w:tc>
          <w:tcPr>
            <w:tcW w:w="790" w:type="pct"/>
            <w:tcBorders>
              <w:top w:val="single" w:sz="4" w:space="0" w:color="auto"/>
            </w:tcBorders>
            <w:vAlign w:val="center"/>
          </w:tcPr>
          <w:p w14:paraId="5576CDCF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3,781</w:t>
            </w:r>
          </w:p>
        </w:tc>
        <w:tc>
          <w:tcPr>
            <w:tcW w:w="791" w:type="pct"/>
            <w:tcBorders>
              <w:top w:val="single" w:sz="4" w:space="0" w:color="auto"/>
            </w:tcBorders>
            <w:vAlign w:val="center"/>
          </w:tcPr>
          <w:p w14:paraId="49C251E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3,224</w:t>
            </w:r>
          </w:p>
        </w:tc>
      </w:tr>
      <w:tr w:rsidR="009F3B6B" w:rsidRPr="009504D9" w14:paraId="0FE2348F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495323B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>Median DDS score (range)</w:t>
            </w:r>
          </w:p>
        </w:tc>
        <w:tc>
          <w:tcPr>
            <w:tcW w:w="790" w:type="pct"/>
            <w:vAlign w:val="center"/>
          </w:tcPr>
          <w:p w14:paraId="158D132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27 (13-30)</w:t>
            </w:r>
          </w:p>
        </w:tc>
        <w:tc>
          <w:tcPr>
            <w:tcW w:w="790" w:type="pct"/>
            <w:vAlign w:val="center"/>
          </w:tcPr>
          <w:p w14:paraId="6025389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33 (31-36)</w:t>
            </w:r>
          </w:p>
        </w:tc>
        <w:tc>
          <w:tcPr>
            <w:tcW w:w="791" w:type="pct"/>
            <w:vAlign w:val="center"/>
          </w:tcPr>
          <w:p w14:paraId="0EF95FF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40 (37-54)</w:t>
            </w:r>
          </w:p>
        </w:tc>
      </w:tr>
      <w:tr w:rsidR="009F3B6B" w:rsidRPr="009504D9" w14:paraId="51DB88AB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7407188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>Age (years)</w:t>
            </w:r>
          </w:p>
        </w:tc>
        <w:tc>
          <w:tcPr>
            <w:tcW w:w="790" w:type="pct"/>
            <w:vAlign w:val="center"/>
          </w:tcPr>
          <w:p w14:paraId="4F44F74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35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(11)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  <w:tc>
          <w:tcPr>
            <w:tcW w:w="790" w:type="pct"/>
            <w:vAlign w:val="center"/>
          </w:tcPr>
          <w:p w14:paraId="23CFC2A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35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(11)</w:t>
            </w:r>
          </w:p>
        </w:tc>
        <w:tc>
          <w:tcPr>
            <w:tcW w:w="791" w:type="pct"/>
            <w:vAlign w:val="center"/>
          </w:tcPr>
          <w:p w14:paraId="746B424D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35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(11)</w:t>
            </w:r>
          </w:p>
        </w:tc>
      </w:tr>
      <w:tr w:rsidR="009F3B6B" w:rsidRPr="009504D9" w14:paraId="7961CF34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6E16FC5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>Body mass index (kg/m</w:t>
            </w:r>
            <w:r>
              <w:rPr>
                <w:rFonts w:ascii="Times New Roman" w:hAnsi="Times New Roman" w:cs="Times New Roman"/>
                <w:b/>
                <w:color w:val="000000"/>
                <w:vertAlign w:val="superscript"/>
                <w:lang w:val="en-US"/>
              </w:rPr>
              <w:t>2</w:t>
            </w: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>)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(%)</w:t>
            </w:r>
          </w:p>
        </w:tc>
        <w:tc>
          <w:tcPr>
            <w:tcW w:w="790" w:type="pct"/>
            <w:vAlign w:val="center"/>
          </w:tcPr>
          <w:p w14:paraId="02DB3E8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22.1 (3.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790" w:type="pct"/>
            <w:vAlign w:val="center"/>
          </w:tcPr>
          <w:p w14:paraId="2FFA2EB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22.4 (3.1)</w:t>
            </w:r>
          </w:p>
        </w:tc>
        <w:tc>
          <w:tcPr>
            <w:tcW w:w="791" w:type="pct"/>
            <w:vAlign w:val="center"/>
          </w:tcPr>
          <w:p w14:paraId="2BDDDC86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22.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2.9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</w:tr>
      <w:tr w:rsidR="009F3B6B" w:rsidRPr="009504D9" w14:paraId="33D38735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3856E584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>Physical activity (METs-h/week)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(%)</w:t>
            </w:r>
          </w:p>
        </w:tc>
        <w:tc>
          <w:tcPr>
            <w:tcW w:w="790" w:type="pct"/>
            <w:vAlign w:val="center"/>
          </w:tcPr>
          <w:p w14:paraId="78AFDAE2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15.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(17.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790" w:type="pct"/>
            <w:vAlign w:val="center"/>
          </w:tcPr>
          <w:p w14:paraId="0D6CF974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18.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(19.1)</w:t>
            </w:r>
          </w:p>
        </w:tc>
        <w:tc>
          <w:tcPr>
            <w:tcW w:w="791" w:type="pct"/>
            <w:vAlign w:val="center"/>
          </w:tcPr>
          <w:p w14:paraId="28AA999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23.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(22.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</w:tr>
      <w:tr w:rsidR="009F3B6B" w:rsidRPr="009504D9" w14:paraId="49671091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54F6C30F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Years at university 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(%)</w:t>
            </w:r>
          </w:p>
        </w:tc>
        <w:tc>
          <w:tcPr>
            <w:tcW w:w="790" w:type="pct"/>
            <w:vAlign w:val="center"/>
          </w:tcPr>
          <w:p w14:paraId="19A6093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4.8 (1.3)</w:t>
            </w:r>
          </w:p>
        </w:tc>
        <w:tc>
          <w:tcPr>
            <w:tcW w:w="790" w:type="pct"/>
            <w:vAlign w:val="center"/>
          </w:tcPr>
          <w:p w14:paraId="11BD4D7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4.8 (1.3)</w:t>
            </w:r>
          </w:p>
        </w:tc>
        <w:tc>
          <w:tcPr>
            <w:tcW w:w="791" w:type="pct"/>
            <w:vAlign w:val="center"/>
          </w:tcPr>
          <w:p w14:paraId="2652969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4.8 (1.4)</w:t>
            </w:r>
          </w:p>
        </w:tc>
      </w:tr>
      <w:tr w:rsidR="009F3B6B" w:rsidRPr="009504D9" w14:paraId="42B63DA4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11F366F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>Height (cm)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(%)</w:t>
            </w:r>
          </w:p>
        </w:tc>
        <w:tc>
          <w:tcPr>
            <w:tcW w:w="790" w:type="pct"/>
            <w:vAlign w:val="center"/>
          </w:tcPr>
          <w:p w14:paraId="41C2C95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16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(6)</w:t>
            </w:r>
          </w:p>
        </w:tc>
        <w:tc>
          <w:tcPr>
            <w:tcW w:w="790" w:type="pct"/>
            <w:vAlign w:val="center"/>
          </w:tcPr>
          <w:p w14:paraId="68B392E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16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(6)</w:t>
            </w:r>
          </w:p>
        </w:tc>
        <w:tc>
          <w:tcPr>
            <w:tcW w:w="791" w:type="pct"/>
            <w:vAlign w:val="center"/>
          </w:tcPr>
          <w:p w14:paraId="4C17A8DF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16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(6)</w:t>
            </w:r>
          </w:p>
        </w:tc>
      </w:tr>
      <w:tr w:rsidR="009F3B6B" w:rsidRPr="009504D9" w14:paraId="2DA904B1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6467931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>Breastfeeding (months)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(%)</w:t>
            </w:r>
          </w:p>
        </w:tc>
        <w:tc>
          <w:tcPr>
            <w:tcW w:w="790" w:type="pct"/>
            <w:vAlign w:val="center"/>
          </w:tcPr>
          <w:p w14:paraId="7483DE3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 2.5 (5.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790" w:type="pct"/>
            <w:vAlign w:val="center"/>
          </w:tcPr>
          <w:p w14:paraId="01F172B3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(4.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791" w:type="pct"/>
            <w:shd w:val="clear" w:color="auto" w:fill="auto"/>
            <w:vAlign w:val="center"/>
          </w:tcPr>
          <w:p w14:paraId="26C9FAD8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2.1 (4.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</w:tr>
      <w:tr w:rsidR="009F3B6B" w:rsidRPr="009504D9" w14:paraId="140B3071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4825CB13" w14:textId="77777777" w:rsidR="009F3B6B" w:rsidRPr="006553E2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6553E2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Hormone replacement therapy (%) </w:t>
            </w:r>
            <w:r w:rsidRPr="006553E2">
              <w:rPr>
                <w:rFonts w:ascii="Times New Roman" w:hAnsi="Times New Roman" w:cs="Times New Roman"/>
                <w:b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790" w:type="pct"/>
            <w:vAlign w:val="center"/>
          </w:tcPr>
          <w:p w14:paraId="6CEC6A65" w14:textId="77777777" w:rsidR="009F3B6B" w:rsidRPr="006553E2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0" w:type="pct"/>
            <w:vAlign w:val="center"/>
          </w:tcPr>
          <w:p w14:paraId="44BAA45F" w14:textId="77777777" w:rsidR="009F3B6B" w:rsidRPr="006553E2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1" w:type="pct"/>
            <w:vAlign w:val="center"/>
          </w:tcPr>
          <w:p w14:paraId="474097C5" w14:textId="77777777" w:rsidR="009F3B6B" w:rsidRPr="006553E2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9F3B6B" w:rsidRPr="009504D9" w14:paraId="2834A4BB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0C4E2AA8" w14:textId="77777777" w:rsidR="009F3B6B" w:rsidRPr="006553E2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6553E2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No </w:t>
            </w:r>
          </w:p>
        </w:tc>
        <w:tc>
          <w:tcPr>
            <w:tcW w:w="790" w:type="pct"/>
            <w:vAlign w:val="center"/>
          </w:tcPr>
          <w:p w14:paraId="2DC72D13" w14:textId="77777777" w:rsidR="009F3B6B" w:rsidRPr="006553E2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62.3</w:t>
            </w:r>
          </w:p>
        </w:tc>
        <w:tc>
          <w:tcPr>
            <w:tcW w:w="790" w:type="pct"/>
            <w:vAlign w:val="center"/>
          </w:tcPr>
          <w:p w14:paraId="4D18F4AA" w14:textId="77777777" w:rsidR="009F3B6B" w:rsidRPr="006553E2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  <w:r w:rsidRPr="006553E2">
              <w:rPr>
                <w:rFonts w:ascii="Times New Roman" w:hAnsi="Times New Roman" w:cs="Times New Roman"/>
                <w:color w:val="000000"/>
                <w:lang w:val="en-US"/>
              </w:rPr>
              <w:t>5.</w:t>
            </w: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791" w:type="pct"/>
            <w:vAlign w:val="center"/>
          </w:tcPr>
          <w:p w14:paraId="516EF187" w14:textId="77777777" w:rsidR="009F3B6B" w:rsidRPr="006553E2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61.3</w:t>
            </w:r>
          </w:p>
        </w:tc>
      </w:tr>
      <w:tr w:rsidR="009F3B6B" w:rsidRPr="009504D9" w14:paraId="65C1B9AD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06A067DD" w14:textId="77777777" w:rsidR="009F3B6B" w:rsidRPr="006553E2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vertAlign w:val="superscript"/>
                <w:lang w:val="en-US"/>
              </w:rPr>
            </w:pPr>
            <w:r w:rsidRPr="006553E2">
              <w:rPr>
                <w:rFonts w:ascii="Times New Roman" w:hAnsi="Times New Roman" w:cs="Times New Roman"/>
                <w:bCs/>
                <w:color w:val="000000"/>
                <w:lang w:val="en-US"/>
              </w:rPr>
              <w:t>Yes</w:t>
            </w:r>
          </w:p>
        </w:tc>
        <w:tc>
          <w:tcPr>
            <w:tcW w:w="790" w:type="pct"/>
            <w:vAlign w:val="center"/>
          </w:tcPr>
          <w:p w14:paraId="52BD392A" w14:textId="77777777" w:rsidR="009F3B6B" w:rsidRPr="006553E2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37</w:t>
            </w:r>
            <w:r w:rsidRPr="006553E2">
              <w:rPr>
                <w:rFonts w:ascii="Times New Roman" w:hAnsi="Times New Roman" w:cs="Times New Roman"/>
                <w:color w:val="000000"/>
                <w:lang w:val="en-US"/>
              </w:rPr>
              <w:t>.7</w:t>
            </w:r>
          </w:p>
        </w:tc>
        <w:tc>
          <w:tcPr>
            <w:tcW w:w="790" w:type="pct"/>
            <w:vAlign w:val="center"/>
          </w:tcPr>
          <w:p w14:paraId="4046DCB8" w14:textId="77777777" w:rsidR="009F3B6B" w:rsidRPr="006553E2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34.2</w:t>
            </w:r>
          </w:p>
        </w:tc>
        <w:tc>
          <w:tcPr>
            <w:tcW w:w="791" w:type="pct"/>
            <w:vAlign w:val="center"/>
          </w:tcPr>
          <w:p w14:paraId="798E5E39" w14:textId="77777777" w:rsidR="009F3B6B" w:rsidRPr="006553E2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38.7</w:t>
            </w:r>
          </w:p>
        </w:tc>
      </w:tr>
      <w:tr w:rsidR="009F3B6B" w:rsidRPr="009504D9" w14:paraId="4DB26CC4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53FCFD2F" w14:textId="77777777" w:rsidR="009F3B6B" w:rsidRPr="000121D5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0121D5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Time of hormone replacement therapy (years) </w:t>
            </w:r>
            <w:r w:rsidRPr="000121D5">
              <w:rPr>
                <w:rFonts w:ascii="Times New Roman" w:hAnsi="Times New Roman" w:cs="Times New Roman"/>
                <w:b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790" w:type="pct"/>
            <w:vAlign w:val="center"/>
          </w:tcPr>
          <w:p w14:paraId="2B89DE06" w14:textId="77777777" w:rsidR="009F3B6B" w:rsidRPr="000121D5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1.3</w:t>
            </w:r>
            <w:r w:rsidRPr="000121D5">
              <w:rPr>
                <w:rFonts w:ascii="Times New Roman" w:hAnsi="Times New Roman" w:cs="Times New Roman"/>
                <w:color w:val="000000"/>
                <w:lang w:val="en-US"/>
              </w:rPr>
              <w:t xml:space="preserve"> (</w:t>
            </w: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2.3</w:t>
            </w:r>
            <w:r w:rsidRPr="000121D5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790" w:type="pct"/>
            <w:vAlign w:val="center"/>
          </w:tcPr>
          <w:p w14:paraId="63175FDF" w14:textId="77777777" w:rsidR="009F3B6B" w:rsidRPr="000121D5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1.4</w:t>
            </w:r>
            <w:r w:rsidRPr="000121D5">
              <w:rPr>
                <w:rFonts w:ascii="Times New Roman" w:hAnsi="Times New Roman" w:cs="Times New Roman"/>
                <w:color w:val="000000"/>
                <w:lang w:val="en-US"/>
              </w:rPr>
              <w:t xml:space="preserve"> (</w:t>
            </w: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2.5</w:t>
            </w:r>
            <w:r w:rsidRPr="000121D5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791" w:type="pct"/>
            <w:vAlign w:val="center"/>
          </w:tcPr>
          <w:p w14:paraId="12C5EA19" w14:textId="77777777" w:rsidR="009F3B6B" w:rsidRPr="000121D5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1.4</w:t>
            </w:r>
            <w:r w:rsidRPr="000121D5">
              <w:rPr>
                <w:rFonts w:ascii="Times New Roman" w:hAnsi="Times New Roman" w:cs="Times New Roman"/>
                <w:color w:val="000000"/>
                <w:lang w:val="en-US"/>
              </w:rPr>
              <w:t xml:space="preserve"> (</w:t>
            </w:r>
            <w:r w:rsidRPr="00105794">
              <w:rPr>
                <w:rFonts w:ascii="Times New Roman" w:hAnsi="Times New Roman" w:cs="Times New Roman"/>
                <w:color w:val="000000"/>
                <w:lang w:val="en-US"/>
              </w:rPr>
              <w:t>2.5</w:t>
            </w:r>
            <w:r w:rsidRPr="000121D5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</w:tr>
      <w:tr w:rsidR="009F3B6B" w:rsidRPr="009504D9" w14:paraId="77D1B31E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51037112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Family history of diabetes (%) </w:t>
            </w:r>
          </w:p>
        </w:tc>
        <w:tc>
          <w:tcPr>
            <w:tcW w:w="790" w:type="pct"/>
            <w:vAlign w:val="center"/>
          </w:tcPr>
          <w:p w14:paraId="0C159F8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0" w:type="pct"/>
            <w:vAlign w:val="center"/>
          </w:tcPr>
          <w:p w14:paraId="3495A54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1" w:type="pct"/>
            <w:vAlign w:val="center"/>
          </w:tcPr>
          <w:p w14:paraId="6BF3821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9F3B6B" w:rsidRPr="009504D9" w14:paraId="31186C89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42D18A4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No </w:t>
            </w:r>
          </w:p>
        </w:tc>
        <w:tc>
          <w:tcPr>
            <w:tcW w:w="790" w:type="pct"/>
            <w:vAlign w:val="center"/>
          </w:tcPr>
          <w:p w14:paraId="7BB35DF2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87.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790" w:type="pct"/>
            <w:vAlign w:val="center"/>
          </w:tcPr>
          <w:p w14:paraId="2B28130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791" w:type="pct"/>
            <w:vAlign w:val="center"/>
          </w:tcPr>
          <w:p w14:paraId="3B6F1F8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83.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9F3B6B" w:rsidRPr="009504D9" w14:paraId="3D45601A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110880FD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Yes  </w:t>
            </w:r>
          </w:p>
        </w:tc>
        <w:tc>
          <w:tcPr>
            <w:tcW w:w="790" w:type="pct"/>
            <w:vAlign w:val="center"/>
          </w:tcPr>
          <w:p w14:paraId="0E492CC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12.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790" w:type="pct"/>
            <w:vAlign w:val="center"/>
          </w:tcPr>
          <w:p w14:paraId="2846762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791" w:type="pct"/>
            <w:vAlign w:val="center"/>
          </w:tcPr>
          <w:p w14:paraId="322E823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16.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9F3B6B" w:rsidRPr="009504D9" w14:paraId="51A0CC3D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2984982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>Smoking (%)</w:t>
            </w:r>
          </w:p>
        </w:tc>
        <w:tc>
          <w:tcPr>
            <w:tcW w:w="790" w:type="pct"/>
            <w:vAlign w:val="center"/>
          </w:tcPr>
          <w:p w14:paraId="5ECE717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0" w:type="pct"/>
            <w:vAlign w:val="center"/>
          </w:tcPr>
          <w:p w14:paraId="30E43694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1" w:type="pct"/>
            <w:vAlign w:val="center"/>
          </w:tcPr>
          <w:p w14:paraId="3E0E9CC3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9F3B6B" w:rsidRPr="009504D9" w14:paraId="73C59227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20C8337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vertAlign w:val="superscript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   Never</w:t>
            </w:r>
          </w:p>
        </w:tc>
        <w:tc>
          <w:tcPr>
            <w:tcW w:w="790" w:type="pct"/>
            <w:vAlign w:val="center"/>
          </w:tcPr>
          <w:p w14:paraId="3B6B97B4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51.5</w:t>
            </w:r>
          </w:p>
        </w:tc>
        <w:tc>
          <w:tcPr>
            <w:tcW w:w="790" w:type="pct"/>
            <w:vAlign w:val="center"/>
          </w:tcPr>
          <w:p w14:paraId="29A799B3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52.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791" w:type="pct"/>
            <w:vAlign w:val="center"/>
          </w:tcPr>
          <w:p w14:paraId="1DC0428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51.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</w:tr>
      <w:tr w:rsidR="009F3B6B" w:rsidRPr="009504D9" w14:paraId="3210828F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7D84E33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   Current smoker</w:t>
            </w:r>
          </w:p>
        </w:tc>
        <w:tc>
          <w:tcPr>
            <w:tcW w:w="790" w:type="pct"/>
            <w:vAlign w:val="center"/>
          </w:tcPr>
          <w:p w14:paraId="6E0CC6E9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25.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790" w:type="pct"/>
            <w:vAlign w:val="center"/>
          </w:tcPr>
          <w:p w14:paraId="7B37B913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791" w:type="pct"/>
            <w:vAlign w:val="center"/>
          </w:tcPr>
          <w:p w14:paraId="23C4056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19.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</w:tr>
      <w:tr w:rsidR="009F3B6B" w:rsidRPr="009504D9" w14:paraId="507489DF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3E6D73A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   Former smoker</w:t>
            </w:r>
          </w:p>
        </w:tc>
        <w:tc>
          <w:tcPr>
            <w:tcW w:w="790" w:type="pct"/>
            <w:vAlign w:val="center"/>
          </w:tcPr>
          <w:p w14:paraId="07F9AC8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3.2</w:t>
            </w:r>
          </w:p>
        </w:tc>
        <w:tc>
          <w:tcPr>
            <w:tcW w:w="790" w:type="pct"/>
            <w:vAlign w:val="center"/>
          </w:tcPr>
          <w:p w14:paraId="105B692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25.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791" w:type="pct"/>
            <w:vAlign w:val="center"/>
          </w:tcPr>
          <w:p w14:paraId="1DDD5E3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28.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9F3B6B" w:rsidRPr="009504D9" w14:paraId="1A8EAE75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21DA0FB3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>Lifetime tobacco exposure (pack-years)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(%)</w:t>
            </w:r>
          </w:p>
        </w:tc>
        <w:tc>
          <w:tcPr>
            <w:tcW w:w="790" w:type="pct"/>
            <w:vAlign w:val="center"/>
          </w:tcPr>
          <w:p w14:paraId="4598F7C8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4.2 (7.1)</w:t>
            </w:r>
          </w:p>
        </w:tc>
        <w:tc>
          <w:tcPr>
            <w:tcW w:w="790" w:type="pct"/>
            <w:vAlign w:val="center"/>
          </w:tcPr>
          <w:p w14:paraId="18667E83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4.2 (7)</w:t>
            </w:r>
          </w:p>
        </w:tc>
        <w:tc>
          <w:tcPr>
            <w:tcW w:w="791" w:type="pct"/>
            <w:vAlign w:val="center"/>
          </w:tcPr>
          <w:p w14:paraId="2F102CAD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4.2 (7.2)</w:t>
            </w:r>
          </w:p>
        </w:tc>
      </w:tr>
      <w:tr w:rsidR="009F3B6B" w:rsidRPr="009504D9" w14:paraId="608E2AF6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6EC78E86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 xml:space="preserve">Hours/day television watching 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(%)</w:t>
            </w:r>
          </w:p>
        </w:tc>
        <w:tc>
          <w:tcPr>
            <w:tcW w:w="790" w:type="pct"/>
            <w:vAlign w:val="center"/>
          </w:tcPr>
          <w:p w14:paraId="78B3AA94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1.7 (1.3)</w:t>
            </w:r>
          </w:p>
        </w:tc>
        <w:tc>
          <w:tcPr>
            <w:tcW w:w="790" w:type="pct"/>
            <w:vAlign w:val="center"/>
          </w:tcPr>
          <w:p w14:paraId="1FA3F25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1.6 (1.2)</w:t>
            </w:r>
          </w:p>
        </w:tc>
        <w:tc>
          <w:tcPr>
            <w:tcW w:w="791" w:type="pct"/>
            <w:vAlign w:val="center"/>
          </w:tcPr>
          <w:p w14:paraId="6F95CAB3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1.5 (1.2)</w:t>
            </w:r>
          </w:p>
        </w:tc>
      </w:tr>
      <w:tr w:rsidR="009F3B6B" w:rsidRPr="002846DA" w14:paraId="27BF510E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49131BF9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Family history of breast cancer (%) </w:t>
            </w:r>
          </w:p>
        </w:tc>
        <w:tc>
          <w:tcPr>
            <w:tcW w:w="790" w:type="pct"/>
            <w:vAlign w:val="center"/>
          </w:tcPr>
          <w:p w14:paraId="7D24FBE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0" w:type="pct"/>
            <w:vAlign w:val="center"/>
          </w:tcPr>
          <w:p w14:paraId="0EE145C2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1" w:type="pct"/>
            <w:vAlign w:val="center"/>
          </w:tcPr>
          <w:p w14:paraId="733DDFC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9F3B6B" w:rsidRPr="009504D9" w14:paraId="6064AC14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7195458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None</w:t>
            </w:r>
          </w:p>
        </w:tc>
        <w:tc>
          <w:tcPr>
            <w:tcW w:w="790" w:type="pct"/>
            <w:vAlign w:val="center"/>
          </w:tcPr>
          <w:p w14:paraId="069A064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89.5</w:t>
            </w:r>
          </w:p>
        </w:tc>
        <w:tc>
          <w:tcPr>
            <w:tcW w:w="790" w:type="pct"/>
            <w:vAlign w:val="center"/>
          </w:tcPr>
          <w:p w14:paraId="5DF03D9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89.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791" w:type="pct"/>
            <w:vAlign w:val="center"/>
          </w:tcPr>
          <w:p w14:paraId="6477BB98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89.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9F3B6B" w:rsidRPr="009504D9" w14:paraId="72D815E6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112A70C2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Before 45 years</w:t>
            </w:r>
          </w:p>
        </w:tc>
        <w:tc>
          <w:tcPr>
            <w:tcW w:w="790" w:type="pct"/>
            <w:vAlign w:val="center"/>
          </w:tcPr>
          <w:p w14:paraId="24346EC3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2.0</w:t>
            </w:r>
          </w:p>
        </w:tc>
        <w:tc>
          <w:tcPr>
            <w:tcW w:w="790" w:type="pct"/>
            <w:vAlign w:val="center"/>
          </w:tcPr>
          <w:p w14:paraId="0A89EFB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791" w:type="pct"/>
            <w:vAlign w:val="center"/>
          </w:tcPr>
          <w:p w14:paraId="68BE97F2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1.8</w:t>
            </w:r>
          </w:p>
        </w:tc>
      </w:tr>
      <w:tr w:rsidR="009F3B6B" w:rsidRPr="009504D9" w14:paraId="64D8F67D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66CD037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rPr>
                <w:rFonts w:ascii="Times New Roman" w:hAnsi="Times New Roman" w:cs="Times New Roman"/>
                <w:b/>
                <w:color w:val="000000"/>
                <w:vertAlign w:val="superscript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After 45 years</w:t>
            </w:r>
          </w:p>
        </w:tc>
        <w:tc>
          <w:tcPr>
            <w:tcW w:w="790" w:type="pct"/>
            <w:vAlign w:val="center"/>
          </w:tcPr>
          <w:p w14:paraId="620B40F3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8.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790" w:type="pct"/>
            <w:vAlign w:val="center"/>
          </w:tcPr>
          <w:p w14:paraId="64C79E1D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9.1</w:t>
            </w:r>
          </w:p>
        </w:tc>
        <w:tc>
          <w:tcPr>
            <w:tcW w:w="791" w:type="pct"/>
            <w:vAlign w:val="center"/>
          </w:tcPr>
          <w:p w14:paraId="5909B7B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8.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</w:tr>
      <w:tr w:rsidR="009F3B6B" w:rsidRPr="009504D9" w14:paraId="27DF7DF7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7274F68B" w14:textId="7B370FC0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Age </w:t>
            </w:r>
            <w:r w:rsidR="007363A6">
              <w:rPr>
                <w:rFonts w:ascii="Times New Roman" w:hAnsi="Times New Roman" w:cs="Times New Roman"/>
                <w:b/>
                <w:color w:val="000000"/>
                <w:lang w:val="en-US"/>
              </w:rPr>
              <w:t>at</w:t>
            </w: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menarche (%)</w:t>
            </w:r>
          </w:p>
        </w:tc>
        <w:tc>
          <w:tcPr>
            <w:tcW w:w="790" w:type="pct"/>
            <w:vAlign w:val="center"/>
          </w:tcPr>
          <w:p w14:paraId="0C232A3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0" w:type="pct"/>
            <w:vAlign w:val="center"/>
          </w:tcPr>
          <w:p w14:paraId="3C17FD7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1" w:type="pct"/>
            <w:vAlign w:val="center"/>
          </w:tcPr>
          <w:p w14:paraId="7F638482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9F3B6B" w:rsidRPr="009504D9" w14:paraId="6BF150ED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43F0479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&lt;= 9 years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790" w:type="pct"/>
            <w:vAlign w:val="center"/>
          </w:tcPr>
          <w:p w14:paraId="73F85EE6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790" w:type="pct"/>
            <w:vAlign w:val="center"/>
          </w:tcPr>
          <w:p w14:paraId="1A5D89F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1.2</w:t>
            </w:r>
          </w:p>
        </w:tc>
        <w:tc>
          <w:tcPr>
            <w:tcW w:w="791" w:type="pct"/>
            <w:vAlign w:val="center"/>
          </w:tcPr>
          <w:p w14:paraId="11830F5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9F3B6B" w:rsidRPr="009504D9" w14:paraId="7083B8FA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23BA94C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10-11 years</w:t>
            </w:r>
          </w:p>
        </w:tc>
        <w:tc>
          <w:tcPr>
            <w:tcW w:w="790" w:type="pct"/>
            <w:vAlign w:val="center"/>
          </w:tcPr>
          <w:p w14:paraId="47E95EF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17.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790" w:type="pct"/>
            <w:vAlign w:val="center"/>
          </w:tcPr>
          <w:p w14:paraId="5EEC318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9.1</w:t>
            </w:r>
          </w:p>
        </w:tc>
        <w:tc>
          <w:tcPr>
            <w:tcW w:w="791" w:type="pct"/>
            <w:vAlign w:val="center"/>
          </w:tcPr>
          <w:p w14:paraId="2635943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20.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9F3B6B" w:rsidRPr="009504D9" w14:paraId="19257721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085C351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   12-13 years</w:t>
            </w:r>
          </w:p>
        </w:tc>
        <w:tc>
          <w:tcPr>
            <w:tcW w:w="790" w:type="pct"/>
            <w:vAlign w:val="center"/>
          </w:tcPr>
          <w:p w14:paraId="546DD7A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54.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790" w:type="pct"/>
            <w:vAlign w:val="center"/>
          </w:tcPr>
          <w:p w14:paraId="14F7C84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791" w:type="pct"/>
            <w:vAlign w:val="center"/>
          </w:tcPr>
          <w:p w14:paraId="00CB7A74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53.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</w:tr>
      <w:tr w:rsidR="009F3B6B" w:rsidRPr="009504D9" w14:paraId="3647E617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4D57EF4D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</w:rPr>
              <w:t>≥14 years</w:t>
            </w:r>
          </w:p>
        </w:tc>
        <w:tc>
          <w:tcPr>
            <w:tcW w:w="790" w:type="pct"/>
            <w:vAlign w:val="center"/>
          </w:tcPr>
          <w:p w14:paraId="418438C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7.2</w:t>
            </w:r>
          </w:p>
        </w:tc>
        <w:tc>
          <w:tcPr>
            <w:tcW w:w="790" w:type="pct"/>
            <w:vAlign w:val="center"/>
          </w:tcPr>
          <w:p w14:paraId="0883C7C6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3.5</w:t>
            </w:r>
          </w:p>
        </w:tc>
        <w:tc>
          <w:tcPr>
            <w:tcW w:w="791" w:type="pct"/>
            <w:vAlign w:val="center"/>
          </w:tcPr>
          <w:p w14:paraId="4293AC5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24.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</w:tr>
      <w:tr w:rsidR="009F3B6B" w:rsidRPr="009504D9" w14:paraId="6B638432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7F52E1AF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>Menopausal status at recruitment (%)</w:t>
            </w:r>
          </w:p>
        </w:tc>
        <w:tc>
          <w:tcPr>
            <w:tcW w:w="790" w:type="pct"/>
            <w:vAlign w:val="center"/>
          </w:tcPr>
          <w:p w14:paraId="29A8F4E8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0" w:type="pct"/>
            <w:vAlign w:val="center"/>
          </w:tcPr>
          <w:p w14:paraId="51C82559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1" w:type="pct"/>
            <w:vAlign w:val="center"/>
          </w:tcPr>
          <w:p w14:paraId="064DA299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9F3B6B" w:rsidRPr="009504D9" w14:paraId="4AC1C87A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63D3705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Premenopausal (%)</w:t>
            </w:r>
          </w:p>
        </w:tc>
        <w:tc>
          <w:tcPr>
            <w:tcW w:w="790" w:type="pct"/>
            <w:vAlign w:val="center"/>
          </w:tcPr>
          <w:p w14:paraId="4189B55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3.3</w:t>
            </w:r>
          </w:p>
        </w:tc>
        <w:tc>
          <w:tcPr>
            <w:tcW w:w="790" w:type="pct"/>
            <w:vAlign w:val="center"/>
          </w:tcPr>
          <w:p w14:paraId="5AFD93A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92.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791" w:type="pct"/>
            <w:vAlign w:val="center"/>
          </w:tcPr>
          <w:p w14:paraId="4D1571F6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2.1</w:t>
            </w:r>
          </w:p>
        </w:tc>
      </w:tr>
      <w:tr w:rsidR="009F3B6B" w:rsidRPr="009504D9" w14:paraId="4EA06BBD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0734CF8F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Postmenopausal (%)</w:t>
            </w:r>
          </w:p>
        </w:tc>
        <w:tc>
          <w:tcPr>
            <w:tcW w:w="790" w:type="pct"/>
            <w:vAlign w:val="center"/>
          </w:tcPr>
          <w:p w14:paraId="100B4F42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6.7</w:t>
            </w:r>
          </w:p>
        </w:tc>
        <w:tc>
          <w:tcPr>
            <w:tcW w:w="790" w:type="pct"/>
            <w:vAlign w:val="center"/>
          </w:tcPr>
          <w:p w14:paraId="1CEC5432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7.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791" w:type="pct"/>
            <w:vAlign w:val="center"/>
          </w:tcPr>
          <w:p w14:paraId="3166C50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7.9</w:t>
            </w:r>
          </w:p>
        </w:tc>
      </w:tr>
      <w:tr w:rsidR="009F3B6B" w:rsidRPr="009504D9" w14:paraId="7E884ED0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7B520A39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>Age at menopause</w:t>
            </w:r>
            <w:r w:rsidRPr="009504D9">
              <w:rPr>
                <w:rFonts w:ascii="Times New Roman" w:hAnsi="Times New Roman" w:cs="Times New Roman"/>
                <w:b/>
                <w:color w:val="000000"/>
                <w:vertAlign w:val="superscript"/>
                <w:lang w:val="en-US"/>
              </w:rPr>
              <w:t xml:space="preserve"> </w:t>
            </w:r>
            <w:r w:rsidRPr="006553E2">
              <w:rPr>
                <w:rFonts w:ascii="Times New Roman" w:hAnsi="Times New Roman" w:cs="Times New Roman"/>
                <w:b/>
                <w:color w:val="000000"/>
                <w:vertAlign w:val="superscript"/>
                <w:lang w:val="en-US"/>
              </w:rPr>
              <w:t xml:space="preserve"> a</w:t>
            </w:r>
          </w:p>
        </w:tc>
        <w:tc>
          <w:tcPr>
            <w:tcW w:w="790" w:type="pct"/>
            <w:vAlign w:val="center"/>
          </w:tcPr>
          <w:p w14:paraId="155F216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0" w:type="pct"/>
            <w:vAlign w:val="center"/>
          </w:tcPr>
          <w:p w14:paraId="7D900C4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1" w:type="pct"/>
            <w:vAlign w:val="center"/>
          </w:tcPr>
          <w:p w14:paraId="1A35018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9F3B6B" w:rsidRPr="009504D9" w14:paraId="2A91AB6D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4E44794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  Postmenopausal &lt; 50 years (%)</w:t>
            </w:r>
          </w:p>
        </w:tc>
        <w:tc>
          <w:tcPr>
            <w:tcW w:w="790" w:type="pct"/>
            <w:vAlign w:val="center"/>
          </w:tcPr>
          <w:p w14:paraId="33EE3CA4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.1</w:t>
            </w:r>
          </w:p>
        </w:tc>
        <w:tc>
          <w:tcPr>
            <w:tcW w:w="790" w:type="pct"/>
            <w:vAlign w:val="center"/>
          </w:tcPr>
          <w:p w14:paraId="559925D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40.2</w:t>
            </w:r>
          </w:p>
        </w:tc>
        <w:tc>
          <w:tcPr>
            <w:tcW w:w="791" w:type="pct"/>
            <w:vAlign w:val="center"/>
          </w:tcPr>
          <w:p w14:paraId="6F4E514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42.4</w:t>
            </w:r>
          </w:p>
        </w:tc>
      </w:tr>
      <w:tr w:rsidR="009F3B6B" w:rsidRPr="009504D9" w14:paraId="79BE9B40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316A2DC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Postmenopausal 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sym w:font="Symbol" w:char="F0B3"/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50 years (%)</w:t>
            </w:r>
          </w:p>
        </w:tc>
        <w:tc>
          <w:tcPr>
            <w:tcW w:w="790" w:type="pct"/>
            <w:vAlign w:val="center"/>
          </w:tcPr>
          <w:p w14:paraId="516AA8BF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60.9</w:t>
            </w:r>
          </w:p>
        </w:tc>
        <w:tc>
          <w:tcPr>
            <w:tcW w:w="790" w:type="pct"/>
            <w:vAlign w:val="center"/>
          </w:tcPr>
          <w:p w14:paraId="03D87A7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59.8</w:t>
            </w:r>
          </w:p>
        </w:tc>
        <w:tc>
          <w:tcPr>
            <w:tcW w:w="791" w:type="pct"/>
            <w:vAlign w:val="center"/>
          </w:tcPr>
          <w:p w14:paraId="22DFAB62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57.6</w:t>
            </w:r>
          </w:p>
        </w:tc>
      </w:tr>
      <w:tr w:rsidR="009F3B6B" w:rsidRPr="009504D9" w14:paraId="04A9827E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2056DF7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Obstetric history (%) </w:t>
            </w:r>
          </w:p>
        </w:tc>
        <w:tc>
          <w:tcPr>
            <w:tcW w:w="790" w:type="pct"/>
            <w:vAlign w:val="center"/>
          </w:tcPr>
          <w:p w14:paraId="3FC86DFD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0" w:type="pct"/>
            <w:vAlign w:val="center"/>
          </w:tcPr>
          <w:p w14:paraId="073069D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1" w:type="pct"/>
            <w:vAlign w:val="center"/>
          </w:tcPr>
          <w:p w14:paraId="675A0CC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9F3B6B" w:rsidRPr="009504D9" w14:paraId="29CDF25A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75FFDED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</w:rPr>
              <w:t xml:space="preserve">   Age &lt;25 years and nulliparous</w:t>
            </w:r>
          </w:p>
        </w:tc>
        <w:tc>
          <w:tcPr>
            <w:tcW w:w="790" w:type="pct"/>
            <w:vAlign w:val="center"/>
          </w:tcPr>
          <w:p w14:paraId="7414810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18.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790" w:type="pct"/>
            <w:vAlign w:val="center"/>
          </w:tcPr>
          <w:p w14:paraId="51A68F88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791" w:type="pct"/>
            <w:vAlign w:val="center"/>
          </w:tcPr>
          <w:p w14:paraId="7DDD31D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17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.1</w:t>
            </w:r>
          </w:p>
        </w:tc>
      </w:tr>
      <w:tr w:rsidR="009F3B6B" w:rsidRPr="009504D9" w14:paraId="07E0728E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5CD73A3D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</w:rPr>
              <w:t>Age ≥25 years and nulliparous</w:t>
            </w:r>
          </w:p>
        </w:tc>
        <w:tc>
          <w:tcPr>
            <w:tcW w:w="790" w:type="pct"/>
            <w:vAlign w:val="center"/>
          </w:tcPr>
          <w:p w14:paraId="47E2244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6.3</w:t>
            </w:r>
          </w:p>
        </w:tc>
        <w:tc>
          <w:tcPr>
            <w:tcW w:w="790" w:type="pct"/>
            <w:vAlign w:val="center"/>
          </w:tcPr>
          <w:p w14:paraId="49979EA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48.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791" w:type="pct"/>
            <w:vAlign w:val="center"/>
          </w:tcPr>
          <w:p w14:paraId="58AD353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53.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9F3B6B" w:rsidRPr="009504D9" w14:paraId="3B0E17B6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48975BB2" w14:textId="6C7C9D69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GB"/>
              </w:rPr>
              <w:t xml:space="preserve">First pregnancy </w:t>
            </w:r>
            <w:r w:rsidR="002846DA">
              <w:rPr>
                <w:rFonts w:ascii="Times New Roman" w:hAnsi="Times New Roman" w:cs="Times New Roman"/>
                <w:color w:val="000000"/>
                <w:lang w:val="en-US"/>
              </w:rPr>
              <w:t xml:space="preserve">before de age of 30 years </w:t>
            </w:r>
          </w:p>
        </w:tc>
        <w:tc>
          <w:tcPr>
            <w:tcW w:w="790" w:type="pct"/>
            <w:vAlign w:val="center"/>
          </w:tcPr>
          <w:p w14:paraId="71A598A6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790" w:type="pct"/>
            <w:vAlign w:val="center"/>
          </w:tcPr>
          <w:p w14:paraId="78DE021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19.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791" w:type="pct"/>
            <w:vAlign w:val="center"/>
          </w:tcPr>
          <w:p w14:paraId="78038B9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6.9</w:t>
            </w:r>
          </w:p>
        </w:tc>
      </w:tr>
      <w:tr w:rsidR="009F3B6B" w:rsidRPr="009504D9" w14:paraId="04707057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26B07976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GB"/>
              </w:rPr>
              <w:t>First pregnancy being 30 years old or older</w:t>
            </w:r>
          </w:p>
        </w:tc>
        <w:tc>
          <w:tcPr>
            <w:tcW w:w="790" w:type="pct"/>
            <w:vAlign w:val="center"/>
          </w:tcPr>
          <w:p w14:paraId="5B305D43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14.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790" w:type="pct"/>
            <w:vAlign w:val="center"/>
          </w:tcPr>
          <w:p w14:paraId="6976B26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14.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791" w:type="pct"/>
            <w:vAlign w:val="center"/>
          </w:tcPr>
          <w:p w14:paraId="09A7C65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12.7</w:t>
            </w:r>
          </w:p>
        </w:tc>
      </w:tr>
      <w:tr w:rsidR="009F3B6B" w:rsidRPr="009504D9" w14:paraId="1B66DCCD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68927BB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 xml:space="preserve">Oral contraceptives </w:t>
            </w:r>
          </w:p>
        </w:tc>
        <w:tc>
          <w:tcPr>
            <w:tcW w:w="790" w:type="pct"/>
            <w:vAlign w:val="center"/>
          </w:tcPr>
          <w:p w14:paraId="56A0171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0" w:type="pct"/>
            <w:vAlign w:val="center"/>
          </w:tcPr>
          <w:p w14:paraId="56A25C0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1" w:type="pct"/>
            <w:vAlign w:val="center"/>
          </w:tcPr>
          <w:p w14:paraId="2DB1DC8D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9F3B6B" w:rsidRPr="009504D9" w14:paraId="2B75D0A3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54315433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No </w:t>
            </w:r>
          </w:p>
        </w:tc>
        <w:tc>
          <w:tcPr>
            <w:tcW w:w="790" w:type="pct"/>
            <w:vAlign w:val="center"/>
          </w:tcPr>
          <w:p w14:paraId="03781D6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97.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790" w:type="pct"/>
            <w:vAlign w:val="center"/>
          </w:tcPr>
          <w:p w14:paraId="320D5323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97.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791" w:type="pct"/>
            <w:vAlign w:val="center"/>
          </w:tcPr>
          <w:p w14:paraId="443B213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97.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9F3B6B" w:rsidRPr="009504D9" w14:paraId="6E319E8E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61D1C3A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9504D9">
              <w:rPr>
                <w:rFonts w:ascii="Times New Roman" w:hAnsi="Times New Roman" w:cs="Times New Roman"/>
                <w:bCs/>
                <w:color w:val="000000"/>
                <w:lang w:val="en-US"/>
              </w:rPr>
              <w:t>Yes</w:t>
            </w:r>
          </w:p>
        </w:tc>
        <w:tc>
          <w:tcPr>
            <w:tcW w:w="790" w:type="pct"/>
            <w:vAlign w:val="center"/>
          </w:tcPr>
          <w:p w14:paraId="474B874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790" w:type="pct"/>
            <w:vAlign w:val="center"/>
          </w:tcPr>
          <w:p w14:paraId="37909B2F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791" w:type="pct"/>
            <w:vAlign w:val="center"/>
          </w:tcPr>
          <w:p w14:paraId="419E3A5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</w:tr>
      <w:tr w:rsidR="009F3B6B" w:rsidRPr="009504D9" w14:paraId="6D0453D7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009CA434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Dietary intakes </w:t>
            </w:r>
          </w:p>
        </w:tc>
        <w:tc>
          <w:tcPr>
            <w:tcW w:w="790" w:type="pct"/>
            <w:vAlign w:val="center"/>
          </w:tcPr>
          <w:p w14:paraId="145400B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0" w:type="pct"/>
            <w:vAlign w:val="center"/>
          </w:tcPr>
          <w:p w14:paraId="75AB105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791" w:type="pct"/>
            <w:vAlign w:val="center"/>
          </w:tcPr>
          <w:p w14:paraId="3E9ECBF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9F3B6B" w:rsidRPr="009504D9" w14:paraId="2EFE6553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5A11626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color w:val="000000"/>
                <w:lang w:val="en-US"/>
              </w:rPr>
              <w:t>Alcohol intake (g/d)</w:t>
            </w:r>
          </w:p>
        </w:tc>
        <w:tc>
          <w:tcPr>
            <w:tcW w:w="790" w:type="pct"/>
            <w:vAlign w:val="center"/>
          </w:tcPr>
          <w:p w14:paraId="67F8061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4.2 (6.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790" w:type="pct"/>
            <w:vAlign w:val="center"/>
          </w:tcPr>
          <w:p w14:paraId="310DAA6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.1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(5.9)</w:t>
            </w:r>
          </w:p>
        </w:tc>
        <w:tc>
          <w:tcPr>
            <w:tcW w:w="791" w:type="pct"/>
            <w:vAlign w:val="center"/>
          </w:tcPr>
          <w:p w14:paraId="744FA874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3.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(5.4)</w:t>
            </w:r>
          </w:p>
        </w:tc>
      </w:tr>
      <w:tr w:rsidR="009F3B6B" w:rsidRPr="009504D9" w14:paraId="3E9659AC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7081EC4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Total energy intake (kcal/d)</w:t>
            </w:r>
          </w:p>
        </w:tc>
        <w:tc>
          <w:tcPr>
            <w:tcW w:w="790" w:type="pct"/>
            <w:vAlign w:val="center"/>
          </w:tcPr>
          <w:p w14:paraId="43534D4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61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(5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41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790" w:type="pct"/>
            <w:vAlign w:val="center"/>
          </w:tcPr>
          <w:p w14:paraId="6DC911E2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22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18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(5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77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791" w:type="pct"/>
            <w:vAlign w:val="center"/>
          </w:tcPr>
          <w:p w14:paraId="55BFEA8F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21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97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(56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</w:tr>
      <w:tr w:rsidR="009F3B6B" w:rsidRPr="009504D9" w14:paraId="12AA0542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28FB00A4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9504D9">
              <w:rPr>
                <w:rFonts w:ascii="Palatino Linotype" w:hAnsi="Palatino Linotype"/>
                <w:sz w:val="20"/>
                <w:szCs w:val="20"/>
              </w:rPr>
              <w:t>Carbohydrate (% of E)</w:t>
            </w:r>
          </w:p>
        </w:tc>
        <w:tc>
          <w:tcPr>
            <w:tcW w:w="790" w:type="pct"/>
            <w:vAlign w:val="center"/>
          </w:tcPr>
          <w:p w14:paraId="40544F4C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41.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(7.3)</w:t>
            </w:r>
          </w:p>
        </w:tc>
        <w:tc>
          <w:tcPr>
            <w:tcW w:w="790" w:type="pct"/>
            <w:vAlign w:val="center"/>
          </w:tcPr>
          <w:p w14:paraId="7D72E78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43.3 (7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.0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791" w:type="pct"/>
            <w:vAlign w:val="center"/>
          </w:tcPr>
          <w:p w14:paraId="3C292CD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45.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 xml:space="preserve"> (7.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 w:rsidRPr="009504D9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</w:tr>
      <w:tr w:rsidR="009F3B6B" w:rsidRPr="009504D9" w14:paraId="252E44E6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1F985D9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Palatino Linotype" w:hAnsi="Palatino Linotype" w:cs="Times New Roman"/>
                <w:color w:val="000000"/>
                <w:sz w:val="20"/>
                <w:szCs w:val="20"/>
                <w:lang w:val="en-US"/>
              </w:rPr>
            </w:pPr>
            <w:r w:rsidRPr="009504D9">
              <w:rPr>
                <w:rFonts w:ascii="Palatino Linotype" w:hAnsi="Palatino Linotype"/>
                <w:sz w:val="20"/>
                <w:szCs w:val="20"/>
              </w:rPr>
              <w:t>Protein (% of E)</w:t>
            </w:r>
          </w:p>
        </w:tc>
        <w:tc>
          <w:tcPr>
            <w:tcW w:w="790" w:type="pct"/>
            <w:vAlign w:val="center"/>
          </w:tcPr>
          <w:p w14:paraId="334B2E91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18.1 (3.4)</w:t>
            </w:r>
          </w:p>
        </w:tc>
        <w:tc>
          <w:tcPr>
            <w:tcW w:w="790" w:type="pct"/>
            <w:vAlign w:val="center"/>
          </w:tcPr>
          <w:p w14:paraId="664639C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18.5 (3.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4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91" w:type="pct"/>
            <w:vAlign w:val="center"/>
          </w:tcPr>
          <w:p w14:paraId="2F24787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18.8 (3.4)</w:t>
            </w:r>
          </w:p>
        </w:tc>
      </w:tr>
      <w:tr w:rsidR="009F3B6B" w:rsidRPr="009504D9" w14:paraId="720B6461" w14:textId="77777777" w:rsidTr="007D3CB7">
        <w:trPr>
          <w:trHeight w:val="22"/>
        </w:trPr>
        <w:tc>
          <w:tcPr>
            <w:tcW w:w="2629" w:type="pct"/>
            <w:tcMar>
              <w:left w:w="284" w:type="dxa"/>
            </w:tcMar>
            <w:vAlign w:val="center"/>
          </w:tcPr>
          <w:p w14:paraId="7B15F2F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Palatino Linotype" w:hAnsi="Palatino Linotype" w:cs="Times New Roman"/>
                <w:b/>
                <w:color w:val="000000"/>
                <w:sz w:val="20"/>
                <w:szCs w:val="20"/>
                <w:lang w:val="en-US"/>
              </w:rPr>
            </w:pPr>
            <w:r w:rsidRPr="009504D9">
              <w:rPr>
                <w:rFonts w:ascii="Palatino Linotype" w:hAnsi="Palatino Linotype"/>
                <w:sz w:val="20"/>
                <w:szCs w:val="20"/>
              </w:rPr>
              <w:t>Total fat (% of E)</w:t>
            </w:r>
          </w:p>
        </w:tc>
        <w:tc>
          <w:tcPr>
            <w:tcW w:w="790" w:type="pct"/>
            <w:vAlign w:val="center"/>
          </w:tcPr>
          <w:p w14:paraId="1416A52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39.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5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 xml:space="preserve"> (6.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1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90" w:type="pct"/>
            <w:vAlign w:val="center"/>
          </w:tcPr>
          <w:p w14:paraId="43CB9912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36.9 (6.3)</w:t>
            </w:r>
          </w:p>
        </w:tc>
        <w:tc>
          <w:tcPr>
            <w:tcW w:w="791" w:type="pct"/>
            <w:vAlign w:val="center"/>
          </w:tcPr>
          <w:p w14:paraId="74BC2CB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34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.3 (6.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5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)</w:t>
            </w:r>
          </w:p>
        </w:tc>
      </w:tr>
      <w:tr w:rsidR="009F3B6B" w:rsidRPr="009504D9" w14:paraId="33E099B0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3A16D49A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Palatino Linotype" w:hAnsi="Palatino Linotype" w:cs="Times New Roman"/>
                <w:b/>
                <w:color w:val="000000"/>
                <w:sz w:val="20"/>
                <w:szCs w:val="20"/>
                <w:lang w:val="en-US"/>
              </w:rPr>
            </w:pPr>
            <w:r w:rsidRPr="009504D9">
              <w:rPr>
                <w:rFonts w:ascii="Palatino Linotype" w:hAnsi="Palatino Linotype"/>
                <w:sz w:val="20"/>
                <w:szCs w:val="20"/>
              </w:rPr>
              <w:t xml:space="preserve">   MUFAs (% of E)</w:t>
            </w:r>
          </w:p>
        </w:tc>
        <w:tc>
          <w:tcPr>
            <w:tcW w:w="790" w:type="pct"/>
            <w:vAlign w:val="center"/>
          </w:tcPr>
          <w:p w14:paraId="18E6D91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16.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8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 xml:space="preserve"> (3.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6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90" w:type="pct"/>
            <w:vAlign w:val="center"/>
          </w:tcPr>
          <w:p w14:paraId="6B21E85E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16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.0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 xml:space="preserve"> (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4.0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91" w:type="pct"/>
            <w:vAlign w:val="center"/>
          </w:tcPr>
          <w:p w14:paraId="0EDC48C6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15.1 (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3.9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)</w:t>
            </w:r>
          </w:p>
        </w:tc>
      </w:tr>
      <w:tr w:rsidR="009F3B6B" w:rsidRPr="009504D9" w14:paraId="39D17575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4A74D2E6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Palatino Linotype" w:hAnsi="Palatino Linotype" w:cs="Times New Roman"/>
                <w:b/>
                <w:color w:val="000000"/>
                <w:sz w:val="20"/>
                <w:szCs w:val="20"/>
                <w:lang w:val="en-US"/>
              </w:rPr>
            </w:pPr>
            <w:r w:rsidRPr="009504D9">
              <w:rPr>
                <w:rFonts w:ascii="Palatino Linotype" w:hAnsi="Palatino Linotype"/>
                <w:sz w:val="20"/>
                <w:szCs w:val="20"/>
              </w:rPr>
              <w:t xml:space="preserve">   SFAs (% of E)</w:t>
            </w:r>
          </w:p>
        </w:tc>
        <w:tc>
          <w:tcPr>
            <w:tcW w:w="790" w:type="pct"/>
            <w:vAlign w:val="center"/>
          </w:tcPr>
          <w:p w14:paraId="7ECB92D9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5.3 (1.6)</w:t>
            </w:r>
          </w:p>
        </w:tc>
        <w:tc>
          <w:tcPr>
            <w:tcW w:w="790" w:type="pct"/>
            <w:vAlign w:val="center"/>
          </w:tcPr>
          <w:p w14:paraId="62CD921B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5.1 (1.6)</w:t>
            </w:r>
          </w:p>
        </w:tc>
        <w:tc>
          <w:tcPr>
            <w:tcW w:w="791" w:type="pct"/>
            <w:vAlign w:val="center"/>
          </w:tcPr>
          <w:p w14:paraId="036AF8A5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5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.0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 xml:space="preserve"> (1.6)</w:t>
            </w:r>
          </w:p>
        </w:tc>
      </w:tr>
      <w:tr w:rsidR="009F3B6B" w:rsidRPr="009504D9" w14:paraId="5EF361FD" w14:textId="77777777" w:rsidTr="007D3CB7">
        <w:trPr>
          <w:trHeight w:val="22"/>
        </w:trPr>
        <w:tc>
          <w:tcPr>
            <w:tcW w:w="2629" w:type="pct"/>
            <w:vAlign w:val="center"/>
          </w:tcPr>
          <w:p w14:paraId="3393E717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Palatino Linotype" w:hAnsi="Palatino Linotype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504D9">
              <w:rPr>
                <w:rFonts w:ascii="Palatino Linotype" w:hAnsi="Palatino Linotype"/>
                <w:sz w:val="20"/>
                <w:szCs w:val="20"/>
              </w:rPr>
              <w:t xml:space="preserve">   PUFAs (% of E)</w:t>
            </w:r>
          </w:p>
        </w:tc>
        <w:tc>
          <w:tcPr>
            <w:tcW w:w="790" w:type="pct"/>
            <w:vAlign w:val="center"/>
          </w:tcPr>
          <w:p w14:paraId="4C15322D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14.1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 xml:space="preserve"> (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3.0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90" w:type="pct"/>
            <w:vAlign w:val="center"/>
          </w:tcPr>
          <w:p w14:paraId="6432B380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12.4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 xml:space="preserve"> (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2.7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791" w:type="pct"/>
            <w:vAlign w:val="center"/>
          </w:tcPr>
          <w:p w14:paraId="081D1676" w14:textId="77777777" w:rsidR="009F3B6B" w:rsidRPr="009504D9" w:rsidRDefault="009F3B6B" w:rsidP="007D3C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10.6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 xml:space="preserve"> (</w:t>
            </w:r>
            <w:r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2.7</w:t>
            </w:r>
            <w:r w:rsidRPr="009504D9">
              <w:rPr>
                <w:rFonts w:ascii="Palatino Linotype" w:hAnsi="Palatino Linotype" w:cs="Times New Roman"/>
                <w:color w:val="000000"/>
                <w:sz w:val="22"/>
                <w:szCs w:val="22"/>
                <w:lang w:val="en-US"/>
              </w:rPr>
              <w:t>)</w:t>
            </w:r>
          </w:p>
        </w:tc>
      </w:tr>
    </w:tbl>
    <w:p w14:paraId="3A031ECC" w14:textId="77777777" w:rsidR="009F3B6B" w:rsidRDefault="009F3B6B" w:rsidP="009F3B6B">
      <w:pPr>
        <w:tabs>
          <w:tab w:val="left" w:pos="1368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C14390" w14:textId="77777777" w:rsidR="009F3B6B" w:rsidRPr="009504D9" w:rsidRDefault="009F3B6B" w:rsidP="009F3B6B">
      <w:pPr>
        <w:tabs>
          <w:tab w:val="left" w:pos="1368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504D9">
        <w:rPr>
          <w:rFonts w:ascii="Times New Roman" w:hAnsi="Times New Roman" w:cs="Times New Roman"/>
          <w:sz w:val="24"/>
          <w:szCs w:val="24"/>
          <w:lang w:val="en-US"/>
        </w:rPr>
        <w:lastRenderedPageBreak/>
        <w:t>*Adjusted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age</w:t>
      </w:r>
      <w:r w:rsidRPr="009504D9">
        <w:rPr>
          <w:rFonts w:ascii="Times New Roman" w:hAnsi="Times New Roman" w:cs="Times New Roman"/>
          <w:sz w:val="24"/>
          <w:szCs w:val="24"/>
          <w:lang w:val="en-US"/>
        </w:rPr>
        <w:t xml:space="preserve"> with inverse probability weighting </w:t>
      </w:r>
    </w:p>
    <w:p w14:paraId="3F78359A" w14:textId="2549C1C8" w:rsidR="00173807" w:rsidRPr="009F3B6B" w:rsidRDefault="009F3B6B" w:rsidP="009F3B6B">
      <w:r w:rsidRPr="00105794">
        <w:rPr>
          <w:rFonts w:ascii="Times New Roman" w:hAnsi="Times New Roman" w:cs="Times New Roman"/>
          <w:sz w:val="24"/>
          <w:szCs w:val="24"/>
          <w:lang w:val="en-US"/>
        </w:rPr>
        <w:t>a: Only for postmenopausal women</w:t>
      </w:r>
    </w:p>
    <w:sectPr w:rsidR="00173807" w:rsidRPr="009F3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B6B"/>
    <w:rsid w:val="00032D55"/>
    <w:rsid w:val="00173807"/>
    <w:rsid w:val="002846DA"/>
    <w:rsid w:val="00381F73"/>
    <w:rsid w:val="00426751"/>
    <w:rsid w:val="007363A6"/>
    <w:rsid w:val="00887B35"/>
    <w:rsid w:val="009F3B6B"/>
    <w:rsid w:val="00BD2699"/>
    <w:rsid w:val="00CF2023"/>
    <w:rsid w:val="00D92A22"/>
    <w:rsid w:val="00DB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F36EE7"/>
  <w15:chartTrackingRefBased/>
  <w15:docId w15:val="{8056D049-631F-4378-9CE6-4F749DB1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3B6B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F3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3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3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3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3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3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3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3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3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3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3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3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3B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3B6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3B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3B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3B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3B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3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F3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3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F3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3B6B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F3B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3B6B"/>
    <w:pPr>
      <w:ind w:left="720"/>
      <w:contextualSpacing/>
    </w:pPr>
    <w:rPr>
      <w:kern w:val="2"/>
      <w:lang w:val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F3B6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3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3B6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3B6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9F3B6B"/>
    <w:pPr>
      <w:spacing w:after="0" w:line="240" w:lineRule="auto"/>
    </w:pPr>
    <w:rPr>
      <w:kern w:val="0"/>
      <w:sz w:val="24"/>
      <w:szCs w:val="24"/>
      <w:lang w:val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632</Words>
  <Characters>3478</Characters>
  <Application>Microsoft Office Word</Application>
  <DocSecurity>0</DocSecurity>
  <Lines>28</Lines>
  <Paragraphs>8</Paragraphs>
  <ScaleCrop>false</ScaleCrop>
  <Company>Springer Nature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Sampat Pawar</dc:creator>
  <cp:keywords/>
  <dc:description/>
  <cp:lastModifiedBy>Estefania Toledo</cp:lastModifiedBy>
  <cp:revision>4</cp:revision>
  <dcterms:created xsi:type="dcterms:W3CDTF">2024-07-24T19:16:00Z</dcterms:created>
  <dcterms:modified xsi:type="dcterms:W3CDTF">2024-07-24T22:31:00Z</dcterms:modified>
</cp:coreProperties>
</file>