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2C376" w14:textId="77777777" w:rsidR="009D13C7" w:rsidRPr="009D13C7" w:rsidRDefault="009D13C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9D13C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Supplementary Material</w:t>
      </w:r>
    </w:p>
    <w:p w14:paraId="107709CB" w14:textId="77777777" w:rsidR="009D13C7" w:rsidRPr="009D13C7" w:rsidRDefault="009D13C7">
      <w:pP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14:paraId="0E92C562" w14:textId="77777777" w:rsidR="009D13C7" w:rsidRPr="008B6E35" w:rsidRDefault="009D13C7" w:rsidP="009D13C7">
      <w:pPr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65B60E3A">
        <w:rPr>
          <w:rFonts w:ascii="Times New Roman" w:hAnsi="Times New Roman" w:cs="Times New Roman"/>
          <w:sz w:val="36"/>
          <w:szCs w:val="36"/>
          <w:lang w:val="en-US"/>
        </w:rPr>
        <w:t>Anaerobic digestion of d</w:t>
      </w:r>
      <w:r w:rsidRPr="65B60E3A">
        <w:rPr>
          <w:rFonts w:ascii="Times New Roman" w:hAnsi="Times New Roman" w:cs="Times New Roman"/>
          <w:sz w:val="36"/>
          <w:szCs w:val="36"/>
        </w:rPr>
        <w:t>airy cattle slurry</w:t>
      </w:r>
      <w:r w:rsidRPr="65B60E3A">
        <w:rPr>
          <w:rFonts w:ascii="Times New Roman" w:hAnsi="Times New Roman" w:cs="Times New Roman"/>
          <w:sz w:val="36"/>
          <w:szCs w:val="36"/>
          <w:lang w:val="en-US"/>
        </w:rPr>
        <w:t xml:space="preserve"> – long-term effects on crop yields and chemical soil characteristics</w:t>
      </w:r>
    </w:p>
    <w:p w14:paraId="2FAAF55A" w14:textId="77777777" w:rsidR="009D13C7" w:rsidRPr="003A116A" w:rsidRDefault="009D13C7" w:rsidP="009D13C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Tatiana F. Rittl</w:t>
      </w:r>
      <w:r w:rsidRPr="003A116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,*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A116A">
        <w:rPr>
          <w:rFonts w:ascii="Times New Roman" w:hAnsi="Times New Roman" w:cs="Times New Roman"/>
          <w:sz w:val="24"/>
          <w:szCs w:val="24"/>
          <w:lang w:val="en-US"/>
        </w:rPr>
        <w:t>Reidun Pommeresche</w:t>
      </w:r>
      <w:r w:rsidRPr="003A116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3A116A">
        <w:rPr>
          <w:rFonts w:ascii="Times New Roman" w:hAnsi="Times New Roman" w:cs="Times New Roman"/>
          <w:sz w:val="24"/>
          <w:szCs w:val="24"/>
          <w:lang w:val="en-US"/>
        </w:rPr>
        <w:t>, Anders Johansen</w:t>
      </w:r>
      <w:r w:rsidRPr="003A116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BE19B8">
        <w:rPr>
          <w:rFonts w:ascii="Times New Roman" w:hAnsi="Times New Roman" w:cs="Times New Roman"/>
          <w:sz w:val="24"/>
          <w:szCs w:val="24"/>
          <w:lang w:val="en-US"/>
        </w:rPr>
        <w:t>Håvard Steinshamn</w:t>
      </w:r>
      <w:r w:rsidRPr="00A420A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3A116A">
        <w:rPr>
          <w:rFonts w:ascii="Times New Roman" w:hAnsi="Times New Roman" w:cs="Times New Roman"/>
          <w:sz w:val="24"/>
          <w:szCs w:val="24"/>
          <w:lang w:val="en-US"/>
        </w:rPr>
        <w:t>Hugh Riley</w:t>
      </w:r>
      <w:r w:rsidRPr="00524C9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3A116A">
        <w:rPr>
          <w:rFonts w:ascii="Times New Roman" w:hAnsi="Times New Roman" w:cs="Times New Roman"/>
          <w:sz w:val="24"/>
          <w:szCs w:val="24"/>
          <w:lang w:val="en-US"/>
        </w:rPr>
        <w:t xml:space="preserve"> and Anne-Kristin Løes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</w:p>
    <w:p w14:paraId="4C9352BD" w14:textId="77777777" w:rsidR="009D13C7" w:rsidRDefault="009D13C7" w:rsidP="009D1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AD9FCB8" w14:textId="77777777" w:rsidR="009D13C7" w:rsidRPr="002848A6" w:rsidRDefault="009D13C7" w:rsidP="009D1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6A57AE8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6A57AE8D">
        <w:rPr>
          <w:rFonts w:ascii="Times New Roman" w:hAnsi="Times New Roman" w:cs="Times New Roman"/>
          <w:sz w:val="24"/>
          <w:szCs w:val="24"/>
          <w:lang w:val="en-US"/>
        </w:rPr>
        <w:t>Norwegian Centre for Organic Agriculture (NORSØK), Norway</w:t>
      </w:r>
    </w:p>
    <w:p w14:paraId="27C0F371" w14:textId="77777777" w:rsidR="009D13C7" w:rsidRDefault="009D13C7" w:rsidP="009D1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116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Pr="003A116A">
        <w:rPr>
          <w:rFonts w:ascii="Times New Roman" w:hAnsi="Times New Roman" w:cs="Times New Roman"/>
          <w:sz w:val="24"/>
          <w:szCs w:val="24"/>
          <w:lang w:val="en-US"/>
        </w:rPr>
        <w:t>Department of Environmental Science, Aarhus University, Denmark</w:t>
      </w:r>
    </w:p>
    <w:p w14:paraId="3047EC4D" w14:textId="0FA92098" w:rsidR="009D13C7" w:rsidRDefault="009D13C7" w:rsidP="009D1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18D0169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18D0169E">
        <w:rPr>
          <w:rFonts w:ascii="Times New Roman" w:hAnsi="Times New Roman" w:cs="Times New Roman"/>
          <w:sz w:val="24"/>
          <w:szCs w:val="24"/>
          <w:lang w:val="en-US"/>
        </w:rPr>
        <w:t>Norwegian Institute of Bioeconomy Research (NIBIO), Norway</w:t>
      </w:r>
    </w:p>
    <w:p w14:paraId="23971DA0" w14:textId="6D00F005" w:rsidR="009D13C7" w:rsidRDefault="009D13C7">
      <w:pPr>
        <w:rPr>
          <w:rFonts w:eastAsia="Times New Roman" w:cstheme="minorHAnsi"/>
          <w:b/>
          <w:bCs/>
          <w:color w:val="000000"/>
        </w:rPr>
        <w:sectPr w:rsidR="009D13C7" w:rsidSect="009D13C7">
          <w:pgSz w:w="11906" w:h="16838"/>
          <w:pgMar w:top="1418" w:right="1418" w:bottom="1418" w:left="1418" w:header="709" w:footer="709" w:gutter="0"/>
          <w:lnNumType w:countBy="1" w:restart="continuous"/>
          <w:cols w:space="708"/>
          <w:docGrid w:linePitch="360"/>
        </w:sectPr>
      </w:pPr>
    </w:p>
    <w:p w14:paraId="50323E41" w14:textId="77777777" w:rsidR="009E59CD" w:rsidRDefault="009E59CD">
      <w:pPr>
        <w:rPr>
          <w:rFonts w:ascii="Segoe UI" w:eastAsia="Times New Roman" w:hAnsi="Segoe UI" w:cs="Segoe UI"/>
          <w:caps/>
          <w:color w:val="000000"/>
          <w:sz w:val="13"/>
          <w:szCs w:val="13"/>
        </w:rPr>
      </w:pPr>
    </w:p>
    <w:p w14:paraId="10D03845" w14:textId="76937564" w:rsidR="00DF009B" w:rsidRPr="000A0498" w:rsidRDefault="00DF009B" w:rsidP="00DF009B">
      <w:pPr>
        <w:spacing w:after="120" w:line="480" w:lineRule="auto"/>
        <w:jc w:val="both"/>
        <w:rPr>
          <w:rFonts w:ascii="Times New Roman" w:hAnsi="Times New Roman" w:cs="Times New Roman"/>
        </w:rPr>
      </w:pPr>
      <w:r w:rsidRPr="000A0498">
        <w:rPr>
          <w:rFonts w:ascii="Times New Roman" w:hAnsi="Times New Roman" w:cs="Times New Roman"/>
          <w:b/>
          <w:bCs/>
        </w:rPr>
        <w:t xml:space="preserve">Table </w:t>
      </w:r>
      <w:r w:rsidR="00F91982">
        <w:rPr>
          <w:rFonts w:ascii="Times New Roman" w:hAnsi="Times New Roman" w:cs="Times New Roman"/>
          <w:b/>
          <w:bCs/>
        </w:rPr>
        <w:t>1</w:t>
      </w:r>
      <w:r w:rsidRPr="000A0498">
        <w:rPr>
          <w:rFonts w:ascii="Times New Roman" w:hAnsi="Times New Roman" w:cs="Times New Roman"/>
        </w:rPr>
        <w:t>. pH, soil nutrients and loss on ignition in the upper soil layer (0-20 cm) in autumn of 2021. AL indicates extraction by ammonium acetate lactate.  Different letters indicate statistical difference between treatments within the same system, n=4.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8"/>
        <w:gridCol w:w="672"/>
        <w:gridCol w:w="466"/>
        <w:gridCol w:w="405"/>
        <w:gridCol w:w="766"/>
        <w:gridCol w:w="531"/>
        <w:gridCol w:w="461"/>
        <w:gridCol w:w="834"/>
        <w:gridCol w:w="578"/>
        <w:gridCol w:w="379"/>
        <w:gridCol w:w="839"/>
        <w:gridCol w:w="581"/>
        <w:gridCol w:w="505"/>
        <w:gridCol w:w="1015"/>
        <w:gridCol w:w="854"/>
        <w:gridCol w:w="405"/>
        <w:gridCol w:w="819"/>
        <w:gridCol w:w="568"/>
        <w:gridCol w:w="493"/>
        <w:gridCol w:w="672"/>
        <w:gridCol w:w="466"/>
        <w:gridCol w:w="305"/>
      </w:tblGrid>
      <w:tr w:rsidR="00DF009B" w:rsidRPr="000A0498" w14:paraId="23A459E5" w14:textId="77777777" w:rsidTr="007906BD">
        <w:trPr>
          <w:trHeight w:val="324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F0B585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Treatment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951C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 pH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249E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P-AL (mg 100 g 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en-GB"/>
              </w:rPr>
              <w:t>-1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924BD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K-AL (mg 100 g 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en-GB"/>
              </w:rPr>
              <w:t>-1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344F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Mg-AL (mg 100 g 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en-GB"/>
              </w:rPr>
              <w:t>-1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AB86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Ca-AL (mg 100 g 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en-GB"/>
              </w:rPr>
              <w:t>-1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182D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44A4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Na-AL (mg 100 g 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en-GB"/>
              </w:rPr>
              <w:t>-1</w:t>
            </w: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1F15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LOI (%DM)</w:t>
            </w:r>
          </w:p>
        </w:tc>
      </w:tr>
      <w:tr w:rsidR="00DF009B" w:rsidRPr="000A0498" w14:paraId="105F8D70" w14:textId="77777777" w:rsidTr="007906BD">
        <w:trPr>
          <w:trHeight w:val="5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73195E03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387F4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7830C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4BFB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6B1BB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2B4E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B242E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BD7AF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23813E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21F8B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508D5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4AB67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46E34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88D70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D298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1E7303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F0D9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280E2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B2C009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7DEE0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Mean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20D3A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sdt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63F94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F009B" w:rsidRPr="000A0498" w14:paraId="6EA33A2D" w14:textId="77777777" w:rsidTr="007906BD">
        <w:trPr>
          <w:trHeight w:val="312"/>
        </w:trPr>
        <w:tc>
          <w:tcPr>
            <w:tcW w:w="0" w:type="auto"/>
            <w:gridSpan w:val="2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1B756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en-GB"/>
              </w:rPr>
              <w:t xml:space="preserve">Arable system </w:t>
            </w:r>
          </w:p>
        </w:tc>
      </w:tr>
      <w:tr w:rsidR="00DF009B" w:rsidRPr="000A0498" w14:paraId="53F14A00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BCBAF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Control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1AB7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B416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9ECF5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43E3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4455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5B1C9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2646D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3A5E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075DE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6B58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E6A0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7AADF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31CB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2052D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D87FC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6931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6545E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F60A9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BE3F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4AFB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65ED8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1AD6C70C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0D16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USL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ED38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5E43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01933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3747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9041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F3CBA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978E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FD46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4BDA6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C6CA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163B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A3E0A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ADD1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65.8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FAC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41B60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B1A7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383AD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F5706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A262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53BC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3ADFE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3E2DD1D6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EEA61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USH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26EF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7F0D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04725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62FC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2ECB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0B82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63B96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8CDF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29344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847F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7.1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D5AF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6C0B1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B2AC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73.8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50476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8F97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7E2F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BCEC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7FA5D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C8E5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E51B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0A6DA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1E34AB59" w14:textId="77777777" w:rsidTr="007906BD">
        <w:trPr>
          <w:trHeight w:val="3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7D402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ADSL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D45B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75F9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BA204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32BB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14D5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188DA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C098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592C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D7C65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9F1D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F224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252C8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EB8F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AD4A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D5E0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D8F2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8DB9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D6B07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FBB5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2E39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27379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0BA88021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2642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ADSH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A34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A5A1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018D3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52E0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47B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2FF69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D475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7D47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EA19C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AC95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B0F7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DCBB6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CB96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20F7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4104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308CD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56BD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759B1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8D0C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EA80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0FBCC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1B7087D0" w14:textId="77777777" w:rsidTr="007906BD">
        <w:trPr>
          <w:trHeight w:val="288"/>
        </w:trPr>
        <w:tc>
          <w:tcPr>
            <w:tcW w:w="0" w:type="auto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81C3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en-GB"/>
              </w:rPr>
              <w:t xml:space="preserve">Grass system </w:t>
            </w:r>
          </w:p>
        </w:tc>
      </w:tr>
      <w:tr w:rsidR="00DF009B" w:rsidRPr="000A0498" w14:paraId="5DDB57FD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6F1C1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Control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565F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64B7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9E2AE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A0DDE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E3A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35321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9094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6D9E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1D087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969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23C7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6DB34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42D4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71.3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A29B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17.7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FA71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A64D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A6DA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CB32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2783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8.2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B096F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C249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1A92D7F5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B6D36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USL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9847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B868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48C7D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E47A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0293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962F4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0F7E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417E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66E31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E2B76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6.5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629A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D911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C1C2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83.3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08F6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A6C1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06F2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47CF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9E5DE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457F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8.5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117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DFCAA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3B10AC72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38F73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USH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2E02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E2CE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99F9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8C03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216B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ED23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41A8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A282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4013F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07886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9.7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C6DB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A0FCD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CEAC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109.0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80D8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B5B6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DEE6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F046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81B30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7D66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9.5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82E3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0D74F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6F115C91" w14:textId="77777777" w:rsidTr="007906BD">
        <w:trPr>
          <w:trHeight w:val="3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547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ADSL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9AC9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F797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2DAAA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B73D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7E5E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D736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C1BF8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9BB6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7551B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8BBDD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BB29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F82F5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cd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FAFA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87.0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22116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23.9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C223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181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AD7F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CD024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9B6A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8.9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088F1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2.0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27DD0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  <w:tr w:rsidR="00DF009B" w:rsidRPr="000A0498" w14:paraId="6EF733E8" w14:textId="77777777" w:rsidTr="007906BD">
        <w:trPr>
          <w:trHeight w:val="288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1915E0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ADSH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68D4C4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5.8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B74B5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D2A7F7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829AA0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2DB8B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5D4128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99775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834BD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0989F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EBE3B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7.6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8C39D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942D86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A33289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113.8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D6AF33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C13EA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64D06C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4.9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9CA5F5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0.7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97A954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47E922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9.9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C7B397" w14:textId="77777777" w:rsidR="00DF009B" w:rsidRPr="000A0498" w:rsidRDefault="00DF009B" w:rsidP="00790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417375" w14:textId="77777777" w:rsidR="00DF009B" w:rsidRPr="000A0498" w:rsidRDefault="00DF009B" w:rsidP="007906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0A04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GB"/>
              </w:rPr>
              <w:t>a</w:t>
            </w:r>
          </w:p>
        </w:tc>
      </w:tr>
    </w:tbl>
    <w:p w14:paraId="18E8E745" w14:textId="77777777" w:rsidR="00DF009B" w:rsidRDefault="00DF009B" w:rsidP="00DF009B">
      <w:pPr>
        <w:spacing w:after="120" w:line="480" w:lineRule="auto"/>
        <w:jc w:val="both"/>
      </w:pPr>
      <w:r w:rsidRPr="001F79FE">
        <w:tab/>
      </w:r>
      <w:r w:rsidRPr="001F79FE">
        <w:tab/>
      </w:r>
    </w:p>
    <w:p w14:paraId="33B44B0A" w14:textId="77777777" w:rsidR="00F91982" w:rsidRPr="00910DF8" w:rsidRDefault="00F91982" w:rsidP="00F91982">
      <w:pPr>
        <w:rPr>
          <w:rFonts w:eastAsia="Times New Roman" w:cstheme="minorHAnsi"/>
          <w:color w:val="000000"/>
        </w:rPr>
      </w:pPr>
      <w:r w:rsidRPr="00BD1C60">
        <w:rPr>
          <w:rFonts w:eastAsia="Times New Roman" w:cstheme="minorHAnsi"/>
          <w:b/>
          <w:bCs/>
          <w:color w:val="000000"/>
        </w:rPr>
        <w:t>Table 2.</w:t>
      </w:r>
      <w:r>
        <w:rPr>
          <w:rFonts w:eastAsia="Times New Roman" w:cstheme="minorHAnsi"/>
          <w:color w:val="000000"/>
        </w:rPr>
        <w:t xml:space="preserve"> Mean values for the cereals production in the arable system. Ryegrass is the mean of two cuts.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60"/>
        <w:gridCol w:w="1513"/>
        <w:gridCol w:w="1504"/>
        <w:gridCol w:w="1504"/>
        <w:gridCol w:w="1106"/>
        <w:gridCol w:w="1003"/>
        <w:gridCol w:w="1504"/>
        <w:gridCol w:w="1504"/>
        <w:gridCol w:w="1504"/>
      </w:tblGrid>
      <w:tr w:rsidR="00F91982" w:rsidRPr="008B013A" w14:paraId="3AE9F21E" w14:textId="77777777" w:rsidTr="00C818A9">
        <w:trPr>
          <w:trHeight w:val="345"/>
        </w:trPr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AF9148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Variable 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65380C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Type of crop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23E360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Year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D6AA7F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57B510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Control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C9E201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USL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02D3D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USH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042DB7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ADL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5A93ED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ADSH</w:t>
            </w:r>
          </w:p>
        </w:tc>
      </w:tr>
      <w:tr w:rsidR="00F91982" w:rsidRPr="008B013A" w14:paraId="048D1FE6" w14:textId="77777777" w:rsidTr="00C818A9">
        <w:trPr>
          <w:trHeight w:val="345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A4F07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Fresh weight (kg m</w:t>
            </w:r>
            <w:r w:rsidRPr="008B013A">
              <w:rPr>
                <w:rFonts w:ascii="Calibri" w:eastAsia="Times New Roman" w:hAnsi="Calibri" w:cs="Calibri"/>
                <w:color w:val="000000"/>
                <w:vertAlign w:val="superscript"/>
                <w:lang w:eastAsia="en-GB"/>
              </w:rPr>
              <w:t>-2</w:t>
            </w: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68920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Oats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75256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2011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E928D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8CE83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1.4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766A2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94192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1.7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56D62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21F71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1.6</w:t>
            </w:r>
          </w:p>
        </w:tc>
      </w:tr>
      <w:tr w:rsidR="00F91982" w:rsidRPr="008B013A" w14:paraId="78FDB5D3" w14:textId="77777777" w:rsidTr="00C818A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D78F9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6A7B2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Ryegrass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C3D32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2012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45F5C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B2F1B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ADAC0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0.8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6DD93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F4AE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1.2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9A5E2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0.9</w:t>
            </w:r>
          </w:p>
        </w:tc>
      </w:tr>
      <w:tr w:rsidR="00F91982" w:rsidRPr="008B013A" w14:paraId="683998AE" w14:textId="77777777" w:rsidTr="00C818A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560FB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64470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Spring wheat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C72ED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2013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B9D9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AC2C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1.2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0F505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1.3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47CE9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8C40C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1.5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5E331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1.6</w:t>
            </w:r>
          </w:p>
        </w:tc>
      </w:tr>
      <w:tr w:rsidR="00F91982" w:rsidRPr="008B013A" w14:paraId="69A65012" w14:textId="77777777" w:rsidTr="00C818A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328CD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0EEEF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AEB9D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DC6FF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7F0C4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C57A9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BBAAD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52EE0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431C6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</w:tr>
      <w:tr w:rsidR="00F91982" w:rsidRPr="008B013A" w14:paraId="072BB86C" w14:textId="77777777" w:rsidTr="00C818A9">
        <w:trPr>
          <w:trHeight w:val="345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AA5E5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Dry matter (%)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B167D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Oats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A7A26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2011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CDB40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3D8C0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38.3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F27EC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38.7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B7156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35.8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7B99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38.6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7F5C0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37.7</w:t>
            </w:r>
          </w:p>
        </w:tc>
      </w:tr>
      <w:tr w:rsidR="00F91982" w:rsidRPr="008B013A" w14:paraId="55A4EAA1" w14:textId="77777777" w:rsidTr="00C818A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EA97A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88788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Ryegrass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460EC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2012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70298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B584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18.3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6C4E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18.0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CD0C6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16.8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20342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17.2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3F82E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16.8</w:t>
            </w:r>
          </w:p>
        </w:tc>
      </w:tr>
      <w:tr w:rsidR="00F91982" w:rsidRPr="008B013A" w14:paraId="2D604F51" w14:textId="77777777" w:rsidTr="00C818A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A0E3C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F548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Spring wheat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E8AB2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2013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BA9B4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2C7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24.0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B569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25.5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4515E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25.1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3CEC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25.3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7DEEE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25.8</w:t>
            </w:r>
          </w:p>
        </w:tc>
      </w:tr>
      <w:tr w:rsidR="00F91982" w:rsidRPr="008B013A" w14:paraId="32E54901" w14:textId="77777777" w:rsidTr="00C818A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F9DD5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6D230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A652A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7BB0C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F9D72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7C8F9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5D8E5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E73E6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12CEC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</w:tr>
      <w:tr w:rsidR="00F91982" w:rsidRPr="008B013A" w14:paraId="14A5ADCC" w14:textId="77777777" w:rsidTr="00C818A9">
        <w:trPr>
          <w:trHeight w:val="345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7B17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Dry weight (kg DM m</w:t>
            </w:r>
            <w:r w:rsidRPr="008B013A">
              <w:rPr>
                <w:rFonts w:ascii="Calibri" w:eastAsia="Times New Roman" w:hAnsi="Calibri" w:cs="Calibri"/>
                <w:color w:val="000000"/>
                <w:vertAlign w:val="superscript"/>
                <w:lang w:eastAsia="en-GB"/>
              </w:rPr>
              <w:t>-2</w:t>
            </w: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4DF06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Oats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CAF76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2011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42A3E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5676A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D0DA5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15F5C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44641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812CA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0.6</w:t>
            </w:r>
          </w:p>
        </w:tc>
      </w:tr>
      <w:tr w:rsidR="00F91982" w:rsidRPr="008B013A" w14:paraId="1F5FC3BF" w14:textId="77777777" w:rsidTr="00C818A9">
        <w:trPr>
          <w:trHeight w:val="345"/>
        </w:trPr>
        <w:tc>
          <w:tcPr>
            <w:tcW w:w="10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9197E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3BAF4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Ryegrass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82E16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2012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CB6D1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4BF0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4121F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2A9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6E24F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0.2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4C96A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0.1</w:t>
            </w:r>
          </w:p>
        </w:tc>
      </w:tr>
      <w:tr w:rsidR="00F91982" w:rsidRPr="008B013A" w14:paraId="71B433AF" w14:textId="77777777" w:rsidTr="00C818A9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E540DE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F64D40" w14:textId="77777777" w:rsidR="00F91982" w:rsidRPr="008B013A" w:rsidRDefault="00F91982" w:rsidP="00C818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Spring wheat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FE90D4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2013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06E32A" w14:textId="77777777" w:rsidR="00F91982" w:rsidRPr="008B013A" w:rsidRDefault="00F91982" w:rsidP="00C818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5AD6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0.3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1A3EE1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EB1E3F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F42EED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B92458" w14:textId="77777777" w:rsidR="00F91982" w:rsidRPr="008B013A" w:rsidRDefault="00F91982" w:rsidP="00C818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8B013A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</w:tr>
    </w:tbl>
    <w:p w14:paraId="1C8F3468" w14:textId="4B766AB8" w:rsidR="00F91982" w:rsidRDefault="00F91982" w:rsidP="00DF009B">
      <w:pPr>
        <w:spacing w:after="120" w:line="480" w:lineRule="auto"/>
        <w:jc w:val="both"/>
        <w:sectPr w:rsidR="00F91982" w:rsidSect="00B7584D">
          <w:pgSz w:w="16838" w:h="11906" w:orient="landscape"/>
          <w:pgMar w:top="1418" w:right="1418" w:bottom="1418" w:left="1418" w:header="709" w:footer="709" w:gutter="0"/>
          <w:lnNumType w:countBy="1" w:restart="continuous"/>
          <w:cols w:space="708"/>
          <w:docGrid w:linePitch="360"/>
        </w:sectPr>
      </w:pPr>
    </w:p>
    <w:p w14:paraId="0B8C4A39" w14:textId="338590DF" w:rsidR="00353FFD" w:rsidRDefault="00353FFD">
      <w:pPr>
        <w:rPr>
          <w:noProof/>
        </w:rPr>
      </w:pPr>
      <w:r>
        <w:rPr>
          <w:noProof/>
        </w:rPr>
        <w:t xml:space="preserve"> </w:t>
      </w:r>
    </w:p>
    <w:p w14:paraId="6105893E" w14:textId="77777777" w:rsidR="00D9555C" w:rsidRDefault="00D9555C" w:rsidP="00F91982">
      <w:pPr>
        <w:jc w:val="both"/>
        <w:rPr>
          <w:b/>
          <w:bCs/>
          <w:noProof/>
        </w:rPr>
      </w:pPr>
      <w:r>
        <w:rPr>
          <w:noProof/>
        </w:rPr>
        <w:drawing>
          <wp:inline distT="0" distB="0" distL="0" distR="0" wp14:anchorId="625A4390" wp14:editId="3BDEDB68">
            <wp:extent cx="4580357" cy="2745998"/>
            <wp:effectExtent l="0" t="0" r="0" b="0"/>
            <wp:docPr id="8" name="Picture 8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bar char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0357" cy="274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3838A" w14:textId="5BD0B723" w:rsidR="00D9555C" w:rsidRDefault="00D9555C" w:rsidP="00F91982">
      <w:pPr>
        <w:jc w:val="both"/>
        <w:rPr>
          <w:b/>
          <w:bCs/>
          <w:noProof/>
        </w:rPr>
      </w:pPr>
      <w:r w:rsidRPr="00D50C04">
        <w:rPr>
          <w:b/>
          <w:bCs/>
          <w:noProof/>
        </w:rPr>
        <w:t>Figure.</w:t>
      </w:r>
      <w:r>
        <w:rPr>
          <w:b/>
          <w:bCs/>
          <w:noProof/>
        </w:rPr>
        <w:t xml:space="preserve">1 </w:t>
      </w:r>
      <w:r w:rsidRPr="00D50C04">
        <w:rPr>
          <w:noProof/>
        </w:rPr>
        <w:t>Proportion of clover (%) in the treatments</w:t>
      </w:r>
    </w:p>
    <w:p w14:paraId="08CC092B" w14:textId="5A152573" w:rsidR="00D9555C" w:rsidRDefault="00D9555C" w:rsidP="00F91982">
      <w:pPr>
        <w:jc w:val="both"/>
        <w:rPr>
          <w:b/>
          <w:bCs/>
          <w:noProof/>
        </w:rPr>
      </w:pPr>
      <w:r>
        <w:rPr>
          <w:b/>
          <w:bCs/>
          <w:noProof/>
        </w:rPr>
        <w:drawing>
          <wp:inline distT="0" distB="0" distL="0" distR="0" wp14:anchorId="68DE5258" wp14:editId="70572436">
            <wp:extent cx="5761355" cy="2853055"/>
            <wp:effectExtent l="0" t="0" r="0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5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7ADCD8" w14:textId="77777777" w:rsidR="00D9555C" w:rsidRDefault="00D9555C" w:rsidP="00F91982">
      <w:pPr>
        <w:jc w:val="both"/>
        <w:rPr>
          <w:b/>
          <w:bCs/>
          <w:noProof/>
        </w:rPr>
      </w:pPr>
    </w:p>
    <w:p w14:paraId="3573192D" w14:textId="16886441" w:rsidR="00353FFD" w:rsidRDefault="00353FFD" w:rsidP="00F91982">
      <w:pPr>
        <w:jc w:val="both"/>
        <w:rPr>
          <w:noProof/>
        </w:rPr>
      </w:pPr>
      <w:r w:rsidRPr="00353FFD">
        <w:rPr>
          <w:b/>
          <w:bCs/>
          <w:noProof/>
        </w:rPr>
        <w:t xml:space="preserve">Figure </w:t>
      </w:r>
      <w:r w:rsidR="00D9555C">
        <w:rPr>
          <w:b/>
          <w:bCs/>
          <w:noProof/>
        </w:rPr>
        <w:t>2</w:t>
      </w:r>
      <w:r w:rsidRPr="00353FFD">
        <w:rPr>
          <w:b/>
          <w:bCs/>
          <w:noProof/>
        </w:rPr>
        <w:t xml:space="preserve">. </w:t>
      </w:r>
      <w:r w:rsidR="00352654" w:rsidRPr="00352654">
        <w:rPr>
          <w:noProof/>
        </w:rPr>
        <w:t xml:space="preserve">Ignition loss </w:t>
      </w:r>
      <w:r w:rsidR="003B631C">
        <w:rPr>
          <w:noProof/>
        </w:rPr>
        <w:t xml:space="preserve">(%) </w:t>
      </w:r>
      <w:r w:rsidR="00352654" w:rsidRPr="00352654">
        <w:rPr>
          <w:noProof/>
        </w:rPr>
        <w:t xml:space="preserve">since 1993 in the Sagmyra </w:t>
      </w:r>
      <w:r w:rsidR="003B631C">
        <w:rPr>
          <w:noProof/>
        </w:rPr>
        <w:t>area</w:t>
      </w:r>
      <w:r w:rsidR="00352654" w:rsidRPr="00352654">
        <w:rPr>
          <w:noProof/>
        </w:rPr>
        <w:t>, where the</w:t>
      </w:r>
      <w:r w:rsidR="003B631C">
        <w:rPr>
          <w:noProof/>
        </w:rPr>
        <w:t xml:space="preserve"> field</w:t>
      </w:r>
      <w:r w:rsidR="00352654" w:rsidRPr="00352654">
        <w:rPr>
          <w:noProof/>
        </w:rPr>
        <w:t xml:space="preserve"> experiment is located. </w:t>
      </w:r>
    </w:p>
    <w:p w14:paraId="15893C3B" w14:textId="334D10B7" w:rsidR="00D50C04" w:rsidRDefault="00D50C04" w:rsidP="00F91982">
      <w:pPr>
        <w:jc w:val="both"/>
        <w:rPr>
          <w:noProof/>
        </w:rPr>
      </w:pPr>
    </w:p>
    <w:p w14:paraId="25007DFF" w14:textId="79B625B0" w:rsidR="00D50C04" w:rsidRPr="00D50C04" w:rsidRDefault="0077307D" w:rsidP="00F91982">
      <w:pPr>
        <w:jc w:val="both"/>
        <w:rPr>
          <w:noProof/>
        </w:rPr>
      </w:pPr>
      <w:r>
        <w:rPr>
          <w:noProof/>
        </w:rPr>
        <w:t>.</w:t>
      </w:r>
    </w:p>
    <w:p w14:paraId="63FC00AC" w14:textId="6761F8C3" w:rsidR="00245B6C" w:rsidRDefault="00D5548D" w:rsidP="00F91982">
      <w:pPr>
        <w:jc w:val="both"/>
        <w:rPr>
          <w:noProof/>
        </w:rPr>
      </w:pPr>
      <w:r w:rsidRPr="00D5548D">
        <w:rPr>
          <w:noProof/>
        </w:rPr>
        <w:drawing>
          <wp:inline distT="0" distB="0" distL="0" distR="0" wp14:anchorId="7086E9B7" wp14:editId="2C3B51B5">
            <wp:extent cx="5760720" cy="4319270"/>
            <wp:effectExtent l="0" t="0" r="0" b="5080"/>
            <wp:docPr id="1" name="Picture 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21A01" w14:textId="2ABE8AE0" w:rsidR="00A03F33" w:rsidRDefault="00A03F33" w:rsidP="00F91982">
      <w:pPr>
        <w:jc w:val="both"/>
        <w:rPr>
          <w:noProof/>
        </w:rPr>
      </w:pPr>
      <w:r w:rsidRPr="00A03F33">
        <w:rPr>
          <w:b/>
          <w:bCs/>
          <w:noProof/>
        </w:rPr>
        <w:t xml:space="preserve">Figure </w:t>
      </w:r>
      <w:r w:rsidR="00D9555C">
        <w:rPr>
          <w:b/>
          <w:bCs/>
          <w:noProof/>
        </w:rPr>
        <w:t>3</w:t>
      </w:r>
      <w:r w:rsidRPr="00A03F33">
        <w:rPr>
          <w:b/>
          <w:bCs/>
          <w:noProof/>
        </w:rPr>
        <w:t>.</w:t>
      </w:r>
      <w:r>
        <w:rPr>
          <w:noProof/>
        </w:rPr>
        <w:t xml:space="preserve"> Changes in the temperature over the last 30 years.</w:t>
      </w:r>
    </w:p>
    <w:p w14:paraId="449D1535" w14:textId="7EB18090" w:rsidR="00245B6C" w:rsidRPr="00352654" w:rsidRDefault="00245B6C" w:rsidP="00F91982">
      <w:pPr>
        <w:jc w:val="both"/>
      </w:pPr>
    </w:p>
    <w:sectPr w:rsidR="00245B6C" w:rsidRPr="00352654" w:rsidSect="00ED1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554"/>
    <w:rsid w:val="00000999"/>
    <w:rsid w:val="00067F65"/>
    <w:rsid w:val="000D5AC7"/>
    <w:rsid w:val="001B3970"/>
    <w:rsid w:val="00245B6C"/>
    <w:rsid w:val="0029206F"/>
    <w:rsid w:val="002D1768"/>
    <w:rsid w:val="00314859"/>
    <w:rsid w:val="00320ED9"/>
    <w:rsid w:val="00352654"/>
    <w:rsid w:val="00353FFD"/>
    <w:rsid w:val="003970C5"/>
    <w:rsid w:val="003B631C"/>
    <w:rsid w:val="003E39D4"/>
    <w:rsid w:val="00414874"/>
    <w:rsid w:val="004F40BE"/>
    <w:rsid w:val="00591B79"/>
    <w:rsid w:val="0060521D"/>
    <w:rsid w:val="0067695E"/>
    <w:rsid w:val="006D3B3C"/>
    <w:rsid w:val="007569F2"/>
    <w:rsid w:val="0077307D"/>
    <w:rsid w:val="00780EAC"/>
    <w:rsid w:val="007C5FE5"/>
    <w:rsid w:val="007E0515"/>
    <w:rsid w:val="00833F04"/>
    <w:rsid w:val="00854C60"/>
    <w:rsid w:val="008B013A"/>
    <w:rsid w:val="008E03C6"/>
    <w:rsid w:val="00910DF8"/>
    <w:rsid w:val="009D13C7"/>
    <w:rsid w:val="009E59CD"/>
    <w:rsid w:val="00A00CC5"/>
    <w:rsid w:val="00A03F33"/>
    <w:rsid w:val="00A17798"/>
    <w:rsid w:val="00A44601"/>
    <w:rsid w:val="00AE61A5"/>
    <w:rsid w:val="00AE76D3"/>
    <w:rsid w:val="00BD1C60"/>
    <w:rsid w:val="00C51EC0"/>
    <w:rsid w:val="00D25864"/>
    <w:rsid w:val="00D50C04"/>
    <w:rsid w:val="00D5548D"/>
    <w:rsid w:val="00D9555C"/>
    <w:rsid w:val="00DE454E"/>
    <w:rsid w:val="00DF009B"/>
    <w:rsid w:val="00DF11F4"/>
    <w:rsid w:val="00E26554"/>
    <w:rsid w:val="00ED1797"/>
    <w:rsid w:val="00EF1564"/>
    <w:rsid w:val="00F66E24"/>
    <w:rsid w:val="00F91982"/>
    <w:rsid w:val="00FE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281DB"/>
  <w15:chartTrackingRefBased/>
  <w15:docId w15:val="{5C873DE4-435F-4E75-8EA4-F4A026BB1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1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DF0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0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E3D93-A451-4610-A0BC-4C410899E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383</Words>
  <Characters>2187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Rittl</dc:creator>
  <cp:keywords/>
  <dc:description/>
  <cp:lastModifiedBy>Tatiana Rittl</cp:lastModifiedBy>
  <cp:revision>29</cp:revision>
  <dcterms:created xsi:type="dcterms:W3CDTF">2021-10-08T14:38:00Z</dcterms:created>
  <dcterms:modified xsi:type="dcterms:W3CDTF">2022-09-23T08:38:00Z</dcterms:modified>
</cp:coreProperties>
</file>