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38B" w:rsidRPr="004625CB" w:rsidRDefault="006A734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Supplementa</w:t>
      </w:r>
      <w:r>
        <w:rPr>
          <w:rFonts w:ascii="Times New Roman" w:hAnsi="Times New Roman" w:cs="Times New Roman" w:hint="eastAsia"/>
          <w:b/>
          <w:sz w:val="28"/>
          <w:szCs w:val="28"/>
        </w:rPr>
        <w:t>ry</w:t>
      </w:r>
      <w:r w:rsidR="004625CB" w:rsidRPr="004625CB">
        <w:rPr>
          <w:rFonts w:ascii="Times New Roman" w:hAnsi="Times New Roman" w:cs="Times New Roman"/>
          <w:b/>
          <w:sz w:val="28"/>
          <w:szCs w:val="28"/>
        </w:rPr>
        <w:t xml:space="preserve"> materials</w:t>
      </w:r>
    </w:p>
    <w:p w:rsidR="00F06D76" w:rsidRPr="00494436" w:rsidRDefault="006A7347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F06D76" w:rsidRPr="004625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06D76">
        <w:rPr>
          <w:rFonts w:ascii="Times New Roman" w:hAnsi="Times New Roman" w:cs="Times New Roman" w:hint="eastAsia"/>
          <w:b/>
          <w:sz w:val="24"/>
          <w:szCs w:val="24"/>
        </w:rPr>
        <w:t xml:space="preserve">Table 1 </w:t>
      </w:r>
      <w:r w:rsidR="00494436" w:rsidRPr="00494436">
        <w:rPr>
          <w:rFonts w:ascii="Times New Roman" w:hAnsi="Times New Roman" w:cs="Times New Roman"/>
          <w:sz w:val="24"/>
          <w:szCs w:val="24"/>
        </w:rPr>
        <w:t>The correlation analysis of m</w:t>
      </w:r>
      <w:r w:rsidR="00494436" w:rsidRPr="004944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494436" w:rsidRPr="00494436">
        <w:rPr>
          <w:rFonts w:ascii="Times New Roman" w:hAnsi="Times New Roman" w:cs="Times New Roman"/>
          <w:sz w:val="24"/>
          <w:szCs w:val="24"/>
        </w:rPr>
        <w:t>A regulators and miRNAs in TCGA</w:t>
      </w:r>
      <w:r w:rsidR="00494436">
        <w:rPr>
          <w:rFonts w:ascii="Times New Roman" w:hAnsi="Times New Roman" w:cs="Times New Roman" w:hint="eastAsia"/>
          <w:sz w:val="24"/>
          <w:szCs w:val="24"/>
        </w:rPr>
        <w:t>.</w:t>
      </w:r>
    </w:p>
    <w:p w:rsidR="00F06D76" w:rsidRDefault="00F06D76" w:rsidP="004625C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2B3F7F" w:rsidRPr="00494436" w:rsidRDefault="006A7347" w:rsidP="002B3F7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F06D76" w:rsidRPr="004625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06D76">
        <w:rPr>
          <w:rFonts w:ascii="Times New Roman" w:hAnsi="Times New Roman" w:cs="Times New Roman" w:hint="eastAsia"/>
          <w:b/>
          <w:sz w:val="24"/>
          <w:szCs w:val="24"/>
        </w:rPr>
        <w:t xml:space="preserve">Table 2 </w:t>
      </w:r>
      <w:r w:rsidR="002B3F7F" w:rsidRPr="00494436">
        <w:rPr>
          <w:rFonts w:ascii="Times New Roman" w:hAnsi="Times New Roman" w:cs="Times New Roman"/>
          <w:sz w:val="24"/>
          <w:szCs w:val="24"/>
        </w:rPr>
        <w:t>The correlation analysis of m</w:t>
      </w:r>
      <w:r w:rsidR="002B3F7F" w:rsidRPr="00494436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2B3F7F">
        <w:rPr>
          <w:rFonts w:ascii="Times New Roman" w:hAnsi="Times New Roman" w:cs="Times New Roman"/>
          <w:sz w:val="24"/>
          <w:szCs w:val="24"/>
        </w:rPr>
        <w:t xml:space="preserve">A regulators and </w:t>
      </w:r>
      <w:r w:rsidR="002B3F7F">
        <w:rPr>
          <w:rFonts w:ascii="Times New Roman" w:hAnsi="Times New Roman" w:cs="Times New Roman" w:hint="eastAsia"/>
          <w:sz w:val="24"/>
          <w:szCs w:val="24"/>
        </w:rPr>
        <w:t>lnc</w:t>
      </w:r>
      <w:r w:rsidR="002B3F7F" w:rsidRPr="00494436">
        <w:rPr>
          <w:rFonts w:ascii="Times New Roman" w:hAnsi="Times New Roman" w:cs="Times New Roman"/>
          <w:sz w:val="24"/>
          <w:szCs w:val="24"/>
        </w:rPr>
        <w:t>RNAs in TCGA</w:t>
      </w:r>
      <w:r w:rsidR="002B3F7F">
        <w:rPr>
          <w:rFonts w:ascii="Times New Roman" w:hAnsi="Times New Roman" w:cs="Times New Roman" w:hint="eastAsia"/>
          <w:sz w:val="24"/>
          <w:szCs w:val="24"/>
        </w:rPr>
        <w:t>.</w:t>
      </w:r>
    </w:p>
    <w:p w:rsidR="00F06D76" w:rsidRPr="002B3F7F" w:rsidRDefault="00F06D76" w:rsidP="00F06D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D727A5" w:rsidRPr="005177C6" w:rsidRDefault="006A7347" w:rsidP="00D727A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D727A5" w:rsidRPr="004625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D727A5">
        <w:rPr>
          <w:rFonts w:ascii="Times New Roman" w:hAnsi="Times New Roman" w:cs="Times New Roman" w:hint="eastAsia"/>
          <w:b/>
          <w:sz w:val="24"/>
          <w:szCs w:val="24"/>
        </w:rPr>
        <w:t xml:space="preserve">Table 3 </w:t>
      </w:r>
      <w:r w:rsidR="00D727A5" w:rsidRPr="005177C6">
        <w:rPr>
          <w:rFonts w:ascii="Times New Roman" w:hAnsi="Times New Roman" w:cs="Times New Roman" w:hint="eastAsia"/>
          <w:sz w:val="24"/>
          <w:szCs w:val="24"/>
        </w:rPr>
        <w:t>1058 d</w:t>
      </w:r>
      <w:r w:rsidR="00D727A5" w:rsidRPr="005177C6">
        <w:rPr>
          <w:rFonts w:ascii="Times New Roman" w:hAnsi="Times New Roman" w:cs="Times New Roman"/>
          <w:sz w:val="24"/>
          <w:szCs w:val="24"/>
        </w:rPr>
        <w:t>ifferentially expressed genes</w:t>
      </w:r>
      <w:r w:rsidR="00D727A5" w:rsidRPr="005177C6">
        <w:rPr>
          <w:rFonts w:ascii="Times New Roman" w:hAnsi="Times New Roman" w:cs="Times New Roman" w:hint="eastAsia"/>
          <w:sz w:val="24"/>
          <w:szCs w:val="24"/>
        </w:rPr>
        <w:t xml:space="preserve"> (DEGs) and </w:t>
      </w:r>
      <w:r w:rsidR="00D727A5" w:rsidRPr="005177C6">
        <w:rPr>
          <w:rFonts w:ascii="Times New Roman" w:hAnsi="Times New Roman" w:cs="Times New Roman"/>
          <w:sz w:val="24"/>
          <w:szCs w:val="24"/>
        </w:rPr>
        <w:t>annotation information</w:t>
      </w:r>
      <w:r w:rsidR="00D727A5" w:rsidRPr="005177C6">
        <w:rPr>
          <w:rFonts w:ascii="Times New Roman" w:hAnsi="Times New Roman" w:cs="Times New Roman" w:hint="eastAsia"/>
          <w:sz w:val="24"/>
          <w:szCs w:val="24"/>
        </w:rPr>
        <w:t>.</w:t>
      </w:r>
      <w:bookmarkStart w:id="0" w:name="_GoBack"/>
      <w:bookmarkEnd w:id="0"/>
    </w:p>
    <w:p w:rsidR="00F06D76" w:rsidRDefault="00F06D76" w:rsidP="004625C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84669E" w:rsidRPr="005177C6" w:rsidRDefault="006A7347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4625CB" w:rsidRPr="004625CB">
        <w:rPr>
          <w:rFonts w:ascii="Times New Roman" w:hAnsi="Times New Roman" w:cs="Times New Roman" w:hint="eastAsia"/>
          <w:b/>
          <w:sz w:val="24"/>
          <w:szCs w:val="24"/>
        </w:rPr>
        <w:t xml:space="preserve"> Fig. 1</w:t>
      </w:r>
      <w:r w:rsidR="004625CB" w:rsidRPr="004625C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625CB" w:rsidRPr="005177C6">
        <w:rPr>
          <w:rFonts w:ascii="Times New Roman" w:hAnsi="Times New Roman" w:cs="Times New Roman"/>
          <w:sz w:val="24"/>
          <w:szCs w:val="24"/>
        </w:rPr>
        <w:t>Clinical information of 40</w:t>
      </w:r>
      <w:r w:rsidR="00F8160B" w:rsidRPr="005177C6">
        <w:rPr>
          <w:rFonts w:ascii="Times New Roman" w:hAnsi="Times New Roman" w:cs="Times New Roman"/>
          <w:sz w:val="24"/>
          <w:szCs w:val="24"/>
        </w:rPr>
        <w:t>8 tumor samples in TCGA</w:t>
      </w:r>
      <w:r w:rsidR="004625CB" w:rsidRPr="005177C6">
        <w:rPr>
          <w:rFonts w:ascii="Times New Roman" w:hAnsi="Times New Roman" w:cs="Times New Roman" w:hint="eastAsia"/>
          <w:sz w:val="24"/>
          <w:szCs w:val="24"/>
        </w:rPr>
        <w:t>.</w:t>
      </w:r>
      <w:proofErr w:type="gramEnd"/>
      <w:r w:rsidR="004625CB" w:rsidRP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84669E" w:rsidRPr="00F8160B" w:rsidRDefault="0084669E" w:rsidP="004625C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625CB" w:rsidRPr="005177C6" w:rsidRDefault="006A7347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4625CB" w:rsidRPr="004625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84669E">
        <w:rPr>
          <w:rFonts w:ascii="Times New Roman" w:hAnsi="Times New Roman" w:cs="Times New Roman" w:hint="eastAsia"/>
          <w:b/>
          <w:sz w:val="24"/>
          <w:szCs w:val="24"/>
        </w:rPr>
        <w:t>Fig. 2</w:t>
      </w:r>
      <w:r w:rsidR="004625CB" w:rsidRPr="004625CB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4625CB" w:rsidRPr="005177C6">
        <w:rPr>
          <w:rFonts w:ascii="Times New Roman" w:hAnsi="Times New Roman" w:cs="Times New Roman" w:hint="eastAsia"/>
          <w:sz w:val="24"/>
          <w:szCs w:val="24"/>
        </w:rPr>
        <w:t xml:space="preserve">The expression pattern of 14 OS related ncRNAs between tumor and normal tissues in TCGA. </w:t>
      </w:r>
      <w:r w:rsidR="004625CB" w:rsidRPr="005177C6">
        <w:rPr>
          <w:rFonts w:ascii="Times New Roman" w:hAnsi="Times New Roman" w:cs="Times New Roman"/>
          <w:sz w:val="24"/>
          <w:szCs w:val="24"/>
        </w:rPr>
        <w:t xml:space="preserve">6 ncRNAs (MIR324, MIR25, AL022311.1, AC012615.1, AC026362.1, and GATA2-AS1) </w:t>
      </w:r>
      <w:r w:rsidR="004625CB" w:rsidRPr="005177C6">
        <w:rPr>
          <w:rFonts w:ascii="Times New Roman" w:hAnsi="Times New Roman" w:cs="Times New Roman" w:hint="eastAsia"/>
          <w:sz w:val="24"/>
          <w:szCs w:val="24"/>
        </w:rPr>
        <w:t>were</w:t>
      </w:r>
      <w:r w:rsidR="004625CB" w:rsidRPr="005177C6">
        <w:rPr>
          <w:rFonts w:ascii="Times New Roman" w:hAnsi="Times New Roman" w:cs="Times New Roman"/>
          <w:sz w:val="24"/>
          <w:szCs w:val="24"/>
        </w:rPr>
        <w:t xml:space="preserve"> significantly increased in tumor tissues</w:t>
      </w:r>
      <w:r w:rsidR="004625CB" w:rsidRPr="005177C6">
        <w:rPr>
          <w:rFonts w:ascii="Times New Roman" w:hAnsi="Times New Roman" w:cs="Times New Roman" w:hint="eastAsia"/>
          <w:sz w:val="24"/>
          <w:szCs w:val="24"/>
        </w:rPr>
        <w:t>.</w:t>
      </w:r>
    </w:p>
    <w:p w:rsidR="00D727A5" w:rsidRDefault="00D727A5" w:rsidP="004625C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4625CB" w:rsidRPr="005177C6" w:rsidRDefault="006A7347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4625CB" w:rsidRPr="0084669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D3BD7">
        <w:rPr>
          <w:rFonts w:ascii="Times New Roman" w:hAnsi="Times New Roman" w:cs="Times New Roman" w:hint="eastAsia"/>
          <w:b/>
          <w:sz w:val="24"/>
          <w:szCs w:val="24"/>
        </w:rPr>
        <w:t>Fig. 3</w:t>
      </w:r>
      <w:r w:rsidR="0084669E" w:rsidRPr="0084669E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5177C6">
        <w:rPr>
          <w:rFonts w:ascii="Times New Roman" w:hAnsi="Times New Roman" w:cs="Times New Roman"/>
          <w:sz w:val="24"/>
          <w:szCs w:val="24"/>
        </w:rPr>
        <w:t>There w</w:t>
      </w:r>
      <w:r w:rsidR="005177C6">
        <w:rPr>
          <w:rFonts w:ascii="Times New Roman" w:hAnsi="Times New Roman" w:cs="Times New Roman" w:hint="eastAsia"/>
          <w:sz w:val="24"/>
          <w:szCs w:val="24"/>
        </w:rPr>
        <w:t>as</w:t>
      </w:r>
      <w:r w:rsidR="0084669E" w:rsidRPr="005177C6">
        <w:rPr>
          <w:rFonts w:ascii="Times New Roman" w:hAnsi="Times New Roman" w:cs="Times New Roman"/>
          <w:sz w:val="24"/>
          <w:szCs w:val="24"/>
        </w:rPr>
        <w:t xml:space="preserve"> </w:t>
      </w:r>
      <w:r w:rsidR="00CD3BD7" w:rsidRPr="005177C6">
        <w:rPr>
          <w:rFonts w:ascii="Times New Roman" w:hAnsi="Times New Roman" w:cs="Times New Roman" w:hint="eastAsia"/>
          <w:sz w:val="24"/>
          <w:szCs w:val="24"/>
        </w:rPr>
        <w:t xml:space="preserve">significant </w:t>
      </w:r>
      <w:r w:rsidR="005177C6">
        <w:rPr>
          <w:rFonts w:ascii="Times New Roman" w:hAnsi="Times New Roman" w:cs="Times New Roman"/>
          <w:sz w:val="24"/>
          <w:szCs w:val="24"/>
        </w:rPr>
        <w:t>difference</w:t>
      </w:r>
      <w:r w:rsidR="0084669E" w:rsidRPr="005177C6">
        <w:rPr>
          <w:rFonts w:ascii="Times New Roman" w:hAnsi="Times New Roman" w:cs="Times New Roman"/>
          <w:sz w:val="24"/>
          <w:szCs w:val="24"/>
        </w:rPr>
        <w:t xml:space="preserve"> 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 xml:space="preserve">in </w:t>
      </w:r>
      <w:r w:rsidR="0084669E" w:rsidRPr="005177C6">
        <w:rPr>
          <w:rFonts w:ascii="Times New Roman" w:hAnsi="Times New Roman" w:cs="Times New Roman"/>
          <w:sz w:val="24"/>
          <w:szCs w:val="24"/>
        </w:rPr>
        <w:t>gene expression pattern</w:t>
      </w:r>
      <w:r w:rsid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669E" w:rsidRPr="005177C6">
        <w:rPr>
          <w:rFonts w:ascii="Times New Roman" w:hAnsi="Times New Roman" w:cs="Times New Roman"/>
          <w:sz w:val="24"/>
          <w:szCs w:val="24"/>
        </w:rPr>
        <w:t xml:space="preserve">between 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84669E" w:rsidRPr="005177C6">
        <w:rPr>
          <w:rFonts w:ascii="Times New Roman" w:hAnsi="Times New Roman" w:cs="Times New Roman"/>
          <w:sz w:val="24"/>
          <w:szCs w:val="24"/>
        </w:rPr>
        <w:t>high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>-</w:t>
      </w:r>
      <w:r w:rsid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669E" w:rsidRPr="005177C6">
        <w:rPr>
          <w:rFonts w:ascii="Times New Roman" w:hAnsi="Times New Roman" w:cs="Times New Roman"/>
          <w:sz w:val="24"/>
          <w:szCs w:val="24"/>
        </w:rPr>
        <w:t>and low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>-</w:t>
      </w:r>
      <w:r w:rsidR="0084669E" w:rsidRPr="005177C6">
        <w:rPr>
          <w:rFonts w:ascii="Times New Roman" w:hAnsi="Times New Roman" w:cs="Times New Roman"/>
          <w:sz w:val="24"/>
          <w:szCs w:val="24"/>
        </w:rPr>
        <w:t>risk groups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 xml:space="preserve"> in TCGA. </w:t>
      </w:r>
      <w:r w:rsidR="0084669E" w:rsidRPr="005177C6">
        <w:rPr>
          <w:rFonts w:ascii="Times New Roman" w:hAnsi="Times New Roman" w:cs="Times New Roman" w:hint="eastAsia"/>
          <w:b/>
          <w:sz w:val="24"/>
          <w:szCs w:val="24"/>
        </w:rPr>
        <w:t>a.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 xml:space="preserve"> The distribution of </w:t>
      </w:r>
      <w:r w:rsidR="00D727A5" w:rsidRPr="005177C6">
        <w:rPr>
          <w:rFonts w:ascii="Times New Roman" w:hAnsi="Times New Roman" w:cs="Times New Roman" w:hint="eastAsia"/>
          <w:sz w:val="24"/>
          <w:szCs w:val="24"/>
        </w:rPr>
        <w:t xml:space="preserve">1058 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>d</w:t>
      </w:r>
      <w:r w:rsidR="0084669E" w:rsidRPr="005177C6">
        <w:rPr>
          <w:rFonts w:ascii="Times New Roman" w:hAnsi="Times New Roman" w:cs="Times New Roman"/>
          <w:sz w:val="24"/>
          <w:szCs w:val="24"/>
        </w:rPr>
        <w:t>ifferentially expressed genes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 xml:space="preserve"> (DEGs)</w:t>
      </w:r>
      <w:r w:rsidR="00D727A5" w:rsidRP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727A5" w:rsidRPr="005177C6">
        <w:rPr>
          <w:rFonts w:ascii="Times New Roman" w:hAnsi="Times New Roman" w:cs="Times New Roman"/>
          <w:sz w:val="24"/>
          <w:szCs w:val="24"/>
        </w:rPr>
        <w:t>between the high-and low-risk groups in TCGA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4669E" w:rsidRPr="005177C6">
        <w:rPr>
          <w:rFonts w:ascii="Times New Roman" w:hAnsi="Times New Roman" w:cs="Times New Roman" w:hint="eastAsia"/>
          <w:b/>
          <w:sz w:val="24"/>
          <w:szCs w:val="24"/>
        </w:rPr>
        <w:t>b.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177C6">
        <w:rPr>
          <w:rFonts w:ascii="Times New Roman" w:hAnsi="Times New Roman" w:cs="Times New Roman"/>
          <w:sz w:val="24"/>
          <w:szCs w:val="24"/>
        </w:rPr>
        <w:t>Gene expression pattern</w:t>
      </w:r>
      <w:r w:rsidR="0084669E" w:rsidRPr="005177C6">
        <w:rPr>
          <w:rFonts w:ascii="Times New Roman" w:hAnsi="Times New Roman" w:cs="Times New Roman"/>
          <w:sz w:val="24"/>
          <w:szCs w:val="24"/>
        </w:rPr>
        <w:t xml:space="preserve"> in 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the </w:t>
      </w:r>
      <w:r w:rsidR="00D727A5" w:rsidRPr="005177C6">
        <w:rPr>
          <w:rFonts w:ascii="Times New Roman" w:hAnsi="Times New Roman" w:cs="Times New Roman"/>
          <w:sz w:val="24"/>
          <w:szCs w:val="24"/>
        </w:rPr>
        <w:t>high-</w:t>
      </w:r>
      <w:r w:rsid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4669E" w:rsidRPr="005177C6">
        <w:rPr>
          <w:rFonts w:ascii="Times New Roman" w:hAnsi="Times New Roman" w:cs="Times New Roman"/>
          <w:sz w:val="24"/>
          <w:szCs w:val="24"/>
        </w:rPr>
        <w:t>and low-risk groups</w:t>
      </w:r>
      <w:r w:rsidR="0084669E" w:rsidRPr="005177C6">
        <w:rPr>
          <w:rFonts w:ascii="Times New Roman" w:hAnsi="Times New Roman" w:cs="Times New Roman" w:hint="eastAsia"/>
          <w:sz w:val="24"/>
          <w:szCs w:val="24"/>
        </w:rPr>
        <w:t>.</w:t>
      </w:r>
    </w:p>
    <w:p w:rsidR="0084669E" w:rsidRDefault="0084669E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F06D76" w:rsidRPr="005177C6" w:rsidRDefault="006A7347" w:rsidP="00F06D7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</w:t>
      </w:r>
      <w:r>
        <w:rPr>
          <w:rFonts w:ascii="Times New Roman" w:hAnsi="Times New Roman" w:cs="Times New Roman" w:hint="eastAsia"/>
          <w:b/>
          <w:sz w:val="24"/>
          <w:szCs w:val="24"/>
        </w:rPr>
        <w:t>ry</w:t>
      </w:r>
      <w:r w:rsidR="004625CB" w:rsidRPr="00F06D7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CD3BD7">
        <w:rPr>
          <w:rFonts w:ascii="Times New Roman" w:hAnsi="Times New Roman" w:cs="Times New Roman" w:hint="eastAsia"/>
          <w:b/>
          <w:sz w:val="24"/>
          <w:szCs w:val="24"/>
        </w:rPr>
        <w:t>Fig. 4</w:t>
      </w:r>
      <w:r w:rsidR="00F06D76" w:rsidRPr="00F06D76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12 </w:t>
      </w:r>
      <w:r w:rsidR="00F06D76" w:rsidRPr="005177C6">
        <w:rPr>
          <w:rFonts w:ascii="Times New Roman" w:hAnsi="Times New Roman" w:cs="Times New Roman"/>
          <w:sz w:val="24"/>
          <w:szCs w:val="24"/>
        </w:rPr>
        <w:t>OS related ncRNAs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 were </w:t>
      </w:r>
      <w:r w:rsidR="00F06D76" w:rsidRPr="005177C6">
        <w:rPr>
          <w:rFonts w:ascii="Times New Roman" w:hAnsi="Times New Roman" w:cs="Times New Roman"/>
          <w:sz w:val="24"/>
          <w:szCs w:val="24"/>
        </w:rPr>
        <w:t>significantly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F06D76" w:rsidRPr="005177C6">
        <w:rPr>
          <w:rFonts w:ascii="Times New Roman" w:hAnsi="Times New Roman" w:cs="Times New Roman"/>
          <w:sz w:val="24"/>
          <w:szCs w:val="24"/>
        </w:rPr>
        <w:t>differential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 expressed between the </w:t>
      </w:r>
      <w:r w:rsidR="00F06D76" w:rsidRPr="005177C6">
        <w:rPr>
          <w:rFonts w:ascii="Times New Roman" w:hAnsi="Times New Roman" w:cs="Times New Roman"/>
          <w:sz w:val="24"/>
          <w:szCs w:val="24"/>
        </w:rPr>
        <w:t>high- and low-risk groups</w:t>
      </w:r>
      <w:r w:rsidR="00D727A5" w:rsidRPr="005177C6">
        <w:rPr>
          <w:rFonts w:ascii="Times New Roman" w:hAnsi="Times New Roman" w:cs="Times New Roman" w:hint="eastAsia"/>
          <w:sz w:val="24"/>
          <w:szCs w:val="24"/>
        </w:rPr>
        <w:t xml:space="preserve"> in TCGA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F06D76" w:rsidRPr="005177C6">
        <w:rPr>
          <w:rFonts w:ascii="Times New Roman" w:hAnsi="Times New Roman" w:cs="Times New Roman"/>
          <w:sz w:val="24"/>
          <w:szCs w:val="24"/>
        </w:rPr>
        <w:t>Except for HCP5, the other ncRNAs are all low expressed in the high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>-</w:t>
      </w:r>
      <w:r w:rsidR="00F06D76" w:rsidRPr="005177C6">
        <w:rPr>
          <w:rFonts w:ascii="Times New Roman" w:hAnsi="Times New Roman" w:cs="Times New Roman"/>
          <w:sz w:val="24"/>
          <w:szCs w:val="24"/>
        </w:rPr>
        <w:t>risk group).</w:t>
      </w:r>
      <w:r w:rsidR="00F06D76" w:rsidRPr="005177C6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:rsidR="00F06D76" w:rsidRPr="00F06D76" w:rsidRDefault="00F06D76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669E" w:rsidRPr="00F06D76" w:rsidRDefault="0084669E" w:rsidP="004625C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sectPr w:rsidR="0084669E" w:rsidRPr="00F06D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660F" w:rsidRDefault="0071660F" w:rsidP="00292495">
      <w:r>
        <w:separator/>
      </w:r>
    </w:p>
  </w:endnote>
  <w:endnote w:type="continuationSeparator" w:id="0">
    <w:p w:rsidR="0071660F" w:rsidRDefault="0071660F" w:rsidP="002924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660F" w:rsidRDefault="0071660F" w:rsidP="00292495">
      <w:r>
        <w:separator/>
      </w:r>
    </w:p>
  </w:footnote>
  <w:footnote w:type="continuationSeparator" w:id="0">
    <w:p w:rsidR="0071660F" w:rsidRDefault="0071660F" w:rsidP="002924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513"/>
    <w:rsid w:val="000B3513"/>
    <w:rsid w:val="00292495"/>
    <w:rsid w:val="002B3F7F"/>
    <w:rsid w:val="004625CB"/>
    <w:rsid w:val="0048538B"/>
    <w:rsid w:val="00494436"/>
    <w:rsid w:val="005177C6"/>
    <w:rsid w:val="006A7347"/>
    <w:rsid w:val="0071660F"/>
    <w:rsid w:val="008122EC"/>
    <w:rsid w:val="0084669E"/>
    <w:rsid w:val="00A00981"/>
    <w:rsid w:val="00CD3BD7"/>
    <w:rsid w:val="00D16C6A"/>
    <w:rsid w:val="00D727A5"/>
    <w:rsid w:val="00EB6490"/>
    <w:rsid w:val="00F06D76"/>
    <w:rsid w:val="00F8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4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4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49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924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9249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9249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9249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卢淼龙</dc:creator>
  <cp:lastModifiedBy>卢淼龙</cp:lastModifiedBy>
  <cp:revision>16</cp:revision>
  <dcterms:created xsi:type="dcterms:W3CDTF">2021-07-15T03:18:00Z</dcterms:created>
  <dcterms:modified xsi:type="dcterms:W3CDTF">2021-07-23T03:02:00Z</dcterms:modified>
</cp:coreProperties>
</file>