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DA9D" w14:textId="460C4E77" w:rsidR="007153ED" w:rsidRPr="000E1A81" w:rsidRDefault="007153ED">
      <w:pPr>
        <w:rPr>
          <w:rFonts w:ascii="Arial" w:hAnsi="Arial" w:cs="Arial"/>
          <w:b/>
          <w:bCs/>
          <w:sz w:val="22"/>
          <w:szCs w:val="22"/>
        </w:rPr>
      </w:pPr>
      <w:r w:rsidRPr="000E1A81">
        <w:rPr>
          <w:rFonts w:ascii="Arial" w:hAnsi="Arial" w:cs="Arial"/>
          <w:b/>
          <w:bCs/>
          <w:sz w:val="22"/>
          <w:szCs w:val="22"/>
        </w:rPr>
        <w:t xml:space="preserve">APPENDIX: </w:t>
      </w:r>
      <w:r w:rsidR="006E3EEE">
        <w:rPr>
          <w:rFonts w:ascii="Arial" w:hAnsi="Arial" w:cs="Arial"/>
          <w:b/>
          <w:bCs/>
          <w:sz w:val="22"/>
          <w:szCs w:val="22"/>
        </w:rPr>
        <w:t xml:space="preserve">Intubation Sensitivity Analysis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3955"/>
        <w:gridCol w:w="2070"/>
        <w:gridCol w:w="1800"/>
        <w:gridCol w:w="1890"/>
      </w:tblGrid>
      <w:tr w:rsidR="00102029" w:rsidRPr="00821085" w14:paraId="2811B7A7" w14:textId="133F238F" w:rsidTr="001F1963">
        <w:tc>
          <w:tcPr>
            <w:tcW w:w="3955" w:type="dxa"/>
          </w:tcPr>
          <w:p w14:paraId="6E7B4AF9" w14:textId="77777777" w:rsidR="00102029" w:rsidRPr="000E1A81" w:rsidRDefault="00102029" w:rsidP="007A3F98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Hlk225965377"/>
          </w:p>
        </w:tc>
        <w:tc>
          <w:tcPr>
            <w:tcW w:w="2070" w:type="dxa"/>
          </w:tcPr>
          <w:p w14:paraId="16A97A7C" w14:textId="77777777" w:rsidR="001F1963" w:rsidRPr="00821085" w:rsidRDefault="00102029" w:rsidP="007A3F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Intubated</w:t>
            </w:r>
          </w:p>
          <w:p w14:paraId="6861C05A" w14:textId="52B22104" w:rsidR="00102029" w:rsidRPr="00821085" w:rsidRDefault="00102029" w:rsidP="007A3F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Pre-DEX</w:t>
            </w:r>
          </w:p>
          <w:p w14:paraId="0AF82DCB" w14:textId="346997CD" w:rsidR="00102029" w:rsidRPr="00821085" w:rsidRDefault="00102029" w:rsidP="007A3F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(n = 120)</w:t>
            </w:r>
          </w:p>
        </w:tc>
        <w:tc>
          <w:tcPr>
            <w:tcW w:w="1800" w:type="dxa"/>
          </w:tcPr>
          <w:p w14:paraId="3665C2F3" w14:textId="77777777" w:rsidR="00102029" w:rsidRPr="00821085" w:rsidRDefault="00102029" w:rsidP="007A3F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Intubated </w:t>
            </w:r>
            <w:proofErr w:type="gramStart"/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Post-DEX</w:t>
            </w:r>
            <w:proofErr w:type="gramEnd"/>
          </w:p>
          <w:p w14:paraId="6E01779F" w14:textId="7E896C55" w:rsidR="00102029" w:rsidRPr="00821085" w:rsidRDefault="00102029" w:rsidP="007A3F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(n = </w:t>
            </w:r>
            <w:r w:rsidR="00B05952"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59</w:t>
            </w: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90" w:type="dxa"/>
          </w:tcPr>
          <w:p w14:paraId="445D3DA6" w14:textId="77777777" w:rsidR="00102029" w:rsidRPr="00821085" w:rsidRDefault="00102029" w:rsidP="007A3F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Not Intubated Post-DEX</w:t>
            </w:r>
          </w:p>
          <w:p w14:paraId="4956F56A" w14:textId="2A8ABDFD" w:rsidR="00102029" w:rsidRPr="00821085" w:rsidRDefault="00102029" w:rsidP="007A3F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(n = 1</w:t>
            </w:r>
            <w:r w:rsidR="00B05952"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bookmarkEnd w:id="0"/>
      <w:tr w:rsidR="002F4B4A" w:rsidRPr="00821085" w14:paraId="6D71A793" w14:textId="77777777" w:rsidTr="002F4B4A">
        <w:tc>
          <w:tcPr>
            <w:tcW w:w="9715" w:type="dxa"/>
            <w:gridSpan w:val="4"/>
            <w:shd w:val="clear" w:color="auto" w:fill="D9D9D9" w:themeFill="background1" w:themeFillShade="D9"/>
            <w:vAlign w:val="center"/>
          </w:tcPr>
          <w:p w14:paraId="74C61071" w14:textId="4087C649" w:rsidR="002F4B4A" w:rsidRPr="00821085" w:rsidRDefault="002F4B4A" w:rsidP="002F4B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Candidate Factors for Multivariable Model</w:t>
            </w:r>
          </w:p>
        </w:tc>
      </w:tr>
      <w:tr w:rsidR="00EA426A" w:rsidRPr="00821085" w14:paraId="49F7BF82" w14:textId="61AF72C8" w:rsidTr="001F1963">
        <w:tc>
          <w:tcPr>
            <w:tcW w:w="3955" w:type="dxa"/>
            <w:vAlign w:val="center"/>
          </w:tcPr>
          <w:p w14:paraId="4ABF5AD5" w14:textId="7ECCAD53" w:rsidR="00EA426A" w:rsidRPr="00821085" w:rsidRDefault="00EA426A" w:rsidP="002F4B4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Blood ethanol, mg/dL</w:t>
            </w:r>
            <w:r w:rsidRPr="0082108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median (IQR)</w:t>
            </w:r>
            <w:r w:rsidR="001F1963"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070" w:type="dxa"/>
            <w:vAlign w:val="center"/>
          </w:tcPr>
          <w:p w14:paraId="2A0C7D10" w14:textId="6E276E83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23.5 (0, 237)</w:t>
            </w:r>
          </w:p>
        </w:tc>
        <w:tc>
          <w:tcPr>
            <w:tcW w:w="1800" w:type="dxa"/>
            <w:vAlign w:val="center"/>
          </w:tcPr>
          <w:p w14:paraId="3C26A6EE" w14:textId="749C2C04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0 (0, 18.0)</w:t>
            </w:r>
          </w:p>
        </w:tc>
        <w:tc>
          <w:tcPr>
            <w:tcW w:w="1890" w:type="dxa"/>
            <w:vAlign w:val="center"/>
          </w:tcPr>
          <w:p w14:paraId="31DEC351" w14:textId="220CA99C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0 (0, 125)</w:t>
            </w:r>
          </w:p>
        </w:tc>
      </w:tr>
      <w:tr w:rsidR="00EA426A" w:rsidRPr="00821085" w14:paraId="0B3F0307" w14:textId="1CFE2339" w:rsidTr="001F1963">
        <w:tc>
          <w:tcPr>
            <w:tcW w:w="3955" w:type="dxa"/>
          </w:tcPr>
          <w:p w14:paraId="407ACA33" w14:textId="0C914F06" w:rsidR="00EA426A" w:rsidRPr="00821085" w:rsidRDefault="00EA426A" w:rsidP="00EA426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Blood ethanol not tested, n (%)</w:t>
            </w:r>
          </w:p>
        </w:tc>
        <w:tc>
          <w:tcPr>
            <w:tcW w:w="2070" w:type="dxa"/>
            <w:vAlign w:val="center"/>
          </w:tcPr>
          <w:p w14:paraId="41ABD68D" w14:textId="348AFD79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24 (20%)</w:t>
            </w:r>
          </w:p>
        </w:tc>
        <w:tc>
          <w:tcPr>
            <w:tcW w:w="1800" w:type="dxa"/>
            <w:vAlign w:val="center"/>
          </w:tcPr>
          <w:p w14:paraId="7852B8C2" w14:textId="743765D4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18 (30.5%)</w:t>
            </w:r>
          </w:p>
        </w:tc>
        <w:tc>
          <w:tcPr>
            <w:tcW w:w="1890" w:type="dxa"/>
            <w:vAlign w:val="center"/>
          </w:tcPr>
          <w:p w14:paraId="1886ED01" w14:textId="1F75365E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60 (42.6%)</w:t>
            </w:r>
          </w:p>
        </w:tc>
      </w:tr>
      <w:tr w:rsidR="00EA426A" w:rsidRPr="00821085" w14:paraId="417C909B" w14:textId="1E33E623" w:rsidTr="001F1963">
        <w:tc>
          <w:tcPr>
            <w:tcW w:w="3955" w:type="dxa"/>
          </w:tcPr>
          <w:p w14:paraId="105C4B12" w14:textId="1DC13821" w:rsidR="00EA426A" w:rsidRPr="00821085" w:rsidRDefault="00EA426A" w:rsidP="00EA426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Blood ethanol detectable, n (%)</w:t>
            </w:r>
          </w:p>
        </w:tc>
        <w:tc>
          <w:tcPr>
            <w:tcW w:w="2070" w:type="dxa"/>
            <w:vAlign w:val="center"/>
          </w:tcPr>
          <w:p w14:paraId="3FB89D99" w14:textId="0700D521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51 (42.5%)</w:t>
            </w:r>
          </w:p>
        </w:tc>
        <w:tc>
          <w:tcPr>
            <w:tcW w:w="1800" w:type="dxa"/>
            <w:vAlign w:val="center"/>
          </w:tcPr>
          <w:p w14:paraId="2882C8EE" w14:textId="1597C44C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12 (20.3%)</w:t>
            </w:r>
          </w:p>
        </w:tc>
        <w:tc>
          <w:tcPr>
            <w:tcW w:w="1890" w:type="dxa"/>
            <w:vAlign w:val="center"/>
          </w:tcPr>
          <w:p w14:paraId="3C631DD7" w14:textId="40C70BCC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34 (24.1%)</w:t>
            </w:r>
          </w:p>
        </w:tc>
      </w:tr>
      <w:tr w:rsidR="00EA426A" w:rsidRPr="00821085" w14:paraId="3ADD0DF5" w14:textId="40A774B5" w:rsidTr="001F1963">
        <w:tc>
          <w:tcPr>
            <w:tcW w:w="3955" w:type="dxa"/>
          </w:tcPr>
          <w:p w14:paraId="62C4596E" w14:textId="3A49231B" w:rsidR="00EA426A" w:rsidRPr="00821085" w:rsidRDefault="00EA426A" w:rsidP="00EA426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Blood ethanol undetectable, n (%)</w:t>
            </w:r>
          </w:p>
        </w:tc>
        <w:tc>
          <w:tcPr>
            <w:tcW w:w="2070" w:type="dxa"/>
            <w:vAlign w:val="center"/>
          </w:tcPr>
          <w:p w14:paraId="21A7C9F9" w14:textId="2023C06A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45 (37.5%)</w:t>
            </w:r>
          </w:p>
        </w:tc>
        <w:tc>
          <w:tcPr>
            <w:tcW w:w="1800" w:type="dxa"/>
            <w:vAlign w:val="center"/>
          </w:tcPr>
          <w:p w14:paraId="3CFC1658" w14:textId="1769E958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29 (49.2%)</w:t>
            </w:r>
          </w:p>
        </w:tc>
        <w:tc>
          <w:tcPr>
            <w:tcW w:w="1890" w:type="dxa"/>
            <w:vAlign w:val="center"/>
          </w:tcPr>
          <w:p w14:paraId="2DF21359" w14:textId="397D7FE2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47 (33.3%)</w:t>
            </w:r>
          </w:p>
        </w:tc>
      </w:tr>
      <w:tr w:rsidR="00EA426A" w:rsidRPr="00821085" w14:paraId="5BD7731E" w14:textId="58A8D749" w:rsidTr="001F1963">
        <w:tc>
          <w:tcPr>
            <w:tcW w:w="3955" w:type="dxa"/>
          </w:tcPr>
          <w:p w14:paraId="4D6D3490" w14:textId="6E63CE90" w:rsidR="00EA426A" w:rsidRPr="00821085" w:rsidRDefault="00EA426A" w:rsidP="00EA426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1" w:name="_Hlk222400030"/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Any benzodiazepine, n (%)</w:t>
            </w:r>
          </w:p>
        </w:tc>
        <w:tc>
          <w:tcPr>
            <w:tcW w:w="2070" w:type="dxa"/>
            <w:vAlign w:val="center"/>
          </w:tcPr>
          <w:p w14:paraId="718659DE" w14:textId="7D5522EA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35 (29.2%)</w:t>
            </w:r>
          </w:p>
        </w:tc>
        <w:tc>
          <w:tcPr>
            <w:tcW w:w="1800" w:type="dxa"/>
            <w:vAlign w:val="center"/>
          </w:tcPr>
          <w:p w14:paraId="4A328685" w14:textId="3A87B075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48 (81.4%)</w:t>
            </w:r>
          </w:p>
        </w:tc>
        <w:tc>
          <w:tcPr>
            <w:tcW w:w="1890" w:type="dxa"/>
            <w:vAlign w:val="center"/>
          </w:tcPr>
          <w:p w14:paraId="0F5F7350" w14:textId="661DCEB0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106 (75.2%)</w:t>
            </w:r>
          </w:p>
        </w:tc>
      </w:tr>
      <w:bookmarkEnd w:id="1"/>
      <w:tr w:rsidR="00EA426A" w:rsidRPr="00821085" w14:paraId="16693FF0" w14:textId="280F4033" w:rsidTr="001F1963">
        <w:tc>
          <w:tcPr>
            <w:tcW w:w="3955" w:type="dxa"/>
          </w:tcPr>
          <w:p w14:paraId="7368226F" w14:textId="55D75C38" w:rsidR="00EA426A" w:rsidRPr="00821085" w:rsidRDefault="00EA426A" w:rsidP="00EA426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Any antipsychotic, n (%)</w:t>
            </w:r>
          </w:p>
        </w:tc>
        <w:tc>
          <w:tcPr>
            <w:tcW w:w="2070" w:type="dxa"/>
            <w:vAlign w:val="center"/>
          </w:tcPr>
          <w:p w14:paraId="7CFDE2AC" w14:textId="2B9605F4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24 (20%)</w:t>
            </w:r>
          </w:p>
        </w:tc>
        <w:tc>
          <w:tcPr>
            <w:tcW w:w="1800" w:type="dxa"/>
            <w:vAlign w:val="center"/>
          </w:tcPr>
          <w:p w14:paraId="32EDE57C" w14:textId="3E970A89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40 (67.8%)</w:t>
            </w:r>
          </w:p>
        </w:tc>
        <w:tc>
          <w:tcPr>
            <w:tcW w:w="1890" w:type="dxa"/>
            <w:vAlign w:val="center"/>
          </w:tcPr>
          <w:p w14:paraId="6B898968" w14:textId="080DA490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74 (52.5%)</w:t>
            </w:r>
          </w:p>
        </w:tc>
      </w:tr>
      <w:tr w:rsidR="00EA426A" w:rsidRPr="00821085" w14:paraId="440B95D1" w14:textId="6D55690D" w:rsidTr="001F1963">
        <w:tc>
          <w:tcPr>
            <w:tcW w:w="3955" w:type="dxa"/>
          </w:tcPr>
          <w:p w14:paraId="5EC6960E" w14:textId="37FC5774" w:rsidR="00EA426A" w:rsidRPr="00821085" w:rsidRDefault="00EA426A" w:rsidP="00EA426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Any ketamine, n (%)</w:t>
            </w:r>
          </w:p>
        </w:tc>
        <w:tc>
          <w:tcPr>
            <w:tcW w:w="2070" w:type="dxa"/>
            <w:vAlign w:val="center"/>
          </w:tcPr>
          <w:p w14:paraId="037775F3" w14:textId="5B88A027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8 (6.7%)</w:t>
            </w:r>
          </w:p>
        </w:tc>
        <w:tc>
          <w:tcPr>
            <w:tcW w:w="1800" w:type="dxa"/>
            <w:vAlign w:val="center"/>
          </w:tcPr>
          <w:p w14:paraId="18F49D1B" w14:textId="52E5F131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17 (28.8%)</w:t>
            </w:r>
          </w:p>
        </w:tc>
        <w:tc>
          <w:tcPr>
            <w:tcW w:w="1890" w:type="dxa"/>
            <w:vAlign w:val="center"/>
          </w:tcPr>
          <w:p w14:paraId="7B3BE6A1" w14:textId="1AE797DB" w:rsidR="00EA426A" w:rsidRPr="00821085" w:rsidRDefault="00EA426A" w:rsidP="00EA42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28 (19.9%)</w:t>
            </w:r>
          </w:p>
        </w:tc>
      </w:tr>
      <w:tr w:rsidR="002F4B4A" w:rsidRPr="00821085" w14:paraId="3FC6BD4D" w14:textId="6072E6A4" w:rsidTr="002F4B4A">
        <w:tc>
          <w:tcPr>
            <w:tcW w:w="9715" w:type="dxa"/>
            <w:gridSpan w:val="4"/>
            <w:shd w:val="clear" w:color="auto" w:fill="D9D9D9" w:themeFill="background1" w:themeFillShade="D9"/>
            <w:vAlign w:val="center"/>
          </w:tcPr>
          <w:p w14:paraId="127C25E7" w14:textId="61586A4D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Other Variables (Descriptive)</w:t>
            </w:r>
          </w:p>
        </w:tc>
      </w:tr>
      <w:tr w:rsidR="002F4B4A" w:rsidRPr="00821085" w14:paraId="699C52F1" w14:textId="32D5FC3C" w:rsidTr="001F1963">
        <w:tc>
          <w:tcPr>
            <w:tcW w:w="3955" w:type="dxa"/>
          </w:tcPr>
          <w:p w14:paraId="4658F728" w14:textId="0CD9127A" w:rsidR="002F4B4A" w:rsidRPr="00821085" w:rsidRDefault="002F4B4A" w:rsidP="002F4B4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Study site, n (%)</w:t>
            </w:r>
          </w:p>
        </w:tc>
        <w:tc>
          <w:tcPr>
            <w:tcW w:w="2070" w:type="dxa"/>
          </w:tcPr>
          <w:p w14:paraId="5E0E9E9C" w14:textId="77777777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1E7A1C8" w14:textId="77777777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E367110" w14:textId="77777777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4B4A" w:rsidRPr="00821085" w14:paraId="1F339787" w14:textId="77777777" w:rsidTr="001F1963">
        <w:tc>
          <w:tcPr>
            <w:tcW w:w="3955" w:type="dxa"/>
          </w:tcPr>
          <w:p w14:paraId="1493718B" w14:textId="3144D422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C33645">
              <w:rPr>
                <w:rFonts w:ascii="Arial" w:hAnsi="Arial" w:cs="Arial"/>
                <w:sz w:val="22"/>
                <w:szCs w:val="22"/>
              </w:rPr>
              <w:t>BJH</w:t>
            </w:r>
          </w:p>
        </w:tc>
        <w:tc>
          <w:tcPr>
            <w:tcW w:w="2070" w:type="dxa"/>
            <w:vAlign w:val="center"/>
          </w:tcPr>
          <w:p w14:paraId="777797F7" w14:textId="0F9BB6D5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86 (71.7%)</w:t>
            </w:r>
          </w:p>
        </w:tc>
        <w:tc>
          <w:tcPr>
            <w:tcW w:w="1800" w:type="dxa"/>
            <w:vAlign w:val="center"/>
          </w:tcPr>
          <w:p w14:paraId="420DE0F5" w14:textId="1D344FAD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37 (62.7%)</w:t>
            </w:r>
          </w:p>
        </w:tc>
        <w:tc>
          <w:tcPr>
            <w:tcW w:w="1890" w:type="dxa"/>
            <w:vAlign w:val="center"/>
          </w:tcPr>
          <w:p w14:paraId="297BE528" w14:textId="35BE755A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89 (63.1%)</w:t>
            </w:r>
          </w:p>
        </w:tc>
      </w:tr>
      <w:tr w:rsidR="002F4B4A" w:rsidRPr="00821085" w14:paraId="2D9922EF" w14:textId="77777777" w:rsidTr="001F1963">
        <w:tc>
          <w:tcPr>
            <w:tcW w:w="3955" w:type="dxa"/>
          </w:tcPr>
          <w:p w14:paraId="22AF73CF" w14:textId="5E212428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C33645">
              <w:rPr>
                <w:rFonts w:ascii="Arial" w:hAnsi="Arial" w:cs="Arial"/>
                <w:sz w:val="22"/>
                <w:szCs w:val="22"/>
              </w:rPr>
              <w:t>HCMC</w:t>
            </w:r>
          </w:p>
        </w:tc>
        <w:tc>
          <w:tcPr>
            <w:tcW w:w="2070" w:type="dxa"/>
            <w:vAlign w:val="center"/>
          </w:tcPr>
          <w:p w14:paraId="3FFA93FB" w14:textId="349934D3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34 (28.3%)</w:t>
            </w:r>
          </w:p>
        </w:tc>
        <w:tc>
          <w:tcPr>
            <w:tcW w:w="1800" w:type="dxa"/>
            <w:vAlign w:val="center"/>
          </w:tcPr>
          <w:p w14:paraId="0B0BDE7A" w14:textId="46525021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22 (37.3%)</w:t>
            </w:r>
          </w:p>
        </w:tc>
        <w:tc>
          <w:tcPr>
            <w:tcW w:w="1890" w:type="dxa"/>
            <w:vAlign w:val="center"/>
          </w:tcPr>
          <w:p w14:paraId="61629D13" w14:textId="3F95EFC6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52 (36.9%)</w:t>
            </w:r>
          </w:p>
        </w:tc>
      </w:tr>
      <w:tr w:rsidR="00676D28" w:rsidRPr="00821085" w14:paraId="2D6983C1" w14:textId="16DF8EFB" w:rsidTr="001F1963">
        <w:tc>
          <w:tcPr>
            <w:tcW w:w="3955" w:type="dxa"/>
          </w:tcPr>
          <w:p w14:paraId="2D26E97A" w14:textId="4C3A73E9" w:rsidR="00676D28" w:rsidRPr="00821085" w:rsidRDefault="00676D28" w:rsidP="00676D2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Tox condition, n (%)</w:t>
            </w:r>
          </w:p>
        </w:tc>
        <w:tc>
          <w:tcPr>
            <w:tcW w:w="2070" w:type="dxa"/>
          </w:tcPr>
          <w:p w14:paraId="48D7C5CF" w14:textId="77777777" w:rsidR="00676D28" w:rsidRPr="00821085" w:rsidRDefault="00676D28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8CC83E6" w14:textId="77777777" w:rsidR="00676D28" w:rsidRPr="00821085" w:rsidRDefault="00676D28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14:paraId="78ECBF08" w14:textId="77777777" w:rsidR="00676D28" w:rsidRPr="00821085" w:rsidRDefault="00676D28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6D28" w:rsidRPr="00821085" w14:paraId="6409D2CE" w14:textId="77777777" w:rsidTr="00F24D8E">
        <w:tc>
          <w:tcPr>
            <w:tcW w:w="3955" w:type="dxa"/>
          </w:tcPr>
          <w:p w14:paraId="7B4AA0C0" w14:textId="62904C5E" w:rsidR="00676D28" w:rsidRPr="00821085" w:rsidRDefault="00676D28" w:rsidP="00676D28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Pr="00821085">
              <w:rPr>
                <w:rFonts w:ascii="Arial" w:hAnsi="Arial" w:cs="Arial"/>
                <w:sz w:val="22"/>
                <w:szCs w:val="22"/>
              </w:rPr>
              <w:t xml:space="preserve">Withdrawal, ethanol </w:t>
            </w:r>
          </w:p>
        </w:tc>
        <w:tc>
          <w:tcPr>
            <w:tcW w:w="2070" w:type="dxa"/>
          </w:tcPr>
          <w:p w14:paraId="7905D1CB" w14:textId="6CF3C01E" w:rsidR="00676D28" w:rsidRPr="00821085" w:rsidRDefault="00467791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15 (12.5%)</w:t>
            </w:r>
          </w:p>
        </w:tc>
        <w:tc>
          <w:tcPr>
            <w:tcW w:w="1800" w:type="dxa"/>
          </w:tcPr>
          <w:p w14:paraId="6F4E5640" w14:textId="5827BB30" w:rsidR="00676D28" w:rsidRPr="00821085" w:rsidRDefault="0053221D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8 (13.6%)</w:t>
            </w:r>
          </w:p>
        </w:tc>
        <w:tc>
          <w:tcPr>
            <w:tcW w:w="1890" w:type="dxa"/>
          </w:tcPr>
          <w:p w14:paraId="2B4FB8AE" w14:textId="7581478E" w:rsidR="00676D28" w:rsidRPr="00821085" w:rsidRDefault="008D7042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41 (29.1%)</w:t>
            </w:r>
          </w:p>
        </w:tc>
      </w:tr>
      <w:tr w:rsidR="00676D28" w:rsidRPr="00821085" w14:paraId="0DCC882D" w14:textId="77777777" w:rsidTr="00F24D8E">
        <w:tc>
          <w:tcPr>
            <w:tcW w:w="3955" w:type="dxa"/>
          </w:tcPr>
          <w:p w14:paraId="76AB46D2" w14:textId="1AFB345E" w:rsidR="00676D28" w:rsidRPr="00821085" w:rsidRDefault="00676D28" w:rsidP="00676D28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Pr="00821085">
              <w:rPr>
                <w:rFonts w:ascii="Arial" w:hAnsi="Arial" w:cs="Arial"/>
                <w:sz w:val="22"/>
                <w:szCs w:val="22"/>
              </w:rPr>
              <w:t>Acute poisoning, sympathomimetics</w:t>
            </w: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23C8EDC3" w14:textId="65B8EE50" w:rsidR="00676D28" w:rsidRPr="00821085" w:rsidRDefault="0053221D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18 (15.0%)</w:t>
            </w:r>
          </w:p>
        </w:tc>
        <w:tc>
          <w:tcPr>
            <w:tcW w:w="1800" w:type="dxa"/>
          </w:tcPr>
          <w:p w14:paraId="6E5614E6" w14:textId="161B917A" w:rsidR="00676D28" w:rsidRPr="00821085" w:rsidRDefault="0053221D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13 (22.0%)</w:t>
            </w:r>
          </w:p>
        </w:tc>
        <w:tc>
          <w:tcPr>
            <w:tcW w:w="1890" w:type="dxa"/>
          </w:tcPr>
          <w:p w14:paraId="776CAB32" w14:textId="008CDE1A" w:rsidR="00676D28" w:rsidRPr="00821085" w:rsidRDefault="008D7042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32 (22.7%)</w:t>
            </w:r>
          </w:p>
        </w:tc>
      </w:tr>
      <w:tr w:rsidR="00676D28" w:rsidRPr="00821085" w14:paraId="0C67DDC6" w14:textId="77777777" w:rsidTr="00F24D8E">
        <w:tc>
          <w:tcPr>
            <w:tcW w:w="3955" w:type="dxa"/>
          </w:tcPr>
          <w:p w14:paraId="18989251" w14:textId="4CD54B68" w:rsidR="00676D28" w:rsidRPr="00821085" w:rsidRDefault="00676D28" w:rsidP="00676D28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Pr="00821085">
              <w:rPr>
                <w:rFonts w:ascii="Arial" w:hAnsi="Arial" w:cs="Arial"/>
                <w:sz w:val="22"/>
                <w:szCs w:val="22"/>
              </w:rPr>
              <w:t>Acute poisoning, multiple classes</w:t>
            </w:r>
          </w:p>
        </w:tc>
        <w:tc>
          <w:tcPr>
            <w:tcW w:w="2070" w:type="dxa"/>
          </w:tcPr>
          <w:p w14:paraId="3031FD3A" w14:textId="36DC6381" w:rsidR="00676D28" w:rsidRPr="00821085" w:rsidRDefault="0053221D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26 (21.7%)</w:t>
            </w:r>
          </w:p>
        </w:tc>
        <w:tc>
          <w:tcPr>
            <w:tcW w:w="1800" w:type="dxa"/>
          </w:tcPr>
          <w:p w14:paraId="08CC5EB5" w14:textId="27CDFA16" w:rsidR="00676D28" w:rsidRPr="00821085" w:rsidRDefault="008D7042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9 (15.3%)</w:t>
            </w:r>
          </w:p>
        </w:tc>
        <w:tc>
          <w:tcPr>
            <w:tcW w:w="1890" w:type="dxa"/>
          </w:tcPr>
          <w:p w14:paraId="235A07EB" w14:textId="29945EBE" w:rsidR="00676D28" w:rsidRPr="00821085" w:rsidRDefault="008D7042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20 (14.2%)</w:t>
            </w:r>
          </w:p>
        </w:tc>
      </w:tr>
      <w:tr w:rsidR="00676D28" w:rsidRPr="00821085" w14:paraId="380C5E09" w14:textId="77777777" w:rsidTr="00F24D8E">
        <w:tc>
          <w:tcPr>
            <w:tcW w:w="3955" w:type="dxa"/>
          </w:tcPr>
          <w:p w14:paraId="21A643BA" w14:textId="5DAAAA9B" w:rsidR="00676D28" w:rsidRPr="00821085" w:rsidRDefault="00676D28" w:rsidP="00676D28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Pr="00821085">
              <w:rPr>
                <w:rFonts w:ascii="Arial" w:hAnsi="Arial" w:cs="Arial"/>
                <w:sz w:val="22"/>
                <w:szCs w:val="22"/>
              </w:rPr>
              <w:t>Acute poisoning, ethanol</w:t>
            </w:r>
          </w:p>
        </w:tc>
        <w:tc>
          <w:tcPr>
            <w:tcW w:w="2070" w:type="dxa"/>
          </w:tcPr>
          <w:p w14:paraId="02810519" w14:textId="121F6A46" w:rsidR="00676D28" w:rsidRPr="00821085" w:rsidRDefault="0053221D" w:rsidP="00676D2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28 (23.3%)</w:t>
            </w:r>
          </w:p>
        </w:tc>
        <w:tc>
          <w:tcPr>
            <w:tcW w:w="1800" w:type="dxa"/>
          </w:tcPr>
          <w:p w14:paraId="2AAD5159" w14:textId="7E080538" w:rsidR="00676D28" w:rsidRPr="00821085" w:rsidRDefault="008D7042" w:rsidP="00676D2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8 (13.6%)</w:t>
            </w:r>
          </w:p>
        </w:tc>
        <w:tc>
          <w:tcPr>
            <w:tcW w:w="1890" w:type="dxa"/>
          </w:tcPr>
          <w:p w14:paraId="56167ED4" w14:textId="16597A0F" w:rsidR="00676D28" w:rsidRPr="00821085" w:rsidRDefault="008D7042" w:rsidP="00676D2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16 (11.3%)</w:t>
            </w:r>
          </w:p>
        </w:tc>
      </w:tr>
      <w:tr w:rsidR="00676D28" w:rsidRPr="00821085" w14:paraId="2E7EE855" w14:textId="77777777" w:rsidTr="00F24D8E">
        <w:tc>
          <w:tcPr>
            <w:tcW w:w="3955" w:type="dxa"/>
          </w:tcPr>
          <w:p w14:paraId="05901ADB" w14:textId="330BDCF4" w:rsidR="00676D28" w:rsidRPr="00821085" w:rsidRDefault="00676D28" w:rsidP="00676D28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Pr="00821085">
              <w:rPr>
                <w:rFonts w:ascii="Arial" w:hAnsi="Arial" w:cs="Arial"/>
                <w:sz w:val="22"/>
                <w:szCs w:val="22"/>
              </w:rPr>
              <w:t xml:space="preserve">Other conditions </w:t>
            </w:r>
          </w:p>
        </w:tc>
        <w:tc>
          <w:tcPr>
            <w:tcW w:w="2070" w:type="dxa"/>
          </w:tcPr>
          <w:p w14:paraId="0462E56E" w14:textId="298BF629" w:rsidR="00676D28" w:rsidRPr="00821085" w:rsidRDefault="0053221D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33 (27.5%)</w:t>
            </w:r>
          </w:p>
        </w:tc>
        <w:tc>
          <w:tcPr>
            <w:tcW w:w="1800" w:type="dxa"/>
          </w:tcPr>
          <w:p w14:paraId="61086455" w14:textId="1B2AA5D5" w:rsidR="00676D28" w:rsidRPr="00821085" w:rsidRDefault="008D7042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21 (35.6%)</w:t>
            </w:r>
          </w:p>
        </w:tc>
        <w:tc>
          <w:tcPr>
            <w:tcW w:w="1890" w:type="dxa"/>
          </w:tcPr>
          <w:p w14:paraId="19FDF3A3" w14:textId="0053E2CE" w:rsidR="00676D28" w:rsidRPr="00821085" w:rsidRDefault="00717379" w:rsidP="00676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32 (22.7%)</w:t>
            </w:r>
          </w:p>
        </w:tc>
      </w:tr>
      <w:tr w:rsidR="00CB6C2A" w:rsidRPr="00821085" w14:paraId="61A415BC" w14:textId="77777777" w:rsidTr="00D239D5">
        <w:tc>
          <w:tcPr>
            <w:tcW w:w="3955" w:type="dxa"/>
          </w:tcPr>
          <w:p w14:paraId="37FFE075" w14:textId="410AAC9A" w:rsidR="00CB6C2A" w:rsidRPr="00821085" w:rsidRDefault="00CB6C2A" w:rsidP="00CB6C2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Pre-DEX RASS, median (IQR)</w:t>
            </w:r>
          </w:p>
        </w:tc>
        <w:tc>
          <w:tcPr>
            <w:tcW w:w="2070" w:type="dxa"/>
            <w:vAlign w:val="center"/>
          </w:tcPr>
          <w:p w14:paraId="6E52C7BC" w14:textId="59CCD969" w:rsidR="00CB6C2A" w:rsidRPr="00821085" w:rsidRDefault="00CB6C2A" w:rsidP="00CB6C2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4.00 (4.00, 4.00)</w:t>
            </w:r>
          </w:p>
        </w:tc>
        <w:tc>
          <w:tcPr>
            <w:tcW w:w="1800" w:type="dxa"/>
            <w:vAlign w:val="center"/>
          </w:tcPr>
          <w:p w14:paraId="78C57253" w14:textId="22BD8270" w:rsidR="00CB6C2A" w:rsidRPr="00821085" w:rsidRDefault="00CB6C2A" w:rsidP="00CB6C2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-0.500 (-2.00, 1.00)</w:t>
            </w:r>
          </w:p>
        </w:tc>
        <w:tc>
          <w:tcPr>
            <w:tcW w:w="1890" w:type="dxa"/>
            <w:vAlign w:val="center"/>
          </w:tcPr>
          <w:p w14:paraId="49BFE43F" w14:textId="5B41CEBD" w:rsidR="00CB6C2A" w:rsidRPr="00821085" w:rsidRDefault="00CB6C2A" w:rsidP="00CB6C2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0 (-1.00, 0.625)</w:t>
            </w:r>
          </w:p>
        </w:tc>
      </w:tr>
      <w:tr w:rsidR="00CB6C2A" w:rsidRPr="00821085" w14:paraId="0980A869" w14:textId="77777777" w:rsidTr="00D239D5">
        <w:tc>
          <w:tcPr>
            <w:tcW w:w="3955" w:type="dxa"/>
          </w:tcPr>
          <w:p w14:paraId="71BF814A" w14:textId="7C1CAFB0" w:rsidR="00CB6C2A" w:rsidRPr="00821085" w:rsidRDefault="00CB6C2A" w:rsidP="00CB6C2A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Pr="00821085">
              <w:rPr>
                <w:rStyle w:val="normaltextrun"/>
                <w:rFonts w:ascii="Arial" w:hAnsi="Arial" w:cs="Arial"/>
                <w:sz w:val="22"/>
                <w:szCs w:val="22"/>
              </w:rPr>
              <w:t>Missing, n (%)</w:t>
            </w:r>
          </w:p>
        </w:tc>
        <w:tc>
          <w:tcPr>
            <w:tcW w:w="2070" w:type="dxa"/>
            <w:vAlign w:val="center"/>
          </w:tcPr>
          <w:p w14:paraId="5ACFD5F6" w14:textId="5AC65899" w:rsidR="00CB6C2A" w:rsidRPr="00821085" w:rsidRDefault="00CB6C2A" w:rsidP="00CB6C2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58 (98.3%)</w:t>
            </w:r>
          </w:p>
        </w:tc>
        <w:tc>
          <w:tcPr>
            <w:tcW w:w="1800" w:type="dxa"/>
            <w:vAlign w:val="center"/>
          </w:tcPr>
          <w:p w14:paraId="725035BA" w14:textId="0641DDD9" w:rsidR="00CB6C2A" w:rsidRPr="00821085" w:rsidRDefault="00CB6C2A" w:rsidP="00CB6C2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63 (52.5%)</w:t>
            </w:r>
          </w:p>
        </w:tc>
        <w:tc>
          <w:tcPr>
            <w:tcW w:w="1890" w:type="dxa"/>
            <w:vAlign w:val="center"/>
          </w:tcPr>
          <w:p w14:paraId="0A2A07FA" w14:textId="27E86F67" w:rsidR="00CB6C2A" w:rsidRPr="00821085" w:rsidRDefault="00CB6C2A" w:rsidP="00CB6C2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133 (94.3%)</w:t>
            </w:r>
          </w:p>
        </w:tc>
      </w:tr>
      <w:tr w:rsidR="001815DF" w:rsidRPr="00821085" w14:paraId="3857D6D8" w14:textId="77777777" w:rsidTr="00A253B5">
        <w:tc>
          <w:tcPr>
            <w:tcW w:w="3955" w:type="dxa"/>
          </w:tcPr>
          <w:p w14:paraId="1C177479" w14:textId="148C2122" w:rsidR="001815DF" w:rsidRPr="00821085" w:rsidRDefault="001815DF" w:rsidP="001815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Pre-DEX GCS, median (IQR)</w:t>
            </w:r>
          </w:p>
        </w:tc>
        <w:tc>
          <w:tcPr>
            <w:tcW w:w="2070" w:type="dxa"/>
            <w:vAlign w:val="center"/>
          </w:tcPr>
          <w:p w14:paraId="4ADC00DA" w14:textId="0D589A99" w:rsidR="001815DF" w:rsidRPr="00821085" w:rsidRDefault="001815DF" w:rsidP="001815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14.0 (13.0, 15.0)</w:t>
            </w:r>
          </w:p>
        </w:tc>
        <w:tc>
          <w:tcPr>
            <w:tcW w:w="1800" w:type="dxa"/>
            <w:vAlign w:val="center"/>
          </w:tcPr>
          <w:p w14:paraId="75197C31" w14:textId="1B2FA079" w:rsidR="001815DF" w:rsidRPr="00821085" w:rsidRDefault="001815DF" w:rsidP="001815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7.00 (3.00, 12.5)</w:t>
            </w:r>
          </w:p>
        </w:tc>
        <w:tc>
          <w:tcPr>
            <w:tcW w:w="1890" w:type="dxa"/>
            <w:vAlign w:val="center"/>
          </w:tcPr>
          <w:p w14:paraId="6DBE4B33" w14:textId="0D2C00FA" w:rsidR="001815DF" w:rsidRPr="00821085" w:rsidRDefault="001815DF" w:rsidP="001815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14.0 (12.0, 15.0)</w:t>
            </w:r>
          </w:p>
        </w:tc>
      </w:tr>
      <w:tr w:rsidR="001815DF" w:rsidRPr="00821085" w14:paraId="4C9AA71D" w14:textId="77777777" w:rsidTr="00CF5233">
        <w:tc>
          <w:tcPr>
            <w:tcW w:w="3955" w:type="dxa"/>
          </w:tcPr>
          <w:p w14:paraId="25892EF4" w14:textId="67A15303" w:rsidR="001815DF" w:rsidRPr="00821085" w:rsidRDefault="001815DF" w:rsidP="001815DF">
            <w:pPr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Pr="00821085">
              <w:rPr>
                <w:rStyle w:val="normaltextrun"/>
                <w:rFonts w:ascii="Arial" w:hAnsi="Arial" w:cs="Arial"/>
                <w:sz w:val="22"/>
                <w:szCs w:val="22"/>
              </w:rPr>
              <w:t>Missing, n (%)</w:t>
            </w:r>
          </w:p>
        </w:tc>
        <w:tc>
          <w:tcPr>
            <w:tcW w:w="2070" w:type="dxa"/>
            <w:vAlign w:val="center"/>
          </w:tcPr>
          <w:p w14:paraId="1ADAFE17" w14:textId="3CCAAEF8" w:rsidR="001815DF" w:rsidRPr="00821085" w:rsidRDefault="001815DF" w:rsidP="001815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7 (11.9%)</w:t>
            </w:r>
          </w:p>
        </w:tc>
        <w:tc>
          <w:tcPr>
            <w:tcW w:w="1800" w:type="dxa"/>
            <w:vAlign w:val="center"/>
          </w:tcPr>
          <w:p w14:paraId="5E528737" w14:textId="46A74279" w:rsidR="001815DF" w:rsidRPr="00821085" w:rsidRDefault="001815DF" w:rsidP="001815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20 (16.7%)</w:t>
            </w:r>
          </w:p>
        </w:tc>
        <w:tc>
          <w:tcPr>
            <w:tcW w:w="1890" w:type="dxa"/>
            <w:vAlign w:val="center"/>
          </w:tcPr>
          <w:p w14:paraId="1F1A3CC9" w14:textId="19AE08C1" w:rsidR="001815DF" w:rsidRPr="00821085" w:rsidRDefault="001815DF" w:rsidP="001815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0"/>
                <w:szCs w:val="20"/>
              </w:rPr>
              <w:t>26 (18.4%)</w:t>
            </w:r>
          </w:p>
        </w:tc>
      </w:tr>
      <w:tr w:rsidR="002F4B4A" w:rsidRPr="00821085" w14:paraId="58C70388" w14:textId="66ACBE72" w:rsidTr="001F1963">
        <w:tc>
          <w:tcPr>
            <w:tcW w:w="3955" w:type="dxa"/>
          </w:tcPr>
          <w:p w14:paraId="43F041AE" w14:textId="34A547D1" w:rsidR="002F4B4A" w:rsidRPr="00821085" w:rsidRDefault="002F4B4A" w:rsidP="002F4B4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Any ED vasopressor, n (%)</w:t>
            </w:r>
          </w:p>
        </w:tc>
        <w:tc>
          <w:tcPr>
            <w:tcW w:w="2070" w:type="dxa"/>
            <w:vAlign w:val="center"/>
          </w:tcPr>
          <w:p w14:paraId="73147D62" w14:textId="5908C45C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35 (29.2%)</w:t>
            </w:r>
          </w:p>
        </w:tc>
        <w:tc>
          <w:tcPr>
            <w:tcW w:w="1800" w:type="dxa"/>
            <w:vAlign w:val="center"/>
          </w:tcPr>
          <w:p w14:paraId="741B1C3F" w14:textId="04389AC4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11 (18.6%)</w:t>
            </w:r>
          </w:p>
        </w:tc>
        <w:tc>
          <w:tcPr>
            <w:tcW w:w="1890" w:type="dxa"/>
            <w:vAlign w:val="center"/>
          </w:tcPr>
          <w:p w14:paraId="4F17A2A2" w14:textId="38D6B207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9 (6.4%)</w:t>
            </w:r>
          </w:p>
        </w:tc>
      </w:tr>
      <w:tr w:rsidR="002F4B4A" w:rsidRPr="00821085" w14:paraId="48F9269F" w14:textId="77777777" w:rsidTr="001F1963">
        <w:tc>
          <w:tcPr>
            <w:tcW w:w="3955" w:type="dxa"/>
          </w:tcPr>
          <w:p w14:paraId="5C90280C" w14:textId="441B74E0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Any ED infusion vasopressor, n (%)</w:t>
            </w:r>
          </w:p>
        </w:tc>
        <w:tc>
          <w:tcPr>
            <w:tcW w:w="2070" w:type="dxa"/>
          </w:tcPr>
          <w:p w14:paraId="215D3EE9" w14:textId="6083A711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31 (25.8%)</w:t>
            </w:r>
          </w:p>
        </w:tc>
        <w:tc>
          <w:tcPr>
            <w:tcW w:w="1800" w:type="dxa"/>
          </w:tcPr>
          <w:p w14:paraId="11432F5D" w14:textId="2C6D6CE2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8 (13.6%)</w:t>
            </w:r>
          </w:p>
        </w:tc>
        <w:tc>
          <w:tcPr>
            <w:tcW w:w="1890" w:type="dxa"/>
          </w:tcPr>
          <w:p w14:paraId="597CB789" w14:textId="5908A1B3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9 (6.4%)</w:t>
            </w:r>
          </w:p>
        </w:tc>
      </w:tr>
      <w:tr w:rsidR="002F4B4A" w:rsidRPr="00821085" w14:paraId="3A2E4019" w14:textId="77777777" w:rsidTr="001F1963">
        <w:tc>
          <w:tcPr>
            <w:tcW w:w="3955" w:type="dxa"/>
          </w:tcPr>
          <w:p w14:paraId="590CDB6C" w14:textId="3B6141B8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Maximum norepinephrine equivalent rate, mcg/kg/min, median (IQR)</w:t>
            </w:r>
          </w:p>
        </w:tc>
        <w:tc>
          <w:tcPr>
            <w:tcW w:w="2070" w:type="dxa"/>
          </w:tcPr>
          <w:p w14:paraId="5D4A9E24" w14:textId="239AB4DE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0.07 (0.05, 0.1</w:t>
            </w:r>
            <w:r w:rsidR="000E1A81" w:rsidRPr="00821085">
              <w:rPr>
                <w:rFonts w:ascii="Arial" w:hAnsi="Arial" w:cs="Arial"/>
                <w:sz w:val="22"/>
                <w:szCs w:val="22"/>
              </w:rPr>
              <w:t>3</w:t>
            </w:r>
            <w:r w:rsidRPr="0082108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00" w:type="dxa"/>
          </w:tcPr>
          <w:p w14:paraId="12A1B81A" w14:textId="5706C8D3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0.25 (0.1</w:t>
            </w:r>
            <w:r w:rsidR="000E1A81" w:rsidRPr="00821085">
              <w:rPr>
                <w:rFonts w:ascii="Arial" w:hAnsi="Arial" w:cs="Arial"/>
                <w:sz w:val="22"/>
                <w:szCs w:val="22"/>
              </w:rPr>
              <w:t>2</w:t>
            </w:r>
            <w:r w:rsidRPr="00821085">
              <w:rPr>
                <w:rFonts w:ascii="Arial" w:hAnsi="Arial" w:cs="Arial"/>
                <w:sz w:val="22"/>
                <w:szCs w:val="22"/>
              </w:rPr>
              <w:t>, 0.66)</w:t>
            </w:r>
          </w:p>
        </w:tc>
        <w:tc>
          <w:tcPr>
            <w:tcW w:w="1890" w:type="dxa"/>
          </w:tcPr>
          <w:p w14:paraId="61207BEF" w14:textId="0EF016E3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0.08 (0.05, 0.12)</w:t>
            </w:r>
          </w:p>
        </w:tc>
      </w:tr>
      <w:tr w:rsidR="002F4B4A" w:rsidRPr="00821085" w14:paraId="5FDC98F9" w14:textId="77777777" w:rsidTr="001F1963">
        <w:tc>
          <w:tcPr>
            <w:tcW w:w="3955" w:type="dxa"/>
          </w:tcPr>
          <w:p w14:paraId="24634705" w14:textId="7AE166FD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Any ED bolus vasopressor, n (%)</w:t>
            </w:r>
          </w:p>
        </w:tc>
        <w:tc>
          <w:tcPr>
            <w:tcW w:w="2070" w:type="dxa"/>
          </w:tcPr>
          <w:p w14:paraId="0FA85200" w14:textId="32826242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14 (11.7%)</w:t>
            </w:r>
          </w:p>
        </w:tc>
        <w:tc>
          <w:tcPr>
            <w:tcW w:w="1800" w:type="dxa"/>
          </w:tcPr>
          <w:p w14:paraId="475E92E8" w14:textId="690A9D86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7 (11.9%)</w:t>
            </w:r>
          </w:p>
        </w:tc>
        <w:tc>
          <w:tcPr>
            <w:tcW w:w="1890" w:type="dxa"/>
          </w:tcPr>
          <w:p w14:paraId="12369E02" w14:textId="3660E97F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5 (3.5%)</w:t>
            </w:r>
          </w:p>
        </w:tc>
      </w:tr>
      <w:tr w:rsidR="002F4B4A" w:rsidRPr="00821085" w14:paraId="4FA7C94E" w14:textId="77777777" w:rsidTr="001F1963">
        <w:tc>
          <w:tcPr>
            <w:tcW w:w="3955" w:type="dxa"/>
          </w:tcPr>
          <w:p w14:paraId="5BB21A15" w14:textId="3FB2481A" w:rsidR="002F4B4A" w:rsidRPr="00821085" w:rsidRDefault="002F4B4A" w:rsidP="002F4B4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Any ED NPPV, n (%)</w:t>
            </w:r>
          </w:p>
        </w:tc>
        <w:tc>
          <w:tcPr>
            <w:tcW w:w="2070" w:type="dxa"/>
          </w:tcPr>
          <w:p w14:paraId="5A9F8B2B" w14:textId="3E771039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14 (11.7%)</w:t>
            </w:r>
          </w:p>
        </w:tc>
        <w:tc>
          <w:tcPr>
            <w:tcW w:w="1800" w:type="dxa"/>
            <w:vAlign w:val="center"/>
          </w:tcPr>
          <w:p w14:paraId="35AACDE8" w14:textId="45FDDF31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17 (28.8%)</w:t>
            </w:r>
          </w:p>
        </w:tc>
        <w:tc>
          <w:tcPr>
            <w:tcW w:w="1890" w:type="dxa"/>
            <w:vAlign w:val="center"/>
          </w:tcPr>
          <w:p w14:paraId="74AA1C96" w14:textId="33061CBC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37 (26.2%)</w:t>
            </w:r>
          </w:p>
        </w:tc>
      </w:tr>
      <w:tr w:rsidR="002F4B4A" w:rsidRPr="00821085" w14:paraId="7541B12B" w14:textId="77777777" w:rsidTr="001F1963">
        <w:tc>
          <w:tcPr>
            <w:tcW w:w="3955" w:type="dxa"/>
          </w:tcPr>
          <w:p w14:paraId="7A717868" w14:textId="6C998D9C" w:rsidR="002F4B4A" w:rsidRPr="00821085" w:rsidRDefault="002F4B4A" w:rsidP="002F4B4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Any IV fluid resuscitation, n (%)</w:t>
            </w:r>
          </w:p>
        </w:tc>
        <w:tc>
          <w:tcPr>
            <w:tcW w:w="2070" w:type="dxa"/>
            <w:vAlign w:val="center"/>
          </w:tcPr>
          <w:p w14:paraId="6E252A03" w14:textId="1F58FBEB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104 (86.7%)</w:t>
            </w:r>
          </w:p>
        </w:tc>
        <w:tc>
          <w:tcPr>
            <w:tcW w:w="1800" w:type="dxa"/>
            <w:vAlign w:val="center"/>
          </w:tcPr>
          <w:p w14:paraId="22C9953A" w14:textId="2D9F92EF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44 (74.6%)</w:t>
            </w:r>
          </w:p>
        </w:tc>
        <w:tc>
          <w:tcPr>
            <w:tcW w:w="1890" w:type="dxa"/>
            <w:vAlign w:val="center"/>
          </w:tcPr>
          <w:p w14:paraId="2A6E8759" w14:textId="41B6CB5D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109 (77.3%)</w:t>
            </w:r>
          </w:p>
        </w:tc>
      </w:tr>
      <w:tr w:rsidR="002F4B4A" w:rsidRPr="00821085" w14:paraId="2AF9ED6A" w14:textId="77777777" w:rsidTr="001F1963">
        <w:tc>
          <w:tcPr>
            <w:tcW w:w="3955" w:type="dxa"/>
          </w:tcPr>
          <w:p w14:paraId="7D7A8B81" w14:textId="609A770F" w:rsidR="002F4B4A" w:rsidRPr="00821085" w:rsidRDefault="002F4B4A" w:rsidP="002F4B4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ED disposition, n (%)</w:t>
            </w:r>
          </w:p>
        </w:tc>
        <w:tc>
          <w:tcPr>
            <w:tcW w:w="2070" w:type="dxa"/>
          </w:tcPr>
          <w:p w14:paraId="6146C9E0" w14:textId="77777777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3BB7382" w14:textId="77777777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14:paraId="794B39F5" w14:textId="77777777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4B4A" w:rsidRPr="00821085" w14:paraId="621CDDE7" w14:textId="50E1330F" w:rsidTr="001F1963">
        <w:tc>
          <w:tcPr>
            <w:tcW w:w="3955" w:type="dxa"/>
          </w:tcPr>
          <w:p w14:paraId="65DF5AB6" w14:textId="3E59A82B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 xml:space="preserve">  ICU</w:t>
            </w:r>
          </w:p>
        </w:tc>
        <w:tc>
          <w:tcPr>
            <w:tcW w:w="2070" w:type="dxa"/>
            <w:vAlign w:val="center"/>
          </w:tcPr>
          <w:p w14:paraId="44A7DDF2" w14:textId="3F6E8CA9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106 (88.3%)</w:t>
            </w:r>
          </w:p>
        </w:tc>
        <w:tc>
          <w:tcPr>
            <w:tcW w:w="1800" w:type="dxa"/>
            <w:vAlign w:val="center"/>
          </w:tcPr>
          <w:p w14:paraId="76FA60FB" w14:textId="02C70918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58 (98.3%)</w:t>
            </w:r>
          </w:p>
        </w:tc>
        <w:tc>
          <w:tcPr>
            <w:tcW w:w="1890" w:type="dxa"/>
            <w:vAlign w:val="center"/>
          </w:tcPr>
          <w:p w14:paraId="7E6775BD" w14:textId="2F86DB9E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111 (78.7%)</w:t>
            </w:r>
          </w:p>
        </w:tc>
      </w:tr>
      <w:tr w:rsidR="002F4B4A" w:rsidRPr="00821085" w14:paraId="6700416F" w14:textId="7C189BB1" w:rsidTr="001F1963">
        <w:tc>
          <w:tcPr>
            <w:tcW w:w="3955" w:type="dxa"/>
          </w:tcPr>
          <w:p w14:paraId="0879C5B5" w14:textId="484E6E77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 xml:space="preserve">  Stepdown/OU</w:t>
            </w:r>
          </w:p>
        </w:tc>
        <w:tc>
          <w:tcPr>
            <w:tcW w:w="2070" w:type="dxa"/>
            <w:vAlign w:val="center"/>
          </w:tcPr>
          <w:p w14:paraId="42A25B9D" w14:textId="3AB48909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 (0.8%)</w:t>
            </w:r>
          </w:p>
        </w:tc>
        <w:tc>
          <w:tcPr>
            <w:tcW w:w="1800" w:type="dxa"/>
            <w:vAlign w:val="center"/>
          </w:tcPr>
          <w:p w14:paraId="69A16BFA" w14:textId="0D6FAE58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  <w:vAlign w:val="center"/>
          </w:tcPr>
          <w:p w14:paraId="70B83CC5" w14:textId="7D771A3F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 (1.4%)</w:t>
            </w:r>
          </w:p>
        </w:tc>
      </w:tr>
      <w:tr w:rsidR="002F4B4A" w:rsidRPr="00821085" w14:paraId="6D263225" w14:textId="1479CF1D" w:rsidTr="001F1963">
        <w:tc>
          <w:tcPr>
            <w:tcW w:w="3955" w:type="dxa"/>
          </w:tcPr>
          <w:p w14:paraId="0FDB2082" w14:textId="43D3BFDF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 xml:space="preserve">  Floor</w:t>
            </w:r>
          </w:p>
        </w:tc>
        <w:tc>
          <w:tcPr>
            <w:tcW w:w="2070" w:type="dxa"/>
            <w:vAlign w:val="center"/>
          </w:tcPr>
          <w:p w14:paraId="647AE541" w14:textId="49E44048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5 (4.2%)</w:t>
            </w:r>
          </w:p>
        </w:tc>
        <w:tc>
          <w:tcPr>
            <w:tcW w:w="1800" w:type="dxa"/>
            <w:vAlign w:val="center"/>
          </w:tcPr>
          <w:p w14:paraId="59B9DA22" w14:textId="0220C6CC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90" w:type="dxa"/>
            <w:vAlign w:val="center"/>
          </w:tcPr>
          <w:p w14:paraId="49F23D4B" w14:textId="5020D288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9 (6.4%)</w:t>
            </w:r>
          </w:p>
        </w:tc>
      </w:tr>
      <w:tr w:rsidR="002F4B4A" w:rsidRPr="00821085" w14:paraId="79C33EA9" w14:textId="6CCA6D3F" w:rsidTr="001F1963">
        <w:tc>
          <w:tcPr>
            <w:tcW w:w="3955" w:type="dxa"/>
          </w:tcPr>
          <w:p w14:paraId="6D5EB5B7" w14:textId="70DC3668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 xml:space="preserve">  Discharged</w:t>
            </w:r>
          </w:p>
        </w:tc>
        <w:tc>
          <w:tcPr>
            <w:tcW w:w="2070" w:type="dxa"/>
            <w:vAlign w:val="center"/>
          </w:tcPr>
          <w:p w14:paraId="656E2C7B" w14:textId="3D705ADA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8 (6.7%)</w:t>
            </w:r>
          </w:p>
        </w:tc>
        <w:tc>
          <w:tcPr>
            <w:tcW w:w="1800" w:type="dxa"/>
            <w:vAlign w:val="center"/>
          </w:tcPr>
          <w:p w14:paraId="4EAD6664" w14:textId="128DF67B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 (1.7%)</w:t>
            </w:r>
          </w:p>
        </w:tc>
        <w:tc>
          <w:tcPr>
            <w:tcW w:w="1890" w:type="dxa"/>
            <w:vAlign w:val="center"/>
          </w:tcPr>
          <w:p w14:paraId="6D3DDFE5" w14:textId="00B2FD5A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18 (12.8%)</w:t>
            </w:r>
          </w:p>
        </w:tc>
      </w:tr>
      <w:tr w:rsidR="002F4B4A" w:rsidRPr="00821085" w14:paraId="02338B28" w14:textId="77777777" w:rsidTr="001F1963">
        <w:tc>
          <w:tcPr>
            <w:tcW w:w="3955" w:type="dxa"/>
          </w:tcPr>
          <w:p w14:paraId="6A36506C" w14:textId="2A831E3C" w:rsidR="002F4B4A" w:rsidRPr="00821085" w:rsidRDefault="002F4B4A" w:rsidP="002F4B4A">
            <w:pPr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 xml:space="preserve">  Expired</w:t>
            </w:r>
          </w:p>
        </w:tc>
        <w:tc>
          <w:tcPr>
            <w:tcW w:w="2070" w:type="dxa"/>
          </w:tcPr>
          <w:p w14:paraId="40B83A6B" w14:textId="24656871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14:paraId="76A5E605" w14:textId="5D12E26E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14:paraId="55765523" w14:textId="0A97FEB8" w:rsidR="002F4B4A" w:rsidRPr="00821085" w:rsidRDefault="002F4B4A" w:rsidP="002F4B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sz w:val="22"/>
                <w:szCs w:val="22"/>
              </w:rPr>
              <w:t>1 (0.7%)</w:t>
            </w:r>
          </w:p>
        </w:tc>
      </w:tr>
      <w:tr w:rsidR="002F4B4A" w:rsidRPr="000E1A81" w14:paraId="10E69F37" w14:textId="7735085F" w:rsidTr="001F1963">
        <w:tc>
          <w:tcPr>
            <w:tcW w:w="3955" w:type="dxa"/>
          </w:tcPr>
          <w:p w14:paraId="5247DDF1" w14:textId="0DC70FB9" w:rsidR="002F4B4A" w:rsidRPr="00821085" w:rsidRDefault="002F4B4A" w:rsidP="002F4B4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1085">
              <w:rPr>
                <w:rFonts w:ascii="Arial" w:hAnsi="Arial" w:cs="Arial"/>
                <w:b/>
                <w:bCs/>
                <w:sz w:val="22"/>
                <w:szCs w:val="22"/>
              </w:rPr>
              <w:t>Hospital mortality, n (%)</w:t>
            </w:r>
          </w:p>
        </w:tc>
        <w:tc>
          <w:tcPr>
            <w:tcW w:w="2070" w:type="dxa"/>
            <w:vAlign w:val="center"/>
          </w:tcPr>
          <w:p w14:paraId="2A1A4CD4" w14:textId="26C6CE65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3 (2.5%)</w:t>
            </w:r>
          </w:p>
        </w:tc>
        <w:tc>
          <w:tcPr>
            <w:tcW w:w="1800" w:type="dxa"/>
            <w:vAlign w:val="center"/>
          </w:tcPr>
          <w:p w14:paraId="4E023888" w14:textId="056BA262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2 (3.4%)</w:t>
            </w:r>
          </w:p>
        </w:tc>
        <w:tc>
          <w:tcPr>
            <w:tcW w:w="1890" w:type="dxa"/>
            <w:vAlign w:val="center"/>
          </w:tcPr>
          <w:p w14:paraId="463F993D" w14:textId="1D12BFF2" w:rsidR="002F4B4A" w:rsidRPr="00821085" w:rsidRDefault="002F4B4A" w:rsidP="002F4B4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821085">
              <w:rPr>
                <w:rFonts w:ascii="Arial" w:hAnsi="Arial" w:cs="Arial"/>
                <w:color w:val="000000"/>
                <w:sz w:val="22"/>
                <w:szCs w:val="22"/>
              </w:rPr>
              <w:t>3 (2.1%)</w:t>
            </w:r>
          </w:p>
        </w:tc>
      </w:tr>
    </w:tbl>
    <w:p w14:paraId="1D748DFA" w14:textId="77777777" w:rsidR="00901858" w:rsidRPr="000E1A81" w:rsidRDefault="00901858" w:rsidP="00901858">
      <w:pPr>
        <w:rPr>
          <w:rFonts w:ascii="Arial" w:hAnsi="Arial" w:cs="Arial"/>
          <w:sz w:val="22"/>
          <w:szCs w:val="22"/>
        </w:rPr>
      </w:pPr>
    </w:p>
    <w:p w14:paraId="0BD608BC" w14:textId="12B6209C" w:rsidR="006819F9" w:rsidRPr="000E1A81" w:rsidRDefault="006819F9" w:rsidP="006819F9">
      <w:pPr>
        <w:rPr>
          <w:rFonts w:ascii="Arial" w:hAnsi="Arial" w:cs="Arial"/>
          <w:sz w:val="22"/>
          <w:szCs w:val="22"/>
        </w:rPr>
      </w:pPr>
      <w:r w:rsidRPr="000E1A81">
        <w:rPr>
          <w:rFonts w:ascii="Arial" w:hAnsi="Arial" w:cs="Arial"/>
          <w:b/>
          <w:bCs/>
          <w:sz w:val="22"/>
          <w:szCs w:val="22"/>
        </w:rPr>
        <w:t>Supplementary Table</w:t>
      </w:r>
      <w:r w:rsidR="00941C4B">
        <w:rPr>
          <w:rFonts w:ascii="Arial" w:hAnsi="Arial" w:cs="Arial"/>
          <w:b/>
          <w:bCs/>
          <w:sz w:val="22"/>
          <w:szCs w:val="22"/>
        </w:rPr>
        <w:t xml:space="preserve"> S</w:t>
      </w:r>
      <w:r w:rsidR="007B47E6">
        <w:rPr>
          <w:rFonts w:ascii="Arial" w:hAnsi="Arial" w:cs="Arial"/>
          <w:b/>
          <w:bCs/>
          <w:sz w:val="22"/>
          <w:szCs w:val="22"/>
        </w:rPr>
        <w:t>5</w:t>
      </w:r>
      <w:r w:rsidRPr="000E1A81">
        <w:rPr>
          <w:rFonts w:ascii="Arial" w:hAnsi="Arial" w:cs="Arial"/>
          <w:b/>
          <w:bCs/>
          <w:sz w:val="22"/>
          <w:szCs w:val="22"/>
        </w:rPr>
        <w:t>. Patient characteristics by intubation status (sensitivity analysis extending intubation window to 24 hours after DEX initiation).</w:t>
      </w:r>
      <w:r w:rsidRPr="000E1A81">
        <w:rPr>
          <w:rFonts w:ascii="Arial" w:hAnsi="Arial" w:cs="Arial"/>
          <w:sz w:val="22"/>
          <w:szCs w:val="22"/>
        </w:rPr>
        <w:t xml:space="preserve"> *Excludes patients not tested for ethanol. DEX = dexmedetomidine, IQR = interquartile range, </w:t>
      </w:r>
      <w:r w:rsidR="00C33645">
        <w:rPr>
          <w:rFonts w:ascii="Arial" w:hAnsi="Arial" w:cs="Arial"/>
          <w:sz w:val="22"/>
          <w:szCs w:val="22"/>
        </w:rPr>
        <w:t xml:space="preserve">BJH = Barnes-Jewish Hospital, </w:t>
      </w:r>
      <w:r w:rsidR="00C33645">
        <w:rPr>
          <w:rFonts w:ascii="Arial" w:hAnsi="Arial" w:cs="Arial"/>
          <w:sz w:val="22"/>
          <w:szCs w:val="22"/>
        </w:rPr>
        <w:lastRenderedPageBreak/>
        <w:t>HCMC = Hennepin County Medical Center</w:t>
      </w:r>
      <w:r w:rsidRPr="000E1A81">
        <w:rPr>
          <w:rFonts w:ascii="Arial" w:hAnsi="Arial" w:cs="Arial"/>
          <w:sz w:val="22"/>
          <w:szCs w:val="22"/>
        </w:rPr>
        <w:t>, ED = emergency department, NPPV = non-invasive positive pressure ventilation.</w:t>
      </w:r>
    </w:p>
    <w:p w14:paraId="6682B19E" w14:textId="77777777" w:rsidR="00474952" w:rsidRPr="000E1A81" w:rsidRDefault="00474952" w:rsidP="006819F9">
      <w:pPr>
        <w:rPr>
          <w:rFonts w:ascii="Arial" w:hAnsi="Arial" w:cs="Arial"/>
          <w:sz w:val="22"/>
          <w:szCs w:val="22"/>
        </w:rPr>
      </w:pPr>
    </w:p>
    <w:sectPr w:rsidR="00474952" w:rsidRPr="000E1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81297"/>
    <w:multiLevelType w:val="hybridMultilevel"/>
    <w:tmpl w:val="A56CCE8E"/>
    <w:lvl w:ilvl="0" w:tplc="B156BDD0">
      <w:start w:val="1"/>
      <w:numFmt w:val="decimal"/>
      <w:lvlText w:val="%1."/>
      <w:lvlJc w:val="left"/>
      <w:pPr>
        <w:ind w:left="1020" w:hanging="360"/>
      </w:pPr>
    </w:lvl>
    <w:lvl w:ilvl="1" w:tplc="587AA5E4">
      <w:start w:val="1"/>
      <w:numFmt w:val="decimal"/>
      <w:lvlText w:val="%2."/>
      <w:lvlJc w:val="left"/>
      <w:pPr>
        <w:ind w:left="1020" w:hanging="360"/>
      </w:pPr>
    </w:lvl>
    <w:lvl w:ilvl="2" w:tplc="B254C6EA">
      <w:start w:val="1"/>
      <w:numFmt w:val="decimal"/>
      <w:lvlText w:val="%3."/>
      <w:lvlJc w:val="left"/>
      <w:pPr>
        <w:ind w:left="1020" w:hanging="360"/>
      </w:pPr>
    </w:lvl>
    <w:lvl w:ilvl="3" w:tplc="8B6E9BC8">
      <w:start w:val="1"/>
      <w:numFmt w:val="decimal"/>
      <w:lvlText w:val="%4."/>
      <w:lvlJc w:val="left"/>
      <w:pPr>
        <w:ind w:left="1020" w:hanging="360"/>
      </w:pPr>
    </w:lvl>
    <w:lvl w:ilvl="4" w:tplc="BC441B30">
      <w:start w:val="1"/>
      <w:numFmt w:val="decimal"/>
      <w:lvlText w:val="%5."/>
      <w:lvlJc w:val="left"/>
      <w:pPr>
        <w:ind w:left="1020" w:hanging="360"/>
      </w:pPr>
    </w:lvl>
    <w:lvl w:ilvl="5" w:tplc="59267B1C">
      <w:start w:val="1"/>
      <w:numFmt w:val="decimal"/>
      <w:lvlText w:val="%6."/>
      <w:lvlJc w:val="left"/>
      <w:pPr>
        <w:ind w:left="1020" w:hanging="360"/>
      </w:pPr>
    </w:lvl>
    <w:lvl w:ilvl="6" w:tplc="4B62634A">
      <w:start w:val="1"/>
      <w:numFmt w:val="decimal"/>
      <w:lvlText w:val="%7."/>
      <w:lvlJc w:val="left"/>
      <w:pPr>
        <w:ind w:left="1020" w:hanging="360"/>
      </w:pPr>
    </w:lvl>
    <w:lvl w:ilvl="7" w:tplc="9F5C1796">
      <w:start w:val="1"/>
      <w:numFmt w:val="decimal"/>
      <w:lvlText w:val="%8."/>
      <w:lvlJc w:val="left"/>
      <w:pPr>
        <w:ind w:left="1020" w:hanging="360"/>
      </w:pPr>
    </w:lvl>
    <w:lvl w:ilvl="8" w:tplc="3852357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5DB959EF"/>
    <w:multiLevelType w:val="hybridMultilevel"/>
    <w:tmpl w:val="3EE2F50E"/>
    <w:lvl w:ilvl="0" w:tplc="9C3AC72A">
      <w:start w:val="1"/>
      <w:numFmt w:val="decimal"/>
      <w:lvlText w:val="%1."/>
      <w:lvlJc w:val="left"/>
      <w:pPr>
        <w:ind w:left="1020" w:hanging="360"/>
      </w:pPr>
    </w:lvl>
    <w:lvl w:ilvl="1" w:tplc="0C1E4524">
      <w:start w:val="1"/>
      <w:numFmt w:val="decimal"/>
      <w:lvlText w:val="%2."/>
      <w:lvlJc w:val="left"/>
      <w:pPr>
        <w:ind w:left="1020" w:hanging="360"/>
      </w:pPr>
    </w:lvl>
    <w:lvl w:ilvl="2" w:tplc="098CC05A">
      <w:start w:val="1"/>
      <w:numFmt w:val="decimal"/>
      <w:lvlText w:val="%3."/>
      <w:lvlJc w:val="left"/>
      <w:pPr>
        <w:ind w:left="1020" w:hanging="360"/>
      </w:pPr>
    </w:lvl>
    <w:lvl w:ilvl="3" w:tplc="BB3C9A42">
      <w:start w:val="1"/>
      <w:numFmt w:val="decimal"/>
      <w:lvlText w:val="%4."/>
      <w:lvlJc w:val="left"/>
      <w:pPr>
        <w:ind w:left="1020" w:hanging="360"/>
      </w:pPr>
    </w:lvl>
    <w:lvl w:ilvl="4" w:tplc="3BF6D16C">
      <w:start w:val="1"/>
      <w:numFmt w:val="decimal"/>
      <w:lvlText w:val="%5."/>
      <w:lvlJc w:val="left"/>
      <w:pPr>
        <w:ind w:left="1020" w:hanging="360"/>
      </w:pPr>
    </w:lvl>
    <w:lvl w:ilvl="5" w:tplc="A5AE79EE">
      <w:start w:val="1"/>
      <w:numFmt w:val="decimal"/>
      <w:lvlText w:val="%6."/>
      <w:lvlJc w:val="left"/>
      <w:pPr>
        <w:ind w:left="1020" w:hanging="360"/>
      </w:pPr>
    </w:lvl>
    <w:lvl w:ilvl="6" w:tplc="19BCC7E6">
      <w:start w:val="1"/>
      <w:numFmt w:val="decimal"/>
      <w:lvlText w:val="%7."/>
      <w:lvlJc w:val="left"/>
      <w:pPr>
        <w:ind w:left="1020" w:hanging="360"/>
      </w:pPr>
    </w:lvl>
    <w:lvl w:ilvl="7" w:tplc="504002B0">
      <w:start w:val="1"/>
      <w:numFmt w:val="decimal"/>
      <w:lvlText w:val="%8."/>
      <w:lvlJc w:val="left"/>
      <w:pPr>
        <w:ind w:left="1020" w:hanging="360"/>
      </w:pPr>
    </w:lvl>
    <w:lvl w:ilvl="8" w:tplc="52FC24B0">
      <w:start w:val="1"/>
      <w:numFmt w:val="decimal"/>
      <w:lvlText w:val="%9."/>
      <w:lvlJc w:val="left"/>
      <w:pPr>
        <w:ind w:left="1020" w:hanging="360"/>
      </w:pPr>
    </w:lvl>
  </w:abstractNum>
  <w:num w:numId="1" w16cid:durableId="1815483915">
    <w:abstractNumId w:val="1"/>
  </w:num>
  <w:num w:numId="2" w16cid:durableId="35700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52"/>
    <w:rsid w:val="00014C08"/>
    <w:rsid w:val="000644D2"/>
    <w:rsid w:val="00080639"/>
    <w:rsid w:val="000947D9"/>
    <w:rsid w:val="000B01AC"/>
    <w:rsid w:val="000C44AD"/>
    <w:rsid w:val="000D6712"/>
    <w:rsid w:val="000E1A81"/>
    <w:rsid w:val="000F467F"/>
    <w:rsid w:val="00102029"/>
    <w:rsid w:val="00140888"/>
    <w:rsid w:val="001815DF"/>
    <w:rsid w:val="001C0C84"/>
    <w:rsid w:val="001E083E"/>
    <w:rsid w:val="001E287D"/>
    <w:rsid w:val="001E3EFD"/>
    <w:rsid w:val="001F1963"/>
    <w:rsid w:val="0021635B"/>
    <w:rsid w:val="00267AE4"/>
    <w:rsid w:val="00276DC1"/>
    <w:rsid w:val="002A3231"/>
    <w:rsid w:val="002E1A9D"/>
    <w:rsid w:val="002F4B4A"/>
    <w:rsid w:val="00316D98"/>
    <w:rsid w:val="00321FBA"/>
    <w:rsid w:val="00322C41"/>
    <w:rsid w:val="0035580B"/>
    <w:rsid w:val="003E393A"/>
    <w:rsid w:val="003E6DD7"/>
    <w:rsid w:val="00434C49"/>
    <w:rsid w:val="00436E69"/>
    <w:rsid w:val="00460398"/>
    <w:rsid w:val="00460F3C"/>
    <w:rsid w:val="00467791"/>
    <w:rsid w:val="00474952"/>
    <w:rsid w:val="00487E7F"/>
    <w:rsid w:val="004A7408"/>
    <w:rsid w:val="004A7712"/>
    <w:rsid w:val="004B0D78"/>
    <w:rsid w:val="004B2043"/>
    <w:rsid w:val="004D70C6"/>
    <w:rsid w:val="00516C33"/>
    <w:rsid w:val="00517FCF"/>
    <w:rsid w:val="0053221D"/>
    <w:rsid w:val="0053250B"/>
    <w:rsid w:val="005414A9"/>
    <w:rsid w:val="00542A25"/>
    <w:rsid w:val="00564CE5"/>
    <w:rsid w:val="005D6AF7"/>
    <w:rsid w:val="005E5EBA"/>
    <w:rsid w:val="006077FB"/>
    <w:rsid w:val="00612EE0"/>
    <w:rsid w:val="00676D28"/>
    <w:rsid w:val="0068184C"/>
    <w:rsid w:val="006819F9"/>
    <w:rsid w:val="006B1FEC"/>
    <w:rsid w:val="006D5315"/>
    <w:rsid w:val="006E3EEE"/>
    <w:rsid w:val="007130A3"/>
    <w:rsid w:val="007152F0"/>
    <w:rsid w:val="007153ED"/>
    <w:rsid w:val="00717379"/>
    <w:rsid w:val="00731B11"/>
    <w:rsid w:val="00756237"/>
    <w:rsid w:val="00781E82"/>
    <w:rsid w:val="007B47E6"/>
    <w:rsid w:val="007D68F5"/>
    <w:rsid w:val="007E1718"/>
    <w:rsid w:val="007F0517"/>
    <w:rsid w:val="007F292B"/>
    <w:rsid w:val="00821085"/>
    <w:rsid w:val="00837DE2"/>
    <w:rsid w:val="008932A5"/>
    <w:rsid w:val="008B3B57"/>
    <w:rsid w:val="008B4D30"/>
    <w:rsid w:val="008C2FE7"/>
    <w:rsid w:val="008C3640"/>
    <w:rsid w:val="008D0C7B"/>
    <w:rsid w:val="008D3276"/>
    <w:rsid w:val="008D7042"/>
    <w:rsid w:val="00901858"/>
    <w:rsid w:val="009400F7"/>
    <w:rsid w:val="00941C4B"/>
    <w:rsid w:val="00953336"/>
    <w:rsid w:val="00953724"/>
    <w:rsid w:val="009765A4"/>
    <w:rsid w:val="00987366"/>
    <w:rsid w:val="009B3AC7"/>
    <w:rsid w:val="00A721EF"/>
    <w:rsid w:val="00A87B30"/>
    <w:rsid w:val="00AE33F3"/>
    <w:rsid w:val="00AE5FD0"/>
    <w:rsid w:val="00B05952"/>
    <w:rsid w:val="00BF0217"/>
    <w:rsid w:val="00C33645"/>
    <w:rsid w:val="00C5771A"/>
    <w:rsid w:val="00C61B2C"/>
    <w:rsid w:val="00CB6C2A"/>
    <w:rsid w:val="00CD6398"/>
    <w:rsid w:val="00D00524"/>
    <w:rsid w:val="00D51217"/>
    <w:rsid w:val="00D9481B"/>
    <w:rsid w:val="00DA3670"/>
    <w:rsid w:val="00DE53FA"/>
    <w:rsid w:val="00E4589D"/>
    <w:rsid w:val="00E631B6"/>
    <w:rsid w:val="00E71EAB"/>
    <w:rsid w:val="00E87BDD"/>
    <w:rsid w:val="00EA426A"/>
    <w:rsid w:val="00ED0317"/>
    <w:rsid w:val="00F05268"/>
    <w:rsid w:val="00F2423C"/>
    <w:rsid w:val="00F31A72"/>
    <w:rsid w:val="00F65A16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66C9C"/>
  <w15:chartTrackingRefBased/>
  <w15:docId w15:val="{8ED7457D-B23C-46E6-BAA9-B53EDE6F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858"/>
  </w:style>
  <w:style w:type="paragraph" w:styleId="Heading1">
    <w:name w:val="heading 1"/>
    <w:basedOn w:val="Normal"/>
    <w:next w:val="Normal"/>
    <w:link w:val="Heading1Char"/>
    <w:uiPriority w:val="9"/>
    <w:qFormat/>
    <w:rsid w:val="00474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9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9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9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9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9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1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01858"/>
  </w:style>
  <w:style w:type="character" w:styleId="CommentReference">
    <w:name w:val="annotation reference"/>
    <w:basedOn w:val="DefaultParagraphFont"/>
    <w:uiPriority w:val="99"/>
    <w:semiHidden/>
    <w:unhideWhenUsed/>
    <w:rsid w:val="009018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18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18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8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85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B01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1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80639"/>
    <w:pPr>
      <w:spacing w:after="0" w:line="240" w:lineRule="auto"/>
    </w:pPr>
  </w:style>
  <w:style w:type="character" w:customStyle="1" w:styleId="eop">
    <w:name w:val="eop"/>
    <w:basedOn w:val="DefaultParagraphFont"/>
    <w:rsid w:val="00612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Baumgartner</dc:creator>
  <cp:keywords/>
  <dc:description/>
  <cp:lastModifiedBy>Baumgartner, Kevin</cp:lastModifiedBy>
  <cp:revision>2</cp:revision>
  <dcterms:created xsi:type="dcterms:W3CDTF">2026-07-01T16:03:00Z</dcterms:created>
  <dcterms:modified xsi:type="dcterms:W3CDTF">2026-07-01T16:03:00Z</dcterms:modified>
</cp:coreProperties>
</file>