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6099F" w14:textId="729DC066" w:rsidR="004E3877" w:rsidRPr="00C935EB" w:rsidRDefault="004E3877" w:rsidP="004E3877">
      <w:pPr>
        <w:spacing w:line="48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Supplemental Table 1</w:t>
      </w:r>
    </w:p>
    <w:tbl>
      <w:tblPr>
        <w:tblStyle w:val="TableGrid"/>
        <w:tblW w:w="917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2"/>
        <w:gridCol w:w="2073"/>
        <w:gridCol w:w="5940"/>
      </w:tblGrid>
      <w:tr w:rsidR="004E3877" w14:paraId="4EF46520" w14:textId="77777777" w:rsidTr="007F4623">
        <w:trPr>
          <w:trHeight w:val="63"/>
        </w:trPr>
        <w:tc>
          <w:tcPr>
            <w:tcW w:w="1162" w:type="dxa"/>
          </w:tcPr>
          <w:p w14:paraId="4E8C2687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Session</w:t>
            </w:r>
          </w:p>
        </w:tc>
        <w:tc>
          <w:tcPr>
            <w:tcW w:w="2073" w:type="dxa"/>
          </w:tcPr>
          <w:p w14:paraId="71AED5FE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</w:t>
            </w:r>
          </w:p>
        </w:tc>
        <w:tc>
          <w:tcPr>
            <w:tcW w:w="5940" w:type="dxa"/>
          </w:tcPr>
          <w:p w14:paraId="5B546004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Key Content</w:t>
            </w:r>
          </w:p>
        </w:tc>
      </w:tr>
      <w:tr w:rsidR="004E3877" w14:paraId="23B7B5C0" w14:textId="77777777" w:rsidTr="007F4623">
        <w:tc>
          <w:tcPr>
            <w:tcW w:w="1162" w:type="dxa"/>
            <w:vMerge w:val="restart"/>
            <w:vAlign w:val="center"/>
          </w:tcPr>
          <w:p w14:paraId="10D85724" w14:textId="77777777" w:rsidR="004E3877" w:rsidRDefault="004E3877" w:rsidP="007F46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Session 1</w:t>
            </w:r>
          </w:p>
        </w:tc>
        <w:tc>
          <w:tcPr>
            <w:tcW w:w="2073" w:type="dxa"/>
          </w:tcPr>
          <w:p w14:paraId="5693C3BD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1 What is Cancer</w:t>
            </w:r>
          </w:p>
        </w:tc>
        <w:tc>
          <w:tcPr>
            <w:tcW w:w="5940" w:type="dxa"/>
          </w:tcPr>
          <w:p w14:paraId="7DC90452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916C10">
              <w:rPr>
                <w:color w:val="000000"/>
                <w:sz w:val="22"/>
                <w:szCs w:val="22"/>
              </w:rPr>
              <w:t>ancer biology, common cancer myths,</w:t>
            </w:r>
            <w:r>
              <w:rPr>
                <w:color w:val="000000"/>
                <w:sz w:val="22"/>
                <w:szCs w:val="22"/>
              </w:rPr>
              <w:t xml:space="preserve"> common</w:t>
            </w:r>
            <w:r w:rsidRPr="00916C10">
              <w:rPr>
                <w:color w:val="000000"/>
                <w:sz w:val="22"/>
                <w:szCs w:val="22"/>
              </w:rPr>
              <w:t xml:space="preserve"> types of cancer</w:t>
            </w:r>
            <w:r>
              <w:rPr>
                <w:color w:val="000000"/>
                <w:sz w:val="22"/>
                <w:szCs w:val="22"/>
              </w:rPr>
              <w:t xml:space="preserve"> in North Carolina and</w:t>
            </w:r>
            <w:r w:rsidRPr="00916C10">
              <w:rPr>
                <w:color w:val="000000"/>
                <w:sz w:val="22"/>
                <w:szCs w:val="22"/>
              </w:rPr>
              <w:t xml:space="preserve"> the</w:t>
            </w:r>
            <w:r>
              <w:rPr>
                <w:color w:val="000000"/>
                <w:sz w:val="22"/>
                <w:szCs w:val="22"/>
              </w:rPr>
              <w:t>ir</w:t>
            </w:r>
            <w:r w:rsidRPr="00916C10">
              <w:rPr>
                <w:color w:val="000000"/>
                <w:sz w:val="22"/>
                <w:szCs w:val="22"/>
              </w:rPr>
              <w:t xml:space="preserve"> prevalence</w:t>
            </w:r>
            <w:r>
              <w:rPr>
                <w:color w:val="000000"/>
                <w:sz w:val="22"/>
                <w:szCs w:val="22"/>
              </w:rPr>
              <w:t>s</w:t>
            </w:r>
          </w:p>
        </w:tc>
      </w:tr>
      <w:tr w:rsidR="004E3877" w14:paraId="6FB762AD" w14:textId="77777777" w:rsidTr="007F4623">
        <w:tc>
          <w:tcPr>
            <w:tcW w:w="1162" w:type="dxa"/>
            <w:vMerge/>
          </w:tcPr>
          <w:p w14:paraId="59C4593F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3" w:type="dxa"/>
          </w:tcPr>
          <w:p w14:paraId="5CA09F33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2 What is Colorectal Cancer</w:t>
            </w:r>
          </w:p>
        </w:tc>
        <w:tc>
          <w:tcPr>
            <w:tcW w:w="5940" w:type="dxa"/>
          </w:tcPr>
          <w:p w14:paraId="19085526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Colorectal cancer </w:t>
            </w:r>
            <w:r w:rsidRPr="009D4A7F">
              <w:rPr>
                <w:color w:val="000000"/>
                <w:sz w:val="22"/>
                <w:szCs w:val="22"/>
              </w:rPr>
              <w:t xml:space="preserve">symptoms, stages, risk factors, </w:t>
            </w:r>
            <w:r>
              <w:rPr>
                <w:color w:val="000000"/>
                <w:sz w:val="22"/>
                <w:szCs w:val="22"/>
              </w:rPr>
              <w:t>vulnerable populations, burden</w:t>
            </w:r>
            <w:r w:rsidRPr="009D4A7F">
              <w:rPr>
                <w:color w:val="000000"/>
                <w:sz w:val="22"/>
                <w:szCs w:val="22"/>
              </w:rPr>
              <w:t>, treatment options</w:t>
            </w:r>
            <w:r>
              <w:rPr>
                <w:color w:val="000000"/>
                <w:sz w:val="22"/>
                <w:szCs w:val="22"/>
              </w:rPr>
              <w:t>, and its incidence and disparities in North Carolina</w:t>
            </w:r>
          </w:p>
        </w:tc>
      </w:tr>
      <w:tr w:rsidR="004E3877" w14:paraId="7DA0EA37" w14:textId="77777777" w:rsidTr="007F4623">
        <w:tc>
          <w:tcPr>
            <w:tcW w:w="1162" w:type="dxa"/>
            <w:vMerge/>
          </w:tcPr>
          <w:p w14:paraId="695178D0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3" w:type="dxa"/>
          </w:tcPr>
          <w:p w14:paraId="7594A80A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3 Colorectal Cancer Screening</w:t>
            </w:r>
          </w:p>
        </w:tc>
        <w:tc>
          <w:tcPr>
            <w:tcW w:w="5940" w:type="dxa"/>
          </w:tcPr>
          <w:p w14:paraId="62FF77B9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Screening rates and guidelines for colorectal cancer, significance and barriers to screening</w:t>
            </w:r>
          </w:p>
        </w:tc>
      </w:tr>
      <w:tr w:rsidR="004E3877" w14:paraId="073FAD3E" w14:textId="77777777" w:rsidTr="007F4623">
        <w:trPr>
          <w:trHeight w:val="516"/>
        </w:trPr>
        <w:tc>
          <w:tcPr>
            <w:tcW w:w="1162" w:type="dxa"/>
            <w:vMerge w:val="restart"/>
            <w:vAlign w:val="center"/>
          </w:tcPr>
          <w:p w14:paraId="21464368" w14:textId="77777777" w:rsidR="004E3877" w:rsidRDefault="004E3877" w:rsidP="007F46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Session 2</w:t>
            </w:r>
          </w:p>
        </w:tc>
        <w:tc>
          <w:tcPr>
            <w:tcW w:w="2073" w:type="dxa"/>
          </w:tcPr>
          <w:p w14:paraId="1F94B730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Module 4 </w:t>
            </w:r>
            <w:r w:rsidRPr="00C935EB">
              <w:rPr>
                <w:color w:val="000000"/>
                <w:sz w:val="22"/>
                <w:szCs w:val="22"/>
              </w:rPr>
              <w:t>GRACCE</w:t>
            </w:r>
            <w:r>
              <w:rPr>
                <w:color w:val="000000"/>
                <w:sz w:val="22"/>
                <w:szCs w:val="22"/>
              </w:rPr>
              <w:t xml:space="preserve"> Project Overview</w:t>
            </w:r>
          </w:p>
        </w:tc>
        <w:tc>
          <w:tcPr>
            <w:tcW w:w="5940" w:type="dxa"/>
          </w:tcPr>
          <w:p w14:paraId="27446E14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Introduction of the </w:t>
            </w:r>
            <w:r w:rsidRPr="00C935EB">
              <w:rPr>
                <w:color w:val="000000"/>
                <w:sz w:val="22"/>
                <w:szCs w:val="22"/>
              </w:rPr>
              <w:t>GRACCE</w:t>
            </w:r>
            <w:r>
              <w:rPr>
                <w:color w:val="000000"/>
                <w:sz w:val="22"/>
                <w:szCs w:val="22"/>
              </w:rPr>
              <w:t xml:space="preserve"> project</w:t>
            </w:r>
          </w:p>
        </w:tc>
      </w:tr>
      <w:tr w:rsidR="004E3877" w14:paraId="7CA3FDF4" w14:textId="77777777" w:rsidTr="007F4623">
        <w:tc>
          <w:tcPr>
            <w:tcW w:w="1162" w:type="dxa"/>
            <w:vMerge/>
          </w:tcPr>
          <w:p w14:paraId="30E5CAF0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3" w:type="dxa"/>
          </w:tcPr>
          <w:p w14:paraId="7AA7217D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6 Action Plan</w:t>
            </w:r>
          </w:p>
        </w:tc>
        <w:tc>
          <w:tcPr>
            <w:tcW w:w="5940" w:type="dxa"/>
          </w:tcPr>
          <w:p w14:paraId="78BCC379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 w:rsidRPr="00F94152">
              <w:rPr>
                <w:color w:val="000000"/>
                <w:sz w:val="22"/>
                <w:szCs w:val="22"/>
              </w:rPr>
              <w:t>Ambassadors develop individualized action plans and identify</w:t>
            </w:r>
            <w:r>
              <w:rPr>
                <w:color w:val="000000"/>
                <w:sz w:val="22"/>
                <w:szCs w:val="22"/>
              </w:rPr>
              <w:t xml:space="preserve"> supportive </w:t>
            </w:r>
            <w:r w:rsidRPr="00F94152">
              <w:rPr>
                <w:color w:val="000000"/>
                <w:sz w:val="22"/>
                <w:szCs w:val="22"/>
              </w:rPr>
              <w:t>local resources</w:t>
            </w:r>
            <w:r>
              <w:rPr>
                <w:color w:val="000000"/>
                <w:sz w:val="22"/>
                <w:szCs w:val="22"/>
              </w:rPr>
              <w:t xml:space="preserve"> and </w:t>
            </w:r>
            <w:r w:rsidRPr="00F94152">
              <w:rPr>
                <w:color w:val="000000"/>
                <w:sz w:val="22"/>
                <w:szCs w:val="22"/>
              </w:rPr>
              <w:t>anticipated barriers</w:t>
            </w:r>
          </w:p>
        </w:tc>
      </w:tr>
      <w:tr w:rsidR="004E3877" w14:paraId="06DAC9E2" w14:textId="77777777" w:rsidTr="007F4623">
        <w:tc>
          <w:tcPr>
            <w:tcW w:w="1162" w:type="dxa"/>
            <w:vMerge/>
          </w:tcPr>
          <w:p w14:paraId="3A52635D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73" w:type="dxa"/>
          </w:tcPr>
          <w:p w14:paraId="05BACC04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5 Teach Backs</w:t>
            </w:r>
          </w:p>
        </w:tc>
        <w:tc>
          <w:tcPr>
            <w:tcW w:w="5940" w:type="dxa"/>
          </w:tcPr>
          <w:p w14:paraId="6A317823" w14:textId="77777777" w:rsidR="004E3877" w:rsidRPr="00F94152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Ambassadors learn about and practice giving and responding to feedback</w:t>
            </w:r>
          </w:p>
        </w:tc>
      </w:tr>
      <w:tr w:rsidR="004E3877" w14:paraId="1F03EF5A" w14:textId="77777777" w:rsidTr="007F4623">
        <w:tc>
          <w:tcPr>
            <w:tcW w:w="1162" w:type="dxa"/>
          </w:tcPr>
          <w:p w14:paraId="127F9D8C" w14:textId="77777777" w:rsidR="004E3877" w:rsidRDefault="004E3877" w:rsidP="007F462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Session 3</w:t>
            </w:r>
          </w:p>
        </w:tc>
        <w:tc>
          <w:tcPr>
            <w:tcW w:w="2073" w:type="dxa"/>
          </w:tcPr>
          <w:p w14:paraId="44CBD169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Module 7 Practice and Peer Feedback</w:t>
            </w:r>
          </w:p>
        </w:tc>
        <w:tc>
          <w:tcPr>
            <w:tcW w:w="5940" w:type="dxa"/>
          </w:tcPr>
          <w:p w14:paraId="5A2D82E8" w14:textId="77777777" w:rsidR="004E3877" w:rsidRDefault="004E3877" w:rsidP="007F462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Ambassadors practice </w:t>
            </w:r>
            <w:r w:rsidRPr="00C935EB">
              <w:rPr>
                <w:color w:val="000000"/>
                <w:sz w:val="22"/>
                <w:szCs w:val="22"/>
              </w:rPr>
              <w:t>GRACCE</w:t>
            </w:r>
            <w:r>
              <w:rPr>
                <w:color w:val="000000"/>
                <w:sz w:val="22"/>
                <w:szCs w:val="22"/>
              </w:rPr>
              <w:t xml:space="preserve"> education and provide feedback to each other</w:t>
            </w:r>
          </w:p>
        </w:tc>
      </w:tr>
    </w:tbl>
    <w:p w14:paraId="55157777" w14:textId="77777777" w:rsidR="00A01542" w:rsidRDefault="00A01542"/>
    <w:sectPr w:rsidR="00A01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77"/>
    <w:rsid w:val="00051707"/>
    <w:rsid w:val="001C0E46"/>
    <w:rsid w:val="004E3877"/>
    <w:rsid w:val="0070656A"/>
    <w:rsid w:val="007A470E"/>
    <w:rsid w:val="00A01542"/>
    <w:rsid w:val="00AE0BF3"/>
    <w:rsid w:val="00AE5D3B"/>
    <w:rsid w:val="00B2169F"/>
    <w:rsid w:val="00B9662E"/>
    <w:rsid w:val="00BC44D6"/>
    <w:rsid w:val="00CB1EC1"/>
    <w:rsid w:val="00ED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62192E"/>
  <w15:chartTrackingRefBased/>
  <w15:docId w15:val="{702D311B-C230-114D-8E69-93AE9B00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877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8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8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8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8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8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87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87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87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87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8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3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8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3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87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3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87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3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8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E3877"/>
    <w:pPr>
      <w:spacing w:after="0" w:line="240" w:lineRule="auto"/>
    </w:pPr>
    <w:rPr>
      <w:rFonts w:eastAsiaTheme="minorHAnsi"/>
      <w:lang w:eastAsia="en-US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791</Characters>
  <Application>Microsoft Office Word</Application>
  <DocSecurity>0</DocSecurity>
  <Lines>37</Lines>
  <Paragraphs>21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Jingle</dc:creator>
  <cp:keywords/>
  <dc:description/>
  <cp:lastModifiedBy>Xu, Jingle</cp:lastModifiedBy>
  <cp:revision>2</cp:revision>
  <dcterms:created xsi:type="dcterms:W3CDTF">2026-02-20T22:49:00Z</dcterms:created>
  <dcterms:modified xsi:type="dcterms:W3CDTF">2026-03-06T16:22:00Z</dcterms:modified>
</cp:coreProperties>
</file>