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49A" w:rsidRDefault="009E049A" w:rsidP="009E049A">
      <w:pPr>
        <w:rPr>
          <w:rFonts w:ascii="Times New Roman" w:eastAsia="宋体" w:hAnsi="Times New Roman" w:cs="Times New Roman" w:hint="eastAsia"/>
          <w:b/>
          <w:bCs/>
          <w:sz w:val="32"/>
          <w:szCs w:val="32"/>
        </w:rPr>
      </w:pPr>
      <w:r w:rsidRPr="0026466E">
        <w:rPr>
          <w:rFonts w:ascii="Times New Roman" w:eastAsia="宋体" w:hAnsi="Times New Roman" w:cs="Times New Roman"/>
          <w:b/>
          <w:bCs/>
          <w:sz w:val="32"/>
          <w:szCs w:val="32"/>
        </w:rPr>
        <w:t>Symbiosis</w:t>
      </w:r>
    </w:p>
    <w:p w:rsidR="009E049A" w:rsidRPr="0026466E" w:rsidRDefault="009E049A" w:rsidP="009E049A">
      <w:pPr>
        <w:jc w:val="center"/>
        <w:rPr>
          <w:rFonts w:ascii="Times New Roman" w:eastAsia="宋体" w:hAnsi="Times New Roman" w:cs="Times New Roman"/>
          <w:bCs/>
          <w:sz w:val="30"/>
          <w:szCs w:val="30"/>
        </w:rPr>
      </w:pPr>
      <w:r w:rsidRPr="0026466E">
        <w:rPr>
          <w:rFonts w:ascii="Times New Roman" w:eastAsia="宋体" w:hAnsi="Times New Roman" w:cs="Times New Roman"/>
          <w:bCs/>
          <w:sz w:val="30"/>
          <w:szCs w:val="30"/>
        </w:rPr>
        <w:t>Nitrogen fixation capacity and metabolite responses to phosphorus in soybean nodules</w:t>
      </w:r>
    </w:p>
    <w:p w:rsidR="009E049A" w:rsidRPr="0026466E" w:rsidRDefault="009E049A" w:rsidP="009E049A">
      <w:pPr>
        <w:jc w:val="center"/>
        <w:rPr>
          <w:rFonts w:ascii="Times New Roman" w:eastAsia="宋体" w:hAnsi="Times New Roman" w:cs="Times New Roman"/>
          <w:bCs/>
          <w:sz w:val="24"/>
          <w:szCs w:val="24"/>
        </w:rPr>
      </w:pPr>
      <w:proofErr w:type="spellStart"/>
      <w:r w:rsidRPr="0026466E">
        <w:rPr>
          <w:rFonts w:ascii="Times New Roman" w:eastAsia="宋体" w:hAnsi="Times New Roman" w:cs="Times New Roman" w:hint="eastAsia"/>
          <w:bCs/>
          <w:sz w:val="24"/>
          <w:szCs w:val="24"/>
        </w:rPr>
        <w:t>Yubo</w:t>
      </w:r>
      <w:proofErr w:type="spellEnd"/>
      <w:r w:rsidRPr="0026466E">
        <w:rPr>
          <w:rFonts w:ascii="Times New Roman" w:eastAsia="宋体" w:hAnsi="Times New Roman" w:cs="Times New Roman" w:hint="eastAsia"/>
          <w:bCs/>
          <w:sz w:val="24"/>
          <w:szCs w:val="24"/>
        </w:rPr>
        <w:t xml:space="preserve"> Yao</w:t>
      </w:r>
      <w:r w:rsidRPr="0026466E">
        <w:rPr>
          <w:rFonts w:ascii="Times New Roman" w:eastAsia="宋体" w:hAnsi="Times New Roman" w:cs="Times New Roman" w:hint="eastAsia"/>
          <w:bCs/>
          <w:sz w:val="24"/>
          <w:szCs w:val="24"/>
          <w:vertAlign w:val="superscript"/>
        </w:rPr>
        <w:t>1</w:t>
      </w:r>
      <w:proofErr w:type="gramStart"/>
      <w:r w:rsidRPr="0026466E">
        <w:rPr>
          <w:rFonts w:ascii="Times New Roman" w:eastAsia="宋体" w:hAnsi="Times New Roman" w:cs="Times New Roman" w:hint="eastAsia"/>
          <w:bCs/>
          <w:sz w:val="24"/>
          <w:szCs w:val="24"/>
          <w:vertAlign w:val="superscript"/>
        </w:rPr>
        <w:t>,2</w:t>
      </w:r>
      <w:proofErr w:type="gramEnd"/>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Hongmei</w:t>
      </w:r>
      <w:proofErr w:type="spellEnd"/>
      <w:r w:rsidRPr="0026466E">
        <w:rPr>
          <w:rFonts w:ascii="Times New Roman" w:eastAsia="宋体" w:hAnsi="Times New Roman" w:cs="Times New Roman" w:hint="eastAsia"/>
          <w:bCs/>
          <w:sz w:val="24"/>
          <w:szCs w:val="24"/>
        </w:rPr>
        <w:t xml:space="preserve"> Yuan</w:t>
      </w:r>
      <w:r w:rsidRPr="0026466E">
        <w:rPr>
          <w:rFonts w:ascii="Times New Roman" w:eastAsia="宋体" w:hAnsi="Times New Roman" w:cs="Times New Roman" w:hint="eastAsia"/>
          <w:bCs/>
          <w:sz w:val="24"/>
          <w:szCs w:val="24"/>
          <w:vertAlign w:val="superscript"/>
        </w:rPr>
        <w:t>2</w:t>
      </w:r>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Guangwen</w:t>
      </w:r>
      <w:proofErr w:type="spellEnd"/>
      <w:r w:rsidRPr="0026466E">
        <w:rPr>
          <w:rFonts w:ascii="Times New Roman" w:eastAsia="宋体" w:hAnsi="Times New Roman" w:cs="Times New Roman" w:hint="eastAsia"/>
          <w:bCs/>
          <w:sz w:val="24"/>
          <w:szCs w:val="24"/>
        </w:rPr>
        <w:t xml:space="preserve"> Wu</w:t>
      </w:r>
      <w:r w:rsidRPr="0026466E">
        <w:rPr>
          <w:rFonts w:ascii="Times New Roman" w:eastAsia="宋体" w:hAnsi="Times New Roman" w:cs="Times New Roman" w:hint="eastAsia"/>
          <w:bCs/>
          <w:sz w:val="24"/>
          <w:szCs w:val="24"/>
          <w:vertAlign w:val="superscript"/>
        </w:rPr>
        <w:t>2</w:t>
      </w:r>
      <w:r w:rsidRPr="0026466E">
        <w:rPr>
          <w:rFonts w:ascii="Times New Roman" w:eastAsia="宋体" w:hAnsi="Times New Roman" w:cs="Times New Roman" w:hint="eastAsia"/>
          <w:bCs/>
          <w:sz w:val="24"/>
          <w:szCs w:val="24"/>
        </w:rPr>
        <w:t>, Jun Yan</w:t>
      </w:r>
      <w:r w:rsidRPr="0026466E">
        <w:rPr>
          <w:rFonts w:ascii="Times New Roman" w:eastAsia="宋体" w:hAnsi="Times New Roman" w:cs="Times New Roman" w:hint="eastAsia"/>
          <w:bCs/>
          <w:sz w:val="24"/>
          <w:szCs w:val="24"/>
          <w:vertAlign w:val="superscript"/>
        </w:rPr>
        <w:t>3</w:t>
      </w:r>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Dongsheng</w:t>
      </w:r>
      <w:proofErr w:type="spellEnd"/>
      <w:r w:rsidRPr="0026466E">
        <w:rPr>
          <w:rFonts w:ascii="Times New Roman" w:eastAsia="宋体" w:hAnsi="Times New Roman" w:cs="Times New Roman" w:hint="eastAsia"/>
          <w:bCs/>
          <w:sz w:val="24"/>
          <w:szCs w:val="24"/>
        </w:rPr>
        <w:t xml:space="preserve"> Zhao</w:t>
      </w:r>
      <w:r w:rsidRPr="0026466E">
        <w:rPr>
          <w:rFonts w:ascii="Times New Roman" w:eastAsia="宋体" w:hAnsi="Times New Roman" w:cs="Times New Roman" w:hint="eastAsia"/>
          <w:bCs/>
          <w:sz w:val="24"/>
          <w:szCs w:val="24"/>
          <w:vertAlign w:val="superscript"/>
        </w:rPr>
        <w:t>2</w:t>
      </w:r>
      <w:r w:rsidRPr="0026466E">
        <w:rPr>
          <w:rFonts w:ascii="Times New Roman" w:eastAsia="宋体" w:hAnsi="Times New Roman" w:cs="Times New Roman" w:hint="eastAsia"/>
          <w:bCs/>
          <w:sz w:val="24"/>
          <w:szCs w:val="24"/>
        </w:rPr>
        <w:t>, Si Chen</w:t>
      </w:r>
      <w:r w:rsidRPr="0026466E">
        <w:rPr>
          <w:rFonts w:ascii="Times New Roman" w:eastAsia="宋体" w:hAnsi="Times New Roman" w:cs="Times New Roman" w:hint="eastAsia"/>
          <w:bCs/>
          <w:sz w:val="24"/>
          <w:szCs w:val="24"/>
          <w:vertAlign w:val="superscript"/>
        </w:rPr>
        <w:t>2</w:t>
      </w:r>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Qinghua</w:t>
      </w:r>
      <w:proofErr w:type="spellEnd"/>
      <w:r w:rsidRPr="0026466E">
        <w:rPr>
          <w:rFonts w:ascii="Times New Roman" w:eastAsia="宋体" w:hAnsi="Times New Roman" w:cs="Times New Roman" w:hint="eastAsia"/>
          <w:bCs/>
          <w:sz w:val="24"/>
          <w:szCs w:val="24"/>
        </w:rPr>
        <w:t xml:space="preserve"> Kang</w:t>
      </w:r>
      <w:r w:rsidRPr="0026466E">
        <w:rPr>
          <w:rFonts w:ascii="Times New Roman" w:eastAsia="宋体" w:hAnsi="Times New Roman" w:cs="Times New Roman" w:hint="eastAsia"/>
          <w:bCs/>
          <w:sz w:val="24"/>
          <w:szCs w:val="24"/>
          <w:vertAlign w:val="superscript"/>
        </w:rPr>
        <w:t>2</w:t>
      </w:r>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Chunmei</w:t>
      </w:r>
      <w:proofErr w:type="spellEnd"/>
      <w:r w:rsidRPr="0026466E">
        <w:rPr>
          <w:rFonts w:ascii="Times New Roman" w:eastAsia="宋体" w:hAnsi="Times New Roman" w:cs="Times New Roman" w:hint="eastAsia"/>
          <w:bCs/>
          <w:sz w:val="24"/>
          <w:szCs w:val="24"/>
        </w:rPr>
        <w:t xml:space="preserve"> Ma</w:t>
      </w:r>
      <w:r w:rsidRPr="0026466E">
        <w:rPr>
          <w:rFonts w:ascii="Times New Roman" w:eastAsia="宋体" w:hAnsi="Times New Roman" w:cs="Times New Roman" w:hint="eastAsia"/>
          <w:bCs/>
          <w:sz w:val="24"/>
          <w:szCs w:val="24"/>
          <w:vertAlign w:val="superscript"/>
        </w:rPr>
        <w:t>4</w:t>
      </w:r>
      <w:r w:rsidRPr="0026466E">
        <w:rPr>
          <w:rFonts w:ascii="Times New Roman" w:eastAsia="宋体" w:hAnsi="Times New Roman" w:cs="Times New Roman" w:hint="eastAsia"/>
          <w:bCs/>
          <w:sz w:val="24"/>
          <w:szCs w:val="24"/>
        </w:rPr>
        <w:t xml:space="preserve">, </w:t>
      </w:r>
      <w:proofErr w:type="spellStart"/>
      <w:r w:rsidRPr="0026466E">
        <w:rPr>
          <w:rFonts w:ascii="Times New Roman" w:eastAsia="宋体" w:hAnsi="Times New Roman" w:cs="Times New Roman" w:hint="eastAsia"/>
          <w:bCs/>
          <w:sz w:val="24"/>
          <w:szCs w:val="24"/>
        </w:rPr>
        <w:t>Zhenping</w:t>
      </w:r>
      <w:proofErr w:type="spellEnd"/>
      <w:r w:rsidRPr="0026466E">
        <w:rPr>
          <w:rFonts w:ascii="Times New Roman" w:eastAsia="宋体" w:hAnsi="Times New Roman" w:cs="Times New Roman" w:hint="eastAsia"/>
          <w:bCs/>
          <w:sz w:val="24"/>
          <w:szCs w:val="24"/>
        </w:rPr>
        <w:t xml:space="preserve"> Gong</w:t>
      </w:r>
      <w:r w:rsidRPr="0026466E">
        <w:rPr>
          <w:rFonts w:ascii="Times New Roman" w:eastAsia="宋体" w:hAnsi="Times New Roman" w:cs="Times New Roman" w:hint="eastAsia"/>
          <w:bCs/>
          <w:sz w:val="24"/>
          <w:szCs w:val="24"/>
          <w:vertAlign w:val="superscript"/>
        </w:rPr>
        <w:t>4</w:t>
      </w:r>
      <w:r w:rsidRPr="0026466E">
        <w:rPr>
          <w:rFonts w:ascii="Times New Roman" w:eastAsia="宋体" w:hAnsi="Times New Roman" w:cs="Times New Roman" w:hint="eastAsia"/>
          <w:bCs/>
          <w:sz w:val="24"/>
          <w:szCs w:val="24"/>
        </w:rPr>
        <w:t>*</w:t>
      </w:r>
    </w:p>
    <w:p w:rsidR="009E049A" w:rsidRPr="009E049A" w:rsidRDefault="009E049A" w:rsidP="009E049A">
      <w:pPr>
        <w:adjustRightInd w:val="0"/>
        <w:snapToGrid w:val="0"/>
        <w:spacing w:beforeLines="50" w:before="156" w:afterLines="50" w:after="156"/>
        <w:jc w:val="left"/>
        <w:rPr>
          <w:rFonts w:ascii="Times New Roman" w:eastAsia="宋体" w:hAnsi="Times New Roman" w:cs="Times New Roman" w:hint="eastAsia"/>
          <w:szCs w:val="21"/>
        </w:rPr>
      </w:pPr>
      <w:r w:rsidRPr="005F2C0E">
        <w:rPr>
          <w:rFonts w:ascii="Times New Roman" w:eastAsia="宋体" w:hAnsi="Times New Roman" w:cs="Times New Roman" w:hint="eastAsia"/>
          <w:sz w:val="24"/>
          <w:szCs w:val="24"/>
        </w:rPr>
        <w:t>Corresponding Author</w:t>
      </w:r>
      <w:r>
        <w:rPr>
          <w:rFonts w:ascii="Times New Roman" w:eastAsia="宋体" w:hAnsi="Times New Roman" w:cs="Times New Roman" w:hint="eastAsia"/>
          <w:sz w:val="24"/>
          <w:szCs w:val="24"/>
        </w:rPr>
        <w:t xml:space="preserve">: </w:t>
      </w:r>
      <w:r w:rsidRPr="005F2C0E">
        <w:rPr>
          <w:rFonts w:ascii="Times New Roman" w:eastAsia="宋体" w:hAnsi="Times New Roman" w:cs="Times New Roman" w:hint="eastAsia"/>
          <w:sz w:val="24"/>
          <w:szCs w:val="24"/>
        </w:rPr>
        <w:t>College of Agriculture, Northeast Agricultural University, Harbin 150030, China</w:t>
      </w:r>
      <w:r>
        <w:rPr>
          <w:rFonts w:ascii="Times New Roman" w:eastAsia="宋体" w:hAnsi="Times New Roman" w:cs="Times New Roman" w:hint="eastAsia"/>
          <w:sz w:val="24"/>
          <w:szCs w:val="24"/>
        </w:rPr>
        <w:t xml:space="preserve"> </w:t>
      </w:r>
      <w:hyperlink r:id="rId7" w:history="1">
        <w:r w:rsidRPr="005F2C0E">
          <w:rPr>
            <w:rStyle w:val="a6"/>
            <w:rFonts w:ascii="Times New Roman" w:eastAsia="宋体" w:hAnsi="Times New Roman" w:cs="Times New Roman"/>
            <w:szCs w:val="21"/>
          </w:rPr>
          <w:t>gzpyx2004@163.com</w:t>
        </w:r>
      </w:hyperlink>
      <w:bookmarkStart w:id="0" w:name="_GoBack"/>
      <w:bookmarkEnd w:id="0"/>
    </w:p>
    <w:p w:rsidR="00C767B4" w:rsidRDefault="009758FF" w:rsidP="009758FF">
      <w:pPr>
        <w:jc w:val="center"/>
      </w:pPr>
      <w:r w:rsidRPr="009758FF">
        <w:rPr>
          <w:noProof/>
        </w:rPr>
        <w:drawing>
          <wp:inline distT="0" distB="0" distL="0" distR="0">
            <wp:extent cx="5032986" cy="4701600"/>
            <wp:effectExtent l="19050" t="0" r="0" b="0"/>
            <wp:docPr id="2" name="图片 2" descr="D:\国自然资助\数据分析\BQ-YYB20201117-1\分析结果\results\TOTAL\Correlation Analysis\1 vs 3\Correlation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国自然资助\数据分析\BQ-YYB20201117-1\分析结果\results\TOTAL\Correlation Analysis\1 vs 3\Correlation plo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2986" cy="4701600"/>
                    </a:xfrm>
                    <a:prstGeom prst="rect">
                      <a:avLst/>
                    </a:prstGeom>
                    <a:noFill/>
                    <a:ln>
                      <a:noFill/>
                    </a:ln>
                  </pic:spPr>
                </pic:pic>
              </a:graphicData>
            </a:graphic>
          </wp:inline>
        </w:drawing>
      </w:r>
    </w:p>
    <w:p w:rsidR="009758FF" w:rsidRDefault="009758FF" w:rsidP="009758FF">
      <w:pPr>
        <w:jc w:val="center"/>
      </w:pPr>
      <w:r>
        <w:rPr>
          <w:rFonts w:hint="eastAsia"/>
        </w:rPr>
        <w:t>P1 VS P</w:t>
      </w:r>
      <w:r w:rsidR="00B3065E">
        <w:t>3</w:t>
      </w:r>
      <w:r>
        <w:rPr>
          <w:rFonts w:hint="eastAsia"/>
        </w:rPr>
        <w:t>1</w:t>
      </w:r>
    </w:p>
    <w:p w:rsidR="009758FF" w:rsidRDefault="00B3065E" w:rsidP="009758FF">
      <w:pPr>
        <w:jc w:val="center"/>
      </w:pPr>
      <w:r w:rsidRPr="00B3065E">
        <w:rPr>
          <w:noProof/>
        </w:rPr>
        <w:lastRenderedPageBreak/>
        <w:drawing>
          <wp:inline distT="0" distB="0" distL="0" distR="0">
            <wp:extent cx="5032986" cy="4701600"/>
            <wp:effectExtent l="19050" t="0" r="0" b="0"/>
            <wp:docPr id="5" name="图片 5" descr="D:\国自然资助\数据分析\BQ-YYB20201117-1\分析结果\results\TOTAL\Correlation Analysis\2 vs 3\Correlation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国自然资助\数据分析\BQ-YYB20201117-1\分析结果\results\TOTAL\Correlation Analysis\2 vs 3\Correlation plo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2986" cy="4701600"/>
                    </a:xfrm>
                    <a:prstGeom prst="rect">
                      <a:avLst/>
                    </a:prstGeom>
                    <a:noFill/>
                    <a:ln>
                      <a:noFill/>
                    </a:ln>
                  </pic:spPr>
                </pic:pic>
              </a:graphicData>
            </a:graphic>
          </wp:inline>
        </w:drawing>
      </w:r>
    </w:p>
    <w:p w:rsidR="009758FF" w:rsidRDefault="00B3065E" w:rsidP="009758FF">
      <w:pPr>
        <w:jc w:val="center"/>
      </w:pPr>
      <w:r>
        <w:rPr>
          <w:rFonts w:hint="eastAsia"/>
        </w:rPr>
        <w:t>P</w:t>
      </w:r>
      <w:r>
        <w:t>1</w:t>
      </w:r>
      <w:r>
        <w:rPr>
          <w:rFonts w:hint="eastAsia"/>
        </w:rPr>
        <w:t>1 VS P</w:t>
      </w:r>
      <w:r>
        <w:t>3</w:t>
      </w:r>
      <w:r>
        <w:rPr>
          <w:rFonts w:hint="eastAsia"/>
        </w:rPr>
        <w:t>1</w:t>
      </w:r>
    </w:p>
    <w:p w:rsidR="009107AB" w:rsidRDefault="00EE6D98" w:rsidP="009758FF">
      <w:pPr>
        <w:jc w:val="center"/>
      </w:pPr>
      <w:r>
        <w:rPr>
          <w:noProof/>
        </w:rPr>
        <w:lastRenderedPageBreak/>
        <w:drawing>
          <wp:inline distT="0" distB="0" distL="0" distR="0">
            <wp:extent cx="5274310" cy="4701901"/>
            <wp:effectExtent l="19050" t="0" r="2540" b="0"/>
            <wp:docPr id="1" name="图片 1" descr="D:\国自然资助\结果下载\BQ-YYB20201117-1对比调整\TOTAL\Correlation Analysis\P61 vs P31\Correlation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国自然资助\结果下载\BQ-YYB20201117-1对比调整\TOTAL\Correlation Analysis\P61 vs P31\Correlation plot.jpg"/>
                    <pic:cNvPicPr>
                      <a:picLocks noChangeAspect="1" noChangeArrowheads="1"/>
                    </pic:cNvPicPr>
                  </pic:nvPicPr>
                  <pic:blipFill>
                    <a:blip r:embed="rId10" cstate="print"/>
                    <a:srcRect/>
                    <a:stretch>
                      <a:fillRect/>
                    </a:stretch>
                  </pic:blipFill>
                  <pic:spPr bwMode="auto">
                    <a:xfrm>
                      <a:off x="0" y="0"/>
                      <a:ext cx="5274310" cy="4701901"/>
                    </a:xfrm>
                    <a:prstGeom prst="rect">
                      <a:avLst/>
                    </a:prstGeom>
                    <a:noFill/>
                    <a:ln w="9525">
                      <a:noFill/>
                      <a:miter lim="800000"/>
                      <a:headEnd/>
                      <a:tailEnd/>
                    </a:ln>
                  </pic:spPr>
                </pic:pic>
              </a:graphicData>
            </a:graphic>
          </wp:inline>
        </w:drawing>
      </w:r>
    </w:p>
    <w:p w:rsidR="009107AB" w:rsidRDefault="009107AB" w:rsidP="009758FF">
      <w:pPr>
        <w:jc w:val="center"/>
      </w:pPr>
      <w:r>
        <w:rPr>
          <w:rFonts w:hint="eastAsia"/>
        </w:rPr>
        <w:t>P</w:t>
      </w:r>
      <w:r w:rsidR="00F70F79">
        <w:t>6</w:t>
      </w:r>
      <w:r>
        <w:rPr>
          <w:rFonts w:hint="eastAsia"/>
        </w:rPr>
        <w:t>1 VS P</w:t>
      </w:r>
      <w:r w:rsidR="00F70F79">
        <w:t>3</w:t>
      </w:r>
      <w:r>
        <w:rPr>
          <w:rFonts w:hint="eastAsia"/>
        </w:rPr>
        <w:t>1</w:t>
      </w:r>
    </w:p>
    <w:p w:rsidR="00442794" w:rsidRDefault="001B5FEC" w:rsidP="00442794">
      <w:r w:rsidRPr="001B5FEC">
        <w:t>The horizontal and vertical coordinates represent the different metabolites of the comparison. The color patches at different locations represent the correlation coefficients between metabolites at the corresponding locations. Red represents positive correlation, blue represents negative correlation, and the darker the color, the stronger the correlation.</w:t>
      </w:r>
      <w:r>
        <w:t xml:space="preserve"> N</w:t>
      </w:r>
      <w:r w:rsidRPr="001B5FEC">
        <w:t>on-significant correlations are marked with a cross.</w:t>
      </w:r>
    </w:p>
    <w:sectPr w:rsidR="00442794" w:rsidSect="00D833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DE2" w:rsidRDefault="00474DE2" w:rsidP="00C767B4">
      <w:r>
        <w:separator/>
      </w:r>
    </w:p>
  </w:endnote>
  <w:endnote w:type="continuationSeparator" w:id="0">
    <w:p w:rsidR="00474DE2" w:rsidRDefault="00474DE2" w:rsidP="00C7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DE2" w:rsidRDefault="00474DE2" w:rsidP="00C767B4">
      <w:r>
        <w:separator/>
      </w:r>
    </w:p>
  </w:footnote>
  <w:footnote w:type="continuationSeparator" w:id="0">
    <w:p w:rsidR="00474DE2" w:rsidRDefault="00474DE2" w:rsidP="00C76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2AF0"/>
    <w:rsid w:val="000B250D"/>
    <w:rsid w:val="001B5FEC"/>
    <w:rsid w:val="001E08F4"/>
    <w:rsid w:val="001F5C97"/>
    <w:rsid w:val="00312AF0"/>
    <w:rsid w:val="00442794"/>
    <w:rsid w:val="00474DE2"/>
    <w:rsid w:val="005B4BCC"/>
    <w:rsid w:val="009107AB"/>
    <w:rsid w:val="009758FF"/>
    <w:rsid w:val="00984FCE"/>
    <w:rsid w:val="009E049A"/>
    <w:rsid w:val="00B3065E"/>
    <w:rsid w:val="00C767B4"/>
    <w:rsid w:val="00D44277"/>
    <w:rsid w:val="00D833CE"/>
    <w:rsid w:val="00EE6D98"/>
    <w:rsid w:val="00F70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6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67B4"/>
    <w:rPr>
      <w:sz w:val="18"/>
      <w:szCs w:val="18"/>
    </w:rPr>
  </w:style>
  <w:style w:type="paragraph" w:styleId="a4">
    <w:name w:val="footer"/>
    <w:basedOn w:val="a"/>
    <w:link w:val="Char0"/>
    <w:uiPriority w:val="99"/>
    <w:unhideWhenUsed/>
    <w:rsid w:val="00C767B4"/>
    <w:pPr>
      <w:tabs>
        <w:tab w:val="center" w:pos="4153"/>
        <w:tab w:val="right" w:pos="8306"/>
      </w:tabs>
      <w:snapToGrid w:val="0"/>
      <w:jc w:val="left"/>
    </w:pPr>
    <w:rPr>
      <w:sz w:val="18"/>
      <w:szCs w:val="18"/>
    </w:rPr>
  </w:style>
  <w:style w:type="character" w:customStyle="1" w:styleId="Char0">
    <w:name w:val="页脚 Char"/>
    <w:basedOn w:val="a0"/>
    <w:link w:val="a4"/>
    <w:uiPriority w:val="99"/>
    <w:rsid w:val="00C767B4"/>
    <w:rPr>
      <w:sz w:val="18"/>
      <w:szCs w:val="18"/>
    </w:rPr>
  </w:style>
  <w:style w:type="paragraph" w:styleId="a5">
    <w:name w:val="Balloon Text"/>
    <w:basedOn w:val="a"/>
    <w:link w:val="Char1"/>
    <w:uiPriority w:val="99"/>
    <w:semiHidden/>
    <w:unhideWhenUsed/>
    <w:rsid w:val="00EE6D98"/>
    <w:rPr>
      <w:sz w:val="18"/>
      <w:szCs w:val="18"/>
    </w:rPr>
  </w:style>
  <w:style w:type="character" w:customStyle="1" w:styleId="Char1">
    <w:name w:val="批注框文本 Char"/>
    <w:basedOn w:val="a0"/>
    <w:link w:val="a5"/>
    <w:uiPriority w:val="99"/>
    <w:semiHidden/>
    <w:rsid w:val="00EE6D98"/>
    <w:rPr>
      <w:sz w:val="18"/>
      <w:szCs w:val="18"/>
    </w:rPr>
  </w:style>
  <w:style w:type="character" w:styleId="a6">
    <w:name w:val="Hyperlink"/>
    <w:basedOn w:val="a0"/>
    <w:uiPriority w:val="99"/>
    <w:unhideWhenUsed/>
    <w:qFormat/>
    <w:rsid w:val="009E049A"/>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gzpyx2004@163.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11</cp:revision>
  <dcterms:created xsi:type="dcterms:W3CDTF">2021-02-04T01:24:00Z</dcterms:created>
  <dcterms:modified xsi:type="dcterms:W3CDTF">2022-03-07T01:25:00Z</dcterms:modified>
</cp:coreProperties>
</file>