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832" w:rsidRDefault="00F62BCB" w:rsidP="00984E41">
      <w:pPr>
        <w:bidi w:val="0"/>
        <w:spacing w:line="480" w:lineRule="auto"/>
        <w:jc w:val="center"/>
        <w:rPr>
          <w:rFonts w:asciiTheme="majorBidi" w:hAnsiTheme="majorBidi" w:cstheme="majorBidi"/>
          <w:sz w:val="24"/>
          <w:szCs w:val="24"/>
        </w:rPr>
      </w:pPr>
      <w:r w:rsidRPr="00F62BCB">
        <w:rPr>
          <w:rFonts w:asciiTheme="majorBidi" w:hAnsiTheme="majorBidi" w:cstheme="majorBidi"/>
          <w:b/>
          <w:bCs/>
          <w:sz w:val="24"/>
          <w:szCs w:val="24"/>
        </w:rPr>
        <w:t>Supplementary</w:t>
      </w:r>
      <w:r>
        <w:rPr>
          <w:rFonts w:asciiTheme="majorBidi" w:hAnsiTheme="majorBidi" w:cstheme="majorBidi"/>
          <w:b/>
          <w:bCs/>
          <w:sz w:val="24"/>
          <w:szCs w:val="24"/>
        </w:rPr>
        <w:t xml:space="preserve"> Table</w:t>
      </w:r>
      <w:r w:rsidR="00DC0832">
        <w:rPr>
          <w:rFonts w:asciiTheme="majorBidi" w:hAnsiTheme="majorBidi" w:cstheme="majorBidi"/>
          <w:b/>
          <w:bCs/>
          <w:sz w:val="24"/>
          <w:szCs w:val="24"/>
        </w:rPr>
        <w:t xml:space="preserve"> 1 </w:t>
      </w:r>
      <w:proofErr w:type="spellStart"/>
      <w:r w:rsidR="001A00B0" w:rsidRPr="001A00B0">
        <w:rPr>
          <w:rFonts w:asciiTheme="majorBidi" w:hAnsiTheme="majorBidi" w:cstheme="majorBidi"/>
          <w:sz w:val="24"/>
          <w:szCs w:val="24"/>
        </w:rPr>
        <w:t>Zamzam</w:t>
      </w:r>
      <w:proofErr w:type="spellEnd"/>
      <w:r w:rsidR="001A00B0" w:rsidRPr="001A00B0">
        <w:rPr>
          <w:rFonts w:asciiTheme="majorBidi" w:hAnsiTheme="majorBidi" w:cstheme="majorBidi"/>
          <w:sz w:val="24"/>
          <w:szCs w:val="24"/>
        </w:rPr>
        <w:t xml:space="preserve"> water</w:t>
      </w:r>
      <w:r w:rsidR="001A00B0">
        <w:rPr>
          <w:rFonts w:asciiTheme="majorBidi" w:hAnsiTheme="majorBidi" w:cstheme="majorBidi"/>
          <w:b/>
          <w:bCs/>
          <w:sz w:val="24"/>
          <w:szCs w:val="24"/>
        </w:rPr>
        <w:t xml:space="preserve"> </w:t>
      </w:r>
      <w:r w:rsidR="00AD21E1">
        <w:rPr>
          <w:rFonts w:asciiTheme="majorBidi" w:hAnsiTheme="majorBidi" w:cstheme="majorBidi"/>
          <w:sz w:val="24"/>
          <w:szCs w:val="24"/>
        </w:rPr>
        <w:t>s</w:t>
      </w:r>
      <w:r w:rsidR="001A00B0">
        <w:rPr>
          <w:rFonts w:asciiTheme="majorBidi" w:hAnsiTheme="majorBidi" w:cstheme="majorBidi"/>
          <w:sz w:val="24"/>
          <w:szCs w:val="24"/>
        </w:rPr>
        <w:t>ampling</w:t>
      </w:r>
      <w:r w:rsidR="00AD21E1">
        <w:rPr>
          <w:rFonts w:asciiTheme="majorBidi" w:hAnsiTheme="majorBidi" w:cstheme="majorBidi"/>
          <w:sz w:val="24"/>
          <w:szCs w:val="24"/>
        </w:rPr>
        <w:t xml:space="preserve"> location and </w:t>
      </w:r>
      <w:proofErr w:type="spellStart"/>
      <w:r w:rsidR="00DC0832" w:rsidRPr="009B5760">
        <w:rPr>
          <w:rFonts w:asciiTheme="majorBidi" w:hAnsiTheme="majorBidi" w:cstheme="majorBidi"/>
          <w:sz w:val="24"/>
          <w:szCs w:val="24"/>
        </w:rPr>
        <w:t>otal</w:t>
      </w:r>
      <w:proofErr w:type="spellEnd"/>
      <w:r w:rsidR="00DC0832" w:rsidRPr="009B5760">
        <w:rPr>
          <w:rFonts w:asciiTheme="majorBidi" w:hAnsiTheme="majorBidi" w:cstheme="majorBidi"/>
          <w:sz w:val="24"/>
          <w:szCs w:val="24"/>
        </w:rPr>
        <w:t xml:space="preserve"> coliform</w:t>
      </w:r>
    </w:p>
    <w:tbl>
      <w:tblPr>
        <w:tblW w:w="8732" w:type="dxa"/>
        <w:jc w:val="center"/>
        <w:tblBorders>
          <w:top w:val="single" w:sz="12" w:space="0" w:color="auto"/>
          <w:bottom w:val="single" w:sz="12" w:space="0" w:color="auto"/>
        </w:tblBorders>
        <w:tblLook w:val="04A0" w:firstRow="1" w:lastRow="0" w:firstColumn="1" w:lastColumn="0" w:noHBand="0" w:noVBand="1"/>
      </w:tblPr>
      <w:tblGrid>
        <w:gridCol w:w="1418"/>
        <w:gridCol w:w="2325"/>
        <w:gridCol w:w="2146"/>
        <w:gridCol w:w="2843"/>
      </w:tblGrid>
      <w:tr w:rsidR="00000ED9" w:rsidRPr="009542DE" w:rsidTr="00B66902">
        <w:trPr>
          <w:trHeight w:val="397"/>
          <w:jc w:val="center"/>
        </w:trPr>
        <w:tc>
          <w:tcPr>
            <w:tcW w:w="1418" w:type="dxa"/>
            <w:tcBorders>
              <w:top w:val="single" w:sz="12" w:space="0" w:color="auto"/>
              <w:bottom w:val="single" w:sz="12" w:space="0" w:color="auto"/>
            </w:tcBorders>
            <w:shd w:val="clear" w:color="auto" w:fill="auto"/>
            <w:noWrap/>
            <w:vAlign w:val="center"/>
            <w:hideMark/>
          </w:tcPr>
          <w:p w:rsidR="00000ED9" w:rsidRPr="00E67387" w:rsidRDefault="00000ED9" w:rsidP="00B6614D">
            <w:pPr>
              <w:bidi w:val="0"/>
              <w:spacing w:before="240" w:line="36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Location</w:t>
            </w:r>
          </w:p>
        </w:tc>
        <w:tc>
          <w:tcPr>
            <w:tcW w:w="2325" w:type="dxa"/>
            <w:tcBorders>
              <w:top w:val="single" w:sz="12" w:space="0" w:color="auto"/>
              <w:bottom w:val="single" w:sz="12" w:space="0" w:color="auto"/>
            </w:tcBorders>
            <w:vAlign w:val="center"/>
          </w:tcPr>
          <w:p w:rsidR="00000ED9" w:rsidRPr="00E67387" w:rsidRDefault="00000ED9" w:rsidP="00B6614D">
            <w:pPr>
              <w:bidi w:val="0"/>
              <w:spacing w:before="24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Description</w:t>
            </w:r>
          </w:p>
        </w:tc>
        <w:tc>
          <w:tcPr>
            <w:tcW w:w="2146" w:type="dxa"/>
            <w:tcBorders>
              <w:top w:val="single" w:sz="12" w:space="0" w:color="auto"/>
              <w:bottom w:val="single" w:sz="12" w:space="0" w:color="auto"/>
            </w:tcBorders>
            <w:shd w:val="clear" w:color="auto" w:fill="auto"/>
            <w:noWrap/>
            <w:vAlign w:val="center"/>
            <w:hideMark/>
          </w:tcPr>
          <w:p w:rsidR="00000ED9" w:rsidRPr="00E67387" w:rsidRDefault="00000ED9" w:rsidP="00B6614D">
            <w:pPr>
              <w:bidi w:val="0"/>
              <w:spacing w:before="240" w:line="36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Total number of samples</w:t>
            </w:r>
          </w:p>
        </w:tc>
        <w:tc>
          <w:tcPr>
            <w:tcW w:w="2843" w:type="dxa"/>
            <w:tcBorders>
              <w:top w:val="single" w:sz="12" w:space="0" w:color="auto"/>
              <w:bottom w:val="single" w:sz="12" w:space="0" w:color="auto"/>
            </w:tcBorders>
            <w:shd w:val="clear" w:color="auto" w:fill="auto"/>
            <w:noWrap/>
            <w:vAlign w:val="center"/>
            <w:hideMark/>
          </w:tcPr>
          <w:p w:rsidR="00000ED9" w:rsidRPr="00E67387" w:rsidRDefault="00000ED9" w:rsidP="00B6614D">
            <w:pPr>
              <w:bidi w:val="0"/>
              <w:spacing w:before="240" w:line="36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Number of sample infected by Total Coliform</w:t>
            </w:r>
          </w:p>
        </w:tc>
      </w:tr>
      <w:tr w:rsidR="00000ED9" w:rsidRPr="009542DE" w:rsidTr="00B66902">
        <w:trPr>
          <w:trHeight w:val="750"/>
          <w:jc w:val="center"/>
        </w:trPr>
        <w:tc>
          <w:tcPr>
            <w:tcW w:w="1418" w:type="dxa"/>
            <w:tcBorders>
              <w:top w:val="single" w:sz="12" w:space="0" w:color="auto"/>
              <w:bottom w:val="nil"/>
            </w:tcBorders>
            <w:shd w:val="clear" w:color="auto" w:fill="auto"/>
            <w:noWrap/>
            <w:vAlign w:val="center"/>
          </w:tcPr>
          <w:p w:rsidR="00000ED9" w:rsidRPr="00E67387" w:rsidRDefault="00000ED9" w:rsidP="00B66902">
            <w:pPr>
              <w:bidi w:val="0"/>
              <w:spacing w:before="240" w:line="24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Mecca</w:t>
            </w:r>
          </w:p>
        </w:tc>
        <w:tc>
          <w:tcPr>
            <w:tcW w:w="2325" w:type="dxa"/>
            <w:tcBorders>
              <w:top w:val="single" w:sz="12" w:space="0" w:color="auto"/>
              <w:bottom w:val="nil"/>
            </w:tcBorders>
            <w:vAlign w:val="center"/>
          </w:tcPr>
          <w:p w:rsidR="00000ED9" w:rsidRDefault="00000ED9" w:rsidP="00B66902">
            <w:pPr>
              <w:bidi w:val="0"/>
              <w:spacing w:before="240" w:line="240" w:lineRule="auto"/>
              <w:jc w:val="both"/>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Original well</w:t>
            </w:r>
          </w:p>
        </w:tc>
        <w:tc>
          <w:tcPr>
            <w:tcW w:w="2146" w:type="dxa"/>
            <w:tcBorders>
              <w:top w:val="single" w:sz="12" w:space="0" w:color="auto"/>
              <w:bottom w:val="nil"/>
            </w:tcBorders>
            <w:shd w:val="clear" w:color="auto" w:fill="auto"/>
            <w:noWrap/>
            <w:vAlign w:val="center"/>
          </w:tcPr>
          <w:p w:rsidR="00000ED9" w:rsidRPr="00E67387" w:rsidRDefault="00000ED9" w:rsidP="00B66902">
            <w:pPr>
              <w:bidi w:val="0"/>
              <w:spacing w:before="24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843" w:type="dxa"/>
            <w:tcBorders>
              <w:top w:val="single" w:sz="12" w:space="0" w:color="auto"/>
              <w:bottom w:val="nil"/>
            </w:tcBorders>
            <w:shd w:val="clear" w:color="auto" w:fill="auto"/>
            <w:noWrap/>
            <w:vAlign w:val="center"/>
          </w:tcPr>
          <w:p w:rsidR="00000ED9" w:rsidRPr="00E67387" w:rsidRDefault="00000ED9" w:rsidP="00B66902">
            <w:pPr>
              <w:bidi w:val="0"/>
              <w:spacing w:before="240" w:line="36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w:t>
            </w:r>
          </w:p>
        </w:tc>
      </w:tr>
      <w:tr w:rsidR="00000ED9" w:rsidRPr="009542DE" w:rsidTr="00B66902">
        <w:trPr>
          <w:trHeight w:val="862"/>
          <w:jc w:val="center"/>
        </w:trPr>
        <w:tc>
          <w:tcPr>
            <w:tcW w:w="1418" w:type="dxa"/>
            <w:tcBorders>
              <w:top w:val="nil"/>
              <w:bottom w:val="nil"/>
            </w:tcBorders>
            <w:shd w:val="clear" w:color="auto" w:fill="auto"/>
            <w:noWrap/>
            <w:vAlign w:val="center"/>
            <w:hideMark/>
          </w:tcPr>
          <w:p w:rsidR="00000ED9" w:rsidRPr="00E67387" w:rsidRDefault="00000ED9" w:rsidP="00B66902">
            <w:pPr>
              <w:bidi w:val="0"/>
              <w:spacing w:before="240" w:line="24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Mecca</w:t>
            </w:r>
          </w:p>
        </w:tc>
        <w:tc>
          <w:tcPr>
            <w:tcW w:w="2325" w:type="dxa"/>
            <w:tcBorders>
              <w:top w:val="nil"/>
              <w:bottom w:val="nil"/>
            </w:tcBorders>
            <w:vAlign w:val="center"/>
          </w:tcPr>
          <w:p w:rsidR="00000ED9" w:rsidRDefault="00000ED9" w:rsidP="00B66902">
            <w:pPr>
              <w:bidi w:val="0"/>
              <w:spacing w:before="240" w:line="240" w:lineRule="auto"/>
              <w:jc w:val="both"/>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Tap</w:t>
            </w:r>
            <w:r>
              <w:rPr>
                <w:rFonts w:ascii="Times New Roman" w:eastAsia="Times New Roman" w:hAnsi="Times New Roman" w:cs="Times New Roman"/>
                <w:color w:val="000000"/>
                <w:sz w:val="24"/>
                <w:szCs w:val="24"/>
              </w:rPr>
              <w:t xml:space="preserve">s connected to </w:t>
            </w:r>
            <w:r w:rsidRPr="00E6738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w:t>
            </w:r>
            <w:r w:rsidRPr="00E67387">
              <w:rPr>
                <w:rFonts w:ascii="Times New Roman" w:eastAsia="Times New Roman" w:hAnsi="Times New Roman" w:cs="Times New Roman"/>
                <w:color w:val="000000"/>
                <w:sz w:val="24"/>
                <w:szCs w:val="24"/>
              </w:rPr>
              <w:t>riginal well</w:t>
            </w:r>
            <w:r w:rsidR="00AD21E1">
              <w:rPr>
                <w:rFonts w:ascii="Times New Roman" w:eastAsia="Times New Roman" w:hAnsi="Times New Roman" w:cs="Times New Roman"/>
                <w:color w:val="000000"/>
                <w:sz w:val="24"/>
                <w:szCs w:val="24"/>
              </w:rPr>
              <w:t xml:space="preserve"> inside and outside </w:t>
            </w:r>
            <w:proofErr w:type="spellStart"/>
            <w:r w:rsidR="00AD21E1">
              <w:rPr>
                <w:rFonts w:ascii="Times New Roman" w:eastAsia="Times New Roman" w:hAnsi="Times New Roman" w:cs="Times New Roman"/>
                <w:color w:val="000000"/>
                <w:sz w:val="24"/>
                <w:szCs w:val="24"/>
              </w:rPr>
              <w:t>Alh</w:t>
            </w:r>
            <w:r>
              <w:rPr>
                <w:rFonts w:ascii="Times New Roman" w:eastAsia="Times New Roman" w:hAnsi="Times New Roman" w:cs="Times New Roman"/>
                <w:color w:val="000000"/>
                <w:sz w:val="24"/>
                <w:szCs w:val="24"/>
              </w:rPr>
              <w:t>aram</w:t>
            </w:r>
            <w:proofErr w:type="spellEnd"/>
          </w:p>
        </w:tc>
        <w:tc>
          <w:tcPr>
            <w:tcW w:w="2146" w:type="dxa"/>
            <w:tcBorders>
              <w:top w:val="nil"/>
              <w:bottom w:val="nil"/>
            </w:tcBorders>
            <w:shd w:val="clear" w:color="auto" w:fill="auto"/>
            <w:noWrap/>
            <w:vAlign w:val="center"/>
            <w:hideMark/>
          </w:tcPr>
          <w:p w:rsidR="00000ED9" w:rsidRPr="00E67387" w:rsidRDefault="00000ED9" w:rsidP="00B66902">
            <w:pPr>
              <w:bidi w:val="0"/>
              <w:spacing w:before="240" w:line="60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2843" w:type="dxa"/>
            <w:tcBorders>
              <w:top w:val="nil"/>
              <w:bottom w:val="nil"/>
            </w:tcBorders>
            <w:shd w:val="clear" w:color="auto" w:fill="auto"/>
            <w:noWrap/>
            <w:vAlign w:val="center"/>
            <w:hideMark/>
          </w:tcPr>
          <w:p w:rsidR="00000ED9" w:rsidRPr="00E67387" w:rsidRDefault="00000ED9" w:rsidP="00B66902">
            <w:pPr>
              <w:bidi w:val="0"/>
              <w:spacing w:before="240" w:line="60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000ED9" w:rsidRPr="009542DE" w:rsidTr="00B66902">
        <w:trPr>
          <w:trHeight w:val="862"/>
          <w:jc w:val="center"/>
        </w:trPr>
        <w:tc>
          <w:tcPr>
            <w:tcW w:w="1418" w:type="dxa"/>
            <w:tcBorders>
              <w:top w:val="nil"/>
              <w:bottom w:val="nil"/>
            </w:tcBorders>
            <w:shd w:val="clear" w:color="auto" w:fill="auto"/>
            <w:noWrap/>
            <w:vAlign w:val="center"/>
          </w:tcPr>
          <w:p w:rsidR="00000ED9" w:rsidRPr="00E67387" w:rsidRDefault="00000ED9" w:rsidP="00B66902">
            <w:pPr>
              <w:bidi w:val="0"/>
              <w:spacing w:before="240" w:line="24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Mecca</w:t>
            </w:r>
          </w:p>
        </w:tc>
        <w:tc>
          <w:tcPr>
            <w:tcW w:w="2325" w:type="dxa"/>
            <w:tcBorders>
              <w:top w:val="nil"/>
              <w:bottom w:val="nil"/>
            </w:tcBorders>
            <w:vAlign w:val="center"/>
          </w:tcPr>
          <w:p w:rsidR="00000ED9" w:rsidRDefault="00000ED9" w:rsidP="00B66902">
            <w:pPr>
              <w:bidi w:val="0"/>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Ice box fill</w:t>
            </w:r>
            <w:r w:rsidR="00AD21E1">
              <w:rPr>
                <w:rFonts w:ascii="Times New Roman" w:eastAsia="Times New Roman" w:hAnsi="Times New Roman" w:cs="Times New Roman"/>
                <w:color w:val="000000"/>
                <w:sz w:val="24"/>
                <w:szCs w:val="24"/>
              </w:rPr>
              <w:t xml:space="preserve">ed with </w:t>
            </w:r>
            <w:proofErr w:type="spellStart"/>
            <w:r w:rsidR="00AD21E1">
              <w:rPr>
                <w:rFonts w:ascii="Times New Roman" w:eastAsia="Times New Roman" w:hAnsi="Times New Roman" w:cs="Times New Roman"/>
                <w:color w:val="000000"/>
                <w:sz w:val="24"/>
                <w:szCs w:val="24"/>
              </w:rPr>
              <w:t>Zamzam</w:t>
            </w:r>
            <w:proofErr w:type="spellEnd"/>
            <w:r w:rsidR="00AD21E1">
              <w:rPr>
                <w:rFonts w:ascii="Times New Roman" w:eastAsia="Times New Roman" w:hAnsi="Times New Roman" w:cs="Times New Roman"/>
                <w:color w:val="000000"/>
                <w:sz w:val="24"/>
                <w:szCs w:val="24"/>
              </w:rPr>
              <w:t xml:space="preserve"> water inside </w:t>
            </w:r>
            <w:proofErr w:type="spellStart"/>
            <w:r w:rsidR="00AD21E1">
              <w:rPr>
                <w:rFonts w:ascii="Times New Roman" w:eastAsia="Times New Roman" w:hAnsi="Times New Roman" w:cs="Times New Roman"/>
                <w:color w:val="000000"/>
                <w:sz w:val="24"/>
                <w:szCs w:val="24"/>
              </w:rPr>
              <w:t>Alh</w:t>
            </w:r>
            <w:r>
              <w:rPr>
                <w:rFonts w:ascii="Times New Roman" w:eastAsia="Times New Roman" w:hAnsi="Times New Roman" w:cs="Times New Roman"/>
                <w:color w:val="000000"/>
                <w:sz w:val="24"/>
                <w:szCs w:val="24"/>
              </w:rPr>
              <w:t>aram</w:t>
            </w:r>
            <w:proofErr w:type="spellEnd"/>
          </w:p>
        </w:tc>
        <w:tc>
          <w:tcPr>
            <w:tcW w:w="2146" w:type="dxa"/>
            <w:tcBorders>
              <w:top w:val="nil"/>
              <w:bottom w:val="nil"/>
            </w:tcBorders>
            <w:shd w:val="clear" w:color="auto" w:fill="auto"/>
            <w:noWrap/>
            <w:vAlign w:val="center"/>
          </w:tcPr>
          <w:p w:rsidR="00000ED9" w:rsidRDefault="00F24CCC" w:rsidP="00B66902">
            <w:pPr>
              <w:bidi w:val="0"/>
              <w:spacing w:before="240" w:line="60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843" w:type="dxa"/>
            <w:tcBorders>
              <w:top w:val="nil"/>
              <w:bottom w:val="nil"/>
            </w:tcBorders>
            <w:shd w:val="clear" w:color="auto" w:fill="auto"/>
            <w:noWrap/>
            <w:vAlign w:val="center"/>
          </w:tcPr>
          <w:p w:rsidR="00000ED9" w:rsidRDefault="00F24CCC" w:rsidP="00B66902">
            <w:pPr>
              <w:bidi w:val="0"/>
              <w:spacing w:before="240" w:line="60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24CCC" w:rsidRPr="009542DE" w:rsidTr="00B66902">
        <w:trPr>
          <w:trHeight w:val="987"/>
          <w:jc w:val="center"/>
        </w:trPr>
        <w:tc>
          <w:tcPr>
            <w:tcW w:w="1418" w:type="dxa"/>
            <w:tcBorders>
              <w:top w:val="nil"/>
              <w:bottom w:val="nil"/>
            </w:tcBorders>
            <w:shd w:val="clear" w:color="auto" w:fill="auto"/>
            <w:noWrap/>
            <w:vAlign w:val="center"/>
          </w:tcPr>
          <w:p w:rsidR="00F24CCC" w:rsidRPr="00E67387" w:rsidRDefault="00F24CCC" w:rsidP="00B66902">
            <w:pPr>
              <w:bidi w:val="0"/>
              <w:spacing w:before="240" w:line="24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Mecca</w:t>
            </w:r>
          </w:p>
        </w:tc>
        <w:tc>
          <w:tcPr>
            <w:tcW w:w="2325" w:type="dxa"/>
            <w:tcBorders>
              <w:top w:val="nil"/>
              <w:bottom w:val="nil"/>
            </w:tcBorders>
            <w:vAlign w:val="center"/>
          </w:tcPr>
          <w:p w:rsidR="00F24CCC" w:rsidRDefault="00F24CCC" w:rsidP="00F24CCC">
            <w:pPr>
              <w:bidi w:val="0"/>
              <w:spacing w:before="24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Zamzam</w:t>
            </w:r>
            <w:proofErr w:type="spellEnd"/>
            <w:r>
              <w:rPr>
                <w:rFonts w:ascii="Times New Roman" w:eastAsia="Times New Roman" w:hAnsi="Times New Roman" w:cs="Times New Roman"/>
                <w:color w:val="000000"/>
                <w:sz w:val="24"/>
                <w:szCs w:val="24"/>
              </w:rPr>
              <w:t xml:space="preserve"> water collected from </w:t>
            </w:r>
            <w:proofErr w:type="spellStart"/>
            <w:r>
              <w:rPr>
                <w:rFonts w:ascii="Times New Roman" w:eastAsia="Times New Roman" w:hAnsi="Times New Roman" w:cs="Times New Roman"/>
                <w:color w:val="000000"/>
                <w:sz w:val="24"/>
                <w:szCs w:val="24"/>
              </w:rPr>
              <w:t>Zamzam</w:t>
            </w:r>
            <w:proofErr w:type="spellEnd"/>
            <w:r>
              <w:rPr>
                <w:rFonts w:ascii="Times New Roman" w:eastAsia="Times New Roman" w:hAnsi="Times New Roman" w:cs="Times New Roman"/>
                <w:color w:val="000000"/>
                <w:sz w:val="24"/>
                <w:szCs w:val="24"/>
              </w:rPr>
              <w:t xml:space="preserve"> bottled water company</w:t>
            </w:r>
          </w:p>
        </w:tc>
        <w:tc>
          <w:tcPr>
            <w:tcW w:w="2146" w:type="dxa"/>
            <w:tcBorders>
              <w:top w:val="nil"/>
              <w:bottom w:val="nil"/>
            </w:tcBorders>
            <w:shd w:val="clear" w:color="auto" w:fill="auto"/>
            <w:noWrap/>
            <w:vAlign w:val="center"/>
          </w:tcPr>
          <w:p w:rsidR="00F24CCC" w:rsidRPr="00E67387" w:rsidRDefault="00F24CCC" w:rsidP="00B66902">
            <w:pPr>
              <w:bidi w:val="0"/>
              <w:spacing w:before="24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843" w:type="dxa"/>
            <w:tcBorders>
              <w:top w:val="nil"/>
              <w:bottom w:val="nil"/>
            </w:tcBorders>
            <w:shd w:val="clear" w:color="auto" w:fill="auto"/>
            <w:noWrap/>
            <w:vAlign w:val="center"/>
          </w:tcPr>
          <w:p w:rsidR="00F24CCC" w:rsidRPr="00E67387" w:rsidRDefault="00F24CCC" w:rsidP="00B66902">
            <w:pPr>
              <w:bidi w:val="0"/>
              <w:spacing w:before="240" w:line="36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w:t>
            </w:r>
          </w:p>
        </w:tc>
      </w:tr>
      <w:tr w:rsidR="00000ED9" w:rsidRPr="009542DE" w:rsidTr="00B66902">
        <w:trPr>
          <w:trHeight w:val="987"/>
          <w:jc w:val="center"/>
        </w:trPr>
        <w:tc>
          <w:tcPr>
            <w:tcW w:w="1418" w:type="dxa"/>
            <w:tcBorders>
              <w:top w:val="nil"/>
              <w:bottom w:val="nil"/>
            </w:tcBorders>
            <w:shd w:val="clear" w:color="auto" w:fill="auto"/>
            <w:noWrap/>
            <w:vAlign w:val="center"/>
            <w:hideMark/>
          </w:tcPr>
          <w:p w:rsidR="00000ED9" w:rsidRPr="00E67387" w:rsidRDefault="00000ED9" w:rsidP="00B66902">
            <w:pPr>
              <w:bidi w:val="0"/>
              <w:spacing w:before="240" w:line="240" w:lineRule="auto"/>
              <w:jc w:val="center"/>
              <w:rPr>
                <w:rFonts w:ascii="Times New Roman" w:eastAsia="Times New Roman" w:hAnsi="Times New Roman" w:cs="Times New Roman"/>
                <w:color w:val="000000"/>
                <w:sz w:val="24"/>
                <w:szCs w:val="24"/>
              </w:rPr>
            </w:pPr>
            <w:proofErr w:type="spellStart"/>
            <w:r w:rsidRPr="00E67387">
              <w:rPr>
                <w:rFonts w:ascii="Times New Roman" w:eastAsia="Times New Roman" w:hAnsi="Times New Roman" w:cs="Times New Roman"/>
                <w:color w:val="000000"/>
                <w:sz w:val="24"/>
                <w:szCs w:val="24"/>
              </w:rPr>
              <w:t>Madinah</w:t>
            </w:r>
            <w:proofErr w:type="spellEnd"/>
            <w:r w:rsidRPr="00E6738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tc>
        <w:tc>
          <w:tcPr>
            <w:tcW w:w="2325" w:type="dxa"/>
            <w:tcBorders>
              <w:top w:val="nil"/>
              <w:bottom w:val="nil"/>
            </w:tcBorders>
            <w:vAlign w:val="center"/>
          </w:tcPr>
          <w:p w:rsidR="00000ED9" w:rsidRPr="00E67387" w:rsidRDefault="00000ED9" w:rsidP="00B66902">
            <w:pPr>
              <w:bidi w:val="0"/>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Ice box filled with </w:t>
            </w:r>
            <w:proofErr w:type="spellStart"/>
            <w:r>
              <w:rPr>
                <w:rFonts w:ascii="Times New Roman" w:eastAsia="Times New Roman" w:hAnsi="Times New Roman" w:cs="Times New Roman"/>
                <w:color w:val="000000"/>
                <w:sz w:val="24"/>
                <w:szCs w:val="24"/>
              </w:rPr>
              <w:t>Zamzam</w:t>
            </w:r>
            <w:proofErr w:type="spellEnd"/>
            <w:r>
              <w:rPr>
                <w:rFonts w:ascii="Times New Roman" w:eastAsia="Times New Roman" w:hAnsi="Times New Roman" w:cs="Times New Roman"/>
                <w:color w:val="000000"/>
                <w:sz w:val="24"/>
                <w:szCs w:val="24"/>
              </w:rPr>
              <w:t xml:space="preserve"> water</w:t>
            </w:r>
            <w:r w:rsidR="00F24CCC">
              <w:rPr>
                <w:rFonts w:ascii="Times New Roman" w:eastAsia="Times New Roman" w:hAnsi="Times New Roman" w:cs="Times New Roman"/>
                <w:color w:val="000000"/>
                <w:sz w:val="24"/>
                <w:szCs w:val="24"/>
              </w:rPr>
              <w:t xml:space="preserve"> and</w:t>
            </w:r>
            <w:r>
              <w:rPr>
                <w:rFonts w:ascii="Times New Roman" w:eastAsia="Times New Roman" w:hAnsi="Times New Roman" w:cs="Times New Roman"/>
                <w:color w:val="000000"/>
                <w:sz w:val="24"/>
                <w:szCs w:val="24"/>
              </w:rPr>
              <w:t xml:space="preserve"> transported from Mecca</w:t>
            </w:r>
          </w:p>
        </w:tc>
        <w:tc>
          <w:tcPr>
            <w:tcW w:w="2146" w:type="dxa"/>
            <w:tcBorders>
              <w:top w:val="nil"/>
              <w:bottom w:val="nil"/>
            </w:tcBorders>
            <w:shd w:val="clear" w:color="auto" w:fill="auto"/>
            <w:noWrap/>
            <w:vAlign w:val="center"/>
            <w:hideMark/>
          </w:tcPr>
          <w:p w:rsidR="00000ED9" w:rsidRPr="00E67387" w:rsidRDefault="00000ED9" w:rsidP="00B66902">
            <w:pPr>
              <w:bidi w:val="0"/>
              <w:spacing w:before="240" w:line="36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15</w:t>
            </w:r>
          </w:p>
        </w:tc>
        <w:tc>
          <w:tcPr>
            <w:tcW w:w="2843" w:type="dxa"/>
            <w:tcBorders>
              <w:top w:val="nil"/>
              <w:bottom w:val="nil"/>
            </w:tcBorders>
            <w:shd w:val="clear" w:color="auto" w:fill="auto"/>
            <w:noWrap/>
            <w:vAlign w:val="center"/>
            <w:hideMark/>
          </w:tcPr>
          <w:p w:rsidR="00000ED9" w:rsidRPr="00E67387" w:rsidRDefault="00000ED9" w:rsidP="00B66902">
            <w:pPr>
              <w:bidi w:val="0"/>
              <w:spacing w:before="240" w:line="36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1</w:t>
            </w:r>
          </w:p>
        </w:tc>
      </w:tr>
      <w:tr w:rsidR="00000ED9" w:rsidRPr="009542DE" w:rsidTr="00B66902">
        <w:trPr>
          <w:trHeight w:val="988"/>
          <w:jc w:val="center"/>
        </w:trPr>
        <w:tc>
          <w:tcPr>
            <w:tcW w:w="1418" w:type="dxa"/>
            <w:tcBorders>
              <w:top w:val="nil"/>
              <w:bottom w:val="single" w:sz="12" w:space="0" w:color="auto"/>
            </w:tcBorders>
            <w:shd w:val="clear" w:color="auto" w:fill="auto"/>
            <w:noWrap/>
            <w:vAlign w:val="center"/>
            <w:hideMark/>
          </w:tcPr>
          <w:p w:rsidR="00000ED9" w:rsidRPr="00E67387" w:rsidRDefault="00000ED9" w:rsidP="00B66902">
            <w:pPr>
              <w:bidi w:val="0"/>
              <w:spacing w:before="240" w:line="24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Riyadh</w:t>
            </w:r>
            <w:r>
              <w:rPr>
                <w:rFonts w:ascii="Times New Roman" w:eastAsia="Times New Roman" w:hAnsi="Times New Roman" w:cs="Times New Roman"/>
                <w:color w:val="000000"/>
                <w:sz w:val="24"/>
                <w:szCs w:val="24"/>
              </w:rPr>
              <w:t xml:space="preserve">  </w:t>
            </w:r>
          </w:p>
        </w:tc>
        <w:tc>
          <w:tcPr>
            <w:tcW w:w="2325" w:type="dxa"/>
            <w:tcBorders>
              <w:top w:val="nil"/>
              <w:bottom w:val="single" w:sz="12" w:space="0" w:color="auto"/>
            </w:tcBorders>
            <w:vAlign w:val="center"/>
          </w:tcPr>
          <w:p w:rsidR="00000ED9" w:rsidRPr="00E67387" w:rsidRDefault="00000ED9" w:rsidP="00B66902">
            <w:pPr>
              <w:bidi w:val="0"/>
              <w:spacing w:before="24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Zamzam</w:t>
            </w:r>
            <w:proofErr w:type="spellEnd"/>
            <w:r>
              <w:rPr>
                <w:rFonts w:ascii="Times New Roman" w:eastAsia="Times New Roman" w:hAnsi="Times New Roman" w:cs="Times New Roman"/>
                <w:color w:val="000000"/>
                <w:sz w:val="24"/>
                <w:szCs w:val="24"/>
              </w:rPr>
              <w:t xml:space="preserve"> bottled water </w:t>
            </w:r>
            <w:r w:rsidR="00F24CCC">
              <w:rPr>
                <w:rFonts w:ascii="Times New Roman" w:eastAsia="Times New Roman" w:hAnsi="Times New Roman" w:cs="Times New Roman"/>
                <w:color w:val="000000"/>
                <w:sz w:val="24"/>
                <w:szCs w:val="24"/>
              </w:rPr>
              <w:t>transported</w:t>
            </w:r>
            <w:r>
              <w:rPr>
                <w:rFonts w:ascii="Times New Roman" w:eastAsia="Times New Roman" w:hAnsi="Times New Roman" w:cs="Times New Roman"/>
                <w:color w:val="000000"/>
                <w:sz w:val="24"/>
                <w:szCs w:val="24"/>
              </w:rPr>
              <w:t xml:space="preserve"> from Mecca </w:t>
            </w:r>
            <w:r w:rsidR="00F24CCC">
              <w:rPr>
                <w:rFonts w:ascii="Times New Roman" w:eastAsia="Times New Roman" w:hAnsi="Times New Roman" w:cs="Times New Roman"/>
                <w:color w:val="000000"/>
                <w:sz w:val="24"/>
                <w:szCs w:val="24"/>
              </w:rPr>
              <w:t xml:space="preserve">to Riyadh </w:t>
            </w:r>
            <w:r>
              <w:rPr>
                <w:rFonts w:ascii="Times New Roman" w:eastAsia="Times New Roman" w:hAnsi="Times New Roman" w:cs="Times New Roman"/>
                <w:color w:val="000000"/>
                <w:sz w:val="24"/>
                <w:szCs w:val="24"/>
              </w:rPr>
              <w:t xml:space="preserve">and sold in </w:t>
            </w:r>
            <w:r w:rsidRPr="00000ED9">
              <w:rPr>
                <w:rFonts w:ascii="Times New Roman" w:eastAsia="Times New Roman" w:hAnsi="Times New Roman" w:cs="Times New Roman"/>
                <w:color w:val="000000"/>
                <w:sz w:val="24"/>
                <w:szCs w:val="24"/>
              </w:rPr>
              <w:t>supermarkets and food stores</w:t>
            </w:r>
            <w:r>
              <w:rPr>
                <w:rFonts w:ascii="Times New Roman" w:eastAsia="Times New Roman" w:hAnsi="Times New Roman" w:cs="Times New Roman"/>
                <w:color w:val="000000"/>
                <w:sz w:val="24"/>
                <w:szCs w:val="24"/>
              </w:rPr>
              <w:t xml:space="preserve"> </w:t>
            </w:r>
            <w:r w:rsidR="00B66902">
              <w:rPr>
                <w:rFonts w:ascii="Times New Roman" w:eastAsia="Times New Roman" w:hAnsi="Times New Roman" w:cs="Times New Roman"/>
                <w:color w:val="000000"/>
                <w:sz w:val="24"/>
                <w:szCs w:val="24"/>
              </w:rPr>
              <w:t>in Riyadh</w:t>
            </w:r>
          </w:p>
        </w:tc>
        <w:tc>
          <w:tcPr>
            <w:tcW w:w="2146" w:type="dxa"/>
            <w:tcBorders>
              <w:top w:val="nil"/>
              <w:bottom w:val="single" w:sz="12" w:space="0" w:color="auto"/>
            </w:tcBorders>
            <w:shd w:val="clear" w:color="auto" w:fill="auto"/>
            <w:noWrap/>
            <w:vAlign w:val="center"/>
            <w:hideMark/>
          </w:tcPr>
          <w:p w:rsidR="00000ED9" w:rsidRPr="00E67387" w:rsidRDefault="00000ED9" w:rsidP="00B66902">
            <w:pPr>
              <w:bidi w:val="0"/>
              <w:spacing w:before="240" w:line="36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6</w:t>
            </w:r>
          </w:p>
        </w:tc>
        <w:tc>
          <w:tcPr>
            <w:tcW w:w="2843" w:type="dxa"/>
            <w:tcBorders>
              <w:top w:val="nil"/>
              <w:bottom w:val="single" w:sz="12" w:space="0" w:color="auto"/>
            </w:tcBorders>
            <w:shd w:val="clear" w:color="auto" w:fill="auto"/>
            <w:noWrap/>
            <w:vAlign w:val="center"/>
            <w:hideMark/>
          </w:tcPr>
          <w:p w:rsidR="00000ED9" w:rsidRPr="00E67387" w:rsidRDefault="00000ED9" w:rsidP="00B66902">
            <w:pPr>
              <w:bidi w:val="0"/>
              <w:spacing w:before="240" w:line="360" w:lineRule="auto"/>
              <w:jc w:val="center"/>
              <w:rPr>
                <w:rFonts w:ascii="Times New Roman" w:eastAsia="Times New Roman" w:hAnsi="Times New Roman" w:cs="Times New Roman"/>
                <w:color w:val="000000"/>
                <w:sz w:val="24"/>
                <w:szCs w:val="24"/>
              </w:rPr>
            </w:pPr>
            <w:r w:rsidRPr="00E67387">
              <w:rPr>
                <w:rFonts w:ascii="Times New Roman" w:eastAsia="Times New Roman" w:hAnsi="Times New Roman" w:cs="Times New Roman"/>
                <w:color w:val="000000"/>
                <w:sz w:val="24"/>
                <w:szCs w:val="24"/>
              </w:rPr>
              <w:t>(-)</w:t>
            </w:r>
          </w:p>
        </w:tc>
      </w:tr>
      <w:tr w:rsidR="00000ED9" w:rsidRPr="009542DE" w:rsidTr="00B66902">
        <w:trPr>
          <w:trHeight w:val="397"/>
          <w:jc w:val="center"/>
        </w:trPr>
        <w:tc>
          <w:tcPr>
            <w:tcW w:w="1418" w:type="dxa"/>
            <w:tcBorders>
              <w:top w:val="single" w:sz="12" w:space="0" w:color="auto"/>
            </w:tcBorders>
            <w:shd w:val="clear" w:color="auto" w:fill="auto"/>
            <w:noWrap/>
            <w:vAlign w:val="center"/>
          </w:tcPr>
          <w:p w:rsidR="00000ED9" w:rsidRPr="00E67387" w:rsidRDefault="00000ED9" w:rsidP="00B66902">
            <w:pPr>
              <w:bidi w:val="0"/>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2325" w:type="dxa"/>
            <w:tcBorders>
              <w:top w:val="single" w:sz="12" w:space="0" w:color="auto"/>
            </w:tcBorders>
            <w:vAlign w:val="center"/>
          </w:tcPr>
          <w:p w:rsidR="00000ED9" w:rsidRDefault="00000ED9" w:rsidP="00B66902">
            <w:pPr>
              <w:bidi w:val="0"/>
              <w:spacing w:before="240" w:line="360" w:lineRule="auto"/>
              <w:jc w:val="center"/>
              <w:rPr>
                <w:rFonts w:ascii="Times New Roman" w:eastAsia="Times New Roman" w:hAnsi="Times New Roman" w:cs="Times New Roman"/>
                <w:color w:val="000000"/>
                <w:sz w:val="24"/>
                <w:szCs w:val="24"/>
              </w:rPr>
            </w:pPr>
          </w:p>
        </w:tc>
        <w:tc>
          <w:tcPr>
            <w:tcW w:w="2146" w:type="dxa"/>
            <w:tcBorders>
              <w:top w:val="single" w:sz="12" w:space="0" w:color="auto"/>
            </w:tcBorders>
            <w:shd w:val="clear" w:color="auto" w:fill="auto"/>
            <w:noWrap/>
            <w:vAlign w:val="center"/>
          </w:tcPr>
          <w:p w:rsidR="00000ED9" w:rsidRPr="00E67387" w:rsidRDefault="00000ED9" w:rsidP="00B66902">
            <w:pPr>
              <w:bidi w:val="0"/>
              <w:spacing w:before="24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2843" w:type="dxa"/>
            <w:tcBorders>
              <w:top w:val="single" w:sz="12" w:space="0" w:color="auto"/>
            </w:tcBorders>
            <w:shd w:val="clear" w:color="auto" w:fill="auto"/>
            <w:noWrap/>
            <w:vAlign w:val="center"/>
          </w:tcPr>
          <w:p w:rsidR="00000ED9" w:rsidRPr="00E67387" w:rsidRDefault="00000ED9" w:rsidP="00B66902">
            <w:pPr>
              <w:bidi w:val="0"/>
              <w:spacing w:before="24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DC0832" w:rsidRPr="005D0034" w:rsidRDefault="00DC0832" w:rsidP="00145B00">
      <w:pPr>
        <w:bidi w:val="0"/>
        <w:spacing w:before="240" w:line="240" w:lineRule="auto"/>
        <w:ind w:right="7"/>
        <w:jc w:val="center"/>
        <w:rPr>
          <w:rFonts w:asciiTheme="majorBidi" w:hAnsiTheme="majorBidi" w:cstheme="majorBidi"/>
          <w:sz w:val="24"/>
          <w:szCs w:val="24"/>
        </w:rPr>
      </w:pPr>
      <w:r>
        <w:rPr>
          <w:rFonts w:asciiTheme="majorBidi" w:hAnsiTheme="majorBidi" w:cstheme="majorBidi"/>
          <w:b/>
          <w:bCs/>
          <w:sz w:val="24"/>
          <w:szCs w:val="24"/>
        </w:rPr>
        <w:br w:type="page"/>
      </w:r>
      <w:r w:rsidR="00F62BCB" w:rsidRPr="00F62BCB">
        <w:rPr>
          <w:rFonts w:asciiTheme="majorBidi" w:hAnsiTheme="majorBidi" w:cstheme="majorBidi"/>
          <w:b/>
          <w:bCs/>
          <w:sz w:val="24"/>
          <w:szCs w:val="24"/>
        </w:rPr>
        <w:lastRenderedPageBreak/>
        <w:t>Supplementary</w:t>
      </w:r>
      <w:r w:rsidR="00F62BCB">
        <w:rPr>
          <w:rFonts w:asciiTheme="majorBidi" w:hAnsiTheme="majorBidi" w:cstheme="majorBidi"/>
          <w:b/>
          <w:bCs/>
          <w:sz w:val="24"/>
          <w:szCs w:val="24"/>
        </w:rPr>
        <w:t xml:space="preserve"> Table</w:t>
      </w:r>
      <w:r w:rsidRPr="005D0034">
        <w:rPr>
          <w:rFonts w:asciiTheme="majorBidi" w:hAnsiTheme="majorBidi" w:cstheme="majorBidi"/>
          <w:b/>
          <w:sz w:val="24"/>
          <w:szCs w:val="24"/>
        </w:rPr>
        <w:t xml:space="preserve"> </w:t>
      </w:r>
      <w:r>
        <w:rPr>
          <w:rFonts w:asciiTheme="majorBidi" w:hAnsiTheme="majorBidi" w:cstheme="majorBidi"/>
          <w:b/>
          <w:sz w:val="24"/>
          <w:szCs w:val="24"/>
        </w:rPr>
        <w:t>2</w:t>
      </w:r>
      <w:r w:rsidRPr="005D0034">
        <w:rPr>
          <w:rFonts w:asciiTheme="majorBidi" w:hAnsiTheme="majorBidi" w:cstheme="majorBidi"/>
          <w:sz w:val="24"/>
          <w:szCs w:val="24"/>
        </w:rPr>
        <w:t xml:space="preserve"> </w:t>
      </w:r>
      <w:r w:rsidR="000F6FC9">
        <w:rPr>
          <w:rFonts w:asciiTheme="majorBidi" w:hAnsiTheme="majorBidi" w:cstheme="majorBidi"/>
          <w:sz w:val="24"/>
          <w:szCs w:val="24"/>
        </w:rPr>
        <w:t xml:space="preserve">WHO standards, </w:t>
      </w:r>
      <w:r w:rsidR="00145B00">
        <w:rPr>
          <w:rFonts w:asciiTheme="majorBidi" w:hAnsiTheme="majorBidi" w:cstheme="majorBidi"/>
          <w:sz w:val="24"/>
          <w:szCs w:val="24"/>
        </w:rPr>
        <w:t>d</w:t>
      </w:r>
      <w:r w:rsidR="00145B00" w:rsidRPr="00113678">
        <w:rPr>
          <w:rFonts w:asciiTheme="majorBidi" w:hAnsiTheme="majorBidi" w:cstheme="majorBidi"/>
          <w:sz w:val="24"/>
          <w:szCs w:val="24"/>
        </w:rPr>
        <w:t>etection limits</w:t>
      </w:r>
      <w:r w:rsidR="00145B00">
        <w:rPr>
          <w:rFonts w:asciiTheme="majorBidi" w:hAnsiTheme="majorBidi" w:cstheme="majorBidi"/>
          <w:sz w:val="24"/>
          <w:szCs w:val="24"/>
        </w:rPr>
        <w:t xml:space="preserve">, </w:t>
      </w:r>
      <w:r w:rsidR="000F6FC9">
        <w:rPr>
          <w:rFonts w:asciiTheme="majorBidi" w:hAnsiTheme="majorBidi" w:cstheme="majorBidi"/>
          <w:sz w:val="24"/>
          <w:szCs w:val="24"/>
        </w:rPr>
        <w:t>weights, and Relative weight of measured</w:t>
      </w:r>
      <w:r w:rsidRPr="005D0034">
        <w:rPr>
          <w:rFonts w:asciiTheme="majorBidi" w:hAnsiTheme="majorBidi" w:cstheme="majorBidi"/>
          <w:sz w:val="24"/>
          <w:szCs w:val="24"/>
        </w:rPr>
        <w:t xml:space="preserve"> parameters (</w:t>
      </w:r>
      <w:proofErr w:type="spellStart"/>
      <w:r w:rsidRPr="005D0034">
        <w:rPr>
          <w:rFonts w:asciiTheme="majorBidi" w:hAnsiTheme="majorBidi" w:cstheme="majorBidi"/>
          <w:sz w:val="24"/>
          <w:szCs w:val="24"/>
        </w:rPr>
        <w:t>Ramakrishnalah</w:t>
      </w:r>
      <w:proofErr w:type="spellEnd"/>
      <w:r w:rsidRPr="005D0034">
        <w:rPr>
          <w:rFonts w:asciiTheme="majorBidi" w:hAnsiTheme="majorBidi" w:cstheme="majorBidi"/>
          <w:sz w:val="24"/>
          <w:szCs w:val="24"/>
        </w:rPr>
        <w:t xml:space="preserve"> et al, 2009 and </w:t>
      </w:r>
      <w:proofErr w:type="spellStart"/>
      <w:r w:rsidRPr="005D0034">
        <w:rPr>
          <w:rFonts w:asciiTheme="majorBidi" w:hAnsiTheme="majorBidi" w:cstheme="majorBidi"/>
          <w:sz w:val="24"/>
          <w:szCs w:val="24"/>
        </w:rPr>
        <w:t>Lateef</w:t>
      </w:r>
      <w:proofErr w:type="spellEnd"/>
      <w:r w:rsidRPr="005D0034">
        <w:rPr>
          <w:rFonts w:asciiTheme="majorBidi" w:hAnsiTheme="majorBidi" w:cstheme="majorBidi"/>
          <w:sz w:val="24"/>
          <w:szCs w:val="24"/>
        </w:rPr>
        <w:t>, 2011)</w:t>
      </w:r>
    </w:p>
    <w:tbl>
      <w:tblPr>
        <w:tblStyle w:val="TableGrid"/>
        <w:tblW w:w="0" w:type="auto"/>
        <w:tblInd w:w="70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1317"/>
        <w:gridCol w:w="1196"/>
        <w:gridCol w:w="1479"/>
        <w:gridCol w:w="1496"/>
      </w:tblGrid>
      <w:tr w:rsidR="00E21FC8" w:rsidRPr="005D0034" w:rsidTr="00F62BCB">
        <w:trPr>
          <w:trHeight w:val="454"/>
        </w:trPr>
        <w:tc>
          <w:tcPr>
            <w:tcW w:w="2109" w:type="dxa"/>
            <w:tcBorders>
              <w:top w:val="single" w:sz="12" w:space="0" w:color="auto"/>
              <w:bottom w:val="single" w:sz="12" w:space="0" w:color="auto"/>
            </w:tcBorders>
            <w:vAlign w:val="center"/>
          </w:tcPr>
          <w:p w:rsidR="00E21FC8" w:rsidRPr="00113678" w:rsidRDefault="00E21FC8" w:rsidP="00F62BCB">
            <w:pPr>
              <w:bidi w:val="0"/>
              <w:ind w:right="7"/>
              <w:jc w:val="center"/>
              <w:rPr>
                <w:rFonts w:asciiTheme="majorBidi" w:hAnsiTheme="majorBidi" w:cstheme="majorBidi"/>
                <w:sz w:val="24"/>
                <w:szCs w:val="24"/>
              </w:rPr>
            </w:pPr>
            <w:r w:rsidRPr="00113678">
              <w:rPr>
                <w:rFonts w:asciiTheme="majorBidi" w:hAnsiTheme="majorBidi" w:cstheme="majorBidi"/>
                <w:sz w:val="24"/>
                <w:szCs w:val="24"/>
              </w:rPr>
              <w:t>Chemical parameters</w:t>
            </w:r>
          </w:p>
        </w:tc>
        <w:tc>
          <w:tcPr>
            <w:tcW w:w="1317" w:type="dxa"/>
            <w:tcBorders>
              <w:top w:val="single" w:sz="12" w:space="0" w:color="auto"/>
              <w:bottom w:val="single" w:sz="12" w:space="0" w:color="auto"/>
            </w:tcBorders>
            <w:vAlign w:val="center"/>
          </w:tcPr>
          <w:p w:rsidR="00E21FC8" w:rsidRPr="00113678" w:rsidRDefault="00E21FC8" w:rsidP="00F62BCB">
            <w:pPr>
              <w:bidi w:val="0"/>
              <w:ind w:right="7"/>
              <w:jc w:val="center"/>
              <w:rPr>
                <w:rFonts w:asciiTheme="majorBidi" w:hAnsiTheme="majorBidi" w:cstheme="majorBidi"/>
                <w:sz w:val="24"/>
                <w:szCs w:val="24"/>
              </w:rPr>
            </w:pPr>
            <w:r w:rsidRPr="00113678">
              <w:rPr>
                <w:rFonts w:asciiTheme="majorBidi" w:hAnsiTheme="majorBidi" w:cstheme="majorBidi"/>
                <w:sz w:val="24"/>
                <w:szCs w:val="24"/>
              </w:rPr>
              <w:t>WHO standards</w:t>
            </w:r>
          </w:p>
          <w:p w:rsidR="001A472B" w:rsidRPr="00113678" w:rsidRDefault="001A472B" w:rsidP="00F62BCB">
            <w:pPr>
              <w:bidi w:val="0"/>
              <w:ind w:right="7"/>
              <w:jc w:val="center"/>
              <w:rPr>
                <w:rFonts w:asciiTheme="majorBidi" w:hAnsiTheme="majorBidi" w:cstheme="majorBidi"/>
                <w:sz w:val="24"/>
                <w:szCs w:val="24"/>
              </w:rPr>
            </w:pPr>
            <w:r w:rsidRPr="00113678">
              <w:rPr>
                <w:rFonts w:asciiTheme="majorBidi" w:hAnsiTheme="majorBidi" w:cstheme="majorBidi"/>
                <w:sz w:val="24"/>
                <w:szCs w:val="24"/>
              </w:rPr>
              <w:t>(mg L</w:t>
            </w:r>
            <w:r w:rsidRPr="00113678">
              <w:rPr>
                <w:rFonts w:asciiTheme="majorBidi" w:hAnsiTheme="majorBidi" w:cstheme="majorBidi"/>
                <w:sz w:val="24"/>
                <w:szCs w:val="24"/>
                <w:vertAlign w:val="superscript"/>
              </w:rPr>
              <w:t>-1</w:t>
            </w:r>
            <w:r w:rsidRPr="00113678">
              <w:rPr>
                <w:rFonts w:asciiTheme="majorBidi" w:hAnsiTheme="majorBidi" w:cstheme="majorBidi"/>
                <w:sz w:val="24"/>
                <w:szCs w:val="24"/>
              </w:rPr>
              <w:t>)</w:t>
            </w:r>
          </w:p>
        </w:tc>
        <w:tc>
          <w:tcPr>
            <w:tcW w:w="1196" w:type="dxa"/>
            <w:tcBorders>
              <w:top w:val="single" w:sz="12" w:space="0" w:color="auto"/>
              <w:bottom w:val="single" w:sz="12" w:space="0" w:color="auto"/>
            </w:tcBorders>
            <w:vAlign w:val="center"/>
          </w:tcPr>
          <w:p w:rsidR="00E21FC8" w:rsidRPr="00113678" w:rsidRDefault="00E21FC8" w:rsidP="00F62BCB">
            <w:pPr>
              <w:bidi w:val="0"/>
              <w:spacing w:before="240"/>
              <w:ind w:right="7"/>
              <w:jc w:val="center"/>
              <w:rPr>
                <w:rFonts w:asciiTheme="majorBidi" w:hAnsiTheme="majorBidi" w:cstheme="majorBidi"/>
                <w:sz w:val="24"/>
                <w:szCs w:val="24"/>
              </w:rPr>
            </w:pPr>
            <w:r w:rsidRPr="00113678">
              <w:rPr>
                <w:rFonts w:asciiTheme="majorBidi" w:hAnsiTheme="majorBidi" w:cstheme="majorBidi"/>
                <w:sz w:val="24"/>
                <w:szCs w:val="24"/>
              </w:rPr>
              <w:t>Detection limits</w:t>
            </w:r>
          </w:p>
          <w:p w:rsidR="001A472B" w:rsidRPr="00935953" w:rsidRDefault="001A472B" w:rsidP="00F62BCB">
            <w:pPr>
              <w:bidi w:val="0"/>
              <w:ind w:right="7"/>
              <w:jc w:val="center"/>
              <w:rPr>
                <w:rFonts w:asciiTheme="majorBidi" w:hAnsiTheme="majorBidi" w:cstheme="majorBidi"/>
                <w:sz w:val="24"/>
                <w:szCs w:val="24"/>
              </w:rPr>
            </w:pPr>
            <w:r w:rsidRPr="00935953">
              <w:rPr>
                <w:rFonts w:asciiTheme="majorBidi" w:hAnsiTheme="majorBidi" w:cstheme="majorBidi"/>
                <w:sz w:val="24"/>
                <w:szCs w:val="24"/>
              </w:rPr>
              <w:t>(</w:t>
            </w:r>
            <w:proofErr w:type="spellStart"/>
            <w:r w:rsidR="000362FD" w:rsidRPr="00935953">
              <w:rPr>
                <w:rFonts w:asciiTheme="majorBidi" w:hAnsiTheme="majorBidi" w:cstheme="majorBidi"/>
                <w:sz w:val="24"/>
                <w:szCs w:val="24"/>
              </w:rPr>
              <w:t>μ</w:t>
            </w:r>
            <w:r w:rsidRPr="00935953">
              <w:rPr>
                <w:rFonts w:asciiTheme="majorBidi" w:hAnsiTheme="majorBidi" w:cstheme="majorBidi"/>
                <w:sz w:val="24"/>
                <w:szCs w:val="24"/>
              </w:rPr>
              <w:t>g</w:t>
            </w:r>
            <w:proofErr w:type="spellEnd"/>
            <w:r w:rsidRPr="00935953">
              <w:rPr>
                <w:rFonts w:asciiTheme="majorBidi" w:hAnsiTheme="majorBidi" w:cstheme="majorBidi"/>
                <w:sz w:val="24"/>
                <w:szCs w:val="24"/>
              </w:rPr>
              <w:t xml:space="preserve"> L</w:t>
            </w:r>
            <w:r w:rsidRPr="00935953">
              <w:rPr>
                <w:rFonts w:asciiTheme="majorBidi" w:hAnsiTheme="majorBidi" w:cstheme="majorBidi"/>
                <w:sz w:val="24"/>
                <w:szCs w:val="24"/>
                <w:vertAlign w:val="superscript"/>
              </w:rPr>
              <w:t>-1</w:t>
            </w:r>
            <w:r w:rsidRPr="00935953">
              <w:rPr>
                <w:rFonts w:asciiTheme="majorBidi" w:hAnsiTheme="majorBidi" w:cstheme="majorBidi"/>
                <w:sz w:val="24"/>
                <w:szCs w:val="24"/>
              </w:rPr>
              <w:t>)</w:t>
            </w:r>
          </w:p>
          <w:p w:rsidR="001A472B" w:rsidRPr="00113678" w:rsidRDefault="001A472B" w:rsidP="00F62BCB">
            <w:pPr>
              <w:bidi w:val="0"/>
              <w:ind w:right="7"/>
              <w:jc w:val="center"/>
              <w:rPr>
                <w:rFonts w:asciiTheme="majorBidi" w:hAnsiTheme="majorBidi" w:cstheme="majorBidi"/>
                <w:sz w:val="24"/>
                <w:szCs w:val="24"/>
              </w:rPr>
            </w:pPr>
          </w:p>
        </w:tc>
        <w:tc>
          <w:tcPr>
            <w:tcW w:w="1479" w:type="dxa"/>
            <w:tcBorders>
              <w:top w:val="single" w:sz="12" w:space="0" w:color="auto"/>
              <w:bottom w:val="single" w:sz="12" w:space="0" w:color="auto"/>
            </w:tcBorders>
            <w:vAlign w:val="center"/>
          </w:tcPr>
          <w:p w:rsidR="00E21FC8" w:rsidRPr="00113678" w:rsidRDefault="00E21FC8" w:rsidP="00F62BCB">
            <w:pPr>
              <w:bidi w:val="0"/>
              <w:ind w:right="7"/>
              <w:jc w:val="center"/>
              <w:rPr>
                <w:rFonts w:asciiTheme="majorBidi" w:hAnsiTheme="majorBidi" w:cstheme="majorBidi"/>
                <w:sz w:val="24"/>
                <w:szCs w:val="24"/>
              </w:rPr>
            </w:pPr>
            <w:r w:rsidRPr="00113678">
              <w:rPr>
                <w:rFonts w:asciiTheme="majorBidi" w:hAnsiTheme="majorBidi" w:cstheme="majorBidi"/>
                <w:sz w:val="24"/>
                <w:szCs w:val="24"/>
              </w:rPr>
              <w:t>Weights (</w:t>
            </w:r>
            <w:proofErr w:type="spellStart"/>
            <w:r w:rsidRPr="00113678">
              <w:rPr>
                <w:rFonts w:asciiTheme="majorBidi" w:hAnsiTheme="majorBidi" w:cstheme="majorBidi"/>
                <w:sz w:val="24"/>
                <w:szCs w:val="24"/>
              </w:rPr>
              <w:t>wi</w:t>
            </w:r>
            <w:proofErr w:type="spellEnd"/>
            <w:r w:rsidRPr="00113678">
              <w:rPr>
                <w:rFonts w:asciiTheme="majorBidi" w:hAnsiTheme="majorBidi" w:cstheme="majorBidi"/>
                <w:sz w:val="24"/>
                <w:szCs w:val="24"/>
              </w:rPr>
              <w:t>)</w:t>
            </w:r>
          </w:p>
        </w:tc>
        <w:tc>
          <w:tcPr>
            <w:tcW w:w="1496" w:type="dxa"/>
            <w:tcBorders>
              <w:top w:val="single" w:sz="12" w:space="0" w:color="auto"/>
              <w:bottom w:val="single" w:sz="12" w:space="0" w:color="auto"/>
            </w:tcBorders>
            <w:vAlign w:val="center"/>
          </w:tcPr>
          <w:p w:rsidR="00E21FC8" w:rsidRPr="00113678" w:rsidRDefault="00E21FC8" w:rsidP="00F62BCB">
            <w:pPr>
              <w:bidi w:val="0"/>
              <w:ind w:right="7"/>
              <w:jc w:val="center"/>
              <w:rPr>
                <w:rFonts w:asciiTheme="majorBidi" w:hAnsiTheme="majorBidi" w:cstheme="majorBidi"/>
                <w:sz w:val="24"/>
                <w:szCs w:val="24"/>
              </w:rPr>
            </w:pPr>
            <w:r w:rsidRPr="00113678">
              <w:rPr>
                <w:rFonts w:asciiTheme="majorBidi" w:hAnsiTheme="majorBidi" w:cstheme="majorBidi"/>
                <w:sz w:val="24"/>
                <w:szCs w:val="24"/>
              </w:rPr>
              <w:t>Relative weight (Wi)</w:t>
            </w:r>
          </w:p>
        </w:tc>
      </w:tr>
      <w:tr w:rsidR="00E21FC8" w:rsidRPr="005D0034" w:rsidTr="00F62BCB">
        <w:trPr>
          <w:trHeight w:val="454"/>
        </w:trPr>
        <w:tc>
          <w:tcPr>
            <w:tcW w:w="2109" w:type="dxa"/>
            <w:tcBorders>
              <w:top w:val="single" w:sz="12" w:space="0" w:color="auto"/>
            </w:tcBorders>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pH</w:t>
            </w:r>
          </w:p>
        </w:tc>
        <w:tc>
          <w:tcPr>
            <w:tcW w:w="1317" w:type="dxa"/>
            <w:tcBorders>
              <w:top w:val="single" w:sz="12" w:space="0" w:color="auto"/>
            </w:tcBorders>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8.5</w:t>
            </w:r>
          </w:p>
        </w:tc>
        <w:tc>
          <w:tcPr>
            <w:tcW w:w="1196" w:type="dxa"/>
            <w:tcBorders>
              <w:top w:val="single" w:sz="12" w:space="0" w:color="auto"/>
            </w:tcBorders>
            <w:vAlign w:val="center"/>
          </w:tcPr>
          <w:p w:rsidR="00E21FC8" w:rsidRPr="005D0034" w:rsidRDefault="00276F04" w:rsidP="00F62BCB">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0.01</w:t>
            </w:r>
          </w:p>
        </w:tc>
        <w:tc>
          <w:tcPr>
            <w:tcW w:w="1479" w:type="dxa"/>
            <w:tcBorders>
              <w:top w:val="single" w:sz="12" w:space="0" w:color="auto"/>
            </w:tcBorders>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3</w:t>
            </w:r>
          </w:p>
        </w:tc>
        <w:tc>
          <w:tcPr>
            <w:tcW w:w="1496" w:type="dxa"/>
            <w:tcBorders>
              <w:top w:val="single" w:sz="12" w:space="0" w:color="auto"/>
            </w:tcBorders>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0.065</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TDS</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700</w:t>
            </w:r>
          </w:p>
        </w:tc>
        <w:tc>
          <w:tcPr>
            <w:tcW w:w="1196" w:type="dxa"/>
            <w:vAlign w:val="center"/>
          </w:tcPr>
          <w:p w:rsidR="00E21FC8" w:rsidRPr="005D0034" w:rsidRDefault="00F235B7" w:rsidP="00F62BCB">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3</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0.065</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Fe</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0.30</w:t>
            </w:r>
            <w:r w:rsidRPr="005D0034">
              <w:rPr>
                <w:rFonts w:asciiTheme="majorBidi" w:hAnsiTheme="majorBidi" w:cstheme="majorBidi"/>
                <w:sz w:val="24"/>
                <w:szCs w:val="24"/>
                <w:vertAlign w:val="superscript"/>
              </w:rPr>
              <w:t>a</w:t>
            </w:r>
          </w:p>
        </w:tc>
        <w:tc>
          <w:tcPr>
            <w:tcW w:w="1196" w:type="dxa"/>
            <w:vAlign w:val="center"/>
          </w:tcPr>
          <w:p w:rsidR="00E21FC8" w:rsidRPr="005D0034" w:rsidRDefault="00121330" w:rsidP="00137CF6">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0.</w:t>
            </w:r>
            <w:r w:rsidR="00935463">
              <w:rPr>
                <w:rFonts w:asciiTheme="majorBidi" w:hAnsiTheme="majorBidi" w:cstheme="majorBidi"/>
                <w:sz w:val="24"/>
                <w:szCs w:val="24"/>
              </w:rPr>
              <w:t>1</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1</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0.022</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Zn</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5.00</w:t>
            </w:r>
          </w:p>
        </w:tc>
        <w:tc>
          <w:tcPr>
            <w:tcW w:w="1196" w:type="dxa"/>
            <w:vAlign w:val="center"/>
          </w:tcPr>
          <w:p w:rsidR="00E21FC8" w:rsidRPr="005D0034" w:rsidRDefault="00121330" w:rsidP="00137CF6">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0.</w:t>
            </w:r>
            <w:r w:rsidR="00137CF6">
              <w:rPr>
                <w:rFonts w:asciiTheme="majorBidi" w:hAnsiTheme="majorBidi" w:cstheme="majorBidi"/>
                <w:sz w:val="24"/>
                <w:szCs w:val="24"/>
              </w:rPr>
              <w:t>1</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1</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0.022</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Cu</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2.00</w:t>
            </w:r>
          </w:p>
        </w:tc>
        <w:tc>
          <w:tcPr>
            <w:tcW w:w="1196" w:type="dxa"/>
            <w:vAlign w:val="center"/>
          </w:tcPr>
          <w:p w:rsidR="00E21FC8" w:rsidRPr="005D0034" w:rsidRDefault="00121330" w:rsidP="00137CF6">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0.</w:t>
            </w:r>
            <w:r w:rsidR="00137CF6">
              <w:rPr>
                <w:rFonts w:asciiTheme="majorBidi" w:hAnsiTheme="majorBidi" w:cstheme="majorBidi"/>
                <w:sz w:val="24"/>
                <w:szCs w:val="24"/>
              </w:rPr>
              <w:t>1</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3</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0.065</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Cd</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0.003</w:t>
            </w:r>
          </w:p>
        </w:tc>
        <w:tc>
          <w:tcPr>
            <w:tcW w:w="1196" w:type="dxa"/>
            <w:vAlign w:val="center"/>
          </w:tcPr>
          <w:p w:rsidR="00E21FC8" w:rsidRPr="005D0034" w:rsidRDefault="00121330" w:rsidP="00137CF6">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0.</w:t>
            </w:r>
            <w:r w:rsidR="00137CF6">
              <w:rPr>
                <w:rFonts w:asciiTheme="majorBidi" w:hAnsiTheme="majorBidi" w:cstheme="majorBidi"/>
                <w:sz w:val="24"/>
                <w:szCs w:val="24"/>
              </w:rPr>
              <w:t>1</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5</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0.109</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Cr</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0.05</w:t>
            </w:r>
            <w:r w:rsidRPr="005D0034">
              <w:rPr>
                <w:rFonts w:asciiTheme="majorBidi" w:hAnsiTheme="majorBidi" w:cstheme="majorBidi"/>
                <w:sz w:val="24"/>
                <w:szCs w:val="24"/>
                <w:vertAlign w:val="superscript"/>
              </w:rPr>
              <w:t>b</w:t>
            </w:r>
          </w:p>
        </w:tc>
        <w:tc>
          <w:tcPr>
            <w:tcW w:w="1196" w:type="dxa"/>
            <w:vAlign w:val="center"/>
          </w:tcPr>
          <w:p w:rsidR="00E21FC8" w:rsidRPr="005D0034" w:rsidRDefault="00121330" w:rsidP="00137CF6">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0.</w:t>
            </w:r>
            <w:r w:rsidR="00137CF6">
              <w:rPr>
                <w:rFonts w:asciiTheme="majorBidi" w:hAnsiTheme="majorBidi" w:cstheme="majorBidi"/>
                <w:sz w:val="24"/>
                <w:szCs w:val="24"/>
              </w:rPr>
              <w:t>1</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2</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0.043</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bookmarkStart w:id="0" w:name="_GoBack"/>
            <w:bookmarkEnd w:id="0"/>
            <w:proofErr w:type="spellStart"/>
            <w:r w:rsidRPr="005D0034">
              <w:rPr>
                <w:rFonts w:asciiTheme="majorBidi" w:hAnsiTheme="majorBidi" w:cstheme="majorBidi"/>
                <w:sz w:val="24"/>
                <w:szCs w:val="24"/>
              </w:rPr>
              <w:t>Pb</w:t>
            </w:r>
            <w:proofErr w:type="spellEnd"/>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0.01</w:t>
            </w:r>
          </w:p>
        </w:tc>
        <w:tc>
          <w:tcPr>
            <w:tcW w:w="1196" w:type="dxa"/>
            <w:vAlign w:val="center"/>
          </w:tcPr>
          <w:p w:rsidR="00E21FC8" w:rsidRPr="005D0034" w:rsidRDefault="00D97F25" w:rsidP="00F62BCB">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1</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5</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0.109</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As</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0.01</w:t>
            </w:r>
          </w:p>
        </w:tc>
        <w:tc>
          <w:tcPr>
            <w:tcW w:w="1196" w:type="dxa"/>
            <w:vAlign w:val="center"/>
          </w:tcPr>
          <w:p w:rsidR="00E21FC8" w:rsidRPr="005D0034" w:rsidRDefault="000F4050" w:rsidP="00F62BCB">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1</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5</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0.109</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Fluoride</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1.5</w:t>
            </w:r>
          </w:p>
        </w:tc>
        <w:tc>
          <w:tcPr>
            <w:tcW w:w="1196" w:type="dxa"/>
            <w:vAlign w:val="center"/>
          </w:tcPr>
          <w:p w:rsidR="00E21FC8" w:rsidRPr="005D0034" w:rsidRDefault="00A81661" w:rsidP="00F62BCB">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10</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3</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0.065</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Nitrite</w:t>
            </w:r>
            <w:r w:rsidR="00A81661">
              <w:rPr>
                <w:rFonts w:asciiTheme="majorBidi" w:hAnsiTheme="majorBidi" w:cstheme="majorBidi"/>
                <w:sz w:val="24"/>
                <w:szCs w:val="24"/>
              </w:rPr>
              <w:t>-N</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3</w:t>
            </w:r>
            <w:r>
              <w:rPr>
                <w:rFonts w:asciiTheme="majorBidi" w:hAnsiTheme="majorBidi" w:cstheme="majorBidi"/>
                <w:sz w:val="24"/>
                <w:szCs w:val="24"/>
              </w:rPr>
              <w:t>.0</w:t>
            </w:r>
          </w:p>
        </w:tc>
        <w:tc>
          <w:tcPr>
            <w:tcW w:w="1196" w:type="dxa"/>
            <w:vAlign w:val="center"/>
          </w:tcPr>
          <w:p w:rsidR="00E21FC8" w:rsidRPr="005D0034" w:rsidRDefault="00A81661" w:rsidP="00F62BCB">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4</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5</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0.109</w:t>
            </w:r>
          </w:p>
        </w:tc>
      </w:tr>
      <w:tr w:rsidR="00E21FC8" w:rsidRPr="005D0034" w:rsidTr="00F62BCB">
        <w:trPr>
          <w:trHeight w:val="454"/>
        </w:trPr>
        <w:tc>
          <w:tcPr>
            <w:tcW w:w="2109" w:type="dxa"/>
            <w:vAlign w:val="center"/>
          </w:tcPr>
          <w:p w:rsidR="00E21FC8" w:rsidRPr="005D0034" w:rsidRDefault="00E21FC8" w:rsidP="00000209">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Nitrate</w:t>
            </w:r>
            <w:r w:rsidR="00A81661">
              <w:rPr>
                <w:rFonts w:asciiTheme="majorBidi" w:hAnsiTheme="majorBidi" w:cstheme="majorBidi"/>
                <w:sz w:val="24"/>
                <w:szCs w:val="24"/>
              </w:rPr>
              <w:t>-N</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50</w:t>
            </w:r>
          </w:p>
        </w:tc>
        <w:tc>
          <w:tcPr>
            <w:tcW w:w="1196" w:type="dxa"/>
            <w:vAlign w:val="center"/>
          </w:tcPr>
          <w:p w:rsidR="00E21FC8" w:rsidRPr="005D0034" w:rsidRDefault="00A81661" w:rsidP="00F62BCB">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2</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5</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0.109</w:t>
            </w:r>
          </w:p>
        </w:tc>
      </w:tr>
      <w:tr w:rsidR="00E21FC8" w:rsidRPr="005D0034" w:rsidTr="00F62BCB">
        <w:trPr>
          <w:trHeight w:val="454"/>
        </w:trPr>
        <w:tc>
          <w:tcPr>
            <w:tcW w:w="2109" w:type="dxa"/>
            <w:vAlign w:val="center"/>
          </w:tcPr>
          <w:p w:rsidR="00E21FC8" w:rsidRPr="005D0034" w:rsidRDefault="00E21FC8" w:rsidP="00000209">
            <w:pPr>
              <w:bidi w:val="0"/>
              <w:jc w:val="center"/>
              <w:rPr>
                <w:rFonts w:asciiTheme="majorBidi" w:hAnsiTheme="majorBidi" w:cstheme="majorBidi"/>
                <w:bCs/>
                <w:sz w:val="24"/>
                <w:szCs w:val="24"/>
              </w:rPr>
            </w:pPr>
            <w:r w:rsidRPr="005D0034">
              <w:rPr>
                <w:rFonts w:asciiTheme="majorBidi" w:hAnsiTheme="majorBidi" w:cstheme="majorBidi"/>
                <w:bCs/>
                <w:sz w:val="24"/>
                <w:szCs w:val="24"/>
              </w:rPr>
              <w:t>Total  counts x 10</w:t>
            </w:r>
            <w:r w:rsidRPr="005D0034">
              <w:rPr>
                <w:rFonts w:asciiTheme="majorBidi" w:hAnsiTheme="majorBidi" w:cstheme="majorBidi"/>
                <w:bCs/>
                <w:sz w:val="24"/>
                <w:szCs w:val="24"/>
                <w:vertAlign w:val="superscript"/>
              </w:rPr>
              <w:t>2</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500</w:t>
            </w:r>
          </w:p>
        </w:tc>
        <w:tc>
          <w:tcPr>
            <w:tcW w:w="1196" w:type="dxa"/>
            <w:vAlign w:val="center"/>
          </w:tcPr>
          <w:p w:rsidR="00E21FC8" w:rsidRPr="005D0034" w:rsidRDefault="00F235B7" w:rsidP="00F62BCB">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5</w:t>
            </w:r>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0.109</w:t>
            </w:r>
          </w:p>
        </w:tc>
      </w:tr>
      <w:tr w:rsidR="00E21FC8" w:rsidRPr="005D0034" w:rsidTr="00F62BCB">
        <w:trPr>
          <w:trHeight w:val="454"/>
        </w:trPr>
        <w:tc>
          <w:tcPr>
            <w:tcW w:w="2109" w:type="dxa"/>
            <w:vAlign w:val="center"/>
          </w:tcPr>
          <w:p w:rsidR="00E21FC8" w:rsidRPr="005D0034" w:rsidRDefault="00E21FC8" w:rsidP="00000209">
            <w:pPr>
              <w:bidi w:val="0"/>
              <w:jc w:val="center"/>
              <w:rPr>
                <w:rFonts w:asciiTheme="majorBidi" w:hAnsiTheme="majorBidi" w:cstheme="majorBidi"/>
                <w:bCs/>
                <w:sz w:val="24"/>
                <w:szCs w:val="24"/>
              </w:rPr>
            </w:pPr>
            <w:r w:rsidRPr="005D0034">
              <w:rPr>
                <w:rFonts w:asciiTheme="majorBidi" w:hAnsiTheme="majorBidi" w:cstheme="majorBidi"/>
                <w:bCs/>
                <w:sz w:val="24"/>
                <w:szCs w:val="24"/>
              </w:rPr>
              <w:t>Total coliforms</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0.0</w:t>
            </w:r>
          </w:p>
        </w:tc>
        <w:tc>
          <w:tcPr>
            <w:tcW w:w="1196" w:type="dxa"/>
            <w:vAlign w:val="center"/>
          </w:tcPr>
          <w:p w:rsidR="00E21FC8" w:rsidRPr="005D0034" w:rsidRDefault="00F235B7" w:rsidP="00F62BCB">
            <w:pPr>
              <w:bidi w:val="0"/>
              <w:jc w:val="center"/>
              <w:rPr>
                <w:rFonts w:asciiTheme="majorBidi" w:hAnsiTheme="majorBidi" w:cstheme="majorBidi"/>
                <w:sz w:val="24"/>
                <w:szCs w:val="24"/>
              </w:rPr>
            </w:pPr>
            <w:r>
              <w:rPr>
                <w:rFonts w:asciiTheme="majorBidi" w:hAnsiTheme="majorBidi" w:cstheme="majorBidi"/>
                <w:sz w:val="24"/>
                <w:szCs w:val="24"/>
              </w:rPr>
              <w:t>-</w:t>
            </w:r>
          </w:p>
        </w:tc>
        <w:tc>
          <w:tcPr>
            <w:tcW w:w="1479"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 xml:space="preserve">Water </w:t>
            </w:r>
            <w:proofErr w:type="spellStart"/>
            <w:r w:rsidRPr="005D0034">
              <w:rPr>
                <w:rFonts w:asciiTheme="majorBidi" w:hAnsiTheme="majorBidi" w:cstheme="majorBidi"/>
                <w:sz w:val="24"/>
                <w:szCs w:val="24"/>
              </w:rPr>
              <w:t>unsuitable</w:t>
            </w:r>
            <w:r>
              <w:rPr>
                <w:rFonts w:asciiTheme="majorBidi" w:hAnsiTheme="majorBidi" w:cstheme="majorBidi"/>
                <w:sz w:val="24"/>
                <w:szCs w:val="24"/>
                <w:vertAlign w:val="superscript"/>
              </w:rPr>
              <w:t>c</w:t>
            </w:r>
            <w:proofErr w:type="spellEnd"/>
          </w:p>
        </w:tc>
        <w:tc>
          <w:tcPr>
            <w:tcW w:w="1496" w:type="dxa"/>
            <w:vAlign w:val="center"/>
          </w:tcPr>
          <w:p w:rsidR="00E21FC8" w:rsidRPr="005D0034" w:rsidRDefault="00E21FC8" w:rsidP="00F62BCB">
            <w:pPr>
              <w:bidi w:val="0"/>
              <w:jc w:val="center"/>
              <w:rPr>
                <w:rFonts w:asciiTheme="majorBidi" w:hAnsiTheme="majorBidi" w:cstheme="majorBidi"/>
                <w:sz w:val="24"/>
                <w:szCs w:val="24"/>
              </w:rPr>
            </w:pPr>
            <w:r w:rsidRPr="005D0034">
              <w:rPr>
                <w:rFonts w:asciiTheme="majorBidi" w:hAnsiTheme="majorBidi" w:cstheme="majorBidi"/>
                <w:sz w:val="24"/>
                <w:szCs w:val="24"/>
              </w:rPr>
              <w:t>Water unsuitable</w:t>
            </w:r>
          </w:p>
        </w:tc>
      </w:tr>
      <w:tr w:rsidR="00E21FC8" w:rsidRPr="005D0034" w:rsidTr="00F62BCB">
        <w:trPr>
          <w:trHeight w:val="454"/>
        </w:trPr>
        <w:tc>
          <w:tcPr>
            <w:tcW w:w="2109" w:type="dxa"/>
            <w:vAlign w:val="center"/>
          </w:tcPr>
          <w:p w:rsidR="00E21FC8" w:rsidRPr="005D0034" w:rsidRDefault="00E21FC8" w:rsidP="00000209">
            <w:pPr>
              <w:bidi w:val="0"/>
              <w:jc w:val="center"/>
              <w:rPr>
                <w:rFonts w:asciiTheme="majorBidi" w:hAnsiTheme="majorBidi" w:cstheme="majorBidi"/>
                <w:sz w:val="24"/>
                <w:szCs w:val="24"/>
              </w:rPr>
            </w:pPr>
            <w:r w:rsidRPr="005D0034">
              <w:rPr>
                <w:rFonts w:asciiTheme="majorBidi" w:hAnsiTheme="majorBidi" w:cstheme="majorBidi"/>
                <w:bCs/>
                <w:i/>
                <w:sz w:val="24"/>
                <w:szCs w:val="24"/>
              </w:rPr>
              <w:t>E. coli</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0.0</w:t>
            </w:r>
          </w:p>
        </w:tc>
        <w:tc>
          <w:tcPr>
            <w:tcW w:w="1196" w:type="dxa"/>
            <w:vAlign w:val="center"/>
          </w:tcPr>
          <w:p w:rsidR="00E21FC8" w:rsidRPr="005D0034" w:rsidRDefault="00F235B7" w:rsidP="00F62BCB">
            <w:pPr>
              <w:autoSpaceDE w:val="0"/>
              <w:autoSpaceDN w:val="0"/>
              <w:bidi w:val="0"/>
              <w:adjustRightInd w:val="0"/>
              <w:jc w:val="center"/>
              <w:rPr>
                <w:rFonts w:asciiTheme="majorBidi" w:hAnsiTheme="majorBidi" w:cstheme="majorBidi"/>
                <w:sz w:val="24"/>
                <w:szCs w:val="24"/>
              </w:rPr>
            </w:pPr>
            <w:r>
              <w:rPr>
                <w:rFonts w:asciiTheme="majorBidi" w:hAnsiTheme="majorBidi" w:cstheme="majorBidi"/>
                <w:sz w:val="24"/>
                <w:szCs w:val="24"/>
              </w:rPr>
              <w:t>-</w:t>
            </w: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Water unsuitable</w:t>
            </w:r>
          </w:p>
        </w:tc>
        <w:tc>
          <w:tcPr>
            <w:tcW w:w="1496"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Water unsuitable</w:t>
            </w:r>
          </w:p>
        </w:tc>
      </w:tr>
      <w:tr w:rsidR="00E21FC8" w:rsidRPr="005D0034" w:rsidTr="00F62BCB">
        <w:trPr>
          <w:trHeight w:val="454"/>
        </w:trPr>
        <w:tc>
          <w:tcPr>
            <w:tcW w:w="2109" w:type="dxa"/>
            <w:vAlign w:val="center"/>
          </w:tcPr>
          <w:p w:rsidR="00E21FC8" w:rsidRPr="005D0034" w:rsidRDefault="00E21FC8" w:rsidP="00000209">
            <w:pPr>
              <w:bidi w:val="0"/>
              <w:ind w:right="7"/>
              <w:jc w:val="center"/>
              <w:rPr>
                <w:rFonts w:asciiTheme="majorBidi" w:hAnsiTheme="majorBidi" w:cstheme="majorBidi"/>
                <w:b/>
                <w:bCs/>
                <w:sz w:val="24"/>
                <w:szCs w:val="24"/>
              </w:rPr>
            </w:pPr>
            <w:r w:rsidRPr="005D0034">
              <w:rPr>
                <w:rFonts w:asciiTheme="majorBidi" w:hAnsiTheme="majorBidi" w:cstheme="majorBidi"/>
                <w:b/>
                <w:bCs/>
                <w:sz w:val="24"/>
                <w:szCs w:val="24"/>
              </w:rPr>
              <w:t>Total</w:t>
            </w:r>
          </w:p>
        </w:tc>
        <w:tc>
          <w:tcPr>
            <w:tcW w:w="1317"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p>
        </w:tc>
        <w:tc>
          <w:tcPr>
            <w:tcW w:w="1196"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p>
        </w:tc>
        <w:tc>
          <w:tcPr>
            <w:tcW w:w="1479"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43</w:t>
            </w:r>
          </w:p>
        </w:tc>
        <w:tc>
          <w:tcPr>
            <w:tcW w:w="1496" w:type="dxa"/>
            <w:vAlign w:val="center"/>
          </w:tcPr>
          <w:p w:rsidR="00E21FC8" w:rsidRPr="005D0034" w:rsidRDefault="00E21FC8" w:rsidP="00F62BCB">
            <w:pPr>
              <w:autoSpaceDE w:val="0"/>
              <w:autoSpaceDN w:val="0"/>
              <w:bidi w:val="0"/>
              <w:adjustRightInd w:val="0"/>
              <w:jc w:val="center"/>
              <w:rPr>
                <w:rFonts w:asciiTheme="majorBidi" w:hAnsiTheme="majorBidi" w:cstheme="majorBidi"/>
                <w:sz w:val="24"/>
                <w:szCs w:val="24"/>
              </w:rPr>
            </w:pPr>
            <w:r w:rsidRPr="005D0034">
              <w:rPr>
                <w:rFonts w:asciiTheme="majorBidi" w:hAnsiTheme="majorBidi" w:cstheme="majorBidi"/>
                <w:sz w:val="24"/>
                <w:szCs w:val="24"/>
              </w:rPr>
              <w:t>1.00</w:t>
            </w:r>
          </w:p>
        </w:tc>
      </w:tr>
    </w:tbl>
    <w:p w:rsidR="00DC0832" w:rsidRPr="005D0034" w:rsidRDefault="00F92DCA" w:rsidP="002E1F3F">
      <w:pPr>
        <w:bidi w:val="0"/>
        <w:spacing w:before="240"/>
        <w:ind w:left="851"/>
        <w:jc w:val="both"/>
        <w:rPr>
          <w:rFonts w:asciiTheme="majorBidi" w:hAnsiTheme="majorBidi" w:cstheme="majorBidi"/>
          <w:bCs/>
          <w:sz w:val="24"/>
          <w:szCs w:val="24"/>
        </w:rPr>
      </w:pPr>
      <w:proofErr w:type="gramStart"/>
      <w:r w:rsidRPr="005D0034">
        <w:rPr>
          <w:rFonts w:asciiTheme="majorBidi" w:hAnsiTheme="majorBidi" w:cstheme="majorBidi"/>
          <w:bCs/>
          <w:sz w:val="24"/>
          <w:szCs w:val="24"/>
          <w:vertAlign w:val="superscript"/>
        </w:rPr>
        <w:t>a</w:t>
      </w:r>
      <w:proofErr w:type="gramEnd"/>
      <w:r w:rsidRPr="005D0034">
        <w:rPr>
          <w:rFonts w:asciiTheme="majorBidi" w:hAnsiTheme="majorBidi" w:cstheme="majorBidi"/>
          <w:bCs/>
          <w:sz w:val="24"/>
          <w:szCs w:val="24"/>
        </w:rPr>
        <w:t xml:space="preserve"> Not of health concern at levels found in drinking-water (WHO 2011). It considered secondary maximum contaminant levels "SMCLs." The USEPA (2009) established the SMCLs only as guidelines to assist public water systems in managing their drinking water for aesthetic considerations, such as taste, color and odor. In general, the iron is not considered to present a risk to human health</w:t>
      </w:r>
      <w:r w:rsidR="002E1F3F">
        <w:rPr>
          <w:rFonts w:asciiTheme="majorBidi" w:hAnsiTheme="majorBidi" w:cstheme="majorBidi"/>
          <w:bCs/>
          <w:sz w:val="24"/>
          <w:szCs w:val="24"/>
        </w:rPr>
        <w:t xml:space="preserve">.   </w:t>
      </w:r>
      <w:proofErr w:type="gramStart"/>
      <w:r w:rsidRPr="005D0034">
        <w:rPr>
          <w:rFonts w:asciiTheme="majorBidi" w:hAnsiTheme="majorBidi" w:cstheme="majorBidi"/>
          <w:bCs/>
          <w:sz w:val="24"/>
          <w:szCs w:val="24"/>
          <w:vertAlign w:val="superscript"/>
        </w:rPr>
        <w:t>b</w:t>
      </w:r>
      <w:proofErr w:type="gramEnd"/>
      <w:r w:rsidRPr="005D0034">
        <w:rPr>
          <w:rFonts w:asciiTheme="majorBidi" w:hAnsiTheme="majorBidi" w:cstheme="majorBidi"/>
          <w:bCs/>
          <w:sz w:val="24"/>
          <w:szCs w:val="24"/>
          <w:vertAlign w:val="superscript"/>
        </w:rPr>
        <w:t xml:space="preserve"> </w:t>
      </w:r>
      <w:r w:rsidRPr="005D0034">
        <w:rPr>
          <w:rFonts w:asciiTheme="majorBidi" w:hAnsiTheme="majorBidi" w:cstheme="majorBidi"/>
          <w:bCs/>
          <w:sz w:val="24"/>
          <w:szCs w:val="24"/>
        </w:rPr>
        <w:t xml:space="preserve">The WHO (2011) guideline value is designated as provisional because of </w:t>
      </w:r>
      <w:r>
        <w:rPr>
          <w:rFonts w:asciiTheme="majorBidi" w:hAnsiTheme="majorBidi" w:cstheme="majorBidi"/>
          <w:bCs/>
          <w:sz w:val="24"/>
          <w:szCs w:val="24"/>
        </w:rPr>
        <w:t xml:space="preserve"> </w:t>
      </w:r>
      <w:r w:rsidRPr="005D0034">
        <w:rPr>
          <w:rFonts w:asciiTheme="majorBidi" w:hAnsiTheme="majorBidi" w:cstheme="majorBidi"/>
          <w:bCs/>
          <w:sz w:val="24"/>
          <w:szCs w:val="24"/>
        </w:rPr>
        <w:t>uncertainties in the toxicological database.</w:t>
      </w:r>
      <w:r w:rsidR="002E1F3F">
        <w:rPr>
          <w:rFonts w:asciiTheme="majorBidi" w:hAnsiTheme="majorBidi" w:cstheme="majorBidi"/>
          <w:bCs/>
          <w:sz w:val="24"/>
          <w:szCs w:val="24"/>
        </w:rPr>
        <w:t xml:space="preserve">   </w:t>
      </w:r>
      <w:proofErr w:type="spellStart"/>
      <w:proofErr w:type="gramStart"/>
      <w:r w:rsidRPr="00F92DCA">
        <w:rPr>
          <w:rFonts w:asciiTheme="majorBidi" w:hAnsiTheme="majorBidi" w:cstheme="majorBidi"/>
          <w:bCs/>
          <w:sz w:val="24"/>
          <w:szCs w:val="24"/>
          <w:vertAlign w:val="superscript"/>
        </w:rPr>
        <w:t>c</w:t>
      </w:r>
      <w:r w:rsidR="00DC0832" w:rsidRPr="005D0034">
        <w:rPr>
          <w:rFonts w:asciiTheme="majorBidi" w:hAnsiTheme="majorBidi" w:cstheme="majorBidi"/>
          <w:bCs/>
          <w:sz w:val="24"/>
          <w:szCs w:val="24"/>
        </w:rPr>
        <w:t>Al-Omran</w:t>
      </w:r>
      <w:proofErr w:type="spellEnd"/>
      <w:proofErr w:type="gramEnd"/>
      <w:r w:rsidR="00DC0832" w:rsidRPr="005D0034">
        <w:rPr>
          <w:rFonts w:asciiTheme="majorBidi" w:hAnsiTheme="majorBidi" w:cstheme="majorBidi"/>
          <w:bCs/>
          <w:sz w:val="24"/>
          <w:szCs w:val="24"/>
        </w:rPr>
        <w:t xml:space="preserve"> et al. (2015)</w:t>
      </w:r>
    </w:p>
    <w:p w:rsidR="00DC0832" w:rsidRPr="005D0034" w:rsidRDefault="00DC0832" w:rsidP="00B43380">
      <w:pPr>
        <w:bidi w:val="0"/>
        <w:spacing w:line="360" w:lineRule="auto"/>
        <w:ind w:left="142"/>
        <w:rPr>
          <w:rFonts w:asciiTheme="majorBidi" w:hAnsiTheme="majorBidi" w:cstheme="majorBidi"/>
          <w:sz w:val="24"/>
          <w:szCs w:val="24"/>
        </w:rPr>
      </w:pPr>
      <w:r>
        <w:rPr>
          <w:rFonts w:asciiTheme="majorBidi" w:hAnsiTheme="majorBidi" w:cstheme="majorBidi"/>
          <w:bCs/>
          <w:sz w:val="24"/>
          <w:szCs w:val="24"/>
        </w:rPr>
        <w:br w:type="page"/>
      </w:r>
      <w:r w:rsidR="0012360A" w:rsidRPr="00F62BCB">
        <w:rPr>
          <w:rFonts w:asciiTheme="majorBidi" w:hAnsiTheme="majorBidi" w:cstheme="majorBidi"/>
          <w:b/>
          <w:bCs/>
          <w:sz w:val="24"/>
          <w:szCs w:val="24"/>
        </w:rPr>
        <w:lastRenderedPageBreak/>
        <w:t>Supplementary</w:t>
      </w:r>
      <w:r w:rsidR="0012360A" w:rsidRPr="005D0034">
        <w:rPr>
          <w:rFonts w:asciiTheme="majorBidi" w:hAnsiTheme="majorBidi" w:cstheme="majorBidi"/>
          <w:b/>
          <w:sz w:val="24"/>
          <w:szCs w:val="24"/>
        </w:rPr>
        <w:t xml:space="preserve"> </w:t>
      </w:r>
      <w:r w:rsidRPr="005D0034">
        <w:rPr>
          <w:rFonts w:asciiTheme="majorBidi" w:hAnsiTheme="majorBidi" w:cstheme="majorBidi"/>
          <w:b/>
          <w:sz w:val="24"/>
          <w:szCs w:val="24"/>
        </w:rPr>
        <w:t xml:space="preserve">Table </w:t>
      </w:r>
      <w:r w:rsidR="00F92DCA">
        <w:rPr>
          <w:rFonts w:asciiTheme="majorBidi" w:hAnsiTheme="majorBidi" w:cstheme="majorBidi"/>
          <w:b/>
          <w:sz w:val="24"/>
          <w:szCs w:val="24"/>
        </w:rPr>
        <w:t>3</w:t>
      </w:r>
      <w:r w:rsidRPr="005D0034">
        <w:rPr>
          <w:rFonts w:asciiTheme="majorBidi" w:hAnsiTheme="majorBidi" w:cstheme="majorBidi"/>
          <w:sz w:val="24"/>
          <w:szCs w:val="24"/>
        </w:rPr>
        <w:t xml:space="preserve"> Water quality classification based on WQI value (</w:t>
      </w:r>
      <w:proofErr w:type="spellStart"/>
      <w:r w:rsidRPr="005D0034">
        <w:rPr>
          <w:rFonts w:asciiTheme="majorBidi" w:hAnsiTheme="majorBidi" w:cstheme="majorBidi"/>
          <w:sz w:val="24"/>
          <w:szCs w:val="24"/>
        </w:rPr>
        <w:t>Ramakrishnalah</w:t>
      </w:r>
      <w:proofErr w:type="spellEnd"/>
      <w:r w:rsidRPr="005D0034">
        <w:rPr>
          <w:rFonts w:asciiTheme="majorBidi" w:hAnsiTheme="majorBidi" w:cstheme="majorBidi"/>
          <w:sz w:val="24"/>
          <w:szCs w:val="24"/>
        </w:rPr>
        <w:t xml:space="preserve"> et al., 2009; </w:t>
      </w:r>
      <w:proofErr w:type="spellStart"/>
      <w:r w:rsidRPr="005D0034">
        <w:rPr>
          <w:rFonts w:asciiTheme="majorBidi" w:hAnsiTheme="majorBidi" w:cstheme="majorBidi"/>
          <w:sz w:val="24"/>
          <w:szCs w:val="24"/>
        </w:rPr>
        <w:t>Ketata-Rokbani</w:t>
      </w:r>
      <w:proofErr w:type="spellEnd"/>
      <w:r w:rsidRPr="005D0034">
        <w:rPr>
          <w:rFonts w:asciiTheme="majorBidi" w:hAnsiTheme="majorBidi" w:cstheme="majorBidi"/>
          <w:sz w:val="24"/>
          <w:szCs w:val="24"/>
        </w:rPr>
        <w:t xml:space="preserve"> et al., 2011).</w:t>
      </w:r>
    </w:p>
    <w:tbl>
      <w:tblPr>
        <w:tblW w:w="0" w:type="auto"/>
        <w:jc w:val="center"/>
        <w:tblBorders>
          <w:top w:val="single" w:sz="12" w:space="0" w:color="auto"/>
          <w:bottom w:val="single" w:sz="12" w:space="0" w:color="auto"/>
        </w:tblBorders>
        <w:tblLook w:val="04A0" w:firstRow="1" w:lastRow="0" w:firstColumn="1" w:lastColumn="0" w:noHBand="0" w:noVBand="1"/>
      </w:tblPr>
      <w:tblGrid>
        <w:gridCol w:w="2325"/>
        <w:gridCol w:w="2745"/>
        <w:gridCol w:w="3105"/>
      </w:tblGrid>
      <w:tr w:rsidR="00DC0832" w:rsidRPr="005D0034" w:rsidTr="00CC53BC">
        <w:trPr>
          <w:trHeight w:val="567"/>
          <w:jc w:val="center"/>
        </w:trPr>
        <w:tc>
          <w:tcPr>
            <w:tcW w:w="8175" w:type="dxa"/>
            <w:gridSpan w:val="3"/>
            <w:tcBorders>
              <w:bottom w:val="single" w:sz="12" w:space="0" w:color="auto"/>
            </w:tcBorders>
            <w:vAlign w:val="center"/>
          </w:tcPr>
          <w:p w:rsidR="00DC0832" w:rsidRPr="005D0034" w:rsidRDefault="00DC0832" w:rsidP="00DC0832">
            <w:pPr>
              <w:bidi w:val="0"/>
              <w:ind w:right="7"/>
              <w:jc w:val="center"/>
              <w:rPr>
                <w:rFonts w:asciiTheme="majorBidi" w:eastAsia="Calibri" w:hAnsiTheme="majorBidi" w:cstheme="majorBidi"/>
                <w:b/>
                <w:bCs/>
                <w:sz w:val="24"/>
                <w:szCs w:val="24"/>
              </w:rPr>
            </w:pPr>
            <w:r w:rsidRPr="005D0034">
              <w:rPr>
                <w:rFonts w:asciiTheme="majorBidi" w:eastAsia="Calibri" w:hAnsiTheme="majorBidi" w:cstheme="majorBidi"/>
                <w:b/>
                <w:bCs/>
                <w:sz w:val="24"/>
                <w:szCs w:val="24"/>
              </w:rPr>
              <w:t>Classification of Drinking Water quality</w:t>
            </w:r>
          </w:p>
        </w:tc>
      </w:tr>
      <w:tr w:rsidR="00DC0832" w:rsidRPr="005D0034" w:rsidTr="00F92DCA">
        <w:trPr>
          <w:trHeight w:val="454"/>
          <w:jc w:val="center"/>
        </w:trPr>
        <w:tc>
          <w:tcPr>
            <w:tcW w:w="2325" w:type="dxa"/>
            <w:tcBorders>
              <w:top w:val="single" w:sz="12" w:space="0" w:color="auto"/>
              <w:bottom w:val="single" w:sz="12" w:space="0" w:color="auto"/>
            </w:tcBorders>
            <w:vAlign w:val="center"/>
          </w:tcPr>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WQI Range</w:t>
            </w:r>
          </w:p>
        </w:tc>
        <w:tc>
          <w:tcPr>
            <w:tcW w:w="2745" w:type="dxa"/>
            <w:tcBorders>
              <w:top w:val="single" w:sz="12" w:space="0" w:color="auto"/>
              <w:bottom w:val="single" w:sz="12" w:space="0" w:color="auto"/>
            </w:tcBorders>
            <w:vAlign w:val="center"/>
          </w:tcPr>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Class</w:t>
            </w:r>
          </w:p>
        </w:tc>
        <w:tc>
          <w:tcPr>
            <w:tcW w:w="3105" w:type="dxa"/>
            <w:tcBorders>
              <w:top w:val="single" w:sz="12" w:space="0" w:color="auto"/>
              <w:bottom w:val="single" w:sz="12" w:space="0" w:color="auto"/>
            </w:tcBorders>
            <w:vAlign w:val="center"/>
          </w:tcPr>
          <w:p w:rsidR="00DC0832" w:rsidRPr="005D0034" w:rsidRDefault="00DC0832" w:rsidP="00DC0832">
            <w:pPr>
              <w:bidi w:val="0"/>
              <w:ind w:right="7"/>
              <w:jc w:val="center"/>
              <w:rPr>
                <w:rFonts w:asciiTheme="majorBidi" w:eastAsia="Calibri" w:hAnsiTheme="majorBidi" w:cstheme="majorBidi"/>
                <w:b/>
                <w:bCs/>
                <w:sz w:val="24"/>
                <w:szCs w:val="24"/>
              </w:rPr>
            </w:pPr>
            <w:r w:rsidRPr="005D0034">
              <w:rPr>
                <w:rFonts w:asciiTheme="majorBidi" w:eastAsia="Calibri" w:hAnsiTheme="majorBidi" w:cstheme="majorBidi"/>
                <w:sz w:val="24"/>
                <w:szCs w:val="24"/>
              </w:rPr>
              <w:t>Type of water</w:t>
            </w:r>
          </w:p>
        </w:tc>
      </w:tr>
      <w:tr w:rsidR="00DC0832" w:rsidRPr="005D0034" w:rsidTr="00F92DCA">
        <w:trPr>
          <w:jc w:val="center"/>
        </w:trPr>
        <w:tc>
          <w:tcPr>
            <w:tcW w:w="2325" w:type="dxa"/>
            <w:tcBorders>
              <w:top w:val="single" w:sz="12" w:space="0" w:color="auto"/>
              <w:bottom w:val="nil"/>
            </w:tcBorders>
          </w:tcPr>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&lt;50</w:t>
            </w:r>
          </w:p>
          <w:p w:rsidR="00DC0832" w:rsidRPr="005D0034" w:rsidRDefault="00DC0832" w:rsidP="00DC0832">
            <w:pPr>
              <w:bidi w:val="0"/>
              <w:ind w:right="7"/>
              <w:jc w:val="center"/>
              <w:rPr>
                <w:rFonts w:asciiTheme="majorBidi" w:eastAsia="Calibri" w:hAnsiTheme="majorBidi" w:cstheme="majorBidi"/>
                <w:b/>
                <w:bCs/>
                <w:sz w:val="24"/>
                <w:szCs w:val="24"/>
              </w:rPr>
            </w:pPr>
            <w:r w:rsidRPr="005D0034">
              <w:rPr>
                <w:rFonts w:asciiTheme="majorBidi" w:eastAsia="Calibri" w:hAnsiTheme="majorBidi" w:cstheme="majorBidi"/>
                <w:sz w:val="24"/>
                <w:szCs w:val="24"/>
              </w:rPr>
              <w:t>50.1-100</w:t>
            </w:r>
          </w:p>
        </w:tc>
        <w:tc>
          <w:tcPr>
            <w:tcW w:w="2745" w:type="dxa"/>
            <w:tcBorders>
              <w:top w:val="single" w:sz="12" w:space="0" w:color="auto"/>
              <w:bottom w:val="nil"/>
            </w:tcBorders>
          </w:tcPr>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I</w:t>
            </w:r>
          </w:p>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II</w:t>
            </w:r>
          </w:p>
        </w:tc>
        <w:tc>
          <w:tcPr>
            <w:tcW w:w="3105" w:type="dxa"/>
            <w:tcBorders>
              <w:top w:val="single" w:sz="12" w:space="0" w:color="auto"/>
              <w:bottom w:val="nil"/>
            </w:tcBorders>
          </w:tcPr>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Excellent Water</w:t>
            </w:r>
          </w:p>
          <w:p w:rsidR="00DC0832" w:rsidRPr="005D0034" w:rsidRDefault="00DC0832" w:rsidP="00DC0832">
            <w:pPr>
              <w:bidi w:val="0"/>
              <w:ind w:right="7"/>
              <w:jc w:val="center"/>
              <w:rPr>
                <w:rFonts w:asciiTheme="majorBidi" w:eastAsia="Calibri" w:hAnsiTheme="majorBidi" w:cstheme="majorBidi"/>
                <w:b/>
                <w:bCs/>
                <w:sz w:val="24"/>
                <w:szCs w:val="24"/>
              </w:rPr>
            </w:pPr>
            <w:r w:rsidRPr="005D0034">
              <w:rPr>
                <w:rFonts w:asciiTheme="majorBidi" w:eastAsia="Calibri" w:hAnsiTheme="majorBidi" w:cstheme="majorBidi"/>
                <w:sz w:val="24"/>
                <w:szCs w:val="24"/>
              </w:rPr>
              <w:t>Good water</w:t>
            </w:r>
          </w:p>
        </w:tc>
      </w:tr>
      <w:tr w:rsidR="00DC0832" w:rsidRPr="005D0034" w:rsidTr="00F92DCA">
        <w:trPr>
          <w:jc w:val="center"/>
        </w:trPr>
        <w:tc>
          <w:tcPr>
            <w:tcW w:w="2325" w:type="dxa"/>
            <w:tcBorders>
              <w:top w:val="nil"/>
              <w:bottom w:val="single" w:sz="12" w:space="0" w:color="auto"/>
            </w:tcBorders>
          </w:tcPr>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100.1-200</w:t>
            </w:r>
          </w:p>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200.1-300</w:t>
            </w:r>
          </w:p>
          <w:p w:rsidR="00DC0832" w:rsidRPr="005D0034" w:rsidRDefault="00DC0832" w:rsidP="00DC0832">
            <w:pPr>
              <w:bidi w:val="0"/>
              <w:ind w:right="7"/>
              <w:jc w:val="center"/>
              <w:rPr>
                <w:rFonts w:asciiTheme="majorBidi" w:eastAsia="Calibri" w:hAnsiTheme="majorBidi" w:cstheme="majorBidi"/>
                <w:b/>
                <w:bCs/>
                <w:sz w:val="24"/>
                <w:szCs w:val="24"/>
              </w:rPr>
            </w:pPr>
            <w:r w:rsidRPr="005D0034">
              <w:rPr>
                <w:rFonts w:asciiTheme="majorBidi" w:eastAsia="Calibri" w:hAnsiTheme="majorBidi" w:cstheme="majorBidi"/>
                <w:sz w:val="24"/>
                <w:szCs w:val="24"/>
              </w:rPr>
              <w:t>&gt;300</w:t>
            </w:r>
          </w:p>
        </w:tc>
        <w:tc>
          <w:tcPr>
            <w:tcW w:w="2745" w:type="dxa"/>
            <w:tcBorders>
              <w:top w:val="nil"/>
              <w:bottom w:val="single" w:sz="12" w:space="0" w:color="auto"/>
            </w:tcBorders>
          </w:tcPr>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III</w:t>
            </w:r>
          </w:p>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IV</w:t>
            </w:r>
          </w:p>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V</w:t>
            </w:r>
          </w:p>
        </w:tc>
        <w:tc>
          <w:tcPr>
            <w:tcW w:w="3105" w:type="dxa"/>
            <w:tcBorders>
              <w:top w:val="nil"/>
              <w:bottom w:val="single" w:sz="12" w:space="0" w:color="auto"/>
            </w:tcBorders>
          </w:tcPr>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Poor water</w:t>
            </w:r>
          </w:p>
          <w:p w:rsidR="00DC0832" w:rsidRPr="005D0034" w:rsidRDefault="00DC0832" w:rsidP="00DC0832">
            <w:pPr>
              <w:bidi w:val="0"/>
              <w:ind w:right="7"/>
              <w:jc w:val="center"/>
              <w:rPr>
                <w:rFonts w:asciiTheme="majorBidi" w:eastAsia="Calibri" w:hAnsiTheme="majorBidi" w:cstheme="majorBidi"/>
                <w:sz w:val="24"/>
                <w:szCs w:val="24"/>
              </w:rPr>
            </w:pPr>
            <w:r w:rsidRPr="005D0034">
              <w:rPr>
                <w:rFonts w:asciiTheme="majorBidi" w:eastAsia="Calibri" w:hAnsiTheme="majorBidi" w:cstheme="majorBidi"/>
                <w:sz w:val="24"/>
                <w:szCs w:val="24"/>
              </w:rPr>
              <w:t>Very poor water</w:t>
            </w:r>
          </w:p>
          <w:p w:rsidR="00DC0832" w:rsidRPr="005D0034" w:rsidRDefault="00DC0832" w:rsidP="00DC0832">
            <w:pPr>
              <w:bidi w:val="0"/>
              <w:ind w:right="7"/>
              <w:jc w:val="center"/>
              <w:rPr>
                <w:rFonts w:asciiTheme="majorBidi" w:eastAsia="Calibri" w:hAnsiTheme="majorBidi" w:cstheme="majorBidi"/>
                <w:b/>
                <w:bCs/>
                <w:sz w:val="24"/>
                <w:szCs w:val="24"/>
              </w:rPr>
            </w:pPr>
            <w:r w:rsidRPr="005D0034">
              <w:rPr>
                <w:rFonts w:asciiTheme="majorBidi" w:eastAsia="Calibri" w:hAnsiTheme="majorBidi" w:cstheme="majorBidi"/>
                <w:sz w:val="24"/>
                <w:szCs w:val="24"/>
              </w:rPr>
              <w:t>Water unsuitable for drinking</w:t>
            </w:r>
          </w:p>
        </w:tc>
      </w:tr>
    </w:tbl>
    <w:p w:rsidR="00DC0832" w:rsidRPr="005D0034" w:rsidRDefault="00DC0832" w:rsidP="00DC0832">
      <w:pPr>
        <w:bidi w:val="0"/>
        <w:rPr>
          <w:rFonts w:asciiTheme="majorBidi" w:hAnsiTheme="majorBidi" w:cstheme="majorBidi"/>
          <w:sz w:val="24"/>
          <w:szCs w:val="24"/>
        </w:rPr>
      </w:pPr>
    </w:p>
    <w:p w:rsidR="00DC0832" w:rsidRPr="00B34211" w:rsidRDefault="00DC0832" w:rsidP="00DC0832">
      <w:pPr>
        <w:bidi w:val="0"/>
        <w:spacing w:line="360" w:lineRule="auto"/>
        <w:ind w:right="7"/>
        <w:jc w:val="lowKashida"/>
        <w:rPr>
          <w:rFonts w:asciiTheme="majorBidi" w:hAnsiTheme="majorBidi" w:cstheme="majorBidi"/>
          <w:sz w:val="24"/>
          <w:szCs w:val="24"/>
        </w:rPr>
      </w:pPr>
    </w:p>
    <w:p w:rsidR="00DC0832" w:rsidRDefault="00DC0832" w:rsidP="00DC0832">
      <w:pPr>
        <w:pStyle w:val="ListParagraph"/>
        <w:bidi w:val="0"/>
        <w:spacing w:before="120" w:after="120" w:line="360" w:lineRule="auto"/>
        <w:ind w:left="270" w:right="6"/>
        <w:jc w:val="lowKashida"/>
        <w:rPr>
          <w:rFonts w:asciiTheme="majorBidi" w:hAnsiTheme="majorBidi" w:cstheme="majorBidi"/>
          <w:b/>
          <w:bCs/>
          <w:sz w:val="24"/>
          <w:szCs w:val="24"/>
        </w:rPr>
      </w:pPr>
    </w:p>
    <w:p w:rsidR="00DC0832" w:rsidRDefault="00DC0832" w:rsidP="00DC0832">
      <w:pPr>
        <w:pStyle w:val="ListParagraph"/>
        <w:bidi w:val="0"/>
        <w:spacing w:before="120" w:after="120" w:line="360" w:lineRule="auto"/>
        <w:ind w:left="270" w:right="6"/>
        <w:jc w:val="lowKashida"/>
        <w:rPr>
          <w:rFonts w:asciiTheme="majorBidi" w:hAnsiTheme="majorBidi" w:cstheme="majorBidi"/>
          <w:b/>
          <w:bCs/>
          <w:sz w:val="24"/>
          <w:szCs w:val="24"/>
        </w:rPr>
      </w:pPr>
    </w:p>
    <w:p w:rsidR="009E79CC" w:rsidRDefault="009E79CC" w:rsidP="00DC0832">
      <w:pPr>
        <w:bidi w:val="0"/>
        <w:rPr>
          <w:rFonts w:asciiTheme="majorBidi" w:hAnsiTheme="majorBidi" w:cstheme="majorBidi"/>
          <w:b/>
          <w:bCs/>
          <w:sz w:val="24"/>
          <w:szCs w:val="24"/>
        </w:rPr>
      </w:pPr>
    </w:p>
    <w:p w:rsidR="00DC0832" w:rsidRDefault="009E79CC" w:rsidP="009E79CC">
      <w:pPr>
        <w:tabs>
          <w:tab w:val="left" w:pos="7175"/>
        </w:tabs>
        <w:bidi w:val="0"/>
        <w:rPr>
          <w:rFonts w:asciiTheme="majorBidi" w:hAnsiTheme="majorBidi" w:cstheme="majorBidi"/>
          <w:b/>
          <w:bCs/>
          <w:sz w:val="24"/>
          <w:szCs w:val="24"/>
        </w:rPr>
      </w:pPr>
      <w:r>
        <w:rPr>
          <w:rFonts w:asciiTheme="majorBidi" w:hAnsiTheme="majorBidi" w:cstheme="majorBidi"/>
          <w:sz w:val="24"/>
          <w:szCs w:val="24"/>
        </w:rPr>
        <w:tab/>
      </w:r>
    </w:p>
    <w:sectPr w:rsidR="00DC0832" w:rsidSect="00446C6A">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842" w:rsidRDefault="00863842" w:rsidP="006D6A43">
      <w:pPr>
        <w:spacing w:after="0" w:line="240" w:lineRule="auto"/>
      </w:pPr>
      <w:r>
        <w:separator/>
      </w:r>
    </w:p>
  </w:endnote>
  <w:endnote w:type="continuationSeparator" w:id="0">
    <w:p w:rsidR="00863842" w:rsidRDefault="00863842" w:rsidP="006D6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32213992"/>
      <w:docPartObj>
        <w:docPartGallery w:val="Page Numbers (Bottom of Page)"/>
        <w:docPartUnique/>
      </w:docPartObj>
    </w:sdtPr>
    <w:sdtEndPr>
      <w:rPr>
        <w:noProof/>
      </w:rPr>
    </w:sdtEndPr>
    <w:sdtContent>
      <w:p w:rsidR="00BA0C41" w:rsidRDefault="00BA0C41">
        <w:pPr>
          <w:pStyle w:val="Footer"/>
          <w:jc w:val="center"/>
        </w:pPr>
        <w:r>
          <w:fldChar w:fldCharType="begin"/>
        </w:r>
        <w:r>
          <w:instrText xml:space="preserve"> PAGE   \* MERGEFORMAT </w:instrText>
        </w:r>
        <w:r>
          <w:fldChar w:fldCharType="separate"/>
        </w:r>
        <w:r w:rsidR="00000209">
          <w:rPr>
            <w:noProof/>
            <w:rtl/>
          </w:rPr>
          <w:t>3</w:t>
        </w:r>
        <w:r>
          <w:rPr>
            <w:noProof/>
          </w:rPr>
          <w:fldChar w:fldCharType="end"/>
        </w:r>
      </w:p>
    </w:sdtContent>
  </w:sdt>
  <w:p w:rsidR="00BA0C41" w:rsidRDefault="00BA0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842" w:rsidRDefault="00863842" w:rsidP="006D6A43">
      <w:pPr>
        <w:spacing w:after="0" w:line="240" w:lineRule="auto"/>
      </w:pPr>
      <w:r>
        <w:separator/>
      </w:r>
    </w:p>
  </w:footnote>
  <w:footnote w:type="continuationSeparator" w:id="0">
    <w:p w:rsidR="00863842" w:rsidRDefault="00863842" w:rsidP="006D6A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9296D"/>
    <w:multiLevelType w:val="hybridMultilevel"/>
    <w:tmpl w:val="04B4E504"/>
    <w:lvl w:ilvl="0" w:tplc="C4BC0360">
      <w:start w:val="1"/>
      <w:numFmt w:val="arabicAlpha"/>
      <w:lvlText w:val="%1-"/>
      <w:lvlJc w:val="left"/>
      <w:pPr>
        <w:tabs>
          <w:tab w:val="num" w:pos="360"/>
        </w:tabs>
        <w:ind w:left="360" w:hanging="360"/>
      </w:pPr>
      <w:rPr>
        <w:rFonts w:cs="Times New Roman" w:hint="default"/>
        <w:sz w:val="2"/>
        <w:szCs w:val="28"/>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nsid w:val="301D08FC"/>
    <w:multiLevelType w:val="hybridMultilevel"/>
    <w:tmpl w:val="37BA2A46"/>
    <w:lvl w:ilvl="0" w:tplc="CFE4ECF0">
      <w:start w:val="1"/>
      <w:numFmt w:val="decimal"/>
      <w:lvlText w:val="%1-"/>
      <w:lvlJc w:val="left"/>
      <w:pPr>
        <w:ind w:left="-154" w:hanging="720"/>
      </w:pPr>
      <w:rPr>
        <w:rFonts w:hint="default"/>
      </w:rPr>
    </w:lvl>
    <w:lvl w:ilvl="1" w:tplc="04090019" w:tentative="1">
      <w:start w:val="1"/>
      <w:numFmt w:val="lowerLetter"/>
      <w:lvlText w:val="%2."/>
      <w:lvlJc w:val="left"/>
      <w:pPr>
        <w:ind w:left="206" w:hanging="360"/>
      </w:pPr>
    </w:lvl>
    <w:lvl w:ilvl="2" w:tplc="0409001B" w:tentative="1">
      <w:start w:val="1"/>
      <w:numFmt w:val="lowerRoman"/>
      <w:lvlText w:val="%3."/>
      <w:lvlJc w:val="right"/>
      <w:pPr>
        <w:ind w:left="926" w:hanging="180"/>
      </w:pPr>
    </w:lvl>
    <w:lvl w:ilvl="3" w:tplc="0409000F" w:tentative="1">
      <w:start w:val="1"/>
      <w:numFmt w:val="decimal"/>
      <w:lvlText w:val="%4."/>
      <w:lvlJc w:val="left"/>
      <w:pPr>
        <w:ind w:left="1646" w:hanging="360"/>
      </w:pPr>
    </w:lvl>
    <w:lvl w:ilvl="4" w:tplc="04090019" w:tentative="1">
      <w:start w:val="1"/>
      <w:numFmt w:val="lowerLetter"/>
      <w:lvlText w:val="%5."/>
      <w:lvlJc w:val="left"/>
      <w:pPr>
        <w:ind w:left="2366" w:hanging="360"/>
      </w:pPr>
    </w:lvl>
    <w:lvl w:ilvl="5" w:tplc="0409001B" w:tentative="1">
      <w:start w:val="1"/>
      <w:numFmt w:val="lowerRoman"/>
      <w:lvlText w:val="%6."/>
      <w:lvlJc w:val="right"/>
      <w:pPr>
        <w:ind w:left="3086" w:hanging="180"/>
      </w:pPr>
    </w:lvl>
    <w:lvl w:ilvl="6" w:tplc="0409000F" w:tentative="1">
      <w:start w:val="1"/>
      <w:numFmt w:val="decimal"/>
      <w:lvlText w:val="%7."/>
      <w:lvlJc w:val="left"/>
      <w:pPr>
        <w:ind w:left="3806" w:hanging="360"/>
      </w:pPr>
    </w:lvl>
    <w:lvl w:ilvl="7" w:tplc="04090019" w:tentative="1">
      <w:start w:val="1"/>
      <w:numFmt w:val="lowerLetter"/>
      <w:lvlText w:val="%8."/>
      <w:lvlJc w:val="left"/>
      <w:pPr>
        <w:ind w:left="4526" w:hanging="360"/>
      </w:pPr>
    </w:lvl>
    <w:lvl w:ilvl="8" w:tplc="0409001B" w:tentative="1">
      <w:start w:val="1"/>
      <w:numFmt w:val="lowerRoman"/>
      <w:lvlText w:val="%9."/>
      <w:lvlJc w:val="right"/>
      <w:pPr>
        <w:ind w:left="5246" w:hanging="180"/>
      </w:pPr>
    </w:lvl>
  </w:abstractNum>
  <w:abstractNum w:abstractNumId="2">
    <w:nsid w:val="363F5BA6"/>
    <w:multiLevelType w:val="multilevel"/>
    <w:tmpl w:val="EB584D92"/>
    <w:lvl w:ilvl="0">
      <w:start w:val="2"/>
      <w:numFmt w:val="decimal"/>
      <w:lvlText w:val="%1."/>
      <w:lvlJc w:val="left"/>
      <w:pPr>
        <w:ind w:left="540" w:hanging="540"/>
      </w:pPr>
      <w:rPr>
        <w:rFonts w:cs="Times New Roman"/>
        <w:b/>
        <w:sz w:val="24"/>
        <w:szCs w:val="24"/>
      </w:rPr>
    </w:lvl>
    <w:lvl w:ilvl="1">
      <w:start w:val="1"/>
      <w:numFmt w:val="decimal"/>
      <w:lvlText w:val="%1.%2."/>
      <w:lvlJc w:val="left"/>
      <w:pPr>
        <w:ind w:left="1800" w:hanging="720"/>
      </w:pPr>
      <w:rPr>
        <w:rFonts w:cs="Times New Roman"/>
        <w:b/>
        <w:bCs/>
      </w:rPr>
    </w:lvl>
    <w:lvl w:ilvl="2">
      <w:start w:val="1"/>
      <w:numFmt w:val="decimal"/>
      <w:lvlText w:val="%3."/>
      <w:lvlJc w:val="left"/>
      <w:pPr>
        <w:ind w:left="1789" w:hanging="1080"/>
      </w:pPr>
      <w:rPr>
        <w:rFonts w:ascii="Times New Roman" w:eastAsia="Times New Roman" w:hAnsi="Times New Roman" w:cs="Times New Roman"/>
      </w:rPr>
    </w:lvl>
    <w:lvl w:ilvl="3">
      <w:start w:val="1"/>
      <w:numFmt w:val="decimal"/>
      <w:lvlText w:val="%1.%2.%3.%4."/>
      <w:lvlJc w:val="left"/>
      <w:pPr>
        <w:ind w:left="4320" w:hanging="1080"/>
      </w:pPr>
      <w:rPr>
        <w:rFonts w:cs="Times New Roman"/>
      </w:rPr>
    </w:lvl>
    <w:lvl w:ilvl="4">
      <w:start w:val="1"/>
      <w:numFmt w:val="decimal"/>
      <w:lvlText w:val="%1.%2.%3.%4.%5."/>
      <w:lvlJc w:val="left"/>
      <w:pPr>
        <w:ind w:left="5760" w:hanging="1440"/>
      </w:pPr>
      <w:rPr>
        <w:rFonts w:cs="Times New Roman"/>
      </w:rPr>
    </w:lvl>
    <w:lvl w:ilvl="5">
      <w:start w:val="1"/>
      <w:numFmt w:val="decimal"/>
      <w:lvlText w:val="%1.%2.%3.%4.%5.%6."/>
      <w:lvlJc w:val="left"/>
      <w:pPr>
        <w:ind w:left="7200" w:hanging="1800"/>
      </w:pPr>
      <w:rPr>
        <w:rFonts w:cs="Times New Roman"/>
      </w:rPr>
    </w:lvl>
    <w:lvl w:ilvl="6">
      <w:start w:val="1"/>
      <w:numFmt w:val="decimal"/>
      <w:lvlText w:val="%1.%2.%3.%4.%5.%6.%7."/>
      <w:lvlJc w:val="left"/>
      <w:pPr>
        <w:ind w:left="8640" w:hanging="2160"/>
      </w:pPr>
      <w:rPr>
        <w:rFonts w:cs="Times New Roman"/>
      </w:rPr>
    </w:lvl>
    <w:lvl w:ilvl="7">
      <w:start w:val="1"/>
      <w:numFmt w:val="decimal"/>
      <w:lvlText w:val="%1.%2.%3.%4.%5.%6.%7.%8."/>
      <w:lvlJc w:val="left"/>
      <w:pPr>
        <w:ind w:left="9720" w:hanging="2160"/>
      </w:pPr>
      <w:rPr>
        <w:rFonts w:cs="Times New Roman"/>
      </w:rPr>
    </w:lvl>
    <w:lvl w:ilvl="8">
      <w:start w:val="1"/>
      <w:numFmt w:val="decimal"/>
      <w:lvlText w:val="%1.%2.%3.%4.%5.%6.%7.%8.%9."/>
      <w:lvlJc w:val="left"/>
      <w:pPr>
        <w:ind w:left="11160" w:hanging="2520"/>
      </w:pPr>
      <w:rPr>
        <w:rFonts w:cs="Times New Roman"/>
      </w:rPr>
    </w:lvl>
  </w:abstractNum>
  <w:abstractNum w:abstractNumId="3">
    <w:nsid w:val="5A675FE6"/>
    <w:multiLevelType w:val="hybridMultilevel"/>
    <w:tmpl w:val="879AA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EA4990"/>
    <w:multiLevelType w:val="hybridMultilevel"/>
    <w:tmpl w:val="85EE651E"/>
    <w:lvl w:ilvl="0" w:tplc="20B8B8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EEB"/>
    <w:rsid w:val="0000002C"/>
    <w:rsid w:val="00000209"/>
    <w:rsid w:val="00000ED9"/>
    <w:rsid w:val="00001DA5"/>
    <w:rsid w:val="000022B6"/>
    <w:rsid w:val="00006657"/>
    <w:rsid w:val="000075AF"/>
    <w:rsid w:val="00012912"/>
    <w:rsid w:val="0002363B"/>
    <w:rsid w:val="00033420"/>
    <w:rsid w:val="000362FD"/>
    <w:rsid w:val="000368CA"/>
    <w:rsid w:val="000405F5"/>
    <w:rsid w:val="000429BF"/>
    <w:rsid w:val="00044FE0"/>
    <w:rsid w:val="00052631"/>
    <w:rsid w:val="00062257"/>
    <w:rsid w:val="00062420"/>
    <w:rsid w:val="00062972"/>
    <w:rsid w:val="00063BFB"/>
    <w:rsid w:val="00066688"/>
    <w:rsid w:val="00070F04"/>
    <w:rsid w:val="00073A54"/>
    <w:rsid w:val="000767A2"/>
    <w:rsid w:val="00076FC7"/>
    <w:rsid w:val="000778C4"/>
    <w:rsid w:val="00082D32"/>
    <w:rsid w:val="00084D6D"/>
    <w:rsid w:val="00087ED9"/>
    <w:rsid w:val="00090B53"/>
    <w:rsid w:val="0009245E"/>
    <w:rsid w:val="0009266E"/>
    <w:rsid w:val="000928F3"/>
    <w:rsid w:val="00092D6A"/>
    <w:rsid w:val="000A7B24"/>
    <w:rsid w:val="000B1920"/>
    <w:rsid w:val="000B2E78"/>
    <w:rsid w:val="000C0FDE"/>
    <w:rsid w:val="000C6EF6"/>
    <w:rsid w:val="000D2391"/>
    <w:rsid w:val="000D76A0"/>
    <w:rsid w:val="000E2902"/>
    <w:rsid w:val="000F2C7D"/>
    <w:rsid w:val="000F2EF9"/>
    <w:rsid w:val="000F4050"/>
    <w:rsid w:val="000F6FC9"/>
    <w:rsid w:val="00100E33"/>
    <w:rsid w:val="00103DB0"/>
    <w:rsid w:val="00105A01"/>
    <w:rsid w:val="00110137"/>
    <w:rsid w:val="00113678"/>
    <w:rsid w:val="001178B2"/>
    <w:rsid w:val="00121330"/>
    <w:rsid w:val="0012360A"/>
    <w:rsid w:val="0012371E"/>
    <w:rsid w:val="001256A5"/>
    <w:rsid w:val="00132038"/>
    <w:rsid w:val="001356E2"/>
    <w:rsid w:val="00135F8A"/>
    <w:rsid w:val="00137CF6"/>
    <w:rsid w:val="00145B00"/>
    <w:rsid w:val="001469AD"/>
    <w:rsid w:val="00146BB8"/>
    <w:rsid w:val="00150B99"/>
    <w:rsid w:val="001533A8"/>
    <w:rsid w:val="00153A2D"/>
    <w:rsid w:val="00154643"/>
    <w:rsid w:val="00157EA0"/>
    <w:rsid w:val="00160D81"/>
    <w:rsid w:val="00166885"/>
    <w:rsid w:val="00182164"/>
    <w:rsid w:val="00184FB8"/>
    <w:rsid w:val="001865B1"/>
    <w:rsid w:val="001902AF"/>
    <w:rsid w:val="00195186"/>
    <w:rsid w:val="001953E1"/>
    <w:rsid w:val="001A00B0"/>
    <w:rsid w:val="001A472B"/>
    <w:rsid w:val="001B0784"/>
    <w:rsid w:val="001B11C7"/>
    <w:rsid w:val="001B3FC3"/>
    <w:rsid w:val="001B48BC"/>
    <w:rsid w:val="001C4726"/>
    <w:rsid w:val="001C53A5"/>
    <w:rsid w:val="001C7151"/>
    <w:rsid w:val="001D29A3"/>
    <w:rsid w:val="001E61A5"/>
    <w:rsid w:val="001F78A7"/>
    <w:rsid w:val="00201B5B"/>
    <w:rsid w:val="00207A9F"/>
    <w:rsid w:val="00212865"/>
    <w:rsid w:val="00213854"/>
    <w:rsid w:val="002142BE"/>
    <w:rsid w:val="00214727"/>
    <w:rsid w:val="0022228B"/>
    <w:rsid w:val="00223F27"/>
    <w:rsid w:val="00224398"/>
    <w:rsid w:val="00225548"/>
    <w:rsid w:val="00234656"/>
    <w:rsid w:val="00236720"/>
    <w:rsid w:val="002476FF"/>
    <w:rsid w:val="002528FD"/>
    <w:rsid w:val="00256EDA"/>
    <w:rsid w:val="00260F25"/>
    <w:rsid w:val="00263CCC"/>
    <w:rsid w:val="00275134"/>
    <w:rsid w:val="00275201"/>
    <w:rsid w:val="00276F04"/>
    <w:rsid w:val="00280361"/>
    <w:rsid w:val="00285D58"/>
    <w:rsid w:val="002878FE"/>
    <w:rsid w:val="00290EBF"/>
    <w:rsid w:val="002924B4"/>
    <w:rsid w:val="002A073B"/>
    <w:rsid w:val="002A350F"/>
    <w:rsid w:val="002A3590"/>
    <w:rsid w:val="002B0C0B"/>
    <w:rsid w:val="002B6BDD"/>
    <w:rsid w:val="002C0E35"/>
    <w:rsid w:val="002C476A"/>
    <w:rsid w:val="002C7108"/>
    <w:rsid w:val="002D60E3"/>
    <w:rsid w:val="002D6858"/>
    <w:rsid w:val="002E1F3F"/>
    <w:rsid w:val="002F142F"/>
    <w:rsid w:val="002F4E36"/>
    <w:rsid w:val="002F55AA"/>
    <w:rsid w:val="00302E49"/>
    <w:rsid w:val="00303094"/>
    <w:rsid w:val="0031124C"/>
    <w:rsid w:val="003135C0"/>
    <w:rsid w:val="0031487E"/>
    <w:rsid w:val="00321F24"/>
    <w:rsid w:val="0032378E"/>
    <w:rsid w:val="00327D54"/>
    <w:rsid w:val="0035499C"/>
    <w:rsid w:val="00364BAF"/>
    <w:rsid w:val="003651E2"/>
    <w:rsid w:val="00366505"/>
    <w:rsid w:val="00367E89"/>
    <w:rsid w:val="003766E2"/>
    <w:rsid w:val="00376F23"/>
    <w:rsid w:val="00380E3F"/>
    <w:rsid w:val="003819D2"/>
    <w:rsid w:val="003914E4"/>
    <w:rsid w:val="00391C36"/>
    <w:rsid w:val="003928EE"/>
    <w:rsid w:val="00397C46"/>
    <w:rsid w:val="003B33EE"/>
    <w:rsid w:val="003B5286"/>
    <w:rsid w:val="003B6A7B"/>
    <w:rsid w:val="003D46BF"/>
    <w:rsid w:val="003E06C0"/>
    <w:rsid w:val="003E2C3D"/>
    <w:rsid w:val="003E3F6F"/>
    <w:rsid w:val="003E5503"/>
    <w:rsid w:val="003F2A5C"/>
    <w:rsid w:val="003F31C9"/>
    <w:rsid w:val="00400F45"/>
    <w:rsid w:val="00402F15"/>
    <w:rsid w:val="00404B51"/>
    <w:rsid w:val="00410AC8"/>
    <w:rsid w:val="00414A48"/>
    <w:rsid w:val="00430BCE"/>
    <w:rsid w:val="00431149"/>
    <w:rsid w:val="00431491"/>
    <w:rsid w:val="00440DA3"/>
    <w:rsid w:val="00445E29"/>
    <w:rsid w:val="00446C6A"/>
    <w:rsid w:val="00456612"/>
    <w:rsid w:val="004606C3"/>
    <w:rsid w:val="00461D7B"/>
    <w:rsid w:val="004662A0"/>
    <w:rsid w:val="00473DCE"/>
    <w:rsid w:val="00483708"/>
    <w:rsid w:val="00485E0A"/>
    <w:rsid w:val="00486991"/>
    <w:rsid w:val="00487EE3"/>
    <w:rsid w:val="00490639"/>
    <w:rsid w:val="0049185C"/>
    <w:rsid w:val="004957F2"/>
    <w:rsid w:val="004A5E8B"/>
    <w:rsid w:val="004B789F"/>
    <w:rsid w:val="004D28BF"/>
    <w:rsid w:val="004E3E19"/>
    <w:rsid w:val="004E6B38"/>
    <w:rsid w:val="004F231D"/>
    <w:rsid w:val="004F2ED2"/>
    <w:rsid w:val="00520C21"/>
    <w:rsid w:val="005223EB"/>
    <w:rsid w:val="005246F4"/>
    <w:rsid w:val="00530EA6"/>
    <w:rsid w:val="00534FA5"/>
    <w:rsid w:val="00544307"/>
    <w:rsid w:val="00544ABD"/>
    <w:rsid w:val="00553562"/>
    <w:rsid w:val="00554C88"/>
    <w:rsid w:val="00556DB9"/>
    <w:rsid w:val="005601A3"/>
    <w:rsid w:val="005625FB"/>
    <w:rsid w:val="00562DB2"/>
    <w:rsid w:val="00563592"/>
    <w:rsid w:val="00565B0C"/>
    <w:rsid w:val="00581960"/>
    <w:rsid w:val="00584C38"/>
    <w:rsid w:val="005A3678"/>
    <w:rsid w:val="005A6277"/>
    <w:rsid w:val="005A79A4"/>
    <w:rsid w:val="005A7C3F"/>
    <w:rsid w:val="005C0891"/>
    <w:rsid w:val="005C0DBC"/>
    <w:rsid w:val="005C1D46"/>
    <w:rsid w:val="005C2CE1"/>
    <w:rsid w:val="005D0034"/>
    <w:rsid w:val="005D4D59"/>
    <w:rsid w:val="005D76D6"/>
    <w:rsid w:val="005E0B99"/>
    <w:rsid w:val="005E6148"/>
    <w:rsid w:val="005F2D25"/>
    <w:rsid w:val="006006C6"/>
    <w:rsid w:val="00602E11"/>
    <w:rsid w:val="00603615"/>
    <w:rsid w:val="006111C1"/>
    <w:rsid w:val="006125A6"/>
    <w:rsid w:val="006211A7"/>
    <w:rsid w:val="00631E07"/>
    <w:rsid w:val="00633B49"/>
    <w:rsid w:val="00634F2D"/>
    <w:rsid w:val="00647E28"/>
    <w:rsid w:val="006536A8"/>
    <w:rsid w:val="00654A8D"/>
    <w:rsid w:val="00656138"/>
    <w:rsid w:val="00656351"/>
    <w:rsid w:val="00671F99"/>
    <w:rsid w:val="00676629"/>
    <w:rsid w:val="00677038"/>
    <w:rsid w:val="0069757D"/>
    <w:rsid w:val="006B64D4"/>
    <w:rsid w:val="006C16A2"/>
    <w:rsid w:val="006C1F0F"/>
    <w:rsid w:val="006C6118"/>
    <w:rsid w:val="006D0E73"/>
    <w:rsid w:val="006D636A"/>
    <w:rsid w:val="006D6A43"/>
    <w:rsid w:val="006E4B3E"/>
    <w:rsid w:val="006F43EF"/>
    <w:rsid w:val="00700616"/>
    <w:rsid w:val="00701B31"/>
    <w:rsid w:val="00715B5B"/>
    <w:rsid w:val="007223AE"/>
    <w:rsid w:val="00723589"/>
    <w:rsid w:val="0072617B"/>
    <w:rsid w:val="007455B3"/>
    <w:rsid w:val="007575DD"/>
    <w:rsid w:val="00765CEE"/>
    <w:rsid w:val="00770734"/>
    <w:rsid w:val="00771DFE"/>
    <w:rsid w:val="00774D77"/>
    <w:rsid w:val="00781504"/>
    <w:rsid w:val="00786B82"/>
    <w:rsid w:val="00786FBF"/>
    <w:rsid w:val="00787CEE"/>
    <w:rsid w:val="0079030C"/>
    <w:rsid w:val="007934C9"/>
    <w:rsid w:val="00793769"/>
    <w:rsid w:val="00797820"/>
    <w:rsid w:val="007A2842"/>
    <w:rsid w:val="007A74A7"/>
    <w:rsid w:val="007C2190"/>
    <w:rsid w:val="007D5384"/>
    <w:rsid w:val="007D7850"/>
    <w:rsid w:val="007E2951"/>
    <w:rsid w:val="007E49D7"/>
    <w:rsid w:val="007E5F4E"/>
    <w:rsid w:val="007E6924"/>
    <w:rsid w:val="007F344A"/>
    <w:rsid w:val="008018A7"/>
    <w:rsid w:val="00802CC6"/>
    <w:rsid w:val="00810AD5"/>
    <w:rsid w:val="008176E5"/>
    <w:rsid w:val="0082129A"/>
    <w:rsid w:val="00831467"/>
    <w:rsid w:val="00832C0E"/>
    <w:rsid w:val="008402AE"/>
    <w:rsid w:val="00840DC6"/>
    <w:rsid w:val="00841083"/>
    <w:rsid w:val="0084732C"/>
    <w:rsid w:val="008477AF"/>
    <w:rsid w:val="00856CF0"/>
    <w:rsid w:val="00860D5C"/>
    <w:rsid w:val="00862EEB"/>
    <w:rsid w:val="00863842"/>
    <w:rsid w:val="00871494"/>
    <w:rsid w:val="00873E20"/>
    <w:rsid w:val="00875005"/>
    <w:rsid w:val="00886DF0"/>
    <w:rsid w:val="00891B13"/>
    <w:rsid w:val="008A25F5"/>
    <w:rsid w:val="008C0FF9"/>
    <w:rsid w:val="008C37BC"/>
    <w:rsid w:val="008D45F2"/>
    <w:rsid w:val="008E08BC"/>
    <w:rsid w:val="008E3863"/>
    <w:rsid w:val="008E52E7"/>
    <w:rsid w:val="008E5B83"/>
    <w:rsid w:val="008F72D7"/>
    <w:rsid w:val="00902EC2"/>
    <w:rsid w:val="00906230"/>
    <w:rsid w:val="00907454"/>
    <w:rsid w:val="009135EB"/>
    <w:rsid w:val="0091429A"/>
    <w:rsid w:val="0091785D"/>
    <w:rsid w:val="00921932"/>
    <w:rsid w:val="009238E3"/>
    <w:rsid w:val="00935463"/>
    <w:rsid w:val="00935953"/>
    <w:rsid w:val="00943957"/>
    <w:rsid w:val="009447E2"/>
    <w:rsid w:val="009542DE"/>
    <w:rsid w:val="0095789F"/>
    <w:rsid w:val="00962715"/>
    <w:rsid w:val="00984E41"/>
    <w:rsid w:val="00985180"/>
    <w:rsid w:val="009876DC"/>
    <w:rsid w:val="00991B55"/>
    <w:rsid w:val="0099286C"/>
    <w:rsid w:val="009A3E51"/>
    <w:rsid w:val="009A5A46"/>
    <w:rsid w:val="009A5E9B"/>
    <w:rsid w:val="009B1C77"/>
    <w:rsid w:val="009B5760"/>
    <w:rsid w:val="009C2FC1"/>
    <w:rsid w:val="009D0B39"/>
    <w:rsid w:val="009E2AB9"/>
    <w:rsid w:val="009E56F3"/>
    <w:rsid w:val="009E664B"/>
    <w:rsid w:val="009E79CC"/>
    <w:rsid w:val="009F1579"/>
    <w:rsid w:val="00A0265B"/>
    <w:rsid w:val="00A125D6"/>
    <w:rsid w:val="00A14235"/>
    <w:rsid w:val="00A279BA"/>
    <w:rsid w:val="00A33A3E"/>
    <w:rsid w:val="00A34744"/>
    <w:rsid w:val="00A34E87"/>
    <w:rsid w:val="00A42D7F"/>
    <w:rsid w:val="00A4486A"/>
    <w:rsid w:val="00A45A4B"/>
    <w:rsid w:val="00A46800"/>
    <w:rsid w:val="00A52581"/>
    <w:rsid w:val="00A5436F"/>
    <w:rsid w:val="00A66A92"/>
    <w:rsid w:val="00A673AA"/>
    <w:rsid w:val="00A73DEB"/>
    <w:rsid w:val="00A77E48"/>
    <w:rsid w:val="00A81152"/>
    <w:rsid w:val="00A81661"/>
    <w:rsid w:val="00A8282C"/>
    <w:rsid w:val="00A83E5D"/>
    <w:rsid w:val="00A85C40"/>
    <w:rsid w:val="00A8666D"/>
    <w:rsid w:val="00A87DF6"/>
    <w:rsid w:val="00A96E59"/>
    <w:rsid w:val="00A9756D"/>
    <w:rsid w:val="00AA5D14"/>
    <w:rsid w:val="00AA7790"/>
    <w:rsid w:val="00AB2B0D"/>
    <w:rsid w:val="00AB5CBB"/>
    <w:rsid w:val="00AB7446"/>
    <w:rsid w:val="00AC0597"/>
    <w:rsid w:val="00AC143A"/>
    <w:rsid w:val="00AD21E1"/>
    <w:rsid w:val="00AD26AE"/>
    <w:rsid w:val="00AD7A1A"/>
    <w:rsid w:val="00AE06BF"/>
    <w:rsid w:val="00AE5F80"/>
    <w:rsid w:val="00AE7B63"/>
    <w:rsid w:val="00AF14F4"/>
    <w:rsid w:val="00AF57FA"/>
    <w:rsid w:val="00AF6731"/>
    <w:rsid w:val="00B12479"/>
    <w:rsid w:val="00B15DD3"/>
    <w:rsid w:val="00B21191"/>
    <w:rsid w:val="00B2298D"/>
    <w:rsid w:val="00B23000"/>
    <w:rsid w:val="00B24268"/>
    <w:rsid w:val="00B30592"/>
    <w:rsid w:val="00B34211"/>
    <w:rsid w:val="00B34541"/>
    <w:rsid w:val="00B43380"/>
    <w:rsid w:val="00B50369"/>
    <w:rsid w:val="00B522D1"/>
    <w:rsid w:val="00B5788F"/>
    <w:rsid w:val="00B63EB2"/>
    <w:rsid w:val="00B6470A"/>
    <w:rsid w:val="00B6614D"/>
    <w:rsid w:val="00B66902"/>
    <w:rsid w:val="00B77E66"/>
    <w:rsid w:val="00B84C52"/>
    <w:rsid w:val="00B859EA"/>
    <w:rsid w:val="00B97F68"/>
    <w:rsid w:val="00BA0C41"/>
    <w:rsid w:val="00BA0E40"/>
    <w:rsid w:val="00BA1CA1"/>
    <w:rsid w:val="00BB0195"/>
    <w:rsid w:val="00BD5CBB"/>
    <w:rsid w:val="00BE3556"/>
    <w:rsid w:val="00BE4EA2"/>
    <w:rsid w:val="00BE58DE"/>
    <w:rsid w:val="00BE6B76"/>
    <w:rsid w:val="00BF6E70"/>
    <w:rsid w:val="00C01BCD"/>
    <w:rsid w:val="00C036D6"/>
    <w:rsid w:val="00C03A1C"/>
    <w:rsid w:val="00C07941"/>
    <w:rsid w:val="00C15143"/>
    <w:rsid w:val="00C17482"/>
    <w:rsid w:val="00C34785"/>
    <w:rsid w:val="00C36B1D"/>
    <w:rsid w:val="00C41546"/>
    <w:rsid w:val="00C50961"/>
    <w:rsid w:val="00C5146B"/>
    <w:rsid w:val="00C53951"/>
    <w:rsid w:val="00C660DC"/>
    <w:rsid w:val="00C7188E"/>
    <w:rsid w:val="00C72D0B"/>
    <w:rsid w:val="00C752E4"/>
    <w:rsid w:val="00C8401D"/>
    <w:rsid w:val="00C8752C"/>
    <w:rsid w:val="00C93525"/>
    <w:rsid w:val="00C96477"/>
    <w:rsid w:val="00CA0A48"/>
    <w:rsid w:val="00CA484C"/>
    <w:rsid w:val="00CA57C7"/>
    <w:rsid w:val="00CB3EF7"/>
    <w:rsid w:val="00CB68B5"/>
    <w:rsid w:val="00CC0A48"/>
    <w:rsid w:val="00CC26AD"/>
    <w:rsid w:val="00CD4DE1"/>
    <w:rsid w:val="00CE0889"/>
    <w:rsid w:val="00CE1B79"/>
    <w:rsid w:val="00CE1EB9"/>
    <w:rsid w:val="00CE38FC"/>
    <w:rsid w:val="00CE5231"/>
    <w:rsid w:val="00CE6C06"/>
    <w:rsid w:val="00CE751E"/>
    <w:rsid w:val="00CE7CAE"/>
    <w:rsid w:val="00CF78AC"/>
    <w:rsid w:val="00D03714"/>
    <w:rsid w:val="00D03ED2"/>
    <w:rsid w:val="00D118C2"/>
    <w:rsid w:val="00D14CB2"/>
    <w:rsid w:val="00D26F6C"/>
    <w:rsid w:val="00D27C4D"/>
    <w:rsid w:val="00D379D6"/>
    <w:rsid w:val="00D401D6"/>
    <w:rsid w:val="00D4121B"/>
    <w:rsid w:val="00D4404D"/>
    <w:rsid w:val="00D53F98"/>
    <w:rsid w:val="00D54BCA"/>
    <w:rsid w:val="00D55E6F"/>
    <w:rsid w:val="00D565C2"/>
    <w:rsid w:val="00D569CE"/>
    <w:rsid w:val="00D57DC0"/>
    <w:rsid w:val="00D60252"/>
    <w:rsid w:val="00D60962"/>
    <w:rsid w:val="00D730AC"/>
    <w:rsid w:val="00D75B3B"/>
    <w:rsid w:val="00D76AF7"/>
    <w:rsid w:val="00D80B02"/>
    <w:rsid w:val="00D810C1"/>
    <w:rsid w:val="00D8478B"/>
    <w:rsid w:val="00D92532"/>
    <w:rsid w:val="00D9607A"/>
    <w:rsid w:val="00D97F25"/>
    <w:rsid w:val="00DA3324"/>
    <w:rsid w:val="00DA73DD"/>
    <w:rsid w:val="00DC0832"/>
    <w:rsid w:val="00DD139B"/>
    <w:rsid w:val="00DD4F92"/>
    <w:rsid w:val="00DD5D83"/>
    <w:rsid w:val="00DE6654"/>
    <w:rsid w:val="00DF63EA"/>
    <w:rsid w:val="00E000A3"/>
    <w:rsid w:val="00E036EA"/>
    <w:rsid w:val="00E065F7"/>
    <w:rsid w:val="00E06B60"/>
    <w:rsid w:val="00E11F79"/>
    <w:rsid w:val="00E21FC8"/>
    <w:rsid w:val="00E30742"/>
    <w:rsid w:val="00E36E4A"/>
    <w:rsid w:val="00E41D14"/>
    <w:rsid w:val="00E54753"/>
    <w:rsid w:val="00E62FE4"/>
    <w:rsid w:val="00E67387"/>
    <w:rsid w:val="00E9624E"/>
    <w:rsid w:val="00EA3A2D"/>
    <w:rsid w:val="00EB6BB1"/>
    <w:rsid w:val="00EC0577"/>
    <w:rsid w:val="00EC079E"/>
    <w:rsid w:val="00EC6ED1"/>
    <w:rsid w:val="00ED4B48"/>
    <w:rsid w:val="00ED7BCA"/>
    <w:rsid w:val="00EE3B48"/>
    <w:rsid w:val="00EE4D90"/>
    <w:rsid w:val="00EE5251"/>
    <w:rsid w:val="00EE53FF"/>
    <w:rsid w:val="00EE5559"/>
    <w:rsid w:val="00F00A42"/>
    <w:rsid w:val="00F06241"/>
    <w:rsid w:val="00F07500"/>
    <w:rsid w:val="00F078A7"/>
    <w:rsid w:val="00F07AE3"/>
    <w:rsid w:val="00F21619"/>
    <w:rsid w:val="00F235B7"/>
    <w:rsid w:val="00F23824"/>
    <w:rsid w:val="00F23AB3"/>
    <w:rsid w:val="00F2477F"/>
    <w:rsid w:val="00F24CCC"/>
    <w:rsid w:val="00F25541"/>
    <w:rsid w:val="00F32044"/>
    <w:rsid w:val="00F322C2"/>
    <w:rsid w:val="00F4260E"/>
    <w:rsid w:val="00F457F1"/>
    <w:rsid w:val="00F46392"/>
    <w:rsid w:val="00F467F3"/>
    <w:rsid w:val="00F62BCB"/>
    <w:rsid w:val="00F67DAD"/>
    <w:rsid w:val="00F7117D"/>
    <w:rsid w:val="00F71760"/>
    <w:rsid w:val="00F77965"/>
    <w:rsid w:val="00F80B55"/>
    <w:rsid w:val="00F92DCA"/>
    <w:rsid w:val="00F94480"/>
    <w:rsid w:val="00F96D11"/>
    <w:rsid w:val="00F97EBD"/>
    <w:rsid w:val="00FA0982"/>
    <w:rsid w:val="00FA17F2"/>
    <w:rsid w:val="00FA2CD4"/>
    <w:rsid w:val="00FB4420"/>
    <w:rsid w:val="00FB79B5"/>
    <w:rsid w:val="00FC24BA"/>
    <w:rsid w:val="00FC6CD8"/>
    <w:rsid w:val="00FD1D83"/>
    <w:rsid w:val="00FE156D"/>
    <w:rsid w:val="00FF0F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7FA6DC-DA01-4A72-B62E-59CFB305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9D7"/>
    <w:pPr>
      <w:bidi/>
    </w:pPr>
  </w:style>
  <w:style w:type="paragraph" w:styleId="Heading1">
    <w:name w:val="heading 1"/>
    <w:basedOn w:val="Normal"/>
    <w:link w:val="Heading1Char"/>
    <w:uiPriority w:val="9"/>
    <w:qFormat/>
    <w:rsid w:val="002528F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7E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E89"/>
    <w:rPr>
      <w:rFonts w:ascii="Tahoma" w:hAnsi="Tahoma" w:cs="Tahoma"/>
      <w:sz w:val="16"/>
      <w:szCs w:val="16"/>
    </w:rPr>
  </w:style>
  <w:style w:type="character" w:styleId="PlaceholderText">
    <w:name w:val="Placeholder Text"/>
    <w:basedOn w:val="DefaultParagraphFont"/>
    <w:uiPriority w:val="99"/>
    <w:semiHidden/>
    <w:rsid w:val="00F80B55"/>
    <w:rPr>
      <w:color w:val="808080"/>
    </w:rPr>
  </w:style>
  <w:style w:type="table" w:styleId="TableGrid">
    <w:name w:val="Table Grid"/>
    <w:basedOn w:val="TableNormal"/>
    <w:uiPriority w:val="59"/>
    <w:rsid w:val="007937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D6A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6A43"/>
  </w:style>
  <w:style w:type="paragraph" w:styleId="Footer">
    <w:name w:val="footer"/>
    <w:basedOn w:val="Normal"/>
    <w:link w:val="FooterChar"/>
    <w:uiPriority w:val="99"/>
    <w:unhideWhenUsed/>
    <w:rsid w:val="006D6A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6A43"/>
  </w:style>
  <w:style w:type="paragraph" w:styleId="ListParagraph">
    <w:name w:val="List Paragraph"/>
    <w:basedOn w:val="Normal"/>
    <w:uiPriority w:val="34"/>
    <w:qFormat/>
    <w:rsid w:val="00C03A1C"/>
    <w:pPr>
      <w:ind w:left="720"/>
      <w:contextualSpacing/>
    </w:pPr>
  </w:style>
  <w:style w:type="table" w:styleId="MediumShading1">
    <w:name w:val="Medium Shading 1"/>
    <w:basedOn w:val="TableNormal"/>
    <w:uiPriority w:val="63"/>
    <w:rsid w:val="009E56F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olorfulShading">
    <w:name w:val="Colorful Shading"/>
    <w:basedOn w:val="TableNormal"/>
    <w:uiPriority w:val="71"/>
    <w:rsid w:val="0048699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ediumGrid3">
    <w:name w:val="Medium Grid 3"/>
    <w:basedOn w:val="TableNormal"/>
    <w:uiPriority w:val="69"/>
    <w:rsid w:val="0048699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BodyText">
    <w:name w:val="Body Text"/>
    <w:basedOn w:val="Normal"/>
    <w:link w:val="BodyTextChar"/>
    <w:uiPriority w:val="99"/>
    <w:unhideWhenUsed/>
    <w:rsid w:val="00F23AB3"/>
    <w:pPr>
      <w:autoSpaceDE w:val="0"/>
      <w:autoSpaceDN w:val="0"/>
      <w:bidi w:val="0"/>
      <w:spacing w:after="0" w:line="240" w:lineRule="auto"/>
    </w:pPr>
    <w:rPr>
      <w:rFonts w:ascii="Times New Roman" w:eastAsiaTheme="minorEastAsia" w:hAnsi="Times New Roman" w:cs="Times New Roman"/>
      <w:noProof/>
      <w:sz w:val="24"/>
      <w:szCs w:val="24"/>
    </w:rPr>
  </w:style>
  <w:style w:type="character" w:customStyle="1" w:styleId="BodyTextChar">
    <w:name w:val="Body Text Char"/>
    <w:basedOn w:val="DefaultParagraphFont"/>
    <w:link w:val="BodyText"/>
    <w:uiPriority w:val="99"/>
    <w:rsid w:val="00F23AB3"/>
    <w:rPr>
      <w:rFonts w:ascii="Times New Roman" w:eastAsiaTheme="minorEastAsia" w:hAnsi="Times New Roman" w:cs="Times New Roman"/>
      <w:noProof/>
      <w:sz w:val="24"/>
      <w:szCs w:val="24"/>
    </w:rPr>
  </w:style>
  <w:style w:type="character" w:customStyle="1" w:styleId="hps">
    <w:name w:val="hps"/>
    <w:basedOn w:val="DefaultParagraphFont"/>
    <w:rsid w:val="00F23AB3"/>
  </w:style>
  <w:style w:type="character" w:styleId="Hyperlink">
    <w:name w:val="Hyperlink"/>
    <w:uiPriority w:val="99"/>
    <w:rsid w:val="00CE0889"/>
    <w:rPr>
      <w:color w:val="0000FF"/>
      <w:u w:val="single"/>
    </w:rPr>
  </w:style>
  <w:style w:type="character" w:customStyle="1" w:styleId="Heading1Char">
    <w:name w:val="Heading 1 Char"/>
    <w:basedOn w:val="DefaultParagraphFont"/>
    <w:link w:val="Heading1"/>
    <w:uiPriority w:val="9"/>
    <w:rsid w:val="002528FD"/>
    <w:rPr>
      <w:rFonts w:ascii="Times New Roman" w:eastAsia="Times New Roman" w:hAnsi="Times New Roman" w:cs="Times New Roman"/>
      <w:b/>
      <w:bCs/>
      <w:kern w:val="36"/>
      <w:sz w:val="48"/>
      <w:szCs w:val="48"/>
    </w:rPr>
  </w:style>
  <w:style w:type="character" w:customStyle="1" w:styleId="reference-text">
    <w:name w:val="reference-text"/>
    <w:basedOn w:val="DefaultParagraphFont"/>
    <w:rsid w:val="00A34E87"/>
  </w:style>
  <w:style w:type="paragraph" w:styleId="NormalWeb">
    <w:name w:val="Normal (Web)"/>
    <w:basedOn w:val="Normal"/>
    <w:uiPriority w:val="99"/>
    <w:semiHidden/>
    <w:unhideWhenUsed/>
    <w:rsid w:val="006F43E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71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DefaultParagraphFont"/>
    <w:rsid w:val="002142BE"/>
  </w:style>
  <w:style w:type="paragraph" w:customStyle="1" w:styleId="Maddress">
    <w:name w:val="M_address"/>
    <w:basedOn w:val="Normal"/>
    <w:rsid w:val="00C34785"/>
    <w:pPr>
      <w:bidi w:val="0"/>
      <w:spacing w:before="240" w:after="0" w:line="340" w:lineRule="atLeast"/>
    </w:pPr>
    <w:rPr>
      <w:rFonts w:ascii="Times New Roman" w:eastAsia="Times New Roman" w:hAnsi="Times New Roman" w:cs="Times New Roman"/>
      <w:color w:val="000000"/>
      <w:sz w:val="24"/>
      <w:szCs w:val="20"/>
      <w:lang w:eastAsia="de-DE"/>
    </w:rPr>
  </w:style>
  <w:style w:type="paragraph" w:customStyle="1" w:styleId="Mauthor">
    <w:name w:val="M_author"/>
    <w:basedOn w:val="Normal"/>
    <w:autoRedefine/>
    <w:rsid w:val="00C34785"/>
    <w:pPr>
      <w:bidi w:val="0"/>
      <w:spacing w:before="240" w:after="240" w:line="340" w:lineRule="atLeast"/>
    </w:pPr>
    <w:rPr>
      <w:rFonts w:ascii="Times New Roman" w:eastAsia="Times New Roman" w:hAnsi="Times New Roman" w:cs="Times New Roman"/>
      <w:b/>
      <w:color w:val="000000"/>
      <w:sz w:val="24"/>
      <w:szCs w:val="20"/>
      <w:lang w:val="it-IT" w:eastAsia="de-DE"/>
    </w:rPr>
  </w:style>
  <w:style w:type="character" w:customStyle="1" w:styleId="st">
    <w:name w:val="st"/>
    <w:basedOn w:val="DefaultParagraphFont"/>
    <w:rsid w:val="00186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053">
      <w:bodyDiv w:val="1"/>
      <w:marLeft w:val="0"/>
      <w:marRight w:val="0"/>
      <w:marTop w:val="0"/>
      <w:marBottom w:val="0"/>
      <w:divBdr>
        <w:top w:val="none" w:sz="0" w:space="0" w:color="auto"/>
        <w:left w:val="none" w:sz="0" w:space="0" w:color="auto"/>
        <w:bottom w:val="none" w:sz="0" w:space="0" w:color="auto"/>
        <w:right w:val="none" w:sz="0" w:space="0" w:color="auto"/>
      </w:divBdr>
      <w:divsChild>
        <w:div w:id="566262180">
          <w:marLeft w:val="0"/>
          <w:marRight w:val="0"/>
          <w:marTop w:val="0"/>
          <w:marBottom w:val="0"/>
          <w:divBdr>
            <w:top w:val="none" w:sz="0" w:space="0" w:color="auto"/>
            <w:left w:val="none" w:sz="0" w:space="0" w:color="auto"/>
            <w:bottom w:val="none" w:sz="0" w:space="0" w:color="auto"/>
            <w:right w:val="none" w:sz="0" w:space="0" w:color="auto"/>
          </w:divBdr>
        </w:div>
        <w:div w:id="836000344">
          <w:marLeft w:val="0"/>
          <w:marRight w:val="0"/>
          <w:marTop w:val="0"/>
          <w:marBottom w:val="0"/>
          <w:divBdr>
            <w:top w:val="none" w:sz="0" w:space="0" w:color="auto"/>
            <w:left w:val="none" w:sz="0" w:space="0" w:color="auto"/>
            <w:bottom w:val="none" w:sz="0" w:space="0" w:color="auto"/>
            <w:right w:val="none" w:sz="0" w:space="0" w:color="auto"/>
          </w:divBdr>
        </w:div>
      </w:divsChild>
    </w:div>
    <w:div w:id="812798093">
      <w:bodyDiv w:val="1"/>
      <w:marLeft w:val="0"/>
      <w:marRight w:val="0"/>
      <w:marTop w:val="0"/>
      <w:marBottom w:val="0"/>
      <w:divBdr>
        <w:top w:val="none" w:sz="0" w:space="0" w:color="auto"/>
        <w:left w:val="none" w:sz="0" w:space="0" w:color="auto"/>
        <w:bottom w:val="none" w:sz="0" w:space="0" w:color="auto"/>
        <w:right w:val="none" w:sz="0" w:space="0" w:color="auto"/>
      </w:divBdr>
    </w:div>
    <w:div w:id="935288125">
      <w:bodyDiv w:val="1"/>
      <w:marLeft w:val="0"/>
      <w:marRight w:val="0"/>
      <w:marTop w:val="0"/>
      <w:marBottom w:val="0"/>
      <w:divBdr>
        <w:top w:val="none" w:sz="0" w:space="0" w:color="auto"/>
        <w:left w:val="none" w:sz="0" w:space="0" w:color="auto"/>
        <w:bottom w:val="none" w:sz="0" w:space="0" w:color="auto"/>
        <w:right w:val="none" w:sz="0" w:space="0" w:color="auto"/>
      </w:divBdr>
    </w:div>
    <w:div w:id="138648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346B0-0902-49C2-B4F3-89C52952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3</Pages>
  <Words>322</Words>
  <Characters>1839</Characters>
  <Application>Microsoft Office Word</Application>
  <DocSecurity>0</DocSecurity>
  <Lines>15</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King Saud University</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user</cp:lastModifiedBy>
  <cp:revision>62</cp:revision>
  <cp:lastPrinted>2013-04-30T06:57:00Z</cp:lastPrinted>
  <dcterms:created xsi:type="dcterms:W3CDTF">2017-01-19T08:31:00Z</dcterms:created>
  <dcterms:modified xsi:type="dcterms:W3CDTF">2017-01-23T14:12:00Z</dcterms:modified>
</cp:coreProperties>
</file>