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DF1973" w14:textId="77777777" w:rsidR="00A4483B" w:rsidRPr="00F857D6" w:rsidRDefault="00A4483B" w:rsidP="0080236E">
      <w:pPr>
        <w:autoSpaceDE w:val="0"/>
        <w:autoSpaceDN w:val="0"/>
        <w:bidi w:val="0"/>
        <w:adjustRightInd w:val="0"/>
        <w:spacing w:line="276" w:lineRule="auto"/>
        <w:jc w:val="center"/>
        <w:rPr>
          <w:rFonts w:asciiTheme="majorBidi" w:hAnsiTheme="majorBidi" w:cstheme="majorBidi"/>
          <w:b/>
          <w:bCs/>
        </w:rPr>
      </w:pPr>
      <w:bookmarkStart w:id="0" w:name="_Hlk99524505"/>
    </w:p>
    <w:p w14:paraId="7EEFA07C" w14:textId="235A2F8E" w:rsidR="0080236E" w:rsidRPr="00F857D6" w:rsidRDefault="0080236E" w:rsidP="00A4483B">
      <w:pPr>
        <w:autoSpaceDE w:val="0"/>
        <w:autoSpaceDN w:val="0"/>
        <w:bidi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F857D6">
        <w:rPr>
          <w:rFonts w:asciiTheme="majorBidi" w:hAnsiTheme="majorBidi" w:cstheme="majorBidi"/>
          <w:b/>
          <w:bCs/>
          <w:sz w:val="28"/>
          <w:szCs w:val="28"/>
        </w:rPr>
        <w:t>Supplementary Information</w:t>
      </w:r>
    </w:p>
    <w:p w14:paraId="38C13BF2" w14:textId="43262D73" w:rsidR="00BC6254" w:rsidRPr="00F857D6" w:rsidRDefault="00BC6254" w:rsidP="00BC6254">
      <w:pPr>
        <w:autoSpaceDE w:val="0"/>
        <w:autoSpaceDN w:val="0"/>
        <w:bidi w:val="0"/>
        <w:adjustRightInd w:val="0"/>
        <w:spacing w:line="276" w:lineRule="auto"/>
        <w:jc w:val="center"/>
        <w:rPr>
          <w:b/>
          <w:bCs/>
        </w:rPr>
      </w:pPr>
    </w:p>
    <w:p w14:paraId="198D6304" w14:textId="77777777" w:rsidR="0024317F" w:rsidRPr="00F857D6" w:rsidRDefault="0024317F" w:rsidP="0080236E">
      <w:pPr>
        <w:autoSpaceDE w:val="0"/>
        <w:autoSpaceDN w:val="0"/>
        <w:bidi w:val="0"/>
        <w:adjustRightInd w:val="0"/>
        <w:spacing w:line="276" w:lineRule="auto"/>
        <w:jc w:val="center"/>
        <w:rPr>
          <w:b/>
          <w:bCs/>
        </w:rPr>
      </w:pPr>
      <w:r w:rsidRPr="00F857D6">
        <w:rPr>
          <w:b/>
          <w:bCs/>
        </w:rPr>
        <w:t>Assessment of Heavy Metal P</w:t>
      </w:r>
      <w:bookmarkStart w:id="1" w:name="_GoBack"/>
      <w:bookmarkEnd w:id="1"/>
      <w:r w:rsidRPr="00F857D6">
        <w:rPr>
          <w:b/>
          <w:bCs/>
        </w:rPr>
        <w:t>ollution in Water and Its Effect on Nile Tilapia (</w:t>
      </w:r>
      <w:r w:rsidRPr="00F857D6">
        <w:rPr>
          <w:b/>
          <w:bCs/>
          <w:i/>
          <w:iCs/>
        </w:rPr>
        <w:t>Oreochromis niloticus</w:t>
      </w:r>
      <w:r w:rsidRPr="00F857D6">
        <w:rPr>
          <w:b/>
          <w:bCs/>
        </w:rPr>
        <w:t>) in Mediterranean Lakes: A Case Study at Mariout Lake</w:t>
      </w:r>
      <w:bookmarkEnd w:id="0"/>
    </w:p>
    <w:p w14:paraId="601C5217" w14:textId="77777777" w:rsidR="0024317F" w:rsidRPr="00F857D6" w:rsidRDefault="0024317F" w:rsidP="0024317F">
      <w:pPr>
        <w:autoSpaceDE w:val="0"/>
        <w:autoSpaceDN w:val="0"/>
        <w:bidi w:val="0"/>
        <w:adjustRightInd w:val="0"/>
        <w:jc w:val="center"/>
        <w:rPr>
          <w:b/>
          <w:bCs/>
        </w:rPr>
      </w:pPr>
    </w:p>
    <w:p w14:paraId="7ABE67CF" w14:textId="0D49E8BC" w:rsidR="00B76836" w:rsidRPr="00F857D6" w:rsidRDefault="00B76836" w:rsidP="00072D69">
      <w:pPr>
        <w:pStyle w:val="Default"/>
        <w:spacing w:line="276" w:lineRule="auto"/>
        <w:rPr>
          <w:rFonts w:asciiTheme="majorBidi" w:hAnsiTheme="majorBidi" w:cstheme="majorBidi"/>
          <w:b/>
          <w:bCs/>
          <w:color w:val="auto"/>
        </w:rPr>
      </w:pPr>
    </w:p>
    <w:p w14:paraId="6772387B" w14:textId="77777777" w:rsidR="00C47A00" w:rsidRPr="00F857D6" w:rsidRDefault="00C47A00" w:rsidP="00072D69">
      <w:pPr>
        <w:pStyle w:val="Default"/>
        <w:spacing w:line="276" w:lineRule="auto"/>
        <w:rPr>
          <w:rFonts w:asciiTheme="majorBidi" w:hAnsiTheme="majorBidi" w:cstheme="majorBidi"/>
          <w:b/>
          <w:bCs/>
          <w:color w:val="auto"/>
        </w:rPr>
      </w:pPr>
    </w:p>
    <w:p w14:paraId="59270E89" w14:textId="77777777" w:rsidR="004A62F1" w:rsidRPr="00F857D6" w:rsidRDefault="004A62F1" w:rsidP="004A62F1">
      <w:pPr>
        <w:autoSpaceDE w:val="0"/>
        <w:autoSpaceDN w:val="0"/>
        <w:bidi w:val="0"/>
        <w:adjustRightInd w:val="0"/>
        <w:spacing w:line="276" w:lineRule="auto"/>
        <w:jc w:val="center"/>
        <w:rPr>
          <w:rFonts w:eastAsia="Calibri"/>
          <w:b/>
          <w:bCs/>
          <w:sz w:val="22"/>
          <w:szCs w:val="22"/>
        </w:rPr>
      </w:pPr>
      <w:r w:rsidRPr="00F857D6">
        <w:rPr>
          <w:rFonts w:eastAsia="Calibri"/>
          <w:b/>
          <w:bCs/>
          <w:sz w:val="22"/>
          <w:szCs w:val="22"/>
        </w:rPr>
        <w:t>Table S1  Categories of water pollution index</w:t>
      </w:r>
    </w:p>
    <w:tbl>
      <w:tblPr>
        <w:tblW w:w="0" w:type="auto"/>
        <w:jc w:val="center"/>
        <w:tblBorders>
          <w:top w:val="single" w:sz="8" w:space="0" w:color="auto"/>
          <w:bottom w:val="single" w:sz="8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720"/>
        <w:gridCol w:w="1296"/>
        <w:gridCol w:w="2016"/>
      </w:tblGrid>
      <w:tr w:rsidR="00F857D6" w:rsidRPr="00F857D6" w14:paraId="33D86580" w14:textId="77777777" w:rsidTr="00C81468">
        <w:trPr>
          <w:trHeight w:val="411"/>
          <w:jc w:val="center"/>
        </w:trPr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A657908" w14:textId="77777777" w:rsidR="004A62F1" w:rsidRPr="00F857D6" w:rsidRDefault="004A62F1" w:rsidP="00C81468">
            <w:pPr>
              <w:autoSpaceDE w:val="0"/>
              <w:autoSpaceDN w:val="0"/>
              <w:bidi w:val="0"/>
              <w:adjustRightInd w:val="0"/>
              <w:jc w:val="center"/>
              <w:rPr>
                <w:b/>
                <w:bCs/>
              </w:rPr>
            </w:pPr>
            <w:r w:rsidRPr="00F857D6">
              <w:rPr>
                <w:b/>
                <w:bCs/>
                <w:sz w:val="22"/>
                <w:szCs w:val="22"/>
              </w:rPr>
              <w:t>Class</w:t>
            </w:r>
          </w:p>
        </w:tc>
        <w:tc>
          <w:tcPr>
            <w:tcW w:w="1296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1E10AE3" w14:textId="77777777" w:rsidR="004A62F1" w:rsidRPr="00F857D6" w:rsidRDefault="004A62F1" w:rsidP="00C81468">
            <w:pPr>
              <w:autoSpaceDE w:val="0"/>
              <w:autoSpaceDN w:val="0"/>
              <w:bidi w:val="0"/>
              <w:adjustRightInd w:val="0"/>
              <w:jc w:val="center"/>
              <w:rPr>
                <w:b/>
                <w:bCs/>
              </w:rPr>
            </w:pPr>
            <w:r w:rsidRPr="00F857D6">
              <w:rPr>
                <w:b/>
                <w:bCs/>
                <w:sz w:val="22"/>
                <w:szCs w:val="22"/>
              </w:rPr>
              <w:t>PI  Value</w:t>
            </w:r>
          </w:p>
        </w:tc>
        <w:tc>
          <w:tcPr>
            <w:tcW w:w="2016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16B7E48" w14:textId="77777777" w:rsidR="004A62F1" w:rsidRPr="00F857D6" w:rsidRDefault="004A62F1" w:rsidP="00C81468">
            <w:pPr>
              <w:autoSpaceDE w:val="0"/>
              <w:autoSpaceDN w:val="0"/>
              <w:bidi w:val="0"/>
              <w:adjustRightInd w:val="0"/>
              <w:jc w:val="center"/>
              <w:rPr>
                <w:b/>
                <w:bCs/>
              </w:rPr>
            </w:pPr>
            <w:r w:rsidRPr="00F857D6">
              <w:rPr>
                <w:b/>
                <w:bCs/>
                <w:sz w:val="22"/>
                <w:szCs w:val="22"/>
              </w:rPr>
              <w:t>Category</w:t>
            </w:r>
          </w:p>
        </w:tc>
      </w:tr>
      <w:tr w:rsidR="00F857D6" w:rsidRPr="00F857D6" w14:paraId="2055F6BE" w14:textId="77777777" w:rsidTr="00C81468">
        <w:trPr>
          <w:trHeight w:val="411"/>
          <w:jc w:val="center"/>
        </w:trPr>
        <w:tc>
          <w:tcPr>
            <w:tcW w:w="720" w:type="dxa"/>
            <w:tcBorders>
              <w:top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FBAB512" w14:textId="77777777" w:rsidR="004A62F1" w:rsidRPr="00F857D6" w:rsidRDefault="004A62F1" w:rsidP="00C81468">
            <w:pPr>
              <w:autoSpaceDE w:val="0"/>
              <w:autoSpaceDN w:val="0"/>
              <w:bidi w:val="0"/>
              <w:adjustRightInd w:val="0"/>
              <w:jc w:val="center"/>
              <w:rPr>
                <w:b/>
                <w:bCs/>
              </w:rPr>
            </w:pPr>
            <w:r w:rsidRPr="00F857D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96" w:type="dxa"/>
            <w:tcBorders>
              <w:top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8C137A7" w14:textId="77777777" w:rsidR="004A62F1" w:rsidRPr="00F857D6" w:rsidRDefault="004A62F1" w:rsidP="00C81468">
            <w:pPr>
              <w:autoSpaceDE w:val="0"/>
              <w:autoSpaceDN w:val="0"/>
              <w:bidi w:val="0"/>
              <w:adjustRightInd w:val="0"/>
              <w:jc w:val="center"/>
            </w:pPr>
            <w:r w:rsidRPr="00F857D6">
              <w:rPr>
                <w:sz w:val="22"/>
                <w:szCs w:val="22"/>
              </w:rPr>
              <w:t>≤ 1</w:t>
            </w:r>
          </w:p>
        </w:tc>
        <w:tc>
          <w:tcPr>
            <w:tcW w:w="2016" w:type="dxa"/>
            <w:tcBorders>
              <w:top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780B969" w14:textId="77777777" w:rsidR="004A62F1" w:rsidRPr="00F857D6" w:rsidRDefault="004A62F1" w:rsidP="00C81468">
            <w:pPr>
              <w:autoSpaceDE w:val="0"/>
              <w:autoSpaceDN w:val="0"/>
              <w:bidi w:val="0"/>
              <w:adjustRightInd w:val="0"/>
              <w:jc w:val="center"/>
            </w:pPr>
            <w:r w:rsidRPr="00F857D6">
              <w:rPr>
                <w:sz w:val="22"/>
                <w:szCs w:val="22"/>
              </w:rPr>
              <w:t>No effect</w:t>
            </w:r>
          </w:p>
        </w:tc>
      </w:tr>
      <w:tr w:rsidR="00F857D6" w:rsidRPr="00F857D6" w14:paraId="2AC20A34" w14:textId="77777777" w:rsidTr="00C81468">
        <w:trPr>
          <w:trHeight w:val="411"/>
          <w:jc w:val="center"/>
        </w:trPr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1CE7ABC5" w14:textId="77777777" w:rsidR="004A62F1" w:rsidRPr="00F857D6" w:rsidRDefault="004A62F1" w:rsidP="00C81468">
            <w:pPr>
              <w:autoSpaceDE w:val="0"/>
              <w:autoSpaceDN w:val="0"/>
              <w:bidi w:val="0"/>
              <w:adjustRightInd w:val="0"/>
              <w:jc w:val="center"/>
              <w:rPr>
                <w:b/>
                <w:bCs/>
              </w:rPr>
            </w:pPr>
            <w:r w:rsidRPr="00F857D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96" w:type="dxa"/>
            <w:shd w:val="clear" w:color="auto" w:fill="FFFFFF" w:themeFill="background1"/>
            <w:vAlign w:val="center"/>
            <w:hideMark/>
          </w:tcPr>
          <w:p w14:paraId="7EB568BF" w14:textId="77777777" w:rsidR="004A62F1" w:rsidRPr="00F857D6" w:rsidRDefault="004A62F1" w:rsidP="00C81468">
            <w:pPr>
              <w:autoSpaceDE w:val="0"/>
              <w:autoSpaceDN w:val="0"/>
              <w:bidi w:val="0"/>
              <w:adjustRightInd w:val="0"/>
              <w:jc w:val="center"/>
            </w:pPr>
            <w:r w:rsidRPr="00F857D6">
              <w:rPr>
                <w:sz w:val="22"/>
                <w:szCs w:val="22"/>
              </w:rPr>
              <w:t>&gt; 1-2</w:t>
            </w:r>
          </w:p>
        </w:tc>
        <w:tc>
          <w:tcPr>
            <w:tcW w:w="2016" w:type="dxa"/>
            <w:shd w:val="clear" w:color="auto" w:fill="FFFFFF" w:themeFill="background1"/>
            <w:vAlign w:val="center"/>
            <w:hideMark/>
          </w:tcPr>
          <w:p w14:paraId="108072D5" w14:textId="77777777" w:rsidR="004A62F1" w:rsidRPr="00F857D6" w:rsidRDefault="004A62F1" w:rsidP="00C81468">
            <w:pPr>
              <w:autoSpaceDE w:val="0"/>
              <w:autoSpaceDN w:val="0"/>
              <w:bidi w:val="0"/>
              <w:adjustRightInd w:val="0"/>
              <w:jc w:val="center"/>
            </w:pPr>
            <w:r w:rsidRPr="00F857D6">
              <w:rPr>
                <w:sz w:val="22"/>
                <w:szCs w:val="22"/>
              </w:rPr>
              <w:t>Slightly affected</w:t>
            </w:r>
          </w:p>
        </w:tc>
      </w:tr>
      <w:tr w:rsidR="00F857D6" w:rsidRPr="00F857D6" w14:paraId="227FAB01" w14:textId="77777777" w:rsidTr="00C81468">
        <w:trPr>
          <w:trHeight w:val="411"/>
          <w:jc w:val="center"/>
        </w:trPr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710E48E6" w14:textId="77777777" w:rsidR="004A62F1" w:rsidRPr="00F857D6" w:rsidRDefault="004A62F1" w:rsidP="00C81468">
            <w:pPr>
              <w:autoSpaceDE w:val="0"/>
              <w:autoSpaceDN w:val="0"/>
              <w:bidi w:val="0"/>
              <w:adjustRightInd w:val="0"/>
              <w:jc w:val="center"/>
              <w:rPr>
                <w:b/>
                <w:bCs/>
              </w:rPr>
            </w:pPr>
            <w:r w:rsidRPr="00F857D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96" w:type="dxa"/>
            <w:shd w:val="clear" w:color="auto" w:fill="FFFFFF" w:themeFill="background1"/>
            <w:vAlign w:val="center"/>
            <w:hideMark/>
          </w:tcPr>
          <w:p w14:paraId="4C0FA1DB" w14:textId="77777777" w:rsidR="004A62F1" w:rsidRPr="00F857D6" w:rsidRDefault="004A62F1" w:rsidP="00C81468">
            <w:pPr>
              <w:autoSpaceDE w:val="0"/>
              <w:autoSpaceDN w:val="0"/>
              <w:bidi w:val="0"/>
              <w:adjustRightInd w:val="0"/>
              <w:jc w:val="center"/>
            </w:pPr>
            <w:r w:rsidRPr="00F857D6">
              <w:rPr>
                <w:sz w:val="22"/>
                <w:szCs w:val="22"/>
              </w:rPr>
              <w:t>&gt; 2-3</w:t>
            </w:r>
          </w:p>
        </w:tc>
        <w:tc>
          <w:tcPr>
            <w:tcW w:w="2016" w:type="dxa"/>
            <w:shd w:val="clear" w:color="auto" w:fill="FFFFFF" w:themeFill="background1"/>
            <w:vAlign w:val="center"/>
            <w:hideMark/>
          </w:tcPr>
          <w:p w14:paraId="0EC1239B" w14:textId="77777777" w:rsidR="004A62F1" w:rsidRPr="00F857D6" w:rsidRDefault="004A62F1" w:rsidP="00C81468">
            <w:pPr>
              <w:autoSpaceDE w:val="0"/>
              <w:autoSpaceDN w:val="0"/>
              <w:bidi w:val="0"/>
              <w:adjustRightInd w:val="0"/>
              <w:jc w:val="center"/>
            </w:pPr>
            <w:r w:rsidRPr="00F857D6">
              <w:rPr>
                <w:sz w:val="22"/>
                <w:szCs w:val="22"/>
              </w:rPr>
              <w:t>Moderately affected</w:t>
            </w:r>
          </w:p>
        </w:tc>
      </w:tr>
      <w:tr w:rsidR="00F857D6" w:rsidRPr="00F857D6" w14:paraId="219C896D" w14:textId="77777777" w:rsidTr="00C81468">
        <w:trPr>
          <w:trHeight w:val="411"/>
          <w:jc w:val="center"/>
        </w:trPr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16D019F6" w14:textId="77777777" w:rsidR="004A62F1" w:rsidRPr="00F857D6" w:rsidRDefault="004A62F1" w:rsidP="00C81468">
            <w:pPr>
              <w:autoSpaceDE w:val="0"/>
              <w:autoSpaceDN w:val="0"/>
              <w:bidi w:val="0"/>
              <w:adjustRightInd w:val="0"/>
              <w:jc w:val="center"/>
              <w:rPr>
                <w:b/>
                <w:bCs/>
              </w:rPr>
            </w:pPr>
            <w:r w:rsidRPr="00F857D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296" w:type="dxa"/>
            <w:shd w:val="clear" w:color="auto" w:fill="FFFFFF" w:themeFill="background1"/>
            <w:vAlign w:val="center"/>
            <w:hideMark/>
          </w:tcPr>
          <w:p w14:paraId="4880A89D" w14:textId="77777777" w:rsidR="004A62F1" w:rsidRPr="00F857D6" w:rsidRDefault="004A62F1" w:rsidP="00C81468">
            <w:pPr>
              <w:autoSpaceDE w:val="0"/>
              <w:autoSpaceDN w:val="0"/>
              <w:bidi w:val="0"/>
              <w:adjustRightInd w:val="0"/>
              <w:jc w:val="center"/>
            </w:pPr>
            <w:r w:rsidRPr="00F857D6">
              <w:rPr>
                <w:sz w:val="22"/>
                <w:szCs w:val="22"/>
              </w:rPr>
              <w:t>&gt; 3-5</w:t>
            </w:r>
          </w:p>
        </w:tc>
        <w:tc>
          <w:tcPr>
            <w:tcW w:w="2016" w:type="dxa"/>
            <w:shd w:val="clear" w:color="auto" w:fill="FFFFFF" w:themeFill="background1"/>
            <w:vAlign w:val="center"/>
            <w:hideMark/>
          </w:tcPr>
          <w:p w14:paraId="0AD17C5C" w14:textId="77777777" w:rsidR="004A62F1" w:rsidRPr="00F857D6" w:rsidRDefault="004A62F1" w:rsidP="00C81468">
            <w:pPr>
              <w:autoSpaceDE w:val="0"/>
              <w:autoSpaceDN w:val="0"/>
              <w:bidi w:val="0"/>
              <w:adjustRightInd w:val="0"/>
              <w:jc w:val="center"/>
            </w:pPr>
            <w:r w:rsidRPr="00F857D6">
              <w:rPr>
                <w:sz w:val="22"/>
                <w:szCs w:val="22"/>
              </w:rPr>
              <w:t>Strongly affected</w:t>
            </w:r>
          </w:p>
        </w:tc>
      </w:tr>
      <w:tr w:rsidR="00F857D6" w:rsidRPr="00F857D6" w14:paraId="5A5A8021" w14:textId="77777777" w:rsidTr="00C81468">
        <w:trPr>
          <w:trHeight w:val="411"/>
          <w:jc w:val="center"/>
        </w:trPr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0D50D053" w14:textId="77777777" w:rsidR="004A62F1" w:rsidRPr="00F857D6" w:rsidRDefault="004A62F1" w:rsidP="00C81468">
            <w:pPr>
              <w:autoSpaceDE w:val="0"/>
              <w:autoSpaceDN w:val="0"/>
              <w:bidi w:val="0"/>
              <w:adjustRightInd w:val="0"/>
              <w:jc w:val="center"/>
              <w:rPr>
                <w:b/>
                <w:bCs/>
              </w:rPr>
            </w:pPr>
            <w:r w:rsidRPr="00F857D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296" w:type="dxa"/>
            <w:shd w:val="clear" w:color="auto" w:fill="FFFFFF" w:themeFill="background1"/>
            <w:vAlign w:val="center"/>
            <w:hideMark/>
          </w:tcPr>
          <w:p w14:paraId="7054BCB1" w14:textId="77777777" w:rsidR="004A62F1" w:rsidRPr="00F857D6" w:rsidRDefault="004A62F1" w:rsidP="00C81468">
            <w:pPr>
              <w:autoSpaceDE w:val="0"/>
              <w:autoSpaceDN w:val="0"/>
              <w:bidi w:val="0"/>
              <w:adjustRightInd w:val="0"/>
              <w:jc w:val="center"/>
            </w:pPr>
            <w:r w:rsidRPr="00F857D6">
              <w:rPr>
                <w:sz w:val="22"/>
                <w:szCs w:val="22"/>
              </w:rPr>
              <w:t>&gt; 5</w:t>
            </w:r>
          </w:p>
        </w:tc>
        <w:tc>
          <w:tcPr>
            <w:tcW w:w="2016" w:type="dxa"/>
            <w:shd w:val="clear" w:color="auto" w:fill="FFFFFF" w:themeFill="background1"/>
            <w:vAlign w:val="center"/>
            <w:hideMark/>
          </w:tcPr>
          <w:p w14:paraId="7DD7C982" w14:textId="77777777" w:rsidR="004A62F1" w:rsidRPr="00F857D6" w:rsidRDefault="004A62F1" w:rsidP="00C81468">
            <w:pPr>
              <w:autoSpaceDE w:val="0"/>
              <w:autoSpaceDN w:val="0"/>
              <w:bidi w:val="0"/>
              <w:adjustRightInd w:val="0"/>
              <w:jc w:val="center"/>
            </w:pPr>
            <w:r w:rsidRPr="00F857D6">
              <w:rPr>
                <w:sz w:val="22"/>
                <w:szCs w:val="22"/>
              </w:rPr>
              <w:t>Seriously affected</w:t>
            </w:r>
          </w:p>
        </w:tc>
      </w:tr>
    </w:tbl>
    <w:p w14:paraId="5CF24E39" w14:textId="1A050850" w:rsidR="004A62F1" w:rsidRPr="00F857D6" w:rsidRDefault="004A62F1" w:rsidP="004A62F1">
      <w:pPr>
        <w:autoSpaceDE w:val="0"/>
        <w:autoSpaceDN w:val="0"/>
        <w:bidi w:val="0"/>
        <w:adjustRightInd w:val="0"/>
        <w:spacing w:line="276" w:lineRule="auto"/>
        <w:jc w:val="both"/>
        <w:rPr>
          <w:rFonts w:asciiTheme="majorBidi" w:eastAsiaTheme="minorHAnsi" w:hAnsiTheme="majorBidi" w:cstheme="majorBidi"/>
        </w:rPr>
      </w:pPr>
    </w:p>
    <w:p w14:paraId="3FD721ED" w14:textId="77777777" w:rsidR="00C47A00" w:rsidRPr="00F857D6" w:rsidRDefault="00C47A00" w:rsidP="00CF3622">
      <w:pPr>
        <w:autoSpaceDE w:val="0"/>
        <w:autoSpaceDN w:val="0"/>
        <w:bidi w:val="0"/>
        <w:adjustRightInd w:val="0"/>
        <w:spacing w:line="276" w:lineRule="auto"/>
        <w:jc w:val="center"/>
        <w:rPr>
          <w:rFonts w:asciiTheme="majorBidi" w:hAnsiTheme="majorBidi" w:cstheme="majorBidi"/>
          <w:b/>
          <w:bCs/>
          <w:sz w:val="22"/>
          <w:szCs w:val="22"/>
        </w:rPr>
      </w:pPr>
    </w:p>
    <w:p w14:paraId="3A43A425" w14:textId="26612F69" w:rsidR="004B4D8A" w:rsidRPr="00F857D6" w:rsidRDefault="00540CD8" w:rsidP="00540CD8">
      <w:pPr>
        <w:tabs>
          <w:tab w:val="left" w:pos="1038"/>
        </w:tabs>
        <w:autoSpaceDE w:val="0"/>
        <w:autoSpaceDN w:val="0"/>
        <w:bidi w:val="0"/>
        <w:adjustRightInd w:val="0"/>
        <w:spacing w:line="276" w:lineRule="auto"/>
        <w:rPr>
          <w:rFonts w:asciiTheme="majorBidi" w:hAnsiTheme="majorBidi" w:cstheme="majorBidi"/>
          <w:b/>
          <w:bCs/>
          <w:sz w:val="22"/>
          <w:szCs w:val="22"/>
        </w:rPr>
      </w:pPr>
      <w:r w:rsidRPr="00F857D6">
        <w:rPr>
          <w:rFonts w:asciiTheme="majorBidi" w:hAnsiTheme="majorBidi" w:cstheme="majorBidi"/>
          <w:b/>
          <w:bCs/>
          <w:sz w:val="22"/>
          <w:szCs w:val="22"/>
        </w:rPr>
        <w:tab/>
      </w:r>
      <w:r w:rsidR="00C42940" w:rsidRPr="00F857D6">
        <w:rPr>
          <w:rFonts w:asciiTheme="majorBidi" w:hAnsiTheme="majorBidi" w:cstheme="majorBidi"/>
          <w:b/>
          <w:bCs/>
          <w:sz w:val="22"/>
          <w:szCs w:val="22"/>
        </w:rPr>
        <w:t xml:space="preserve">Table </w:t>
      </w:r>
      <w:r w:rsidR="00CF3622" w:rsidRPr="00F857D6">
        <w:rPr>
          <w:rFonts w:asciiTheme="majorBidi" w:hAnsiTheme="majorBidi" w:cstheme="majorBidi"/>
          <w:b/>
          <w:bCs/>
          <w:sz w:val="22"/>
          <w:szCs w:val="22"/>
        </w:rPr>
        <w:t>S</w:t>
      </w:r>
      <w:r w:rsidR="00C42940" w:rsidRPr="00F857D6">
        <w:rPr>
          <w:rFonts w:asciiTheme="majorBidi" w:hAnsiTheme="majorBidi" w:cstheme="majorBidi"/>
          <w:b/>
          <w:bCs/>
          <w:sz w:val="22"/>
          <w:szCs w:val="22"/>
        </w:rPr>
        <w:t xml:space="preserve">2 </w:t>
      </w:r>
      <w:r w:rsidR="004B4D8A" w:rsidRPr="00F857D6">
        <w:rPr>
          <w:rFonts w:asciiTheme="majorBidi" w:hAnsiTheme="majorBidi" w:cstheme="majorBidi"/>
          <w:b/>
          <w:bCs/>
          <w:sz w:val="22"/>
          <w:szCs w:val="22"/>
        </w:rPr>
        <w:t xml:space="preserve"> Long-term changes of hea</w:t>
      </w:r>
      <w:r w:rsidR="00C42940" w:rsidRPr="00F857D6">
        <w:rPr>
          <w:rFonts w:asciiTheme="majorBidi" w:hAnsiTheme="majorBidi" w:cstheme="majorBidi"/>
          <w:b/>
          <w:bCs/>
          <w:sz w:val="22"/>
          <w:szCs w:val="22"/>
        </w:rPr>
        <w:t>vy metals in Mariout Lake water</w:t>
      </w:r>
    </w:p>
    <w:tbl>
      <w:tblPr>
        <w:tblStyle w:val="TableGrid"/>
        <w:tblW w:w="9892" w:type="dxa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340"/>
        <w:gridCol w:w="1420"/>
        <w:gridCol w:w="876"/>
        <w:gridCol w:w="876"/>
        <w:gridCol w:w="876"/>
        <w:gridCol w:w="876"/>
        <w:gridCol w:w="876"/>
        <w:gridCol w:w="876"/>
        <w:gridCol w:w="876"/>
      </w:tblGrid>
      <w:tr w:rsidR="00F857D6" w:rsidRPr="00F857D6" w14:paraId="0E7EC5F0" w14:textId="77777777" w:rsidTr="0024317F">
        <w:trPr>
          <w:cantSplit/>
          <w:trHeight w:val="432"/>
          <w:jc w:val="center"/>
        </w:trPr>
        <w:tc>
          <w:tcPr>
            <w:tcW w:w="23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FFCFBAD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Reference</w:t>
            </w:r>
          </w:p>
        </w:tc>
        <w:tc>
          <w:tcPr>
            <w:tcW w:w="1420" w:type="dxa"/>
            <w:vAlign w:val="center"/>
          </w:tcPr>
          <w:p w14:paraId="37500CB1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Period</w:t>
            </w:r>
          </w:p>
        </w:tc>
        <w:tc>
          <w:tcPr>
            <w:tcW w:w="876" w:type="dxa"/>
            <w:tcBorders>
              <w:right w:val="nil"/>
            </w:tcBorders>
            <w:noWrap/>
            <w:vAlign w:val="center"/>
            <w:hideMark/>
          </w:tcPr>
          <w:p w14:paraId="1503AAE9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Fe</w:t>
            </w:r>
          </w:p>
        </w:tc>
        <w:tc>
          <w:tcPr>
            <w:tcW w:w="876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8C0607F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Mn</w:t>
            </w:r>
          </w:p>
        </w:tc>
        <w:tc>
          <w:tcPr>
            <w:tcW w:w="876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742B64A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Zn</w:t>
            </w:r>
          </w:p>
        </w:tc>
        <w:tc>
          <w:tcPr>
            <w:tcW w:w="876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557F9AA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Cu</w:t>
            </w:r>
          </w:p>
        </w:tc>
        <w:tc>
          <w:tcPr>
            <w:tcW w:w="876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B11E538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Ni</w:t>
            </w:r>
          </w:p>
        </w:tc>
        <w:tc>
          <w:tcPr>
            <w:tcW w:w="876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89375EE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Pb</w:t>
            </w:r>
          </w:p>
        </w:tc>
        <w:tc>
          <w:tcPr>
            <w:tcW w:w="876" w:type="dxa"/>
            <w:tcBorders>
              <w:left w:val="nil"/>
            </w:tcBorders>
            <w:noWrap/>
            <w:vAlign w:val="center"/>
            <w:hideMark/>
          </w:tcPr>
          <w:p w14:paraId="1C1FE41C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Cd</w:t>
            </w:r>
          </w:p>
        </w:tc>
      </w:tr>
      <w:tr w:rsidR="00F857D6" w:rsidRPr="00F857D6" w14:paraId="1A4B06EF" w14:textId="77777777" w:rsidTr="0024317F">
        <w:trPr>
          <w:cantSplit/>
          <w:trHeight w:val="432"/>
          <w:jc w:val="center"/>
        </w:trPr>
        <w:tc>
          <w:tcPr>
            <w:tcW w:w="234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07C51C5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Saad et al. (1981)</w:t>
            </w:r>
          </w:p>
        </w:tc>
        <w:tc>
          <w:tcPr>
            <w:tcW w:w="1420" w:type="dxa"/>
            <w:tcBorders>
              <w:bottom w:val="nil"/>
            </w:tcBorders>
            <w:vAlign w:val="center"/>
          </w:tcPr>
          <w:p w14:paraId="2C59B448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1978 - 1979</w:t>
            </w:r>
          </w:p>
        </w:tc>
        <w:tc>
          <w:tcPr>
            <w:tcW w:w="876" w:type="dxa"/>
            <w:tcBorders>
              <w:bottom w:val="nil"/>
              <w:right w:val="nil"/>
            </w:tcBorders>
            <w:noWrap/>
            <w:vAlign w:val="center"/>
            <w:hideMark/>
          </w:tcPr>
          <w:p w14:paraId="0865ED1A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19.20</w:t>
            </w:r>
          </w:p>
        </w:tc>
        <w:tc>
          <w:tcPr>
            <w:tcW w:w="876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4945A1BC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25.90</w:t>
            </w:r>
          </w:p>
        </w:tc>
        <w:tc>
          <w:tcPr>
            <w:tcW w:w="876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0F5A9858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11.00</w:t>
            </w:r>
          </w:p>
        </w:tc>
        <w:tc>
          <w:tcPr>
            <w:tcW w:w="876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219322CA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4.20</w:t>
            </w:r>
          </w:p>
        </w:tc>
        <w:tc>
          <w:tcPr>
            <w:tcW w:w="876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24AA696A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76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389ACCAB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76" w:type="dxa"/>
            <w:tcBorders>
              <w:left w:val="nil"/>
              <w:bottom w:val="nil"/>
            </w:tcBorders>
            <w:noWrap/>
            <w:vAlign w:val="center"/>
            <w:hideMark/>
          </w:tcPr>
          <w:p w14:paraId="25AA88B3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0.62</w:t>
            </w:r>
          </w:p>
        </w:tc>
      </w:tr>
      <w:tr w:rsidR="00F857D6" w:rsidRPr="00F857D6" w14:paraId="04BEE8C1" w14:textId="77777777" w:rsidTr="0024317F">
        <w:trPr>
          <w:cantSplit/>
          <w:trHeight w:val="432"/>
          <w:jc w:val="center"/>
        </w:trPr>
        <w:tc>
          <w:tcPr>
            <w:tcW w:w="234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B55B260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Saad et al.</w:t>
            </w:r>
            <w:r w:rsidRPr="00F857D6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 </w:t>
            </w:r>
            <w:r w:rsidRPr="00F857D6">
              <w:rPr>
                <w:rFonts w:asciiTheme="majorBidi" w:hAnsiTheme="majorBidi" w:cstheme="majorBidi"/>
                <w:b/>
                <w:bCs/>
              </w:rPr>
              <w:t>(1985)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31A8E584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1984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3779CE39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51.00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92F4E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C8B1EE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16.60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5ED533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14.00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25C1EC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D3DA5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0582C4A7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0.24</w:t>
            </w:r>
          </w:p>
        </w:tc>
      </w:tr>
      <w:tr w:rsidR="00F857D6" w:rsidRPr="00F857D6" w14:paraId="5D870EB8" w14:textId="77777777" w:rsidTr="0024317F">
        <w:trPr>
          <w:cantSplit/>
          <w:trHeight w:val="432"/>
          <w:jc w:val="center"/>
        </w:trPr>
        <w:tc>
          <w:tcPr>
            <w:tcW w:w="234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AF3DC6D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El-Bestauy (1993)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685C10CB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1990 - 1991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2EFD3BBA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653.20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90B56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64C7FE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59.40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94EBD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37.20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E7EFB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CA203F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26.75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5B441283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0.85</w:t>
            </w:r>
          </w:p>
        </w:tc>
      </w:tr>
      <w:tr w:rsidR="00F857D6" w:rsidRPr="00F857D6" w14:paraId="3B5B0BB7" w14:textId="77777777" w:rsidTr="0024317F">
        <w:trPr>
          <w:cantSplit/>
          <w:trHeight w:val="432"/>
          <w:jc w:val="center"/>
        </w:trPr>
        <w:tc>
          <w:tcPr>
            <w:tcW w:w="234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14C8E99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Mostafa (1994)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110750B0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1993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60AF1FE4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887.2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75142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A52C3D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58.7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F0325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20.4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853E4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74D89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8.3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2EF65657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F857D6" w:rsidRPr="00F857D6" w14:paraId="1D71E520" w14:textId="77777777" w:rsidTr="0024317F">
        <w:trPr>
          <w:cantSplit/>
          <w:trHeight w:val="432"/>
          <w:jc w:val="center"/>
        </w:trPr>
        <w:tc>
          <w:tcPr>
            <w:tcW w:w="234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EDD4997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Khalil (1998)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7A5D0516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1996 - 1997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5D991806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719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3B81E9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3986A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190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B135E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400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92D676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224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3A5A7E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172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1EAE3D49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F857D6" w:rsidRPr="00F857D6" w14:paraId="44E46067" w14:textId="77777777" w:rsidTr="0024317F">
        <w:trPr>
          <w:cantSplit/>
          <w:trHeight w:val="432"/>
          <w:jc w:val="center"/>
        </w:trPr>
        <w:tc>
          <w:tcPr>
            <w:tcW w:w="234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56FBAAB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Amr et al. (2005)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1A58F4E3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2000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61B755DF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506.00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6628B3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3428F4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55.50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13EEE3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18.00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C03091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3E3B2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10130646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4.35</w:t>
            </w:r>
          </w:p>
        </w:tc>
      </w:tr>
      <w:tr w:rsidR="00F857D6" w:rsidRPr="00F857D6" w14:paraId="75264780" w14:textId="77777777" w:rsidTr="0024317F">
        <w:trPr>
          <w:cantSplit/>
          <w:trHeight w:val="432"/>
          <w:jc w:val="center"/>
        </w:trPr>
        <w:tc>
          <w:tcPr>
            <w:tcW w:w="234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853395F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Arafa and Ali (2008)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7BCC9ED7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2007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73F69A2F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80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85F57C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276BFD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40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66AFDD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90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757AF0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FA383A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460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044C109F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270</w:t>
            </w:r>
          </w:p>
        </w:tc>
      </w:tr>
      <w:tr w:rsidR="00F857D6" w:rsidRPr="00F857D6" w14:paraId="10B0259E" w14:textId="77777777" w:rsidTr="0024317F">
        <w:trPr>
          <w:cantSplit/>
          <w:trHeight w:val="432"/>
          <w:jc w:val="center"/>
        </w:trPr>
        <w:tc>
          <w:tcPr>
            <w:tcW w:w="234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891EBFD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Abaza et al. (2009)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711737BA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2008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22C1CD36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A6728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8461DD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16.3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B50B3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5.9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3AEB5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921AC4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1.8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15198FD9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1.3</w:t>
            </w:r>
          </w:p>
        </w:tc>
      </w:tr>
      <w:tr w:rsidR="00F857D6" w:rsidRPr="00F857D6" w14:paraId="7AAA9EEB" w14:textId="77777777" w:rsidTr="0024317F">
        <w:trPr>
          <w:cantSplit/>
          <w:trHeight w:val="720"/>
          <w:jc w:val="center"/>
        </w:trPr>
        <w:tc>
          <w:tcPr>
            <w:tcW w:w="234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09FD133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Khalifa and Kondrashin (2013)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1E297137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2012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36E8FCBC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172.00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48327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84.00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983441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125.00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96738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48.00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9C5BC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0.22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437078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2500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373EAE1F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26.00</w:t>
            </w:r>
          </w:p>
        </w:tc>
      </w:tr>
      <w:tr w:rsidR="00F857D6" w:rsidRPr="00F857D6" w14:paraId="7C69CF33" w14:textId="77777777" w:rsidTr="0024317F">
        <w:trPr>
          <w:cantSplit/>
          <w:trHeight w:val="432"/>
          <w:jc w:val="center"/>
        </w:trPr>
        <w:tc>
          <w:tcPr>
            <w:tcW w:w="234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E9F9E65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El-Shorbagi (2015)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4C8C80CD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2013 - 2014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453618E8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19.93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664D5B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6.87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B26411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5.14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B5A901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1.70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17A7C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2.61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4A8D5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2.25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6FADDFA6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0.07</w:t>
            </w:r>
          </w:p>
        </w:tc>
      </w:tr>
      <w:tr w:rsidR="00F857D6" w:rsidRPr="00F857D6" w14:paraId="1D1A1DC9" w14:textId="77777777" w:rsidTr="0024317F">
        <w:trPr>
          <w:cantSplit/>
          <w:trHeight w:val="432"/>
          <w:jc w:val="center"/>
        </w:trPr>
        <w:tc>
          <w:tcPr>
            <w:tcW w:w="234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23EC6F3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Silim (2015)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3D630FA6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1C5C3611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119.19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92DDBB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30.87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10136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101.92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A849E3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16.26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75811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7.03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A4C67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3300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4F020F84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1.83</w:t>
            </w:r>
          </w:p>
        </w:tc>
      </w:tr>
      <w:tr w:rsidR="00F857D6" w:rsidRPr="00F857D6" w14:paraId="2096AD25" w14:textId="77777777" w:rsidTr="0024317F">
        <w:trPr>
          <w:cantSplit/>
          <w:trHeight w:val="432"/>
          <w:jc w:val="center"/>
        </w:trPr>
        <w:tc>
          <w:tcPr>
            <w:tcW w:w="234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DF571E7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Afifi et al. (2016)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1C1F6225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7B04D3E5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330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1E9B6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150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AFA5CA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7F279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36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9E16B9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460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DAA054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1250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2445B0A7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13</w:t>
            </w:r>
          </w:p>
        </w:tc>
      </w:tr>
      <w:tr w:rsidR="00F857D6" w:rsidRPr="00F857D6" w14:paraId="56EE1B68" w14:textId="77777777" w:rsidTr="0024317F">
        <w:trPr>
          <w:cantSplit/>
          <w:trHeight w:val="432"/>
          <w:jc w:val="center"/>
        </w:trPr>
        <w:tc>
          <w:tcPr>
            <w:tcW w:w="234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F7D19F1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Ali et al. (2017)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0D59008E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2016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2A76FE6F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1237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0BC0AA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52.50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B1985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54.75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3EBC09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5.90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C0925E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BBE59B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4F6453C2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7.60</w:t>
            </w:r>
          </w:p>
        </w:tc>
      </w:tr>
      <w:tr w:rsidR="00F857D6" w:rsidRPr="00F857D6" w14:paraId="6CACF6EC" w14:textId="77777777" w:rsidTr="0024317F">
        <w:trPr>
          <w:cantSplit/>
          <w:trHeight w:val="720"/>
          <w:jc w:val="center"/>
        </w:trPr>
        <w:tc>
          <w:tcPr>
            <w:tcW w:w="234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79E4E22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lastRenderedPageBreak/>
              <w:t>Abd El-alkhoris et al.</w:t>
            </w:r>
            <w:r w:rsidRPr="00F857D6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 </w:t>
            </w:r>
            <w:r w:rsidRPr="00F857D6">
              <w:rPr>
                <w:rFonts w:asciiTheme="majorBidi" w:hAnsiTheme="majorBidi" w:cstheme="majorBidi"/>
                <w:b/>
                <w:bCs/>
              </w:rPr>
              <w:t>(2020)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5F2830A9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2016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23DFBA15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86.65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286AD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33.98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58CE3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13.16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ACBD7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2.42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AB5D2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14.66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6E1467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5.99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65118876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0.76</w:t>
            </w:r>
          </w:p>
        </w:tc>
      </w:tr>
      <w:tr w:rsidR="00F857D6" w:rsidRPr="00F857D6" w14:paraId="41CA441F" w14:textId="77777777" w:rsidTr="00927902">
        <w:trPr>
          <w:cantSplit/>
          <w:trHeight w:val="432"/>
          <w:jc w:val="center"/>
        </w:trPr>
        <w:tc>
          <w:tcPr>
            <w:tcW w:w="234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289B6B1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Ashmawy et al. (2018)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383280FD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2017 - 2018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048B37D7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292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E9E2FB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250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5BA03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146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ADBE44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4.13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68DA86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93F36A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0BEDEDD9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F857D6" w:rsidRPr="00F857D6" w14:paraId="30677029" w14:textId="77777777" w:rsidTr="00927902">
        <w:trPr>
          <w:cantSplit/>
          <w:trHeight w:val="432"/>
          <w:jc w:val="center"/>
        </w:trPr>
        <w:tc>
          <w:tcPr>
            <w:tcW w:w="234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7A42C23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El-Khatib et al. (2020)</w:t>
            </w:r>
          </w:p>
        </w:tc>
        <w:tc>
          <w:tcPr>
            <w:tcW w:w="1420" w:type="dxa"/>
            <w:tcBorders>
              <w:top w:val="nil"/>
              <w:bottom w:val="nil"/>
            </w:tcBorders>
            <w:vAlign w:val="center"/>
          </w:tcPr>
          <w:p w14:paraId="403DEA25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2018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224C6675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842.71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36840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C33F9B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73.72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C0DC8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31.25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59576B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7B92B1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27.80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57B75C94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F857D6" w:rsidRPr="00F857D6" w14:paraId="4F9BD821" w14:textId="77777777" w:rsidTr="0024317F">
        <w:trPr>
          <w:cantSplit/>
          <w:trHeight w:val="432"/>
          <w:jc w:val="center"/>
        </w:trPr>
        <w:tc>
          <w:tcPr>
            <w:tcW w:w="234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B4698EF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Morsy et al. (2020)</w:t>
            </w:r>
          </w:p>
        </w:tc>
        <w:tc>
          <w:tcPr>
            <w:tcW w:w="1420" w:type="dxa"/>
            <w:tcBorders>
              <w:top w:val="nil"/>
              <w:bottom w:val="single" w:sz="4" w:space="0" w:color="auto"/>
            </w:tcBorders>
            <w:vAlign w:val="center"/>
          </w:tcPr>
          <w:p w14:paraId="2E65B99B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2019</w:t>
            </w:r>
          </w:p>
        </w:tc>
        <w:tc>
          <w:tcPr>
            <w:tcW w:w="876" w:type="dxa"/>
            <w:tcBorders>
              <w:top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8E2C4E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97.12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465A44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32.85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01C9CF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A7BB46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18.94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C86BA8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7.07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D6F635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27.90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7AB0117D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0.97</w:t>
            </w:r>
          </w:p>
        </w:tc>
      </w:tr>
      <w:tr w:rsidR="004B4D8A" w:rsidRPr="00F857D6" w14:paraId="4D56095B" w14:textId="77777777" w:rsidTr="0024317F">
        <w:trPr>
          <w:cantSplit/>
          <w:trHeight w:val="432"/>
          <w:jc w:val="center"/>
        </w:trPr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8BF3D3C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Present Study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9CF911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2017 - 2018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0BEBF2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682.70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679CE6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58.91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FAF24E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60.42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2E7082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12.40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9EDA5B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12.09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2BB890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33.55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50544E8B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6.35</w:t>
            </w:r>
          </w:p>
        </w:tc>
      </w:tr>
    </w:tbl>
    <w:p w14:paraId="04197EDF" w14:textId="19D3E045" w:rsidR="00610DB0" w:rsidRPr="00F857D6" w:rsidRDefault="00610DB0" w:rsidP="00610DB0">
      <w:pPr>
        <w:autoSpaceDE w:val="0"/>
        <w:autoSpaceDN w:val="0"/>
        <w:bidi w:val="0"/>
        <w:adjustRightInd w:val="0"/>
        <w:spacing w:line="276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14:paraId="6124D0A1" w14:textId="77777777" w:rsidR="004B4D8A" w:rsidRPr="00F857D6" w:rsidRDefault="00C42940" w:rsidP="004B4D8A">
      <w:pPr>
        <w:autoSpaceDE w:val="0"/>
        <w:autoSpaceDN w:val="0"/>
        <w:bidi w:val="0"/>
        <w:adjustRightInd w:val="0"/>
        <w:jc w:val="center"/>
        <w:rPr>
          <w:rFonts w:asciiTheme="majorBidi" w:hAnsiTheme="majorBidi" w:cstheme="majorBidi"/>
          <w:b/>
          <w:bCs/>
          <w:sz w:val="22"/>
          <w:szCs w:val="22"/>
        </w:rPr>
      </w:pPr>
      <w:r w:rsidRPr="00F857D6">
        <w:rPr>
          <w:rFonts w:asciiTheme="majorBidi" w:hAnsiTheme="majorBidi" w:cstheme="majorBidi"/>
          <w:b/>
          <w:bCs/>
          <w:sz w:val="22"/>
          <w:szCs w:val="22"/>
        </w:rPr>
        <w:t>Table S3</w:t>
      </w:r>
      <w:r w:rsidR="00603DE8" w:rsidRPr="00F857D6">
        <w:rPr>
          <w:rFonts w:asciiTheme="majorBidi" w:hAnsiTheme="majorBidi" w:cstheme="majorBidi"/>
          <w:b/>
          <w:bCs/>
          <w:sz w:val="22"/>
          <w:szCs w:val="22"/>
        </w:rPr>
        <w:t xml:space="preserve">  </w:t>
      </w:r>
      <w:r w:rsidR="004B4D8A" w:rsidRPr="00F857D6">
        <w:rPr>
          <w:rFonts w:asciiTheme="majorBidi" w:hAnsiTheme="majorBidi" w:cstheme="majorBidi"/>
          <w:b/>
          <w:bCs/>
          <w:sz w:val="22"/>
          <w:szCs w:val="22"/>
        </w:rPr>
        <w:t xml:space="preserve">Comparison between heavy metals concentrations (µg/l) of water in the present study </w:t>
      </w:r>
      <w:r w:rsidR="00CF3622" w:rsidRPr="00F857D6">
        <w:rPr>
          <w:rFonts w:asciiTheme="majorBidi" w:hAnsiTheme="majorBidi" w:cstheme="majorBidi"/>
          <w:b/>
          <w:bCs/>
          <w:sz w:val="22"/>
          <w:szCs w:val="22"/>
        </w:rPr>
        <w:t>and that in other Northern Nile-</w:t>
      </w:r>
      <w:r w:rsidRPr="00F857D6">
        <w:rPr>
          <w:rFonts w:asciiTheme="majorBidi" w:hAnsiTheme="majorBidi" w:cstheme="majorBidi"/>
          <w:b/>
          <w:bCs/>
          <w:sz w:val="22"/>
          <w:szCs w:val="22"/>
        </w:rPr>
        <w:t>Delta Lakes</w:t>
      </w:r>
    </w:p>
    <w:tbl>
      <w:tblPr>
        <w:tblStyle w:val="TableGrid"/>
        <w:tblW w:w="9972" w:type="dxa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70"/>
        <w:gridCol w:w="2770"/>
        <w:gridCol w:w="876"/>
        <w:gridCol w:w="876"/>
        <w:gridCol w:w="876"/>
        <w:gridCol w:w="876"/>
        <w:gridCol w:w="876"/>
        <w:gridCol w:w="876"/>
        <w:gridCol w:w="876"/>
      </w:tblGrid>
      <w:tr w:rsidR="00F857D6" w:rsidRPr="00F857D6" w14:paraId="34A5AE20" w14:textId="77777777" w:rsidTr="0024317F">
        <w:trPr>
          <w:cantSplit/>
          <w:trHeight w:val="432"/>
          <w:jc w:val="center"/>
        </w:trPr>
        <w:tc>
          <w:tcPr>
            <w:tcW w:w="1070" w:type="dxa"/>
            <w:noWrap/>
            <w:vAlign w:val="center"/>
            <w:hideMark/>
          </w:tcPr>
          <w:p w14:paraId="5C64A35A" w14:textId="77777777" w:rsidR="004B4D8A" w:rsidRPr="00F857D6" w:rsidRDefault="004B4D8A" w:rsidP="0024317F">
            <w:pPr>
              <w:tabs>
                <w:tab w:val="center" w:pos="307"/>
              </w:tabs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Lake</w:t>
            </w:r>
          </w:p>
        </w:tc>
        <w:tc>
          <w:tcPr>
            <w:tcW w:w="277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BDB9EFF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Reference</w:t>
            </w:r>
          </w:p>
        </w:tc>
        <w:tc>
          <w:tcPr>
            <w:tcW w:w="876" w:type="dxa"/>
            <w:tcBorders>
              <w:right w:val="nil"/>
            </w:tcBorders>
            <w:noWrap/>
            <w:vAlign w:val="center"/>
            <w:hideMark/>
          </w:tcPr>
          <w:p w14:paraId="536F544F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Fe</w:t>
            </w:r>
          </w:p>
        </w:tc>
        <w:tc>
          <w:tcPr>
            <w:tcW w:w="876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10232F6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Mn</w:t>
            </w:r>
          </w:p>
        </w:tc>
        <w:tc>
          <w:tcPr>
            <w:tcW w:w="876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C6A0684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Zn</w:t>
            </w:r>
          </w:p>
        </w:tc>
        <w:tc>
          <w:tcPr>
            <w:tcW w:w="876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A88FF9A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Cu</w:t>
            </w:r>
          </w:p>
        </w:tc>
        <w:tc>
          <w:tcPr>
            <w:tcW w:w="876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4C25DFC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Ni</w:t>
            </w:r>
          </w:p>
        </w:tc>
        <w:tc>
          <w:tcPr>
            <w:tcW w:w="876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F9C585F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Pb</w:t>
            </w:r>
          </w:p>
        </w:tc>
        <w:tc>
          <w:tcPr>
            <w:tcW w:w="876" w:type="dxa"/>
            <w:tcBorders>
              <w:left w:val="nil"/>
            </w:tcBorders>
            <w:noWrap/>
            <w:vAlign w:val="center"/>
            <w:hideMark/>
          </w:tcPr>
          <w:p w14:paraId="5BF72DD2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Cd</w:t>
            </w:r>
          </w:p>
        </w:tc>
      </w:tr>
      <w:tr w:rsidR="00F857D6" w:rsidRPr="00F857D6" w14:paraId="08A4B69F" w14:textId="77777777" w:rsidTr="0024317F">
        <w:trPr>
          <w:cantSplit/>
          <w:trHeight w:val="648"/>
          <w:jc w:val="center"/>
        </w:trPr>
        <w:tc>
          <w:tcPr>
            <w:tcW w:w="1070" w:type="dxa"/>
            <w:vAlign w:val="center"/>
            <w:hideMark/>
          </w:tcPr>
          <w:p w14:paraId="5315DD7C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Mariout Lake</w:t>
            </w:r>
          </w:p>
        </w:tc>
        <w:tc>
          <w:tcPr>
            <w:tcW w:w="2770" w:type="dxa"/>
            <w:tcBorders>
              <w:top w:val="nil"/>
            </w:tcBorders>
            <w:noWrap/>
            <w:vAlign w:val="center"/>
            <w:hideMark/>
          </w:tcPr>
          <w:p w14:paraId="08DED26A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Present Study</w:t>
            </w:r>
          </w:p>
        </w:tc>
        <w:tc>
          <w:tcPr>
            <w:tcW w:w="876" w:type="dxa"/>
            <w:tcBorders>
              <w:top w:val="nil"/>
              <w:right w:val="nil"/>
            </w:tcBorders>
            <w:noWrap/>
            <w:vAlign w:val="center"/>
            <w:hideMark/>
          </w:tcPr>
          <w:p w14:paraId="673AE35A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682.70</w:t>
            </w:r>
          </w:p>
        </w:tc>
        <w:tc>
          <w:tcPr>
            <w:tcW w:w="87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930F266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58.91</w:t>
            </w:r>
          </w:p>
        </w:tc>
        <w:tc>
          <w:tcPr>
            <w:tcW w:w="87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5D012D0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60.42</w:t>
            </w:r>
          </w:p>
        </w:tc>
        <w:tc>
          <w:tcPr>
            <w:tcW w:w="87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A6E94A5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12.40</w:t>
            </w:r>
          </w:p>
        </w:tc>
        <w:tc>
          <w:tcPr>
            <w:tcW w:w="87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F496B09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12.09</w:t>
            </w:r>
          </w:p>
        </w:tc>
        <w:tc>
          <w:tcPr>
            <w:tcW w:w="87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E9C2418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33.55</w:t>
            </w:r>
          </w:p>
        </w:tc>
        <w:tc>
          <w:tcPr>
            <w:tcW w:w="876" w:type="dxa"/>
            <w:tcBorders>
              <w:top w:val="nil"/>
              <w:left w:val="nil"/>
            </w:tcBorders>
            <w:noWrap/>
            <w:vAlign w:val="center"/>
            <w:hideMark/>
          </w:tcPr>
          <w:p w14:paraId="67216ECE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6.35</w:t>
            </w:r>
          </w:p>
        </w:tc>
      </w:tr>
      <w:tr w:rsidR="00F857D6" w:rsidRPr="00F857D6" w14:paraId="5A445D26" w14:textId="77777777" w:rsidTr="0024317F">
        <w:trPr>
          <w:cantSplit/>
          <w:trHeight w:val="432"/>
          <w:jc w:val="center"/>
        </w:trPr>
        <w:tc>
          <w:tcPr>
            <w:tcW w:w="1070" w:type="dxa"/>
            <w:vMerge w:val="restart"/>
            <w:noWrap/>
            <w:textDirection w:val="btLr"/>
            <w:vAlign w:val="center"/>
            <w:hideMark/>
          </w:tcPr>
          <w:p w14:paraId="31FEA6D0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Edku</w:t>
            </w:r>
            <w:r w:rsidR="00E17A26" w:rsidRPr="00F857D6">
              <w:rPr>
                <w:rFonts w:asciiTheme="majorBidi" w:hAnsiTheme="majorBidi" w:cstheme="majorBidi"/>
                <w:b/>
                <w:bCs/>
              </w:rPr>
              <w:t xml:space="preserve"> Lake</w:t>
            </w:r>
          </w:p>
        </w:tc>
        <w:tc>
          <w:tcPr>
            <w:tcW w:w="2770" w:type="dxa"/>
            <w:tcBorders>
              <w:bottom w:val="nil"/>
            </w:tcBorders>
            <w:noWrap/>
            <w:vAlign w:val="center"/>
            <w:hideMark/>
          </w:tcPr>
          <w:p w14:paraId="1152441F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Elghobashy et al. (2001)</w:t>
            </w:r>
          </w:p>
        </w:tc>
        <w:tc>
          <w:tcPr>
            <w:tcW w:w="876" w:type="dxa"/>
            <w:tcBorders>
              <w:bottom w:val="nil"/>
              <w:right w:val="nil"/>
            </w:tcBorders>
            <w:noWrap/>
            <w:vAlign w:val="center"/>
            <w:hideMark/>
          </w:tcPr>
          <w:p w14:paraId="1C0C027A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1300</w:t>
            </w:r>
          </w:p>
        </w:tc>
        <w:tc>
          <w:tcPr>
            <w:tcW w:w="876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13C7B20D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76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6F066B3F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80</w:t>
            </w:r>
          </w:p>
        </w:tc>
        <w:tc>
          <w:tcPr>
            <w:tcW w:w="876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644D3783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170</w:t>
            </w:r>
          </w:p>
        </w:tc>
        <w:tc>
          <w:tcPr>
            <w:tcW w:w="876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01577E86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76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149D9DAB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210</w:t>
            </w:r>
          </w:p>
        </w:tc>
        <w:tc>
          <w:tcPr>
            <w:tcW w:w="876" w:type="dxa"/>
            <w:tcBorders>
              <w:left w:val="nil"/>
              <w:bottom w:val="nil"/>
            </w:tcBorders>
            <w:noWrap/>
            <w:vAlign w:val="center"/>
            <w:hideMark/>
          </w:tcPr>
          <w:p w14:paraId="7DB66B6E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10</w:t>
            </w:r>
          </w:p>
        </w:tc>
      </w:tr>
      <w:tr w:rsidR="00F857D6" w:rsidRPr="00F857D6" w14:paraId="105F2D07" w14:textId="77777777" w:rsidTr="0024317F">
        <w:trPr>
          <w:cantSplit/>
          <w:trHeight w:val="432"/>
          <w:jc w:val="center"/>
        </w:trPr>
        <w:tc>
          <w:tcPr>
            <w:tcW w:w="1070" w:type="dxa"/>
            <w:vMerge/>
            <w:hideMark/>
          </w:tcPr>
          <w:p w14:paraId="0BB6588B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D6F88E3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Masoud et al. (2005)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6AE355BD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560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5D1571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52.04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0C6B8A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33.20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65EA8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25.75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A1E7C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38.88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A05184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57.00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4D63FFF5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11.50</w:t>
            </w:r>
          </w:p>
        </w:tc>
      </w:tr>
      <w:tr w:rsidR="00F857D6" w:rsidRPr="00F857D6" w14:paraId="212B5CC4" w14:textId="77777777" w:rsidTr="0024317F">
        <w:trPr>
          <w:cantSplit/>
          <w:trHeight w:val="432"/>
          <w:jc w:val="center"/>
        </w:trPr>
        <w:tc>
          <w:tcPr>
            <w:tcW w:w="1070" w:type="dxa"/>
            <w:vMerge/>
            <w:hideMark/>
          </w:tcPr>
          <w:p w14:paraId="2E4F22E9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CFB156B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Saeed and Shaker (2008)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37717C5E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570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BCFB77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07CB7D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164A48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2C9E1F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BAEFBE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28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288C15C1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7</w:t>
            </w:r>
          </w:p>
        </w:tc>
      </w:tr>
      <w:tr w:rsidR="00F857D6" w:rsidRPr="00F857D6" w14:paraId="2C291AFD" w14:textId="77777777" w:rsidTr="0024317F">
        <w:trPr>
          <w:cantSplit/>
          <w:trHeight w:val="432"/>
          <w:jc w:val="center"/>
        </w:trPr>
        <w:tc>
          <w:tcPr>
            <w:tcW w:w="1070" w:type="dxa"/>
            <w:vMerge/>
            <w:hideMark/>
          </w:tcPr>
          <w:p w14:paraId="179281E7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A8E4552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Ashmawy et al. (2018)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6F0642C9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42.0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3D1DB7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9E9B1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7720F0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1.8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777C6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A9F93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16C8B088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F857D6" w:rsidRPr="00F857D6" w14:paraId="39588DA8" w14:textId="77777777" w:rsidTr="0024317F">
        <w:trPr>
          <w:cantSplit/>
          <w:trHeight w:val="432"/>
          <w:jc w:val="center"/>
        </w:trPr>
        <w:tc>
          <w:tcPr>
            <w:tcW w:w="1070" w:type="dxa"/>
            <w:vMerge/>
            <w:hideMark/>
          </w:tcPr>
          <w:p w14:paraId="3FFD1D9F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C664210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El-Khatib et al. (2020)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2A014FD5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390.59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06723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616B82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31.59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65F9C6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14.44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2BE677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353AAB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19.62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6718B159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F857D6" w:rsidRPr="00F857D6" w14:paraId="56FFF19F" w14:textId="77777777" w:rsidTr="0024317F">
        <w:trPr>
          <w:cantSplit/>
          <w:trHeight w:val="432"/>
          <w:jc w:val="center"/>
        </w:trPr>
        <w:tc>
          <w:tcPr>
            <w:tcW w:w="1070" w:type="dxa"/>
            <w:vMerge/>
            <w:hideMark/>
          </w:tcPr>
          <w:p w14:paraId="153F3635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50F505E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Farouk et al.</w:t>
            </w:r>
            <w:r w:rsidRPr="00F857D6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 </w:t>
            </w:r>
            <w:r w:rsidRPr="00F857D6">
              <w:rPr>
                <w:rFonts w:asciiTheme="majorBidi" w:hAnsiTheme="majorBidi" w:cstheme="majorBidi"/>
                <w:b/>
                <w:bCs/>
              </w:rPr>
              <w:t>(2020)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278AFA12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385.90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A848CD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65.95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DA627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41.32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DC2387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4BA11A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70189E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47.52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176D4BC1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5.55</w:t>
            </w:r>
          </w:p>
        </w:tc>
      </w:tr>
      <w:tr w:rsidR="00F857D6" w:rsidRPr="00F857D6" w14:paraId="7256E2AC" w14:textId="77777777" w:rsidTr="0024317F">
        <w:trPr>
          <w:cantSplit/>
          <w:trHeight w:val="432"/>
          <w:jc w:val="center"/>
        </w:trPr>
        <w:tc>
          <w:tcPr>
            <w:tcW w:w="1070" w:type="dxa"/>
            <w:vMerge/>
            <w:hideMark/>
          </w:tcPr>
          <w:p w14:paraId="33E537AE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70" w:type="dxa"/>
            <w:tcBorders>
              <w:top w:val="nil"/>
            </w:tcBorders>
            <w:noWrap/>
            <w:vAlign w:val="center"/>
            <w:hideMark/>
          </w:tcPr>
          <w:p w14:paraId="7B95DCA8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Morsy et al. (2020)</w:t>
            </w:r>
          </w:p>
        </w:tc>
        <w:tc>
          <w:tcPr>
            <w:tcW w:w="876" w:type="dxa"/>
            <w:tcBorders>
              <w:top w:val="nil"/>
              <w:right w:val="nil"/>
            </w:tcBorders>
            <w:noWrap/>
            <w:vAlign w:val="center"/>
            <w:hideMark/>
          </w:tcPr>
          <w:p w14:paraId="3F3F200D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89.20</w:t>
            </w:r>
          </w:p>
        </w:tc>
        <w:tc>
          <w:tcPr>
            <w:tcW w:w="87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3BD78D9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16.95</w:t>
            </w:r>
          </w:p>
        </w:tc>
        <w:tc>
          <w:tcPr>
            <w:tcW w:w="87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6D20CC6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7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340F029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13.96</w:t>
            </w:r>
          </w:p>
        </w:tc>
        <w:tc>
          <w:tcPr>
            <w:tcW w:w="87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D49FB68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5.30</w:t>
            </w:r>
          </w:p>
        </w:tc>
        <w:tc>
          <w:tcPr>
            <w:tcW w:w="87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A3EAC8F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20.07</w:t>
            </w:r>
          </w:p>
        </w:tc>
        <w:tc>
          <w:tcPr>
            <w:tcW w:w="876" w:type="dxa"/>
            <w:tcBorders>
              <w:top w:val="nil"/>
              <w:left w:val="nil"/>
            </w:tcBorders>
            <w:noWrap/>
            <w:vAlign w:val="center"/>
            <w:hideMark/>
          </w:tcPr>
          <w:p w14:paraId="616ECA61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1.10</w:t>
            </w:r>
          </w:p>
        </w:tc>
      </w:tr>
      <w:tr w:rsidR="00F857D6" w:rsidRPr="00F857D6" w14:paraId="03C35744" w14:textId="77777777" w:rsidTr="0024317F">
        <w:trPr>
          <w:cantSplit/>
          <w:trHeight w:val="432"/>
          <w:jc w:val="center"/>
        </w:trPr>
        <w:tc>
          <w:tcPr>
            <w:tcW w:w="1070" w:type="dxa"/>
            <w:vMerge w:val="restart"/>
            <w:noWrap/>
            <w:textDirection w:val="btLr"/>
            <w:vAlign w:val="center"/>
            <w:hideMark/>
          </w:tcPr>
          <w:p w14:paraId="0A42CEDB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Burullus</w:t>
            </w:r>
            <w:r w:rsidR="00E17A26" w:rsidRPr="00F857D6">
              <w:rPr>
                <w:rFonts w:asciiTheme="majorBidi" w:hAnsiTheme="majorBidi" w:cstheme="majorBidi"/>
                <w:b/>
                <w:bCs/>
              </w:rPr>
              <w:t xml:space="preserve"> Lake</w:t>
            </w:r>
          </w:p>
        </w:tc>
        <w:tc>
          <w:tcPr>
            <w:tcW w:w="2770" w:type="dxa"/>
            <w:tcBorders>
              <w:top w:val="nil"/>
              <w:bottom w:val="nil"/>
            </w:tcBorders>
            <w:noWrap/>
            <w:vAlign w:val="center"/>
          </w:tcPr>
          <w:p w14:paraId="40067077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Elghobashy et al. (2001)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noWrap/>
            <w:vAlign w:val="center"/>
          </w:tcPr>
          <w:p w14:paraId="521554F4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3300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68F8AC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18A4C5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40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5DB95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110</w:t>
            </w:r>
          </w:p>
        </w:tc>
        <w:tc>
          <w:tcPr>
            <w:tcW w:w="876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14:paraId="59759794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76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14:paraId="0F44E84D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76" w:type="dxa"/>
            <w:tcBorders>
              <w:left w:val="nil"/>
              <w:bottom w:val="nil"/>
            </w:tcBorders>
            <w:noWrap/>
            <w:vAlign w:val="center"/>
          </w:tcPr>
          <w:p w14:paraId="61909C26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F857D6" w:rsidRPr="00F857D6" w14:paraId="5FAE2516" w14:textId="77777777" w:rsidTr="0024317F">
        <w:trPr>
          <w:cantSplit/>
          <w:trHeight w:val="432"/>
          <w:jc w:val="center"/>
        </w:trPr>
        <w:tc>
          <w:tcPr>
            <w:tcW w:w="1070" w:type="dxa"/>
            <w:vMerge/>
            <w:hideMark/>
          </w:tcPr>
          <w:p w14:paraId="77F79009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F5D9C48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Saeed and Shaker (2008)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75416F76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425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E0510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194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5391D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50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9CE281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35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A47F4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97345B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65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30C0634C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5</w:t>
            </w:r>
          </w:p>
        </w:tc>
      </w:tr>
      <w:tr w:rsidR="00F857D6" w:rsidRPr="00F857D6" w14:paraId="6C0F707C" w14:textId="77777777" w:rsidTr="0024317F">
        <w:trPr>
          <w:cantSplit/>
          <w:trHeight w:val="432"/>
          <w:jc w:val="center"/>
        </w:trPr>
        <w:tc>
          <w:tcPr>
            <w:tcW w:w="1070" w:type="dxa"/>
            <w:vMerge/>
            <w:hideMark/>
          </w:tcPr>
          <w:p w14:paraId="36D1ABF6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4BED695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Soussa et al. (2010)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483AE047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110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BAEEF1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50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6D63A6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4B7CF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250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5C7E9A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71C432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60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50807B85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40</w:t>
            </w:r>
          </w:p>
        </w:tc>
      </w:tr>
      <w:tr w:rsidR="00F857D6" w:rsidRPr="00F857D6" w14:paraId="7B6030C4" w14:textId="77777777" w:rsidTr="0024317F">
        <w:trPr>
          <w:cantSplit/>
          <w:trHeight w:val="432"/>
          <w:jc w:val="center"/>
        </w:trPr>
        <w:tc>
          <w:tcPr>
            <w:tcW w:w="1070" w:type="dxa"/>
            <w:vMerge/>
            <w:hideMark/>
          </w:tcPr>
          <w:p w14:paraId="275B36B7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14ED315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Nafea and Zyada (2015)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7804CD34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44.48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413867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1DB2A4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27.79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5B14B8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21.67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36BA34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5.41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920AD3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6.93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62B60163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5.28</w:t>
            </w:r>
          </w:p>
        </w:tc>
      </w:tr>
      <w:tr w:rsidR="00F857D6" w:rsidRPr="00F857D6" w14:paraId="26AA442F" w14:textId="77777777" w:rsidTr="0024317F">
        <w:trPr>
          <w:cantSplit/>
          <w:trHeight w:val="432"/>
          <w:jc w:val="center"/>
        </w:trPr>
        <w:tc>
          <w:tcPr>
            <w:tcW w:w="1070" w:type="dxa"/>
            <w:vMerge/>
            <w:hideMark/>
          </w:tcPr>
          <w:p w14:paraId="343BCE6F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56B3C48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El-Alfy et al. (2017)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2DF48CB2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18.72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649EE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EEAF4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4.43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587506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5.40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8E2D9C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78AFFC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7.38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5C04291E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1.62</w:t>
            </w:r>
          </w:p>
        </w:tc>
      </w:tr>
      <w:tr w:rsidR="00F857D6" w:rsidRPr="00F857D6" w14:paraId="1B651D9F" w14:textId="77777777" w:rsidTr="0024317F">
        <w:trPr>
          <w:cantSplit/>
          <w:trHeight w:val="432"/>
          <w:jc w:val="center"/>
        </w:trPr>
        <w:tc>
          <w:tcPr>
            <w:tcW w:w="1070" w:type="dxa"/>
            <w:vMerge/>
            <w:hideMark/>
          </w:tcPr>
          <w:p w14:paraId="6D068235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DBE21DE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Eissa (2019)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722609CD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470.80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2FA9B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53.00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64CCF8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59.98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183CEE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5.60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65372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15.59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1C2637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45.85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41F2D1BD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1.50</w:t>
            </w:r>
          </w:p>
        </w:tc>
      </w:tr>
      <w:tr w:rsidR="00F857D6" w:rsidRPr="00F857D6" w14:paraId="20575FAD" w14:textId="77777777" w:rsidTr="0024317F">
        <w:trPr>
          <w:cantSplit/>
          <w:trHeight w:val="432"/>
          <w:jc w:val="center"/>
        </w:trPr>
        <w:tc>
          <w:tcPr>
            <w:tcW w:w="1070" w:type="dxa"/>
            <w:vMerge/>
            <w:hideMark/>
          </w:tcPr>
          <w:p w14:paraId="112E2E10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3A9D25D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Farouk et al. (2020)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14F7F641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249.58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AEE57F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83.67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A6F05C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128.23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5FCE3E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77EBAE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92CCF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56.15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0258B654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3.98</w:t>
            </w:r>
          </w:p>
        </w:tc>
      </w:tr>
      <w:tr w:rsidR="00F857D6" w:rsidRPr="00F857D6" w14:paraId="698D4B3F" w14:textId="77777777" w:rsidTr="0024317F">
        <w:trPr>
          <w:cantSplit/>
          <w:trHeight w:val="432"/>
          <w:jc w:val="center"/>
        </w:trPr>
        <w:tc>
          <w:tcPr>
            <w:tcW w:w="1070" w:type="dxa"/>
            <w:vMerge/>
            <w:hideMark/>
          </w:tcPr>
          <w:p w14:paraId="52FE3B4D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E35E670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Morsy et al. (2020)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74D66559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159.65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FB018A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25.30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6EEDD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6650E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24.90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FC2F2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9.73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F6973A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40.74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611479B0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1.80</w:t>
            </w:r>
          </w:p>
        </w:tc>
      </w:tr>
      <w:tr w:rsidR="00F857D6" w:rsidRPr="00F857D6" w14:paraId="70DD2DC6" w14:textId="77777777" w:rsidTr="0024317F">
        <w:trPr>
          <w:cantSplit/>
          <w:trHeight w:val="432"/>
          <w:jc w:val="center"/>
        </w:trPr>
        <w:tc>
          <w:tcPr>
            <w:tcW w:w="1070" w:type="dxa"/>
            <w:vMerge/>
            <w:hideMark/>
          </w:tcPr>
          <w:p w14:paraId="6C8CA8D2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70" w:type="dxa"/>
            <w:tcBorders>
              <w:top w:val="nil"/>
            </w:tcBorders>
            <w:noWrap/>
            <w:vAlign w:val="center"/>
            <w:hideMark/>
          </w:tcPr>
          <w:p w14:paraId="6B356092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Alprol et al. (2021)</w:t>
            </w:r>
          </w:p>
        </w:tc>
        <w:tc>
          <w:tcPr>
            <w:tcW w:w="876" w:type="dxa"/>
            <w:tcBorders>
              <w:top w:val="nil"/>
              <w:right w:val="nil"/>
            </w:tcBorders>
            <w:noWrap/>
            <w:vAlign w:val="center"/>
            <w:hideMark/>
          </w:tcPr>
          <w:p w14:paraId="79C6AA9C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49.29</w:t>
            </w:r>
          </w:p>
        </w:tc>
        <w:tc>
          <w:tcPr>
            <w:tcW w:w="87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58C2053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7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BC10184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11.28</w:t>
            </w:r>
          </w:p>
        </w:tc>
        <w:tc>
          <w:tcPr>
            <w:tcW w:w="87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6641E56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8.81</w:t>
            </w:r>
          </w:p>
        </w:tc>
        <w:tc>
          <w:tcPr>
            <w:tcW w:w="87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9ECACF9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5.44</w:t>
            </w:r>
          </w:p>
        </w:tc>
        <w:tc>
          <w:tcPr>
            <w:tcW w:w="87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7B49D3B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4.87</w:t>
            </w:r>
          </w:p>
        </w:tc>
        <w:tc>
          <w:tcPr>
            <w:tcW w:w="876" w:type="dxa"/>
            <w:tcBorders>
              <w:top w:val="nil"/>
              <w:left w:val="nil"/>
            </w:tcBorders>
            <w:noWrap/>
            <w:vAlign w:val="center"/>
            <w:hideMark/>
          </w:tcPr>
          <w:p w14:paraId="7700B2ED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1.18</w:t>
            </w:r>
          </w:p>
        </w:tc>
      </w:tr>
      <w:tr w:rsidR="00F857D6" w:rsidRPr="00F857D6" w14:paraId="6251ECFC" w14:textId="77777777" w:rsidTr="0024317F">
        <w:trPr>
          <w:cantSplit/>
          <w:trHeight w:val="432"/>
          <w:jc w:val="center"/>
        </w:trPr>
        <w:tc>
          <w:tcPr>
            <w:tcW w:w="1070" w:type="dxa"/>
            <w:vMerge w:val="restart"/>
            <w:noWrap/>
            <w:textDirection w:val="btLr"/>
            <w:vAlign w:val="center"/>
            <w:hideMark/>
          </w:tcPr>
          <w:p w14:paraId="7031F28C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Manzala</w:t>
            </w:r>
            <w:r w:rsidR="00E17A26" w:rsidRPr="00F857D6">
              <w:rPr>
                <w:rFonts w:asciiTheme="majorBidi" w:hAnsiTheme="majorBidi" w:cstheme="majorBidi"/>
                <w:b/>
                <w:bCs/>
              </w:rPr>
              <w:t xml:space="preserve"> Lake</w:t>
            </w:r>
          </w:p>
        </w:tc>
        <w:tc>
          <w:tcPr>
            <w:tcW w:w="2770" w:type="dxa"/>
            <w:tcBorders>
              <w:top w:val="nil"/>
              <w:bottom w:val="nil"/>
            </w:tcBorders>
            <w:noWrap/>
            <w:vAlign w:val="center"/>
          </w:tcPr>
          <w:p w14:paraId="4732DB2C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Elghobashy et al. (2001)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noWrap/>
            <w:vAlign w:val="center"/>
          </w:tcPr>
          <w:p w14:paraId="050EF9A2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3200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8B7CBE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3D440A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1370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680441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190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781C8A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EB9568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110</w:t>
            </w:r>
          </w:p>
        </w:tc>
        <w:tc>
          <w:tcPr>
            <w:tcW w:w="876" w:type="dxa"/>
            <w:tcBorders>
              <w:left w:val="nil"/>
              <w:bottom w:val="nil"/>
            </w:tcBorders>
            <w:noWrap/>
            <w:vAlign w:val="center"/>
          </w:tcPr>
          <w:p w14:paraId="44CF5DE5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F857D6" w:rsidRPr="00F857D6" w14:paraId="7DDEB834" w14:textId="77777777" w:rsidTr="0024317F">
        <w:trPr>
          <w:cantSplit/>
          <w:trHeight w:val="432"/>
          <w:jc w:val="center"/>
        </w:trPr>
        <w:tc>
          <w:tcPr>
            <w:tcW w:w="1070" w:type="dxa"/>
            <w:vMerge/>
            <w:hideMark/>
          </w:tcPr>
          <w:p w14:paraId="7BFD74BB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5742D6F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Saeed and Shaker (2008)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14FFCCC6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1416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F8C6A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513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9A9918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464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F01EB6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513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D702A8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DDF5F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99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73BEE832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44</w:t>
            </w:r>
          </w:p>
        </w:tc>
      </w:tr>
      <w:tr w:rsidR="00F857D6" w:rsidRPr="00F857D6" w14:paraId="5C4C89EC" w14:textId="77777777" w:rsidTr="0024317F">
        <w:trPr>
          <w:cantSplit/>
          <w:trHeight w:val="432"/>
          <w:jc w:val="center"/>
        </w:trPr>
        <w:tc>
          <w:tcPr>
            <w:tcW w:w="1070" w:type="dxa"/>
            <w:vMerge/>
            <w:hideMark/>
          </w:tcPr>
          <w:p w14:paraId="644D8E69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E5D452A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Bahnasawy et al. (2011)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2B3308C4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41CFF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393BA7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311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B2476B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55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6A8DDD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D147C0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26BA8351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20</w:t>
            </w:r>
          </w:p>
        </w:tc>
      </w:tr>
      <w:tr w:rsidR="00F857D6" w:rsidRPr="00F857D6" w14:paraId="368A58CE" w14:textId="77777777" w:rsidTr="0024317F">
        <w:trPr>
          <w:cantSplit/>
          <w:trHeight w:val="432"/>
          <w:jc w:val="center"/>
        </w:trPr>
        <w:tc>
          <w:tcPr>
            <w:tcW w:w="1070" w:type="dxa"/>
            <w:vMerge/>
            <w:hideMark/>
          </w:tcPr>
          <w:p w14:paraId="7F541838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832155A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Hamed et al.</w:t>
            </w:r>
            <w:r w:rsidR="00977E08" w:rsidRPr="00F857D6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 </w:t>
            </w:r>
            <w:r w:rsidRPr="00F857D6">
              <w:rPr>
                <w:rFonts w:asciiTheme="majorBidi" w:hAnsiTheme="majorBidi" w:cstheme="majorBidi"/>
                <w:b/>
                <w:bCs/>
              </w:rPr>
              <w:t>(2013)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146A0506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4F7D2A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720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180C2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589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357DC6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150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6F2F7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43C600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230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140FA06E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57</w:t>
            </w:r>
          </w:p>
        </w:tc>
      </w:tr>
      <w:tr w:rsidR="00F857D6" w:rsidRPr="00F857D6" w14:paraId="7976FF63" w14:textId="77777777" w:rsidTr="0024317F">
        <w:trPr>
          <w:cantSplit/>
          <w:trHeight w:val="432"/>
          <w:jc w:val="center"/>
        </w:trPr>
        <w:tc>
          <w:tcPr>
            <w:tcW w:w="1070" w:type="dxa"/>
            <w:vMerge/>
            <w:hideMark/>
          </w:tcPr>
          <w:p w14:paraId="747D9D31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2045026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Mehanna et al. (2014)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4A837248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1015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42201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545.50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93EC8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338.50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A3DE6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345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55FB8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25F468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150.50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551DF619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30.05</w:t>
            </w:r>
          </w:p>
        </w:tc>
      </w:tr>
      <w:tr w:rsidR="00F857D6" w:rsidRPr="00F857D6" w14:paraId="50F7C520" w14:textId="77777777" w:rsidTr="0024317F">
        <w:trPr>
          <w:cantSplit/>
          <w:trHeight w:val="432"/>
          <w:jc w:val="center"/>
        </w:trPr>
        <w:tc>
          <w:tcPr>
            <w:tcW w:w="1070" w:type="dxa"/>
            <w:vMerge/>
            <w:hideMark/>
          </w:tcPr>
          <w:p w14:paraId="65305ECA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BB165E5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Zahran et al. (2015)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2F9EB4FE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29.59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253F4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ABB61E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5.19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68E1D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1.73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36D9FC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55E27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4.72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1809F48F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1.59</w:t>
            </w:r>
          </w:p>
        </w:tc>
      </w:tr>
      <w:tr w:rsidR="00F857D6" w:rsidRPr="00F857D6" w14:paraId="154702B2" w14:textId="77777777" w:rsidTr="0024317F">
        <w:trPr>
          <w:cantSplit/>
          <w:trHeight w:val="432"/>
          <w:jc w:val="center"/>
        </w:trPr>
        <w:tc>
          <w:tcPr>
            <w:tcW w:w="1070" w:type="dxa"/>
            <w:vMerge/>
            <w:hideMark/>
          </w:tcPr>
          <w:p w14:paraId="4C5238C9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95960E6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Hegazy et al. (2016)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44E6FDEB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17.63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A7FA35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3.14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36BB4B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2.61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BBDF6C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0.08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70E65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0.10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03992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0.19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215D59B4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0.02</w:t>
            </w:r>
          </w:p>
        </w:tc>
      </w:tr>
      <w:tr w:rsidR="00F857D6" w:rsidRPr="00F857D6" w14:paraId="78EEAC50" w14:textId="77777777" w:rsidTr="0024317F">
        <w:trPr>
          <w:cantSplit/>
          <w:trHeight w:val="432"/>
          <w:jc w:val="center"/>
        </w:trPr>
        <w:tc>
          <w:tcPr>
            <w:tcW w:w="1070" w:type="dxa"/>
            <w:vMerge/>
            <w:hideMark/>
          </w:tcPr>
          <w:p w14:paraId="603F11E5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7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E9E76F9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Goher et al. (2017)</w:t>
            </w:r>
          </w:p>
        </w:tc>
        <w:tc>
          <w:tcPr>
            <w:tcW w:w="87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5047272A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448.14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B66813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16.82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C3775E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37.28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C74285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8.88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F950D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15D80E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27.67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650E8419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1.87</w:t>
            </w:r>
          </w:p>
        </w:tc>
      </w:tr>
      <w:tr w:rsidR="004B4D8A" w:rsidRPr="00F857D6" w14:paraId="52D65C00" w14:textId="77777777" w:rsidTr="0024317F">
        <w:trPr>
          <w:cantSplit/>
          <w:trHeight w:val="432"/>
          <w:jc w:val="center"/>
        </w:trPr>
        <w:tc>
          <w:tcPr>
            <w:tcW w:w="1070" w:type="dxa"/>
            <w:vMerge/>
            <w:hideMark/>
          </w:tcPr>
          <w:p w14:paraId="77557537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770" w:type="dxa"/>
            <w:tcBorders>
              <w:top w:val="nil"/>
            </w:tcBorders>
            <w:noWrap/>
            <w:vAlign w:val="center"/>
            <w:hideMark/>
          </w:tcPr>
          <w:p w14:paraId="247EBE6F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Morsy et al. (2020)</w:t>
            </w:r>
          </w:p>
        </w:tc>
        <w:tc>
          <w:tcPr>
            <w:tcW w:w="876" w:type="dxa"/>
            <w:tcBorders>
              <w:top w:val="nil"/>
              <w:right w:val="nil"/>
            </w:tcBorders>
            <w:noWrap/>
            <w:vAlign w:val="center"/>
            <w:hideMark/>
          </w:tcPr>
          <w:p w14:paraId="2D5C811E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106.50</w:t>
            </w:r>
          </w:p>
        </w:tc>
        <w:tc>
          <w:tcPr>
            <w:tcW w:w="87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0D218BD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19.50</w:t>
            </w:r>
          </w:p>
        </w:tc>
        <w:tc>
          <w:tcPr>
            <w:tcW w:w="87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70BF762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7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11E3396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23.07</w:t>
            </w:r>
          </w:p>
        </w:tc>
        <w:tc>
          <w:tcPr>
            <w:tcW w:w="87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EADB1D2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7.02</w:t>
            </w:r>
          </w:p>
        </w:tc>
        <w:tc>
          <w:tcPr>
            <w:tcW w:w="87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88BA532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31.13</w:t>
            </w:r>
          </w:p>
        </w:tc>
        <w:tc>
          <w:tcPr>
            <w:tcW w:w="876" w:type="dxa"/>
            <w:tcBorders>
              <w:top w:val="nil"/>
              <w:left w:val="nil"/>
            </w:tcBorders>
            <w:noWrap/>
            <w:vAlign w:val="center"/>
            <w:hideMark/>
          </w:tcPr>
          <w:p w14:paraId="204D5C30" w14:textId="77777777" w:rsidR="004B4D8A" w:rsidRPr="00F857D6" w:rsidRDefault="004B4D8A" w:rsidP="0024317F">
            <w:pPr>
              <w:autoSpaceDE w:val="0"/>
              <w:autoSpaceDN w:val="0"/>
              <w:bidi w:val="0"/>
              <w:adjustRightInd w:val="0"/>
              <w:spacing w:line="276" w:lineRule="auto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0.92</w:t>
            </w:r>
          </w:p>
        </w:tc>
      </w:tr>
    </w:tbl>
    <w:p w14:paraId="37DBB6E4" w14:textId="77777777" w:rsidR="00540CD8" w:rsidRPr="00F857D6" w:rsidRDefault="00540CD8" w:rsidP="00472C92">
      <w:pPr>
        <w:autoSpaceDE w:val="0"/>
        <w:autoSpaceDN w:val="0"/>
        <w:bidi w:val="0"/>
        <w:adjustRightInd w:val="0"/>
        <w:jc w:val="center"/>
        <w:rPr>
          <w:rFonts w:asciiTheme="majorBidi" w:hAnsiTheme="majorBidi" w:cstheme="majorBidi"/>
          <w:b/>
          <w:bCs/>
          <w:sz w:val="22"/>
          <w:szCs w:val="22"/>
        </w:rPr>
      </w:pPr>
    </w:p>
    <w:p w14:paraId="04F93220" w14:textId="77777777" w:rsidR="00540CD8" w:rsidRPr="00F857D6" w:rsidRDefault="00540CD8" w:rsidP="00540CD8">
      <w:pPr>
        <w:autoSpaceDE w:val="0"/>
        <w:autoSpaceDN w:val="0"/>
        <w:bidi w:val="0"/>
        <w:adjustRightInd w:val="0"/>
        <w:jc w:val="center"/>
        <w:rPr>
          <w:rFonts w:asciiTheme="majorBidi" w:hAnsiTheme="majorBidi" w:cstheme="majorBidi"/>
          <w:b/>
          <w:bCs/>
          <w:sz w:val="22"/>
          <w:szCs w:val="22"/>
        </w:rPr>
      </w:pPr>
    </w:p>
    <w:p w14:paraId="04945F8B" w14:textId="4158C137" w:rsidR="004B4D8A" w:rsidRPr="00F857D6" w:rsidRDefault="00C42940" w:rsidP="00540CD8">
      <w:pPr>
        <w:autoSpaceDE w:val="0"/>
        <w:autoSpaceDN w:val="0"/>
        <w:bidi w:val="0"/>
        <w:adjustRightInd w:val="0"/>
        <w:jc w:val="center"/>
        <w:rPr>
          <w:rFonts w:asciiTheme="majorBidi" w:hAnsiTheme="majorBidi" w:cstheme="majorBidi"/>
          <w:b/>
          <w:bCs/>
          <w:sz w:val="22"/>
          <w:szCs w:val="22"/>
        </w:rPr>
      </w:pPr>
      <w:r w:rsidRPr="00F857D6">
        <w:rPr>
          <w:rFonts w:asciiTheme="majorBidi" w:hAnsiTheme="majorBidi" w:cstheme="majorBidi"/>
          <w:b/>
          <w:bCs/>
          <w:sz w:val="22"/>
          <w:szCs w:val="22"/>
        </w:rPr>
        <w:t xml:space="preserve">Table S4 </w:t>
      </w:r>
      <w:r w:rsidR="004B4D8A" w:rsidRPr="00F857D6">
        <w:rPr>
          <w:rFonts w:asciiTheme="majorBidi" w:hAnsiTheme="majorBidi" w:cstheme="majorBidi"/>
          <w:b/>
          <w:bCs/>
          <w:sz w:val="22"/>
          <w:szCs w:val="22"/>
        </w:rPr>
        <w:t xml:space="preserve"> Comparison between heavy metals concentrations (µg/g wet weight) of </w:t>
      </w:r>
      <w:r w:rsidR="004B4D8A" w:rsidRPr="00F857D6">
        <w:rPr>
          <w:b/>
          <w:bCs/>
          <w:i/>
          <w:iCs/>
          <w:sz w:val="22"/>
          <w:szCs w:val="22"/>
        </w:rPr>
        <w:t>O. niloticus</w:t>
      </w:r>
      <w:r w:rsidR="004B4D8A" w:rsidRPr="00F857D6">
        <w:rPr>
          <w:b/>
          <w:bCs/>
          <w:sz w:val="22"/>
          <w:szCs w:val="22"/>
        </w:rPr>
        <w:t xml:space="preserve"> muscles</w:t>
      </w:r>
      <w:r w:rsidR="004B4D8A" w:rsidRPr="00F857D6">
        <w:rPr>
          <w:rFonts w:asciiTheme="majorBidi" w:hAnsiTheme="majorBidi" w:cstheme="majorBidi"/>
          <w:b/>
          <w:bCs/>
          <w:sz w:val="22"/>
          <w:szCs w:val="22"/>
        </w:rPr>
        <w:t xml:space="preserve"> in Mariout Lake</w:t>
      </w:r>
      <w:r w:rsidR="00CF3622" w:rsidRPr="00F857D6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="003E401C" w:rsidRPr="00F857D6">
        <w:rPr>
          <w:rFonts w:asciiTheme="majorBidi" w:hAnsiTheme="majorBidi" w:cstheme="majorBidi"/>
          <w:b/>
          <w:bCs/>
          <w:sz w:val="22"/>
          <w:szCs w:val="22"/>
        </w:rPr>
        <w:t xml:space="preserve">and </w:t>
      </w:r>
      <w:r w:rsidR="00CF3622" w:rsidRPr="00F857D6">
        <w:rPr>
          <w:rFonts w:asciiTheme="majorBidi" w:hAnsiTheme="majorBidi" w:cstheme="majorBidi"/>
          <w:b/>
          <w:bCs/>
          <w:sz w:val="22"/>
          <w:szCs w:val="22"/>
        </w:rPr>
        <w:t>that in other Northern Nile-</w:t>
      </w:r>
      <w:r w:rsidRPr="00F857D6">
        <w:rPr>
          <w:rFonts w:asciiTheme="majorBidi" w:hAnsiTheme="majorBidi" w:cstheme="majorBidi"/>
          <w:b/>
          <w:bCs/>
          <w:sz w:val="22"/>
          <w:szCs w:val="22"/>
        </w:rPr>
        <w:t>Delta Lakes</w:t>
      </w:r>
    </w:p>
    <w:tbl>
      <w:tblPr>
        <w:tblStyle w:val="TableGrid"/>
        <w:tblW w:w="9762" w:type="dxa"/>
        <w:tblLook w:val="04A0" w:firstRow="1" w:lastRow="0" w:firstColumn="1" w:lastColumn="0" w:noHBand="0" w:noVBand="1"/>
      </w:tblPr>
      <w:tblGrid>
        <w:gridCol w:w="864"/>
        <w:gridCol w:w="2916"/>
        <w:gridCol w:w="821"/>
        <w:gridCol w:w="864"/>
        <w:gridCol w:w="876"/>
        <w:gridCol w:w="864"/>
        <w:gridCol w:w="864"/>
        <w:gridCol w:w="864"/>
        <w:gridCol w:w="864"/>
      </w:tblGrid>
      <w:tr w:rsidR="00F857D6" w:rsidRPr="00F857D6" w14:paraId="254AE627" w14:textId="77777777" w:rsidTr="0024317F">
        <w:trPr>
          <w:cantSplit/>
          <w:trHeight w:val="432"/>
        </w:trPr>
        <w:tc>
          <w:tcPr>
            <w:tcW w:w="864" w:type="dxa"/>
            <w:tcBorders>
              <w:left w:val="nil"/>
            </w:tcBorders>
            <w:noWrap/>
            <w:vAlign w:val="center"/>
            <w:hideMark/>
          </w:tcPr>
          <w:p w14:paraId="4B220E6B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Lake</w:t>
            </w:r>
          </w:p>
        </w:tc>
        <w:tc>
          <w:tcPr>
            <w:tcW w:w="2916" w:type="dxa"/>
            <w:noWrap/>
            <w:vAlign w:val="center"/>
            <w:hideMark/>
          </w:tcPr>
          <w:p w14:paraId="748FFE2D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Reference</w:t>
            </w:r>
          </w:p>
        </w:tc>
        <w:tc>
          <w:tcPr>
            <w:tcW w:w="786" w:type="dxa"/>
            <w:tcBorders>
              <w:right w:val="nil"/>
            </w:tcBorders>
            <w:noWrap/>
            <w:vAlign w:val="center"/>
            <w:hideMark/>
          </w:tcPr>
          <w:p w14:paraId="53170659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Fe</w:t>
            </w:r>
          </w:p>
        </w:tc>
        <w:tc>
          <w:tcPr>
            <w:tcW w:w="864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55B63DE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Mn</w:t>
            </w:r>
          </w:p>
        </w:tc>
        <w:tc>
          <w:tcPr>
            <w:tcW w:w="876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E1305D5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Zn</w:t>
            </w:r>
          </w:p>
        </w:tc>
        <w:tc>
          <w:tcPr>
            <w:tcW w:w="864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AD3691D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Cu</w:t>
            </w:r>
          </w:p>
        </w:tc>
        <w:tc>
          <w:tcPr>
            <w:tcW w:w="864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B7441DE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Ni</w:t>
            </w:r>
          </w:p>
        </w:tc>
        <w:tc>
          <w:tcPr>
            <w:tcW w:w="864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60FD4A9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Pb</w:t>
            </w:r>
          </w:p>
        </w:tc>
        <w:tc>
          <w:tcPr>
            <w:tcW w:w="864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85E50B5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Cd</w:t>
            </w:r>
          </w:p>
        </w:tc>
      </w:tr>
      <w:tr w:rsidR="00F857D6" w:rsidRPr="00F857D6" w14:paraId="3D2C7851" w14:textId="77777777" w:rsidTr="0024317F">
        <w:trPr>
          <w:cantSplit/>
          <w:trHeight w:val="432"/>
        </w:trPr>
        <w:tc>
          <w:tcPr>
            <w:tcW w:w="864" w:type="dxa"/>
            <w:vMerge w:val="restart"/>
            <w:tcBorders>
              <w:left w:val="nil"/>
            </w:tcBorders>
            <w:textDirection w:val="btLr"/>
            <w:vAlign w:val="center"/>
            <w:hideMark/>
          </w:tcPr>
          <w:p w14:paraId="456C3B10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Mariout Lake</w:t>
            </w:r>
          </w:p>
        </w:tc>
        <w:tc>
          <w:tcPr>
            <w:tcW w:w="2916" w:type="dxa"/>
            <w:tcBorders>
              <w:bottom w:val="nil"/>
            </w:tcBorders>
            <w:noWrap/>
            <w:vAlign w:val="center"/>
            <w:hideMark/>
          </w:tcPr>
          <w:p w14:paraId="6422A6EF" w14:textId="77777777" w:rsidR="004B4D8A" w:rsidRPr="00F857D6" w:rsidRDefault="004B4D8A" w:rsidP="0024317F">
            <w:pPr>
              <w:tabs>
                <w:tab w:val="left" w:pos="1515"/>
              </w:tabs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Saad et al. (1981)*</w:t>
            </w:r>
          </w:p>
        </w:tc>
        <w:tc>
          <w:tcPr>
            <w:tcW w:w="786" w:type="dxa"/>
            <w:tcBorders>
              <w:bottom w:val="nil"/>
              <w:right w:val="nil"/>
            </w:tcBorders>
            <w:noWrap/>
            <w:vAlign w:val="center"/>
            <w:hideMark/>
          </w:tcPr>
          <w:p w14:paraId="206AFBAA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55.80</w:t>
            </w:r>
          </w:p>
        </w:tc>
        <w:tc>
          <w:tcPr>
            <w:tcW w:w="864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43455E42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4.40</w:t>
            </w:r>
          </w:p>
        </w:tc>
        <w:tc>
          <w:tcPr>
            <w:tcW w:w="876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573DD7FA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37.45</w:t>
            </w:r>
          </w:p>
        </w:tc>
        <w:tc>
          <w:tcPr>
            <w:tcW w:w="864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7A936F07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18.60</w:t>
            </w:r>
          </w:p>
        </w:tc>
        <w:tc>
          <w:tcPr>
            <w:tcW w:w="864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05175E40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64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6C8776B8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64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23E256E6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0.76</w:t>
            </w:r>
          </w:p>
        </w:tc>
      </w:tr>
      <w:tr w:rsidR="00F857D6" w:rsidRPr="00F857D6" w14:paraId="3847914B" w14:textId="77777777" w:rsidTr="0024317F">
        <w:trPr>
          <w:cantSplit/>
          <w:trHeight w:val="432"/>
        </w:trPr>
        <w:tc>
          <w:tcPr>
            <w:tcW w:w="864" w:type="dxa"/>
            <w:vMerge/>
            <w:tcBorders>
              <w:left w:val="nil"/>
            </w:tcBorders>
            <w:vAlign w:val="center"/>
            <w:hideMark/>
          </w:tcPr>
          <w:p w14:paraId="6E108F31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91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C524DDB" w14:textId="77777777" w:rsidR="004B4D8A" w:rsidRPr="00F857D6" w:rsidRDefault="004B4D8A" w:rsidP="0024317F">
            <w:pPr>
              <w:tabs>
                <w:tab w:val="left" w:pos="1515"/>
              </w:tabs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Khalil (1998)*</w:t>
            </w:r>
          </w:p>
        </w:tc>
        <w:tc>
          <w:tcPr>
            <w:tcW w:w="78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4C817232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21.90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06C561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CECC38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12.85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7D39BD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5.63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1CE6BF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CCF41F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0.70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BE0EB9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</w:p>
        </w:tc>
      </w:tr>
      <w:tr w:rsidR="00F857D6" w:rsidRPr="00F857D6" w14:paraId="66A9A52E" w14:textId="77777777" w:rsidTr="0024317F">
        <w:trPr>
          <w:cantSplit/>
          <w:trHeight w:val="432"/>
        </w:trPr>
        <w:tc>
          <w:tcPr>
            <w:tcW w:w="864" w:type="dxa"/>
            <w:vMerge/>
            <w:tcBorders>
              <w:left w:val="nil"/>
            </w:tcBorders>
            <w:vAlign w:val="center"/>
            <w:hideMark/>
          </w:tcPr>
          <w:p w14:paraId="2C9DCC07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91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CA903F5" w14:textId="77777777" w:rsidR="004B4D8A" w:rsidRPr="00F857D6" w:rsidRDefault="004B4D8A" w:rsidP="0024317F">
            <w:pPr>
              <w:tabs>
                <w:tab w:val="left" w:pos="1515"/>
              </w:tabs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Youssef and Tayel (2004)</w:t>
            </w:r>
          </w:p>
        </w:tc>
        <w:tc>
          <w:tcPr>
            <w:tcW w:w="78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3B09988F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2.82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2E7585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0.24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F6BC5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0.24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65987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0.28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957EA4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2810F3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1F1D09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0.11</w:t>
            </w:r>
          </w:p>
        </w:tc>
      </w:tr>
      <w:tr w:rsidR="00F857D6" w:rsidRPr="00F857D6" w14:paraId="6E4431DE" w14:textId="77777777" w:rsidTr="0024317F">
        <w:trPr>
          <w:cantSplit/>
          <w:trHeight w:val="432"/>
        </w:trPr>
        <w:tc>
          <w:tcPr>
            <w:tcW w:w="864" w:type="dxa"/>
            <w:vMerge/>
            <w:tcBorders>
              <w:left w:val="nil"/>
            </w:tcBorders>
            <w:vAlign w:val="center"/>
            <w:hideMark/>
          </w:tcPr>
          <w:p w14:paraId="1532B76C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91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5B35850" w14:textId="77777777" w:rsidR="004B4D8A" w:rsidRPr="00F857D6" w:rsidRDefault="004B4D8A" w:rsidP="0024317F">
            <w:pPr>
              <w:tabs>
                <w:tab w:val="left" w:pos="1515"/>
              </w:tabs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Amr et al. (2005)*</w:t>
            </w:r>
          </w:p>
        </w:tc>
        <w:tc>
          <w:tcPr>
            <w:tcW w:w="78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5C4FEA19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113.20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D4B6A6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6FB18D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61.66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B77B9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3.55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2C98D8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F08FDA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0.69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CB81EC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3.87</w:t>
            </w:r>
          </w:p>
        </w:tc>
      </w:tr>
      <w:tr w:rsidR="00F857D6" w:rsidRPr="00F857D6" w14:paraId="7A291B53" w14:textId="77777777" w:rsidTr="0024317F">
        <w:trPr>
          <w:cantSplit/>
          <w:trHeight w:val="432"/>
        </w:trPr>
        <w:tc>
          <w:tcPr>
            <w:tcW w:w="864" w:type="dxa"/>
            <w:vMerge/>
            <w:tcBorders>
              <w:left w:val="nil"/>
            </w:tcBorders>
            <w:vAlign w:val="center"/>
            <w:hideMark/>
          </w:tcPr>
          <w:p w14:paraId="493A0A82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91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2B1F69D" w14:textId="77777777" w:rsidR="004B4D8A" w:rsidRPr="00F857D6" w:rsidRDefault="004B4D8A" w:rsidP="0024317F">
            <w:pPr>
              <w:tabs>
                <w:tab w:val="left" w:pos="1515"/>
              </w:tabs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Arafa and Ali (2008)</w:t>
            </w:r>
          </w:p>
        </w:tc>
        <w:tc>
          <w:tcPr>
            <w:tcW w:w="78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104ED9A0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0.41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F9AE1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E575B7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61.18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E1CE5E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0.34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B69A4E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4A77FA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2.77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9A344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0.24</w:t>
            </w:r>
          </w:p>
        </w:tc>
      </w:tr>
      <w:tr w:rsidR="00F857D6" w:rsidRPr="00F857D6" w14:paraId="18690FA0" w14:textId="77777777" w:rsidTr="0024317F">
        <w:trPr>
          <w:cantSplit/>
          <w:trHeight w:val="432"/>
        </w:trPr>
        <w:tc>
          <w:tcPr>
            <w:tcW w:w="864" w:type="dxa"/>
            <w:vMerge/>
            <w:tcBorders>
              <w:left w:val="nil"/>
            </w:tcBorders>
            <w:vAlign w:val="center"/>
            <w:hideMark/>
          </w:tcPr>
          <w:p w14:paraId="160A4521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91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30AADC6" w14:textId="77777777" w:rsidR="004B4D8A" w:rsidRPr="00F857D6" w:rsidRDefault="004B4D8A" w:rsidP="0024317F">
            <w:pPr>
              <w:tabs>
                <w:tab w:val="left" w:pos="1515"/>
              </w:tabs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Ahmed et al.</w:t>
            </w:r>
            <w:r w:rsidRPr="00F857D6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 </w:t>
            </w:r>
            <w:r w:rsidRPr="00F857D6">
              <w:rPr>
                <w:rFonts w:asciiTheme="majorBidi" w:hAnsiTheme="majorBidi" w:cstheme="majorBidi"/>
                <w:b/>
                <w:bCs/>
              </w:rPr>
              <w:t>(2011)</w:t>
            </w:r>
          </w:p>
        </w:tc>
        <w:tc>
          <w:tcPr>
            <w:tcW w:w="78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6BB953E7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26.46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4AFFE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706C7A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12.01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FE6FEB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4.47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185DEB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7C827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265A75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1.26</w:t>
            </w:r>
          </w:p>
        </w:tc>
      </w:tr>
      <w:tr w:rsidR="00F857D6" w:rsidRPr="00F857D6" w14:paraId="7B41E3F2" w14:textId="77777777" w:rsidTr="00927902">
        <w:trPr>
          <w:cantSplit/>
          <w:trHeight w:val="720"/>
        </w:trPr>
        <w:tc>
          <w:tcPr>
            <w:tcW w:w="864" w:type="dxa"/>
            <w:vMerge/>
            <w:tcBorders>
              <w:left w:val="nil"/>
            </w:tcBorders>
            <w:vAlign w:val="center"/>
            <w:hideMark/>
          </w:tcPr>
          <w:p w14:paraId="11892DCB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91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6AE6EDB" w14:textId="77777777" w:rsidR="004B4D8A" w:rsidRPr="00F857D6" w:rsidRDefault="004B4D8A" w:rsidP="0024317F">
            <w:pPr>
              <w:tabs>
                <w:tab w:val="left" w:pos="1515"/>
              </w:tabs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Abd-El-Khalek et al. (2012)*</w:t>
            </w:r>
          </w:p>
        </w:tc>
        <w:tc>
          <w:tcPr>
            <w:tcW w:w="78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7CDFA48B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160.60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B8524C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39F35D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14.23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3A3B1C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20.49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FA729F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0C023F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8.27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BF057A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0.34</w:t>
            </w:r>
          </w:p>
        </w:tc>
      </w:tr>
      <w:tr w:rsidR="00F857D6" w:rsidRPr="00F857D6" w14:paraId="7EE3861B" w14:textId="77777777" w:rsidTr="0024317F">
        <w:trPr>
          <w:cantSplit/>
          <w:trHeight w:val="432"/>
        </w:trPr>
        <w:tc>
          <w:tcPr>
            <w:tcW w:w="864" w:type="dxa"/>
            <w:vMerge/>
            <w:tcBorders>
              <w:left w:val="nil"/>
            </w:tcBorders>
            <w:vAlign w:val="center"/>
            <w:hideMark/>
          </w:tcPr>
          <w:p w14:paraId="29D2B7D2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91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3E2C557" w14:textId="77777777" w:rsidR="004B4D8A" w:rsidRPr="00F857D6" w:rsidRDefault="004B4D8A" w:rsidP="0024317F">
            <w:pPr>
              <w:tabs>
                <w:tab w:val="left" w:pos="1515"/>
              </w:tabs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El-Khatib et al. (2020)</w:t>
            </w:r>
          </w:p>
        </w:tc>
        <w:tc>
          <w:tcPr>
            <w:tcW w:w="78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7DB94A1B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197.72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5CF428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0F703C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124.61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16F23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26.47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21542E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A7209C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4.04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9AC77A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</w:p>
        </w:tc>
      </w:tr>
      <w:tr w:rsidR="00F857D6" w:rsidRPr="00F857D6" w14:paraId="4918557E" w14:textId="77777777" w:rsidTr="0024317F">
        <w:trPr>
          <w:cantSplit/>
          <w:trHeight w:val="432"/>
        </w:trPr>
        <w:tc>
          <w:tcPr>
            <w:tcW w:w="864" w:type="dxa"/>
            <w:vMerge/>
            <w:tcBorders>
              <w:left w:val="nil"/>
            </w:tcBorders>
            <w:vAlign w:val="center"/>
            <w:hideMark/>
          </w:tcPr>
          <w:p w14:paraId="799CC47F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916" w:type="dxa"/>
            <w:tcBorders>
              <w:top w:val="nil"/>
            </w:tcBorders>
            <w:noWrap/>
            <w:vAlign w:val="center"/>
            <w:hideMark/>
          </w:tcPr>
          <w:p w14:paraId="0E2B44BC" w14:textId="77777777" w:rsidR="004B4D8A" w:rsidRPr="00F857D6" w:rsidRDefault="004B4D8A" w:rsidP="0024317F">
            <w:pPr>
              <w:tabs>
                <w:tab w:val="left" w:pos="1515"/>
              </w:tabs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Present Study</w:t>
            </w:r>
          </w:p>
        </w:tc>
        <w:tc>
          <w:tcPr>
            <w:tcW w:w="786" w:type="dxa"/>
            <w:tcBorders>
              <w:top w:val="nil"/>
              <w:right w:val="nil"/>
            </w:tcBorders>
            <w:noWrap/>
            <w:vAlign w:val="center"/>
            <w:hideMark/>
          </w:tcPr>
          <w:p w14:paraId="2CF898DF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15.60</w:t>
            </w: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80D5BCE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1.92</w:t>
            </w:r>
          </w:p>
        </w:tc>
        <w:tc>
          <w:tcPr>
            <w:tcW w:w="87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387E1E7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6.14</w:t>
            </w: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EF21C41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1.23</w:t>
            </w: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932D271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1.32</w:t>
            </w: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DBFF0F2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1.44</w:t>
            </w: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78B6116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0.80</w:t>
            </w:r>
          </w:p>
        </w:tc>
      </w:tr>
      <w:tr w:rsidR="00F857D6" w:rsidRPr="00F857D6" w14:paraId="5A0E4D36" w14:textId="77777777" w:rsidTr="0024317F">
        <w:trPr>
          <w:cantSplit/>
          <w:trHeight w:val="576"/>
        </w:trPr>
        <w:tc>
          <w:tcPr>
            <w:tcW w:w="864" w:type="dxa"/>
            <w:vMerge w:val="restart"/>
            <w:tcBorders>
              <w:left w:val="nil"/>
            </w:tcBorders>
            <w:noWrap/>
            <w:textDirection w:val="btLr"/>
            <w:vAlign w:val="center"/>
            <w:hideMark/>
          </w:tcPr>
          <w:p w14:paraId="4594AE12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Edku</w:t>
            </w:r>
            <w:r w:rsidR="00E17A26" w:rsidRPr="00F857D6">
              <w:rPr>
                <w:rFonts w:asciiTheme="majorBidi" w:hAnsiTheme="majorBidi" w:cstheme="majorBidi"/>
                <w:b/>
                <w:bCs/>
              </w:rPr>
              <w:t xml:space="preserve"> Lake</w:t>
            </w:r>
          </w:p>
        </w:tc>
        <w:tc>
          <w:tcPr>
            <w:tcW w:w="2916" w:type="dxa"/>
            <w:tcBorders>
              <w:bottom w:val="nil"/>
            </w:tcBorders>
            <w:noWrap/>
            <w:vAlign w:val="center"/>
            <w:hideMark/>
          </w:tcPr>
          <w:p w14:paraId="73E6C692" w14:textId="77777777" w:rsidR="004B4D8A" w:rsidRPr="00F857D6" w:rsidRDefault="004B4D8A" w:rsidP="0024317F">
            <w:pPr>
              <w:tabs>
                <w:tab w:val="left" w:pos="1515"/>
              </w:tabs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Shakweer and Abbas (1996)</w:t>
            </w:r>
          </w:p>
        </w:tc>
        <w:tc>
          <w:tcPr>
            <w:tcW w:w="786" w:type="dxa"/>
            <w:tcBorders>
              <w:bottom w:val="nil"/>
              <w:right w:val="nil"/>
            </w:tcBorders>
            <w:noWrap/>
            <w:vAlign w:val="center"/>
            <w:hideMark/>
          </w:tcPr>
          <w:p w14:paraId="775CCDAA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64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3E4AF210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1.21</w:t>
            </w:r>
          </w:p>
        </w:tc>
        <w:tc>
          <w:tcPr>
            <w:tcW w:w="876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5C351AAA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6.01</w:t>
            </w:r>
          </w:p>
        </w:tc>
        <w:tc>
          <w:tcPr>
            <w:tcW w:w="864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7C4CD734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1.66</w:t>
            </w:r>
          </w:p>
        </w:tc>
        <w:tc>
          <w:tcPr>
            <w:tcW w:w="864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2AE8D1DD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64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40C7DB62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8.63</w:t>
            </w:r>
          </w:p>
        </w:tc>
        <w:tc>
          <w:tcPr>
            <w:tcW w:w="864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4E381F1C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</w:p>
        </w:tc>
      </w:tr>
      <w:tr w:rsidR="00F857D6" w:rsidRPr="00F857D6" w14:paraId="16E2F453" w14:textId="77777777" w:rsidTr="0024317F">
        <w:trPr>
          <w:cantSplit/>
          <w:trHeight w:val="432"/>
        </w:trPr>
        <w:tc>
          <w:tcPr>
            <w:tcW w:w="864" w:type="dxa"/>
            <w:vMerge/>
            <w:tcBorders>
              <w:left w:val="nil"/>
            </w:tcBorders>
            <w:vAlign w:val="center"/>
            <w:hideMark/>
          </w:tcPr>
          <w:p w14:paraId="71B4FADD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91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708DFDA" w14:textId="77777777" w:rsidR="004B4D8A" w:rsidRPr="00F857D6" w:rsidRDefault="004B4D8A" w:rsidP="0024317F">
            <w:pPr>
              <w:tabs>
                <w:tab w:val="left" w:pos="1515"/>
              </w:tabs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Youssef and Tayel (2004)</w:t>
            </w:r>
          </w:p>
        </w:tc>
        <w:tc>
          <w:tcPr>
            <w:tcW w:w="78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3A8099DE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1.41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9BB429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0.21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B72EB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0.21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547C1D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0.25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2A16BD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71EF6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2BA198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0.10</w:t>
            </w:r>
          </w:p>
        </w:tc>
      </w:tr>
      <w:tr w:rsidR="00F857D6" w:rsidRPr="00F857D6" w14:paraId="2325EACF" w14:textId="77777777" w:rsidTr="0024317F">
        <w:trPr>
          <w:cantSplit/>
          <w:trHeight w:val="432"/>
        </w:trPr>
        <w:tc>
          <w:tcPr>
            <w:tcW w:w="864" w:type="dxa"/>
            <w:vMerge/>
            <w:tcBorders>
              <w:left w:val="nil"/>
            </w:tcBorders>
            <w:vAlign w:val="center"/>
            <w:hideMark/>
          </w:tcPr>
          <w:p w14:paraId="1BC3DF28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91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454D48D" w14:textId="77777777" w:rsidR="004B4D8A" w:rsidRPr="00F857D6" w:rsidRDefault="004B4D8A" w:rsidP="0024317F">
            <w:pPr>
              <w:tabs>
                <w:tab w:val="left" w:pos="1515"/>
              </w:tabs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Saeed and Shaker (2008)*</w:t>
            </w:r>
          </w:p>
        </w:tc>
        <w:tc>
          <w:tcPr>
            <w:tcW w:w="78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056B08F5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75.19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434969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1.98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43A02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27.60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1211C1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2.80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3FE756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9AC05C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0.59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25579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0.19</w:t>
            </w:r>
          </w:p>
        </w:tc>
      </w:tr>
      <w:tr w:rsidR="00F857D6" w:rsidRPr="00F857D6" w14:paraId="55F9E277" w14:textId="77777777" w:rsidTr="0024317F">
        <w:trPr>
          <w:cantSplit/>
          <w:trHeight w:val="432"/>
        </w:trPr>
        <w:tc>
          <w:tcPr>
            <w:tcW w:w="864" w:type="dxa"/>
            <w:vMerge/>
            <w:tcBorders>
              <w:left w:val="nil"/>
            </w:tcBorders>
            <w:vAlign w:val="center"/>
            <w:hideMark/>
          </w:tcPr>
          <w:p w14:paraId="00ADD79A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91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834DE9A" w14:textId="77777777" w:rsidR="004B4D8A" w:rsidRPr="00F857D6" w:rsidRDefault="004B4D8A" w:rsidP="0024317F">
            <w:pPr>
              <w:tabs>
                <w:tab w:val="left" w:pos="1515"/>
              </w:tabs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El-Khatib et al. (2020)</w:t>
            </w:r>
          </w:p>
        </w:tc>
        <w:tc>
          <w:tcPr>
            <w:tcW w:w="78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0F4C8182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145.47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1102C1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34984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70.23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83345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16.12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3A5ED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12FFE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2.19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7AF446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</w:p>
        </w:tc>
      </w:tr>
      <w:tr w:rsidR="00F857D6" w:rsidRPr="00F857D6" w14:paraId="54611DF3" w14:textId="77777777" w:rsidTr="0024317F">
        <w:trPr>
          <w:cantSplit/>
          <w:trHeight w:val="432"/>
        </w:trPr>
        <w:tc>
          <w:tcPr>
            <w:tcW w:w="864" w:type="dxa"/>
            <w:vMerge/>
            <w:tcBorders>
              <w:left w:val="nil"/>
            </w:tcBorders>
            <w:vAlign w:val="center"/>
            <w:hideMark/>
          </w:tcPr>
          <w:p w14:paraId="6E71E28B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916" w:type="dxa"/>
            <w:tcBorders>
              <w:top w:val="nil"/>
            </w:tcBorders>
            <w:noWrap/>
            <w:vAlign w:val="center"/>
            <w:hideMark/>
          </w:tcPr>
          <w:p w14:paraId="220CDD3E" w14:textId="77777777" w:rsidR="004B4D8A" w:rsidRPr="00F857D6" w:rsidRDefault="004B4D8A" w:rsidP="0024317F">
            <w:pPr>
              <w:tabs>
                <w:tab w:val="left" w:pos="1515"/>
              </w:tabs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Farouk et al.</w:t>
            </w:r>
            <w:r w:rsidRPr="00F857D6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 </w:t>
            </w:r>
            <w:r w:rsidRPr="00F857D6">
              <w:rPr>
                <w:rFonts w:asciiTheme="majorBidi" w:hAnsiTheme="majorBidi" w:cstheme="majorBidi"/>
                <w:b/>
                <w:bCs/>
              </w:rPr>
              <w:t>(2020)*</w:t>
            </w:r>
          </w:p>
        </w:tc>
        <w:tc>
          <w:tcPr>
            <w:tcW w:w="786" w:type="dxa"/>
            <w:tcBorders>
              <w:top w:val="nil"/>
              <w:right w:val="nil"/>
            </w:tcBorders>
            <w:noWrap/>
            <w:vAlign w:val="center"/>
            <w:hideMark/>
          </w:tcPr>
          <w:p w14:paraId="629058FB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71.50</w:t>
            </w: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6B27DA2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13.40</w:t>
            </w:r>
          </w:p>
        </w:tc>
        <w:tc>
          <w:tcPr>
            <w:tcW w:w="87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88A91A3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20.34</w:t>
            </w: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701CF44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B792E42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2F0698D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0.63</w:t>
            </w: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C0E1C51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1.38</w:t>
            </w:r>
          </w:p>
        </w:tc>
      </w:tr>
      <w:tr w:rsidR="00F857D6" w:rsidRPr="00F857D6" w14:paraId="3657EFB5" w14:textId="77777777" w:rsidTr="0024317F">
        <w:trPr>
          <w:cantSplit/>
          <w:trHeight w:val="432"/>
        </w:trPr>
        <w:tc>
          <w:tcPr>
            <w:tcW w:w="864" w:type="dxa"/>
            <w:vMerge w:val="restart"/>
            <w:tcBorders>
              <w:left w:val="nil"/>
            </w:tcBorders>
            <w:noWrap/>
            <w:textDirection w:val="btLr"/>
            <w:vAlign w:val="center"/>
            <w:hideMark/>
          </w:tcPr>
          <w:p w14:paraId="2CC6DAE8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Burullus</w:t>
            </w:r>
            <w:r w:rsidR="00E17A26" w:rsidRPr="00F857D6">
              <w:rPr>
                <w:rFonts w:asciiTheme="majorBidi" w:hAnsiTheme="majorBidi" w:cstheme="majorBidi"/>
                <w:b/>
                <w:bCs/>
              </w:rPr>
              <w:t xml:space="preserve"> Lake</w:t>
            </w:r>
          </w:p>
        </w:tc>
        <w:tc>
          <w:tcPr>
            <w:tcW w:w="2916" w:type="dxa"/>
            <w:tcBorders>
              <w:bottom w:val="nil"/>
            </w:tcBorders>
            <w:noWrap/>
            <w:vAlign w:val="center"/>
            <w:hideMark/>
          </w:tcPr>
          <w:p w14:paraId="63C8B1C6" w14:textId="77777777" w:rsidR="004B4D8A" w:rsidRPr="00F857D6" w:rsidRDefault="004B4D8A" w:rsidP="0024317F">
            <w:pPr>
              <w:tabs>
                <w:tab w:val="left" w:pos="1515"/>
              </w:tabs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Elghobashy et al. (2001)*</w:t>
            </w:r>
          </w:p>
        </w:tc>
        <w:tc>
          <w:tcPr>
            <w:tcW w:w="786" w:type="dxa"/>
            <w:tcBorders>
              <w:bottom w:val="nil"/>
              <w:right w:val="nil"/>
            </w:tcBorders>
            <w:noWrap/>
            <w:vAlign w:val="center"/>
            <w:hideMark/>
          </w:tcPr>
          <w:p w14:paraId="2558DB50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30.30</w:t>
            </w:r>
          </w:p>
        </w:tc>
        <w:tc>
          <w:tcPr>
            <w:tcW w:w="864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5CE2527E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76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7183A215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41.30</w:t>
            </w:r>
          </w:p>
        </w:tc>
        <w:tc>
          <w:tcPr>
            <w:tcW w:w="864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61EDF890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2.18</w:t>
            </w:r>
          </w:p>
        </w:tc>
        <w:tc>
          <w:tcPr>
            <w:tcW w:w="864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01658CC0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64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2FD54C76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0.22</w:t>
            </w:r>
          </w:p>
        </w:tc>
        <w:tc>
          <w:tcPr>
            <w:tcW w:w="864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24E312E0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0.03</w:t>
            </w:r>
          </w:p>
        </w:tc>
      </w:tr>
      <w:tr w:rsidR="00F857D6" w:rsidRPr="00F857D6" w14:paraId="5912786B" w14:textId="77777777" w:rsidTr="0024317F">
        <w:trPr>
          <w:cantSplit/>
          <w:trHeight w:val="432"/>
        </w:trPr>
        <w:tc>
          <w:tcPr>
            <w:tcW w:w="864" w:type="dxa"/>
            <w:vMerge/>
            <w:tcBorders>
              <w:left w:val="nil"/>
            </w:tcBorders>
            <w:vAlign w:val="center"/>
            <w:hideMark/>
          </w:tcPr>
          <w:p w14:paraId="6693CA28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91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EBF4921" w14:textId="77777777" w:rsidR="004B4D8A" w:rsidRPr="00F857D6" w:rsidRDefault="004B4D8A" w:rsidP="0024317F">
            <w:pPr>
              <w:tabs>
                <w:tab w:val="left" w:pos="1515"/>
              </w:tabs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Zaghloul et al. (2007)*</w:t>
            </w:r>
          </w:p>
        </w:tc>
        <w:tc>
          <w:tcPr>
            <w:tcW w:w="78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1B6566B5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200ED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2.08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8A4F66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26.60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14EAF3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0.59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63F86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3FC9F3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0.30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335A0C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</w:p>
        </w:tc>
      </w:tr>
      <w:tr w:rsidR="00F857D6" w:rsidRPr="00F857D6" w14:paraId="2F11CAAF" w14:textId="77777777" w:rsidTr="0024317F">
        <w:trPr>
          <w:cantSplit/>
          <w:trHeight w:val="432"/>
        </w:trPr>
        <w:tc>
          <w:tcPr>
            <w:tcW w:w="864" w:type="dxa"/>
            <w:vMerge/>
            <w:tcBorders>
              <w:left w:val="nil"/>
            </w:tcBorders>
            <w:vAlign w:val="center"/>
            <w:hideMark/>
          </w:tcPr>
          <w:p w14:paraId="34A276AA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91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7AF30C6" w14:textId="77777777" w:rsidR="004B4D8A" w:rsidRPr="00F857D6" w:rsidRDefault="004B4D8A" w:rsidP="0024317F">
            <w:pPr>
              <w:tabs>
                <w:tab w:val="left" w:pos="1515"/>
              </w:tabs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Saeed and Shaker (2008)*</w:t>
            </w:r>
          </w:p>
        </w:tc>
        <w:tc>
          <w:tcPr>
            <w:tcW w:w="78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76EEEDAC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21.44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20E635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0.23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C4982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9.88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CDA4A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1.77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1F2F77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6C8EE6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0.02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B2B68B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0.01</w:t>
            </w:r>
          </w:p>
        </w:tc>
      </w:tr>
      <w:tr w:rsidR="00F857D6" w:rsidRPr="00F857D6" w14:paraId="0E15650B" w14:textId="77777777" w:rsidTr="0024317F">
        <w:trPr>
          <w:cantSplit/>
          <w:trHeight w:val="432"/>
        </w:trPr>
        <w:tc>
          <w:tcPr>
            <w:tcW w:w="864" w:type="dxa"/>
            <w:vMerge/>
            <w:tcBorders>
              <w:left w:val="nil"/>
            </w:tcBorders>
            <w:vAlign w:val="center"/>
            <w:hideMark/>
          </w:tcPr>
          <w:p w14:paraId="58995A4A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916" w:type="dxa"/>
            <w:tcBorders>
              <w:top w:val="nil"/>
            </w:tcBorders>
            <w:noWrap/>
            <w:vAlign w:val="center"/>
            <w:hideMark/>
          </w:tcPr>
          <w:p w14:paraId="0E29A400" w14:textId="77777777" w:rsidR="004B4D8A" w:rsidRPr="00F857D6" w:rsidRDefault="004B4D8A" w:rsidP="0024317F">
            <w:pPr>
              <w:tabs>
                <w:tab w:val="left" w:pos="1515"/>
              </w:tabs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Farouk et al.</w:t>
            </w:r>
            <w:r w:rsidRPr="00F857D6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 </w:t>
            </w:r>
            <w:r w:rsidRPr="00F857D6">
              <w:rPr>
                <w:rFonts w:asciiTheme="majorBidi" w:hAnsiTheme="majorBidi" w:cstheme="majorBidi"/>
                <w:b/>
                <w:bCs/>
              </w:rPr>
              <w:t>(2020)*</w:t>
            </w:r>
          </w:p>
        </w:tc>
        <w:tc>
          <w:tcPr>
            <w:tcW w:w="786" w:type="dxa"/>
            <w:tcBorders>
              <w:top w:val="nil"/>
              <w:right w:val="nil"/>
            </w:tcBorders>
            <w:noWrap/>
            <w:vAlign w:val="center"/>
            <w:hideMark/>
          </w:tcPr>
          <w:p w14:paraId="6E8542AE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69.18</w:t>
            </w: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95BED46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10.75</w:t>
            </w:r>
          </w:p>
        </w:tc>
        <w:tc>
          <w:tcPr>
            <w:tcW w:w="87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6AA44D0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19.00</w:t>
            </w: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D1EA3BF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B7CBB77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B309F6C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0.33</w:t>
            </w: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360A7E2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0.23</w:t>
            </w:r>
          </w:p>
        </w:tc>
      </w:tr>
      <w:tr w:rsidR="00F857D6" w:rsidRPr="00F857D6" w14:paraId="4355AF0F" w14:textId="77777777" w:rsidTr="0024317F">
        <w:trPr>
          <w:cantSplit/>
          <w:trHeight w:val="432"/>
        </w:trPr>
        <w:tc>
          <w:tcPr>
            <w:tcW w:w="864" w:type="dxa"/>
            <w:vMerge w:val="restart"/>
            <w:tcBorders>
              <w:left w:val="nil"/>
            </w:tcBorders>
            <w:noWrap/>
            <w:textDirection w:val="btLr"/>
            <w:vAlign w:val="center"/>
            <w:hideMark/>
          </w:tcPr>
          <w:p w14:paraId="65D20599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Manzala</w:t>
            </w:r>
            <w:r w:rsidR="00E17A26" w:rsidRPr="00F857D6">
              <w:rPr>
                <w:rFonts w:asciiTheme="majorBidi" w:hAnsiTheme="majorBidi" w:cstheme="majorBidi"/>
                <w:b/>
                <w:bCs/>
              </w:rPr>
              <w:t xml:space="preserve"> Lake</w:t>
            </w:r>
          </w:p>
        </w:tc>
        <w:tc>
          <w:tcPr>
            <w:tcW w:w="2916" w:type="dxa"/>
            <w:tcBorders>
              <w:bottom w:val="nil"/>
            </w:tcBorders>
            <w:noWrap/>
            <w:vAlign w:val="center"/>
            <w:hideMark/>
          </w:tcPr>
          <w:p w14:paraId="452DBE09" w14:textId="77777777" w:rsidR="004B4D8A" w:rsidRPr="00F857D6" w:rsidRDefault="004B4D8A" w:rsidP="0024317F">
            <w:pPr>
              <w:tabs>
                <w:tab w:val="left" w:pos="1515"/>
              </w:tabs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El-Moselhy (1999)*</w:t>
            </w:r>
          </w:p>
        </w:tc>
        <w:tc>
          <w:tcPr>
            <w:tcW w:w="786" w:type="dxa"/>
            <w:tcBorders>
              <w:bottom w:val="nil"/>
              <w:right w:val="nil"/>
            </w:tcBorders>
            <w:noWrap/>
            <w:vAlign w:val="center"/>
            <w:hideMark/>
          </w:tcPr>
          <w:p w14:paraId="06E037FD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18.46</w:t>
            </w:r>
          </w:p>
        </w:tc>
        <w:tc>
          <w:tcPr>
            <w:tcW w:w="864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62D09AC8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76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77CEDB7F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18.46</w:t>
            </w:r>
          </w:p>
        </w:tc>
        <w:tc>
          <w:tcPr>
            <w:tcW w:w="864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55C7861B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1.09</w:t>
            </w:r>
          </w:p>
        </w:tc>
        <w:tc>
          <w:tcPr>
            <w:tcW w:w="864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62709418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64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13EE5834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0.25</w:t>
            </w:r>
          </w:p>
        </w:tc>
        <w:tc>
          <w:tcPr>
            <w:tcW w:w="864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39BA838E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0.08</w:t>
            </w:r>
          </w:p>
        </w:tc>
      </w:tr>
      <w:tr w:rsidR="00F857D6" w:rsidRPr="00F857D6" w14:paraId="0EC75AAB" w14:textId="77777777" w:rsidTr="0024317F">
        <w:trPr>
          <w:cantSplit/>
          <w:trHeight w:val="432"/>
        </w:trPr>
        <w:tc>
          <w:tcPr>
            <w:tcW w:w="864" w:type="dxa"/>
            <w:vMerge/>
            <w:tcBorders>
              <w:left w:val="nil"/>
            </w:tcBorders>
            <w:vAlign w:val="center"/>
            <w:hideMark/>
          </w:tcPr>
          <w:p w14:paraId="4929AF6F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91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F3C1F1F" w14:textId="77777777" w:rsidR="004B4D8A" w:rsidRPr="00F857D6" w:rsidRDefault="004B4D8A" w:rsidP="0024317F">
            <w:pPr>
              <w:tabs>
                <w:tab w:val="left" w:pos="1515"/>
              </w:tabs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Saeed and Shaker (2008)*</w:t>
            </w:r>
          </w:p>
        </w:tc>
        <w:tc>
          <w:tcPr>
            <w:tcW w:w="78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2082D463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256.66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A9190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22.98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F129C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212.44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9C794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48.84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BA81F5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88453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10.10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992257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10.36</w:t>
            </w:r>
          </w:p>
        </w:tc>
      </w:tr>
      <w:tr w:rsidR="00F857D6" w:rsidRPr="00F857D6" w14:paraId="61741977" w14:textId="77777777" w:rsidTr="0024317F">
        <w:trPr>
          <w:cantSplit/>
          <w:trHeight w:val="432"/>
        </w:trPr>
        <w:tc>
          <w:tcPr>
            <w:tcW w:w="864" w:type="dxa"/>
            <w:vMerge/>
            <w:tcBorders>
              <w:left w:val="nil"/>
            </w:tcBorders>
            <w:vAlign w:val="center"/>
            <w:hideMark/>
          </w:tcPr>
          <w:p w14:paraId="10EE1DBA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91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9F7269D" w14:textId="77777777" w:rsidR="004B4D8A" w:rsidRPr="00F857D6" w:rsidRDefault="004B4D8A" w:rsidP="0024317F">
            <w:pPr>
              <w:tabs>
                <w:tab w:val="left" w:pos="1515"/>
              </w:tabs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Hamed et al.</w:t>
            </w:r>
            <w:r w:rsidR="00927902" w:rsidRPr="00F857D6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F857D6">
              <w:rPr>
                <w:rFonts w:asciiTheme="majorBidi" w:hAnsiTheme="majorBidi" w:cstheme="majorBidi"/>
                <w:b/>
                <w:bCs/>
              </w:rPr>
              <w:t>(2013)*</w:t>
            </w:r>
          </w:p>
        </w:tc>
        <w:tc>
          <w:tcPr>
            <w:tcW w:w="78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399117CC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AC0E2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14.72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6546C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67.30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71A787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1.79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3495EC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85B32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3.81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7F6C8D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0.10</w:t>
            </w:r>
          </w:p>
        </w:tc>
      </w:tr>
      <w:tr w:rsidR="00F857D6" w:rsidRPr="00F857D6" w14:paraId="4AD7BAF9" w14:textId="77777777" w:rsidTr="0024317F">
        <w:trPr>
          <w:cantSplit/>
          <w:trHeight w:val="432"/>
        </w:trPr>
        <w:tc>
          <w:tcPr>
            <w:tcW w:w="864" w:type="dxa"/>
            <w:vMerge/>
            <w:tcBorders>
              <w:left w:val="nil"/>
            </w:tcBorders>
            <w:vAlign w:val="center"/>
            <w:hideMark/>
          </w:tcPr>
          <w:p w14:paraId="3E01C592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91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505359F" w14:textId="77777777" w:rsidR="004B4D8A" w:rsidRPr="00F857D6" w:rsidRDefault="004B4D8A" w:rsidP="0024317F">
            <w:pPr>
              <w:tabs>
                <w:tab w:val="left" w:pos="1515"/>
              </w:tabs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Mehanna et al. (2014)*</w:t>
            </w:r>
          </w:p>
        </w:tc>
        <w:tc>
          <w:tcPr>
            <w:tcW w:w="78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13E70ED3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382.04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306402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17.98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7972C6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196.75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34EBCD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27.85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6D117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D05358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7.99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A37B4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8.67</w:t>
            </w:r>
          </w:p>
        </w:tc>
      </w:tr>
      <w:tr w:rsidR="00F857D6" w:rsidRPr="00F857D6" w14:paraId="1BAAF180" w14:textId="77777777" w:rsidTr="0024317F">
        <w:trPr>
          <w:cantSplit/>
          <w:trHeight w:val="432"/>
        </w:trPr>
        <w:tc>
          <w:tcPr>
            <w:tcW w:w="864" w:type="dxa"/>
            <w:vMerge/>
            <w:tcBorders>
              <w:left w:val="nil"/>
            </w:tcBorders>
            <w:vAlign w:val="center"/>
            <w:hideMark/>
          </w:tcPr>
          <w:p w14:paraId="512CC057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91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CDBBA4C" w14:textId="77777777" w:rsidR="004B4D8A" w:rsidRPr="00F857D6" w:rsidRDefault="004B4D8A" w:rsidP="0024317F">
            <w:pPr>
              <w:tabs>
                <w:tab w:val="left" w:pos="1515"/>
              </w:tabs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El-Kady et al. (2015)*</w:t>
            </w:r>
          </w:p>
        </w:tc>
        <w:tc>
          <w:tcPr>
            <w:tcW w:w="78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5486D6A4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6.46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E53408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2.32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0A0AAC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5.13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48344F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0.31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0BB402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0.06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58D8F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0.02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14A92E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</w:p>
        </w:tc>
      </w:tr>
      <w:tr w:rsidR="00F857D6" w:rsidRPr="00F857D6" w14:paraId="45525670" w14:textId="77777777" w:rsidTr="0024317F">
        <w:trPr>
          <w:cantSplit/>
          <w:trHeight w:val="432"/>
        </w:trPr>
        <w:tc>
          <w:tcPr>
            <w:tcW w:w="864" w:type="dxa"/>
            <w:vMerge/>
            <w:tcBorders>
              <w:left w:val="nil"/>
            </w:tcBorders>
            <w:vAlign w:val="center"/>
            <w:hideMark/>
          </w:tcPr>
          <w:p w14:paraId="07FF804A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91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FE9409E" w14:textId="77777777" w:rsidR="004B4D8A" w:rsidRPr="00F857D6" w:rsidRDefault="004B4D8A" w:rsidP="0024317F">
            <w:pPr>
              <w:tabs>
                <w:tab w:val="left" w:pos="1515"/>
              </w:tabs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Sallam et al. (2019)</w:t>
            </w:r>
          </w:p>
        </w:tc>
        <w:tc>
          <w:tcPr>
            <w:tcW w:w="786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6260CDE8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81553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E6D50A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87A9D7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8B6256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87727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0.71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0FDB06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0.03</w:t>
            </w:r>
          </w:p>
        </w:tc>
      </w:tr>
      <w:tr w:rsidR="00F857D6" w:rsidRPr="00F857D6" w14:paraId="30699E31" w14:textId="77777777" w:rsidTr="0024317F">
        <w:trPr>
          <w:cantSplit/>
          <w:trHeight w:val="432"/>
        </w:trPr>
        <w:tc>
          <w:tcPr>
            <w:tcW w:w="864" w:type="dxa"/>
            <w:vMerge/>
            <w:tcBorders>
              <w:left w:val="nil"/>
            </w:tcBorders>
            <w:vAlign w:val="center"/>
            <w:hideMark/>
          </w:tcPr>
          <w:p w14:paraId="02CAD7B0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916" w:type="dxa"/>
            <w:tcBorders>
              <w:top w:val="nil"/>
            </w:tcBorders>
            <w:noWrap/>
            <w:vAlign w:val="center"/>
            <w:hideMark/>
          </w:tcPr>
          <w:p w14:paraId="3AC13BFA" w14:textId="77777777" w:rsidR="004B4D8A" w:rsidRPr="00F857D6" w:rsidRDefault="004B4D8A" w:rsidP="0024317F">
            <w:pPr>
              <w:tabs>
                <w:tab w:val="left" w:pos="1515"/>
              </w:tabs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857D6">
              <w:rPr>
                <w:rFonts w:asciiTheme="majorBidi" w:hAnsiTheme="majorBidi" w:cstheme="majorBidi"/>
                <w:b/>
                <w:bCs/>
              </w:rPr>
              <w:t>Yacoub et al. (2021)*</w:t>
            </w:r>
          </w:p>
        </w:tc>
        <w:tc>
          <w:tcPr>
            <w:tcW w:w="786" w:type="dxa"/>
            <w:tcBorders>
              <w:top w:val="nil"/>
              <w:right w:val="nil"/>
            </w:tcBorders>
            <w:noWrap/>
            <w:vAlign w:val="center"/>
            <w:hideMark/>
          </w:tcPr>
          <w:p w14:paraId="2226B2C7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53.30</w:t>
            </w: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1A53550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4.40</w:t>
            </w:r>
          </w:p>
        </w:tc>
        <w:tc>
          <w:tcPr>
            <w:tcW w:w="87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9FB20AA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35.70</w:t>
            </w: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2211B76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2.60</w:t>
            </w: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B274187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5.51</w:t>
            </w: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C09B2B4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2.20</w:t>
            </w: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B199B5A" w14:textId="77777777" w:rsidR="004B4D8A" w:rsidRPr="00F857D6" w:rsidRDefault="004B4D8A" w:rsidP="0024317F">
            <w:pPr>
              <w:tabs>
                <w:tab w:val="left" w:pos="1515"/>
              </w:tabs>
              <w:bidi w:val="0"/>
              <w:jc w:val="center"/>
              <w:rPr>
                <w:rFonts w:asciiTheme="majorBidi" w:hAnsiTheme="majorBidi" w:cstheme="majorBidi"/>
              </w:rPr>
            </w:pPr>
            <w:r w:rsidRPr="00F857D6">
              <w:rPr>
                <w:rFonts w:asciiTheme="majorBidi" w:hAnsiTheme="majorBidi" w:cstheme="majorBidi"/>
              </w:rPr>
              <w:t>0.70</w:t>
            </w:r>
          </w:p>
        </w:tc>
      </w:tr>
    </w:tbl>
    <w:p w14:paraId="4F402128" w14:textId="357675E2" w:rsidR="002772EE" w:rsidRPr="00F857D6" w:rsidRDefault="004B4D8A" w:rsidP="00CF56B0">
      <w:pPr>
        <w:tabs>
          <w:tab w:val="left" w:pos="1515"/>
        </w:tabs>
        <w:bidi w:val="0"/>
        <w:rPr>
          <w:rFonts w:asciiTheme="majorBidi" w:hAnsiTheme="majorBidi" w:cstheme="majorBidi"/>
          <w:b/>
          <w:bCs/>
          <w:sz w:val="20"/>
          <w:szCs w:val="20"/>
        </w:rPr>
      </w:pPr>
      <w:r w:rsidRPr="00F857D6">
        <w:rPr>
          <w:rFonts w:asciiTheme="majorBidi" w:hAnsiTheme="majorBidi" w:cstheme="majorBidi"/>
          <w:b/>
          <w:bCs/>
          <w:sz w:val="20"/>
          <w:szCs w:val="20"/>
        </w:rPr>
        <w:t>*µg/g dry weight</w:t>
      </w:r>
    </w:p>
    <w:p w14:paraId="1C95283C" w14:textId="332D1770" w:rsidR="008C0D43" w:rsidRPr="00F857D6" w:rsidRDefault="008C0D43" w:rsidP="008C0D43">
      <w:pPr>
        <w:tabs>
          <w:tab w:val="left" w:pos="1515"/>
        </w:tabs>
        <w:bidi w:val="0"/>
        <w:rPr>
          <w:rFonts w:asciiTheme="majorBidi" w:hAnsiTheme="majorBidi" w:cstheme="majorBidi"/>
          <w:b/>
          <w:bCs/>
          <w:sz w:val="20"/>
          <w:szCs w:val="20"/>
        </w:rPr>
      </w:pPr>
    </w:p>
    <w:p w14:paraId="76635183" w14:textId="77777777" w:rsidR="008C0D43" w:rsidRPr="00F857D6" w:rsidRDefault="008C0D43" w:rsidP="008C0D43">
      <w:pPr>
        <w:autoSpaceDE w:val="0"/>
        <w:autoSpaceDN w:val="0"/>
        <w:bidi w:val="0"/>
        <w:adjustRightInd w:val="0"/>
        <w:rPr>
          <w:rFonts w:asciiTheme="majorBidi" w:hAnsiTheme="majorBidi" w:cstheme="majorBidi"/>
          <w:b/>
          <w:bCs/>
        </w:rPr>
      </w:pPr>
      <w:r w:rsidRPr="00F857D6">
        <w:rPr>
          <w:rFonts w:asciiTheme="majorBidi" w:hAnsiTheme="majorBidi" w:cstheme="majorBidi"/>
          <w:b/>
          <w:bCs/>
        </w:rPr>
        <w:t>References</w:t>
      </w:r>
    </w:p>
    <w:p w14:paraId="5B3AF457" w14:textId="77777777" w:rsidR="008C0D43" w:rsidRPr="00F857D6" w:rsidRDefault="008C0D43" w:rsidP="008C0D43">
      <w:pPr>
        <w:autoSpaceDE w:val="0"/>
        <w:autoSpaceDN w:val="0"/>
        <w:bidi w:val="0"/>
        <w:adjustRightInd w:val="0"/>
        <w:rPr>
          <w:rFonts w:asciiTheme="majorBidi" w:hAnsiTheme="majorBidi" w:cstheme="majorBidi"/>
          <w:b/>
          <w:bCs/>
          <w:sz w:val="20"/>
          <w:szCs w:val="20"/>
        </w:rPr>
      </w:pPr>
    </w:p>
    <w:p w14:paraId="7FBCA137" w14:textId="77777777" w:rsidR="008C0D43" w:rsidRPr="00F857D6" w:rsidRDefault="008C0D43" w:rsidP="008C0D43">
      <w:pPr>
        <w:autoSpaceDE w:val="0"/>
        <w:autoSpaceDN w:val="0"/>
        <w:bidi w:val="0"/>
        <w:adjustRightInd w:val="0"/>
        <w:spacing w:line="276" w:lineRule="auto"/>
        <w:jc w:val="both"/>
        <w:rPr>
          <w:rFonts w:asciiTheme="majorBidi" w:hAnsiTheme="majorBidi" w:cstheme="majorBidi"/>
          <w:sz w:val="20"/>
          <w:szCs w:val="20"/>
        </w:rPr>
      </w:pPr>
      <w:r w:rsidRPr="00F857D6">
        <w:rPr>
          <w:rFonts w:asciiTheme="majorBidi" w:hAnsiTheme="majorBidi" w:cstheme="majorBidi"/>
          <w:b/>
          <w:bCs/>
          <w:sz w:val="20"/>
          <w:szCs w:val="20"/>
        </w:rPr>
        <w:t xml:space="preserve">Abaza KM, El-Rayis OA, El-Sabrouti MA (2009) </w:t>
      </w:r>
      <w:r w:rsidRPr="00F857D6">
        <w:rPr>
          <w:rFonts w:asciiTheme="majorBidi" w:hAnsiTheme="majorBidi" w:cstheme="majorBidi"/>
          <w:sz w:val="20"/>
          <w:szCs w:val="20"/>
        </w:rPr>
        <w:t>Study of the ecological conditions of Mariut Lake Main Basin in relation to their suitability for fish living in the Basin. Egypt J Aquat Res 35(1):119-130</w:t>
      </w:r>
    </w:p>
    <w:p w14:paraId="478659EB" w14:textId="77777777" w:rsidR="008C0D43" w:rsidRPr="00F857D6" w:rsidRDefault="008C0D43" w:rsidP="008C0D43">
      <w:pPr>
        <w:pStyle w:val="Default"/>
        <w:spacing w:line="276" w:lineRule="auto"/>
        <w:jc w:val="both"/>
        <w:rPr>
          <w:rFonts w:asciiTheme="majorBidi" w:hAnsiTheme="majorBidi" w:cstheme="majorBidi"/>
          <w:color w:val="auto"/>
          <w:sz w:val="20"/>
          <w:szCs w:val="20"/>
        </w:rPr>
      </w:pPr>
      <w:r w:rsidRPr="00F857D6">
        <w:rPr>
          <w:rFonts w:asciiTheme="majorBidi" w:hAnsiTheme="majorBidi" w:cstheme="majorBidi"/>
          <w:b/>
          <w:bCs/>
          <w:color w:val="auto"/>
          <w:sz w:val="20"/>
          <w:szCs w:val="20"/>
        </w:rPr>
        <w:t>Abd El-alkhoris YS, Abbas MS, Sharaky AM, Fahmy MA (2020)</w:t>
      </w:r>
      <w:r w:rsidRPr="00F857D6">
        <w:rPr>
          <w:rFonts w:asciiTheme="majorBidi" w:hAnsiTheme="majorBidi" w:cstheme="majorBidi"/>
          <w:color w:val="auto"/>
          <w:sz w:val="20"/>
          <w:szCs w:val="20"/>
        </w:rPr>
        <w:t xml:space="preserve"> Assessment of water and sediments pollution in Maruit Lake, Egypt. Egypt J Aquat Biol Fish 24(1):145-160. DOI: </w:t>
      </w:r>
      <w:hyperlink r:id="rId7" w:history="1">
        <w:r w:rsidRPr="00F857D6">
          <w:rPr>
            <w:rStyle w:val="Hyperlink"/>
            <w:rFonts w:asciiTheme="majorBidi" w:hAnsiTheme="majorBidi" w:cstheme="majorBidi"/>
            <w:color w:val="auto"/>
            <w:sz w:val="20"/>
            <w:szCs w:val="20"/>
          </w:rPr>
          <w:t>10.21608/EJABF.2020.70681</w:t>
        </w:r>
      </w:hyperlink>
    </w:p>
    <w:p w14:paraId="08347653" w14:textId="77777777" w:rsidR="008C0D43" w:rsidRPr="00F857D6" w:rsidRDefault="008C0D43" w:rsidP="008C0D43">
      <w:pPr>
        <w:autoSpaceDE w:val="0"/>
        <w:autoSpaceDN w:val="0"/>
        <w:bidi w:val="0"/>
        <w:adjustRightInd w:val="0"/>
        <w:spacing w:line="276" w:lineRule="auto"/>
        <w:jc w:val="both"/>
        <w:rPr>
          <w:rFonts w:asciiTheme="majorBidi" w:eastAsiaTheme="minorHAnsi" w:hAnsiTheme="majorBidi" w:cstheme="majorBidi"/>
          <w:b/>
          <w:bCs/>
          <w:sz w:val="20"/>
          <w:szCs w:val="20"/>
        </w:rPr>
      </w:pPr>
      <w:r w:rsidRPr="00F857D6">
        <w:rPr>
          <w:rFonts w:asciiTheme="majorBidi" w:eastAsiaTheme="minorHAnsi" w:hAnsiTheme="majorBidi" w:cstheme="majorBidi"/>
          <w:b/>
          <w:bCs/>
          <w:sz w:val="20"/>
          <w:szCs w:val="20"/>
        </w:rPr>
        <w:t>Abd-El-Khalek DE, El-Gohary SE, El-Zokm GM (2012)</w:t>
      </w:r>
      <w:r w:rsidRPr="00F857D6">
        <w:rPr>
          <w:rFonts w:asciiTheme="majorBidi" w:eastAsiaTheme="minorHAnsi" w:hAnsiTheme="majorBidi" w:cstheme="majorBidi"/>
          <w:sz w:val="20"/>
          <w:szCs w:val="20"/>
        </w:rPr>
        <w:t xml:space="preserve"> Assessment of Heavy Metals Pollution in </w:t>
      </w:r>
      <w:r w:rsidRPr="00F857D6">
        <w:rPr>
          <w:rFonts w:asciiTheme="majorBidi" w:eastAsiaTheme="minorHAnsi" w:hAnsiTheme="majorBidi" w:cstheme="majorBidi"/>
          <w:i/>
          <w:iCs/>
          <w:sz w:val="20"/>
          <w:szCs w:val="20"/>
        </w:rPr>
        <w:t>Oreochromis niloticus</w:t>
      </w:r>
      <w:r w:rsidRPr="00F857D6">
        <w:rPr>
          <w:rFonts w:asciiTheme="majorBidi" w:eastAsiaTheme="minorHAnsi" w:hAnsiTheme="majorBidi" w:cstheme="majorBidi"/>
          <w:sz w:val="20"/>
          <w:szCs w:val="20"/>
        </w:rPr>
        <w:t xml:space="preserve"> in El-Max Fish Farm, Egypt. </w:t>
      </w:r>
      <w:r w:rsidRPr="00F857D6">
        <w:rPr>
          <w:rStyle w:val="Emphasis"/>
          <w:rFonts w:asciiTheme="majorBidi" w:hAnsiTheme="majorBidi" w:cstheme="majorBidi"/>
          <w:sz w:val="20"/>
          <w:szCs w:val="20"/>
          <w:shd w:val="clear" w:color="auto" w:fill="FFFFFF"/>
        </w:rPr>
        <w:t>Egypt J</w:t>
      </w:r>
      <w:r w:rsidRPr="00F857D6">
        <w:rPr>
          <w:rFonts w:asciiTheme="majorBidi" w:hAnsiTheme="majorBidi" w:cstheme="majorBidi"/>
          <w:sz w:val="20"/>
          <w:szCs w:val="20"/>
          <w:shd w:val="clear" w:color="auto" w:fill="FFFFFF"/>
        </w:rPr>
        <w:t> </w:t>
      </w:r>
      <w:r w:rsidRPr="00F857D6">
        <w:rPr>
          <w:rStyle w:val="Emphasis"/>
          <w:rFonts w:asciiTheme="majorBidi" w:hAnsiTheme="majorBidi" w:cstheme="majorBidi"/>
          <w:sz w:val="20"/>
          <w:szCs w:val="20"/>
          <w:shd w:val="clear" w:color="auto" w:fill="FFFFFF"/>
        </w:rPr>
        <w:t>Exp Biol</w:t>
      </w:r>
      <w:r w:rsidRPr="00F857D6">
        <w:rPr>
          <w:rFonts w:asciiTheme="majorBidi" w:hAnsiTheme="majorBidi" w:cstheme="majorBidi"/>
          <w:sz w:val="20"/>
          <w:szCs w:val="20"/>
          <w:shd w:val="clear" w:color="auto" w:fill="FFFFFF"/>
        </w:rPr>
        <w:t> (</w:t>
      </w:r>
      <w:r w:rsidRPr="00F857D6">
        <w:rPr>
          <w:rStyle w:val="Emphasis"/>
          <w:rFonts w:asciiTheme="majorBidi" w:hAnsiTheme="majorBidi" w:cstheme="majorBidi"/>
          <w:sz w:val="20"/>
          <w:szCs w:val="20"/>
          <w:shd w:val="clear" w:color="auto" w:fill="FFFFFF"/>
        </w:rPr>
        <w:t>Zoo</w:t>
      </w:r>
      <w:r w:rsidRPr="00F857D6">
        <w:rPr>
          <w:rFonts w:asciiTheme="majorBidi" w:hAnsiTheme="majorBidi" w:cstheme="majorBidi"/>
          <w:sz w:val="20"/>
          <w:szCs w:val="20"/>
          <w:shd w:val="clear" w:color="auto" w:fill="FFFFFF"/>
        </w:rPr>
        <w:t>)</w:t>
      </w:r>
      <w:r w:rsidRPr="00F857D6">
        <w:rPr>
          <w:rFonts w:asciiTheme="majorBidi" w:eastAsiaTheme="minorHAnsi" w:hAnsiTheme="majorBidi" w:cstheme="majorBidi"/>
          <w:sz w:val="20"/>
          <w:szCs w:val="20"/>
        </w:rPr>
        <w:t xml:space="preserve"> 8(2):215-222</w:t>
      </w:r>
    </w:p>
    <w:p w14:paraId="674E120F" w14:textId="77777777" w:rsidR="008C0D43" w:rsidRPr="00F857D6" w:rsidRDefault="008C0D43" w:rsidP="008C0D43">
      <w:pPr>
        <w:autoSpaceDE w:val="0"/>
        <w:autoSpaceDN w:val="0"/>
        <w:bidi w:val="0"/>
        <w:adjustRightInd w:val="0"/>
        <w:spacing w:line="276" w:lineRule="auto"/>
        <w:jc w:val="both"/>
        <w:rPr>
          <w:rStyle w:val="Hyperlink"/>
          <w:rFonts w:asciiTheme="majorBidi" w:hAnsiTheme="majorBidi" w:cstheme="majorBidi"/>
          <w:color w:val="auto"/>
          <w:sz w:val="20"/>
          <w:szCs w:val="20"/>
        </w:rPr>
      </w:pPr>
      <w:r w:rsidRPr="00F857D6">
        <w:rPr>
          <w:rFonts w:asciiTheme="majorBidi" w:hAnsiTheme="majorBidi" w:cstheme="majorBidi"/>
          <w:b/>
          <w:bCs/>
          <w:sz w:val="20"/>
          <w:szCs w:val="20"/>
        </w:rPr>
        <w:t xml:space="preserve">Afifi AA, Shalaby AA, Issa YM, Rostom NG (2016) </w:t>
      </w:r>
      <w:r w:rsidRPr="00F857D6">
        <w:rPr>
          <w:rFonts w:asciiTheme="majorBidi" w:hAnsiTheme="majorBidi" w:cstheme="majorBidi"/>
          <w:sz w:val="20"/>
          <w:szCs w:val="20"/>
        </w:rPr>
        <w:t>Geo-spatial variability assessment of water pollutants concentration in Mariut Lake, Egypt. Egypt J Soil Sci 56(2):231-248. DOI: </w:t>
      </w:r>
      <w:hyperlink r:id="rId8" w:history="1">
        <w:r w:rsidRPr="00F857D6">
          <w:rPr>
            <w:rStyle w:val="Hyperlink"/>
            <w:rFonts w:asciiTheme="majorBidi" w:hAnsiTheme="majorBidi" w:cstheme="majorBidi"/>
            <w:color w:val="auto"/>
            <w:sz w:val="20"/>
            <w:szCs w:val="20"/>
          </w:rPr>
          <w:t>10.21608/EJSS.2016.2351</w:t>
        </w:r>
      </w:hyperlink>
    </w:p>
    <w:p w14:paraId="3917C2AF" w14:textId="77777777" w:rsidR="008C0D43" w:rsidRPr="00F857D6" w:rsidRDefault="008C0D43" w:rsidP="008C0D43">
      <w:pPr>
        <w:pStyle w:val="Default"/>
        <w:spacing w:line="276" w:lineRule="auto"/>
        <w:jc w:val="both"/>
        <w:rPr>
          <w:rFonts w:asciiTheme="majorBidi" w:hAnsiTheme="majorBidi" w:cstheme="majorBidi"/>
          <w:color w:val="auto"/>
          <w:sz w:val="20"/>
          <w:szCs w:val="20"/>
        </w:rPr>
      </w:pPr>
      <w:r w:rsidRPr="00F857D6">
        <w:rPr>
          <w:rFonts w:asciiTheme="majorBidi" w:hAnsiTheme="majorBidi" w:cstheme="majorBidi"/>
          <w:b/>
          <w:bCs/>
          <w:color w:val="auto"/>
          <w:sz w:val="20"/>
          <w:szCs w:val="20"/>
        </w:rPr>
        <w:t xml:space="preserve">Ahmed MA, Shakweer LM, Hemaida HA, Alsayes AA (2011) </w:t>
      </w:r>
      <w:r w:rsidRPr="00F857D6">
        <w:rPr>
          <w:rFonts w:asciiTheme="majorBidi" w:hAnsiTheme="majorBidi" w:cstheme="majorBidi"/>
          <w:color w:val="auto"/>
          <w:sz w:val="20"/>
          <w:szCs w:val="20"/>
        </w:rPr>
        <w:t>Heavy metals concentrations and condition of some fish species at two hot spots, Mediterranean coast, Alexandria, Egypt. Egypt J Aquat Res 37(2):173-182</w:t>
      </w:r>
    </w:p>
    <w:p w14:paraId="6066B429" w14:textId="77777777" w:rsidR="008C0D43" w:rsidRPr="00F857D6" w:rsidRDefault="008C0D43" w:rsidP="008C0D43">
      <w:pPr>
        <w:pStyle w:val="Default"/>
        <w:spacing w:line="276" w:lineRule="auto"/>
        <w:jc w:val="both"/>
        <w:rPr>
          <w:rFonts w:asciiTheme="majorBidi" w:hAnsiTheme="majorBidi" w:cstheme="majorBidi"/>
          <w:color w:val="auto"/>
          <w:sz w:val="20"/>
          <w:szCs w:val="20"/>
        </w:rPr>
      </w:pPr>
      <w:r w:rsidRPr="00F857D6">
        <w:rPr>
          <w:rFonts w:asciiTheme="majorBidi" w:hAnsiTheme="majorBidi" w:cstheme="majorBidi"/>
          <w:b/>
          <w:bCs/>
          <w:color w:val="auto"/>
          <w:sz w:val="20"/>
          <w:szCs w:val="20"/>
        </w:rPr>
        <w:t>Ali MH, Abdel-Satar AM, Goher ME (2017)</w:t>
      </w:r>
      <w:r w:rsidRPr="00F857D6">
        <w:rPr>
          <w:rFonts w:asciiTheme="majorBidi" w:hAnsiTheme="majorBidi" w:cstheme="majorBidi"/>
          <w:color w:val="auto"/>
          <w:sz w:val="20"/>
          <w:szCs w:val="20"/>
        </w:rPr>
        <w:t xml:space="preserve"> Present status and long-term changes of water quality characteristics in heavily polluted Mediterranean Lagoon, Lake Mariut, Egypt.</w:t>
      </w:r>
      <w:r w:rsidRPr="00F857D6">
        <w:rPr>
          <w:rFonts w:asciiTheme="majorBidi" w:hAnsiTheme="majorBidi" w:cstheme="majorBidi"/>
          <w:b/>
          <w:bCs/>
          <w:color w:val="auto"/>
          <w:sz w:val="20"/>
          <w:szCs w:val="20"/>
        </w:rPr>
        <w:t xml:space="preserve"> </w:t>
      </w:r>
      <w:r w:rsidRPr="00F857D6">
        <w:rPr>
          <w:rFonts w:asciiTheme="majorBidi" w:hAnsiTheme="majorBidi" w:cstheme="majorBidi"/>
          <w:color w:val="auto"/>
          <w:sz w:val="20"/>
          <w:szCs w:val="20"/>
        </w:rPr>
        <w:t>IJRDO-J Appl Sci 3(4):66-82</w:t>
      </w:r>
    </w:p>
    <w:p w14:paraId="59D3FA4F" w14:textId="77777777" w:rsidR="008C0D43" w:rsidRPr="00F857D6" w:rsidRDefault="008C0D43" w:rsidP="008C0D43">
      <w:pPr>
        <w:autoSpaceDE w:val="0"/>
        <w:autoSpaceDN w:val="0"/>
        <w:bidi w:val="0"/>
        <w:adjustRightInd w:val="0"/>
        <w:spacing w:line="276" w:lineRule="auto"/>
        <w:jc w:val="both"/>
        <w:rPr>
          <w:rStyle w:val="Hyperlink"/>
          <w:rFonts w:asciiTheme="majorBidi" w:hAnsiTheme="majorBidi" w:cstheme="majorBidi"/>
          <w:color w:val="auto"/>
          <w:sz w:val="20"/>
          <w:szCs w:val="20"/>
        </w:rPr>
      </w:pPr>
      <w:r w:rsidRPr="00F857D6">
        <w:rPr>
          <w:rFonts w:asciiTheme="majorBidi" w:hAnsiTheme="majorBidi" w:cstheme="majorBidi"/>
          <w:b/>
          <w:bCs/>
          <w:sz w:val="20"/>
          <w:szCs w:val="20"/>
        </w:rPr>
        <w:t xml:space="preserve">Alprol AE, Heneash AM, Soliman AM, Ashour M, Alsanie WF, Gaber A, Mansour AT (2021) </w:t>
      </w:r>
      <w:r w:rsidRPr="00F857D6">
        <w:rPr>
          <w:rFonts w:asciiTheme="majorBidi" w:hAnsiTheme="majorBidi" w:cstheme="majorBidi"/>
          <w:sz w:val="20"/>
          <w:szCs w:val="20"/>
        </w:rPr>
        <w:t xml:space="preserve">Assessment of Water Quality, Eutrophication, and Zooplankton Community in Lake Burullus, Egypt. Diversity 13(6):268. </w:t>
      </w:r>
      <w:hyperlink r:id="rId9" w:history="1">
        <w:r w:rsidRPr="00F857D6">
          <w:rPr>
            <w:rStyle w:val="Hyperlink"/>
            <w:rFonts w:asciiTheme="majorBidi" w:hAnsiTheme="majorBidi" w:cstheme="majorBidi"/>
            <w:color w:val="auto"/>
            <w:sz w:val="20"/>
            <w:szCs w:val="20"/>
          </w:rPr>
          <w:t>https://doi.org/10.3390/d13060268</w:t>
        </w:r>
      </w:hyperlink>
    </w:p>
    <w:p w14:paraId="2DEC6F42" w14:textId="77777777" w:rsidR="008C0D43" w:rsidRPr="00F857D6" w:rsidRDefault="008C0D43" w:rsidP="008C0D43">
      <w:pPr>
        <w:autoSpaceDE w:val="0"/>
        <w:autoSpaceDN w:val="0"/>
        <w:bidi w:val="0"/>
        <w:adjustRightInd w:val="0"/>
        <w:spacing w:line="276" w:lineRule="auto"/>
        <w:jc w:val="both"/>
        <w:rPr>
          <w:rFonts w:asciiTheme="majorBidi" w:hAnsiTheme="majorBidi" w:cstheme="majorBidi"/>
          <w:sz w:val="20"/>
          <w:szCs w:val="20"/>
        </w:rPr>
      </w:pPr>
      <w:r w:rsidRPr="00F857D6">
        <w:rPr>
          <w:rFonts w:asciiTheme="majorBidi" w:hAnsiTheme="majorBidi" w:cstheme="majorBidi"/>
          <w:b/>
          <w:bCs/>
          <w:sz w:val="20"/>
          <w:szCs w:val="20"/>
        </w:rPr>
        <w:t xml:space="preserve">Amr HM, El-Tawila MM, Ramadan MH (2005) </w:t>
      </w:r>
      <w:r w:rsidRPr="00F857D6">
        <w:rPr>
          <w:rFonts w:asciiTheme="majorBidi" w:hAnsiTheme="majorBidi" w:cstheme="majorBidi"/>
          <w:sz w:val="20"/>
          <w:szCs w:val="20"/>
        </w:rPr>
        <w:t>Assessment of pollution levels in fish and water of Main Basin, Lake Mariut. J Egypt Public Health Assoc 80(1-2):51-76</w:t>
      </w:r>
    </w:p>
    <w:p w14:paraId="3A4F2FC3" w14:textId="77777777" w:rsidR="008C0D43" w:rsidRPr="00F857D6" w:rsidRDefault="008C0D43" w:rsidP="008C0D43">
      <w:pPr>
        <w:pStyle w:val="Heading2"/>
        <w:numPr>
          <w:ilvl w:val="0"/>
          <w:numId w:val="0"/>
        </w:numPr>
        <w:spacing w:before="0" w:after="0" w:line="276" w:lineRule="auto"/>
        <w:ind w:right="240"/>
        <w:jc w:val="both"/>
        <w:rPr>
          <w:rFonts w:asciiTheme="majorBidi" w:hAnsiTheme="majorBidi" w:cstheme="majorBidi"/>
          <w:b w:val="0"/>
          <w:bCs/>
          <w:sz w:val="20"/>
        </w:rPr>
      </w:pPr>
      <w:r w:rsidRPr="00F857D6">
        <w:rPr>
          <w:rFonts w:asciiTheme="majorBidi" w:hAnsiTheme="majorBidi" w:cstheme="majorBidi"/>
          <w:sz w:val="20"/>
        </w:rPr>
        <w:t>Arafa MM, Ali AT (2008)</w:t>
      </w:r>
      <w:r w:rsidRPr="00F857D6">
        <w:rPr>
          <w:rFonts w:asciiTheme="majorBidi" w:hAnsiTheme="majorBidi" w:cstheme="majorBidi"/>
          <w:b w:val="0"/>
          <w:bCs/>
          <w:sz w:val="20"/>
        </w:rPr>
        <w:t xml:space="preserve"> Effect of some heavy metals pollution in Lake Mariout on </w:t>
      </w:r>
      <w:r w:rsidRPr="00F857D6">
        <w:rPr>
          <w:rFonts w:asciiTheme="majorBidi" w:hAnsiTheme="majorBidi" w:cstheme="majorBidi"/>
          <w:b w:val="0"/>
          <w:bCs/>
          <w:i/>
          <w:iCs/>
          <w:sz w:val="20"/>
        </w:rPr>
        <w:t>Oreochromis niloticus</w:t>
      </w:r>
      <w:r w:rsidRPr="00F857D6">
        <w:rPr>
          <w:rFonts w:asciiTheme="majorBidi" w:hAnsiTheme="majorBidi" w:cstheme="majorBidi"/>
          <w:b w:val="0"/>
          <w:bCs/>
          <w:sz w:val="20"/>
        </w:rPr>
        <w:t xml:space="preserve"> fish. Egypt J Comp Pathol Clin Pathol 21(3):191-201</w:t>
      </w:r>
    </w:p>
    <w:p w14:paraId="0AE822FC" w14:textId="77777777" w:rsidR="008C0D43" w:rsidRPr="00F857D6" w:rsidRDefault="008C0D43" w:rsidP="008C0D43">
      <w:pPr>
        <w:pStyle w:val="Default"/>
        <w:spacing w:line="276" w:lineRule="auto"/>
        <w:jc w:val="both"/>
        <w:rPr>
          <w:rStyle w:val="Hyperlink"/>
          <w:rFonts w:asciiTheme="majorBidi" w:hAnsiTheme="majorBidi" w:cstheme="majorBidi"/>
          <w:color w:val="auto"/>
          <w:sz w:val="20"/>
          <w:szCs w:val="20"/>
          <w:bdr w:val="none" w:sz="0" w:space="0" w:color="auto" w:frame="1"/>
        </w:rPr>
      </w:pPr>
      <w:r w:rsidRPr="00F857D6">
        <w:rPr>
          <w:rFonts w:asciiTheme="majorBidi" w:hAnsiTheme="majorBidi" w:cstheme="majorBidi"/>
          <w:b/>
          <w:bCs/>
          <w:color w:val="auto"/>
          <w:sz w:val="20"/>
          <w:szCs w:val="20"/>
        </w:rPr>
        <w:t>Ashmawy KI, Hiekai FA, Abo-Akadda SS, Laban NE (2018)</w:t>
      </w:r>
      <w:r w:rsidRPr="00F857D6">
        <w:rPr>
          <w:rFonts w:asciiTheme="majorBidi" w:hAnsiTheme="majorBidi" w:cstheme="majorBidi"/>
          <w:color w:val="auto"/>
          <w:sz w:val="20"/>
          <w:szCs w:val="20"/>
        </w:rPr>
        <w:t xml:space="preserve"> The inter-relationship of water quality parameters and fish parasite occurrence. Alex J Vet Sci 59(1):97-106. DOI:</w:t>
      </w:r>
      <w:r w:rsidRPr="00F857D6">
        <w:rPr>
          <w:rFonts w:asciiTheme="majorBidi" w:hAnsiTheme="majorBidi" w:cstheme="majorBidi"/>
          <w:b/>
          <w:bCs/>
          <w:color w:val="auto"/>
          <w:sz w:val="20"/>
          <w:szCs w:val="20"/>
          <w:shd w:val="clear" w:color="auto" w:fill="FFFFFF"/>
        </w:rPr>
        <w:t> </w:t>
      </w:r>
      <w:hyperlink r:id="rId10" w:tgtFrame="_blank" w:history="1">
        <w:r w:rsidRPr="00F857D6">
          <w:rPr>
            <w:rStyle w:val="Hyperlink"/>
            <w:rFonts w:asciiTheme="majorBidi" w:hAnsiTheme="majorBidi" w:cstheme="majorBidi"/>
            <w:color w:val="auto"/>
            <w:sz w:val="20"/>
            <w:szCs w:val="20"/>
            <w:bdr w:val="none" w:sz="0" w:space="0" w:color="auto" w:frame="1"/>
          </w:rPr>
          <w:t>10.5455/ajvs.299584</w:t>
        </w:r>
      </w:hyperlink>
    </w:p>
    <w:p w14:paraId="0692DA8B" w14:textId="77777777" w:rsidR="008C0D43" w:rsidRPr="00F857D6" w:rsidRDefault="008C0D43" w:rsidP="008C0D43">
      <w:pPr>
        <w:autoSpaceDE w:val="0"/>
        <w:autoSpaceDN w:val="0"/>
        <w:bidi w:val="0"/>
        <w:adjustRightInd w:val="0"/>
        <w:spacing w:line="276" w:lineRule="auto"/>
        <w:jc w:val="both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F857D6">
        <w:rPr>
          <w:rFonts w:asciiTheme="majorBidi" w:eastAsia="MinionPro-Regular" w:hAnsiTheme="majorBidi" w:cstheme="majorBidi"/>
          <w:b/>
          <w:bCs/>
          <w:sz w:val="20"/>
          <w:szCs w:val="20"/>
        </w:rPr>
        <w:t>Bahnasawy M, Khidr A, Dheina N (2011)</w:t>
      </w:r>
      <w:r w:rsidRPr="00F857D6">
        <w:rPr>
          <w:rFonts w:asciiTheme="majorBidi" w:eastAsia="MinionPro-Regular" w:hAnsiTheme="majorBidi" w:cstheme="majorBidi"/>
          <w:sz w:val="20"/>
          <w:szCs w:val="20"/>
        </w:rPr>
        <w:t xml:space="preserve"> </w:t>
      </w:r>
      <w:r w:rsidRPr="00F857D6">
        <w:rPr>
          <w:rFonts w:asciiTheme="majorBidi" w:hAnsiTheme="majorBidi" w:cstheme="majorBidi"/>
          <w:sz w:val="20"/>
          <w:szCs w:val="20"/>
        </w:rPr>
        <w:t xml:space="preserve">Assessment of heavy metal concentrations in water, plankton, and fish of Lake Manzala, Egypt. </w:t>
      </w:r>
      <w:r w:rsidRPr="00F857D6">
        <w:rPr>
          <w:rFonts w:asciiTheme="majorBidi" w:hAnsiTheme="majorBidi" w:cstheme="majorBidi"/>
          <w:sz w:val="20"/>
          <w:szCs w:val="20"/>
          <w:lang w:bidi="ar-EG"/>
        </w:rPr>
        <w:t>Turk J Zool</w:t>
      </w:r>
      <w:r w:rsidRPr="00F857D6">
        <w:rPr>
          <w:rFonts w:asciiTheme="majorBidi" w:eastAsia="MinionPro-Regular" w:hAnsiTheme="majorBidi" w:cstheme="majorBidi"/>
          <w:sz w:val="20"/>
          <w:szCs w:val="20"/>
        </w:rPr>
        <w:t xml:space="preserve"> 35(2):271-280. DOI: </w:t>
      </w:r>
      <w:hyperlink r:id="rId11" w:tgtFrame="_blank" w:history="1">
        <w:r w:rsidRPr="00F857D6">
          <w:rPr>
            <w:rStyle w:val="Hyperlink"/>
            <w:rFonts w:asciiTheme="majorBidi" w:hAnsiTheme="majorBidi" w:cstheme="majorBidi"/>
            <w:color w:val="auto"/>
            <w:sz w:val="20"/>
            <w:szCs w:val="20"/>
            <w:bdr w:val="none" w:sz="0" w:space="0" w:color="auto" w:frame="1"/>
          </w:rPr>
          <w:t>10.3906/zoo-0810-6</w:t>
        </w:r>
      </w:hyperlink>
    </w:p>
    <w:p w14:paraId="7010E79F" w14:textId="77777777" w:rsidR="008C0D43" w:rsidRPr="00F857D6" w:rsidRDefault="008C0D43" w:rsidP="008C0D43">
      <w:pPr>
        <w:autoSpaceDE w:val="0"/>
        <w:autoSpaceDN w:val="0"/>
        <w:bidi w:val="0"/>
        <w:adjustRightInd w:val="0"/>
        <w:spacing w:line="276" w:lineRule="auto"/>
        <w:jc w:val="both"/>
        <w:rPr>
          <w:rFonts w:asciiTheme="majorBidi" w:eastAsiaTheme="minorHAnsi" w:hAnsiTheme="majorBidi" w:cstheme="majorBidi"/>
          <w:sz w:val="20"/>
          <w:szCs w:val="20"/>
        </w:rPr>
      </w:pPr>
      <w:r w:rsidRPr="00F857D6">
        <w:rPr>
          <w:rFonts w:asciiTheme="majorBidi" w:hAnsiTheme="majorBidi" w:cstheme="majorBidi"/>
          <w:b/>
          <w:bCs/>
          <w:sz w:val="20"/>
          <w:szCs w:val="20"/>
        </w:rPr>
        <w:t xml:space="preserve">Eissa MA (2019) </w:t>
      </w:r>
      <w:r w:rsidRPr="00F857D6">
        <w:rPr>
          <w:rFonts w:asciiTheme="majorBidi" w:eastAsiaTheme="minorHAnsi" w:hAnsiTheme="majorBidi" w:cstheme="majorBidi"/>
          <w:sz w:val="20"/>
          <w:szCs w:val="20"/>
        </w:rPr>
        <w:t xml:space="preserve">Study of nitrogen and phosphorus species in Lake Burullus water. </w:t>
      </w:r>
      <w:r w:rsidRPr="00F857D6">
        <w:rPr>
          <w:rFonts w:asciiTheme="majorBidi" w:hAnsiTheme="majorBidi" w:cstheme="majorBidi"/>
          <w:sz w:val="20"/>
          <w:szCs w:val="20"/>
        </w:rPr>
        <w:t>M.Sc. Thesis</w:t>
      </w:r>
      <w:r w:rsidRPr="00F857D6">
        <w:rPr>
          <w:rFonts w:asciiTheme="majorBidi" w:eastAsiaTheme="minorHAnsi" w:hAnsiTheme="majorBidi" w:cstheme="majorBidi"/>
          <w:sz w:val="20"/>
          <w:szCs w:val="20"/>
        </w:rPr>
        <w:t>, Faculty of Science, Menoufia University, Egypt, 317p</w:t>
      </w:r>
    </w:p>
    <w:p w14:paraId="5392A5CA" w14:textId="77777777" w:rsidR="008C0D43" w:rsidRPr="00F857D6" w:rsidRDefault="008C0D43" w:rsidP="008C0D43">
      <w:pPr>
        <w:pStyle w:val="Default"/>
        <w:spacing w:line="276" w:lineRule="auto"/>
        <w:jc w:val="both"/>
        <w:rPr>
          <w:rFonts w:asciiTheme="majorBidi" w:hAnsiTheme="majorBidi" w:cstheme="majorBidi"/>
          <w:color w:val="auto"/>
          <w:sz w:val="20"/>
          <w:szCs w:val="20"/>
          <w:u w:val="single"/>
        </w:rPr>
      </w:pPr>
      <w:r w:rsidRPr="00F857D6">
        <w:rPr>
          <w:rFonts w:asciiTheme="majorBidi" w:hAnsiTheme="majorBidi" w:cstheme="majorBidi"/>
          <w:b/>
          <w:bCs/>
          <w:color w:val="auto"/>
          <w:sz w:val="20"/>
          <w:szCs w:val="20"/>
        </w:rPr>
        <w:t xml:space="preserve">El-Alfy MA, Abd El-Azim H, El-Amier YA (2017) </w:t>
      </w:r>
      <w:r w:rsidRPr="00F857D6">
        <w:rPr>
          <w:rFonts w:asciiTheme="majorBidi" w:hAnsiTheme="majorBidi" w:cstheme="majorBidi"/>
          <w:color w:val="auto"/>
          <w:sz w:val="20"/>
          <w:szCs w:val="20"/>
        </w:rPr>
        <w:t xml:space="preserve">Assessment of heavy metal contamination in surface water of Burullus Lagoon, Egypt. J Sci Agric 1:233-243. </w:t>
      </w:r>
      <w:hyperlink r:id="rId12" w:history="1">
        <w:r w:rsidRPr="00F857D6">
          <w:rPr>
            <w:rStyle w:val="Hyperlink"/>
            <w:rFonts w:asciiTheme="majorBidi" w:hAnsiTheme="majorBidi" w:cstheme="majorBidi"/>
            <w:color w:val="auto"/>
            <w:sz w:val="20"/>
            <w:szCs w:val="20"/>
          </w:rPr>
          <w:t>https://doi.org/10.25081/jsa.2017.v1.814</w:t>
        </w:r>
      </w:hyperlink>
    </w:p>
    <w:p w14:paraId="3BEF06EE" w14:textId="77777777" w:rsidR="008C0D43" w:rsidRPr="00F857D6" w:rsidRDefault="008C0D43" w:rsidP="008C0D43">
      <w:pPr>
        <w:autoSpaceDE w:val="0"/>
        <w:autoSpaceDN w:val="0"/>
        <w:bidi w:val="0"/>
        <w:adjustRightInd w:val="0"/>
        <w:spacing w:line="276" w:lineRule="auto"/>
        <w:jc w:val="both"/>
        <w:rPr>
          <w:rFonts w:asciiTheme="majorBidi" w:eastAsiaTheme="minorHAnsi" w:hAnsiTheme="majorBidi" w:cstheme="majorBidi"/>
          <w:sz w:val="20"/>
          <w:szCs w:val="20"/>
        </w:rPr>
      </w:pPr>
      <w:r w:rsidRPr="00F857D6">
        <w:rPr>
          <w:rFonts w:asciiTheme="majorBidi" w:eastAsiaTheme="minorHAnsi" w:hAnsiTheme="majorBidi" w:cstheme="majorBidi"/>
          <w:b/>
          <w:bCs/>
          <w:sz w:val="20"/>
          <w:szCs w:val="20"/>
        </w:rPr>
        <w:t xml:space="preserve">El-Bestauy F (1993) </w:t>
      </w:r>
      <w:r w:rsidRPr="00F857D6">
        <w:rPr>
          <w:rFonts w:asciiTheme="majorBidi" w:eastAsiaTheme="minorHAnsi" w:hAnsiTheme="majorBidi" w:cstheme="majorBidi"/>
          <w:sz w:val="20"/>
          <w:szCs w:val="20"/>
        </w:rPr>
        <w:t xml:space="preserve">Studies on the occurrence and distribution of pollution metals in fresh water phytoplankton and bacteria in Lake Mariut, Alexandria, Egypt. Ph.D. Thesis, university of Manchester, 324p </w:t>
      </w:r>
    </w:p>
    <w:p w14:paraId="5BE9BC6A" w14:textId="77777777" w:rsidR="008C0D43" w:rsidRPr="00F857D6" w:rsidRDefault="008C0D43" w:rsidP="008C0D43">
      <w:pPr>
        <w:autoSpaceDE w:val="0"/>
        <w:autoSpaceDN w:val="0"/>
        <w:bidi w:val="0"/>
        <w:adjustRightInd w:val="0"/>
        <w:spacing w:line="276" w:lineRule="auto"/>
        <w:jc w:val="both"/>
        <w:rPr>
          <w:rStyle w:val="Hyperlink"/>
          <w:rFonts w:asciiTheme="majorBidi" w:eastAsiaTheme="minorHAnsi" w:hAnsiTheme="majorBidi" w:cstheme="majorBidi"/>
          <w:color w:val="auto"/>
          <w:sz w:val="20"/>
          <w:szCs w:val="20"/>
        </w:rPr>
      </w:pPr>
      <w:r w:rsidRPr="00F857D6">
        <w:rPr>
          <w:rFonts w:asciiTheme="majorBidi" w:eastAsiaTheme="minorHAnsi" w:hAnsiTheme="majorBidi" w:cstheme="majorBidi"/>
          <w:b/>
          <w:bCs/>
          <w:sz w:val="20"/>
          <w:szCs w:val="20"/>
        </w:rPr>
        <w:t>Elghobashy HA, Zaghloul KH, Metwally MA (2001)</w:t>
      </w:r>
      <w:r w:rsidRPr="00F857D6">
        <w:rPr>
          <w:rFonts w:asciiTheme="majorBidi" w:eastAsiaTheme="minorHAnsi" w:hAnsiTheme="majorBidi" w:cstheme="majorBidi"/>
          <w:sz w:val="20"/>
          <w:szCs w:val="20"/>
        </w:rPr>
        <w:t xml:space="preserve"> Effect of some water pollutants on the Nile tilapia, </w:t>
      </w:r>
      <w:r w:rsidRPr="00F857D6">
        <w:rPr>
          <w:rFonts w:asciiTheme="majorBidi" w:eastAsiaTheme="minorHAnsi" w:hAnsiTheme="majorBidi" w:cstheme="majorBidi"/>
          <w:i/>
          <w:iCs/>
          <w:sz w:val="20"/>
          <w:szCs w:val="20"/>
        </w:rPr>
        <w:t>Oreochromis niloticus</w:t>
      </w:r>
      <w:r w:rsidRPr="00F857D6">
        <w:rPr>
          <w:rFonts w:asciiTheme="majorBidi" w:eastAsiaTheme="minorHAnsi" w:hAnsiTheme="majorBidi" w:cstheme="majorBidi"/>
          <w:sz w:val="20"/>
          <w:szCs w:val="20"/>
        </w:rPr>
        <w:t xml:space="preserve"> collected from the River Nile and some Egyptian Lakes. </w:t>
      </w:r>
      <w:r w:rsidRPr="00F857D6">
        <w:rPr>
          <w:rFonts w:asciiTheme="majorBidi" w:hAnsiTheme="majorBidi" w:cstheme="majorBidi"/>
          <w:sz w:val="20"/>
          <w:szCs w:val="20"/>
        </w:rPr>
        <w:t>Egypt J Aquat Biol Fish</w:t>
      </w:r>
      <w:r w:rsidRPr="00F857D6">
        <w:rPr>
          <w:rFonts w:asciiTheme="majorBidi" w:eastAsiaTheme="minorHAnsi" w:hAnsiTheme="majorBidi" w:cstheme="majorBidi"/>
          <w:sz w:val="20"/>
          <w:szCs w:val="20"/>
        </w:rPr>
        <w:t xml:space="preserve"> 5(4):251-279. </w:t>
      </w:r>
      <w:r w:rsidRPr="00F857D6">
        <w:rPr>
          <w:rFonts w:asciiTheme="majorBidi" w:hAnsiTheme="majorBidi" w:cstheme="majorBidi"/>
          <w:sz w:val="20"/>
          <w:szCs w:val="20"/>
        </w:rPr>
        <w:t>DOI: </w:t>
      </w:r>
      <w:hyperlink r:id="rId13" w:history="1">
        <w:r w:rsidRPr="00F857D6">
          <w:rPr>
            <w:rStyle w:val="Hyperlink"/>
            <w:rFonts w:asciiTheme="majorBidi" w:hAnsiTheme="majorBidi" w:cstheme="majorBidi"/>
            <w:color w:val="auto"/>
            <w:sz w:val="20"/>
            <w:szCs w:val="20"/>
          </w:rPr>
          <w:t>10.21608/EJABF.2001.1720</w:t>
        </w:r>
      </w:hyperlink>
    </w:p>
    <w:p w14:paraId="30EE1430" w14:textId="77777777" w:rsidR="008C0D43" w:rsidRPr="00F857D6" w:rsidRDefault="008C0D43" w:rsidP="008C0D43">
      <w:pPr>
        <w:bidi w:val="0"/>
        <w:spacing w:line="276" w:lineRule="auto"/>
        <w:jc w:val="both"/>
        <w:rPr>
          <w:rStyle w:val="Hyperlink"/>
          <w:rFonts w:asciiTheme="majorBidi" w:hAnsiTheme="majorBidi" w:cstheme="majorBidi"/>
          <w:color w:val="auto"/>
          <w:sz w:val="20"/>
          <w:szCs w:val="20"/>
        </w:rPr>
      </w:pPr>
      <w:r w:rsidRPr="00F857D6">
        <w:rPr>
          <w:rFonts w:asciiTheme="majorBidi" w:hAnsiTheme="majorBidi" w:cstheme="majorBidi"/>
          <w:b/>
          <w:bCs/>
          <w:sz w:val="20"/>
          <w:szCs w:val="20"/>
        </w:rPr>
        <w:t>El-Kady AA, Sweet ST, Wade TL, Klein AG (2015)</w:t>
      </w:r>
      <w:r w:rsidRPr="00F857D6">
        <w:rPr>
          <w:rFonts w:asciiTheme="majorBidi" w:hAnsiTheme="majorBidi" w:cstheme="majorBidi"/>
          <w:sz w:val="20"/>
          <w:szCs w:val="20"/>
        </w:rPr>
        <w:t xml:space="preserve"> Distribution and assessment of heavy metals in the aquatic environment of Lake Manzala, Egypt. Ecol Indic 58:445-457. </w:t>
      </w:r>
      <w:hyperlink r:id="rId14" w:history="1">
        <w:r w:rsidRPr="00F857D6">
          <w:rPr>
            <w:rStyle w:val="Hyperlink"/>
            <w:rFonts w:asciiTheme="majorBidi" w:hAnsiTheme="majorBidi" w:cstheme="majorBidi"/>
            <w:color w:val="auto"/>
            <w:sz w:val="20"/>
            <w:szCs w:val="20"/>
          </w:rPr>
          <w:t>http://dx.doi.org/10.1016/j.ecolind.2015.05.029</w:t>
        </w:r>
      </w:hyperlink>
    </w:p>
    <w:p w14:paraId="03BF2A7B" w14:textId="77777777" w:rsidR="008C0D43" w:rsidRPr="00F857D6" w:rsidRDefault="008C0D43" w:rsidP="008C0D43">
      <w:pPr>
        <w:pStyle w:val="Default"/>
        <w:spacing w:line="276" w:lineRule="auto"/>
        <w:jc w:val="both"/>
        <w:rPr>
          <w:rFonts w:asciiTheme="majorBidi" w:hAnsiTheme="majorBidi" w:cstheme="majorBidi"/>
          <w:color w:val="auto"/>
          <w:sz w:val="20"/>
          <w:szCs w:val="20"/>
          <w:shd w:val="clear" w:color="auto" w:fill="FFFFFF"/>
        </w:rPr>
      </w:pPr>
      <w:r w:rsidRPr="00F857D6">
        <w:rPr>
          <w:rFonts w:asciiTheme="majorBidi" w:hAnsiTheme="majorBidi" w:cstheme="majorBidi"/>
          <w:b/>
          <w:bCs/>
          <w:color w:val="auto"/>
          <w:sz w:val="20"/>
          <w:szCs w:val="20"/>
        </w:rPr>
        <w:lastRenderedPageBreak/>
        <w:t xml:space="preserve">El-Khatib ZI, Azab AM, Abo-Taleb HA, Al-Absawy AN, Toto MM (2020) </w:t>
      </w:r>
      <w:r w:rsidRPr="00F857D6">
        <w:rPr>
          <w:rFonts w:asciiTheme="majorBidi" w:hAnsiTheme="majorBidi" w:cstheme="majorBidi"/>
          <w:color w:val="auto"/>
          <w:sz w:val="20"/>
          <w:szCs w:val="20"/>
        </w:rPr>
        <w:t>Effect of heavy metals in irrigation water of different fish farms on the quality of cultured fish.</w:t>
      </w:r>
      <w:r w:rsidRPr="00F857D6">
        <w:rPr>
          <w:rFonts w:asciiTheme="majorBidi" w:hAnsiTheme="majorBidi" w:cstheme="majorBidi"/>
          <w:b/>
          <w:bCs/>
          <w:color w:val="auto"/>
          <w:sz w:val="20"/>
          <w:szCs w:val="20"/>
        </w:rPr>
        <w:t xml:space="preserve"> </w:t>
      </w:r>
      <w:r w:rsidRPr="00F857D6">
        <w:rPr>
          <w:rFonts w:asciiTheme="majorBidi" w:hAnsiTheme="majorBidi" w:cstheme="majorBidi"/>
          <w:color w:val="auto"/>
          <w:sz w:val="20"/>
          <w:szCs w:val="20"/>
        </w:rPr>
        <w:t xml:space="preserve">Egypt J Aquat Biol Fish 24(5):261-277. DOI: </w:t>
      </w:r>
      <w:hyperlink r:id="rId15" w:tgtFrame="_blank" w:history="1">
        <w:r w:rsidRPr="00F857D6">
          <w:rPr>
            <w:rStyle w:val="Hyperlink"/>
            <w:rFonts w:asciiTheme="majorBidi" w:hAnsiTheme="majorBidi" w:cstheme="majorBidi"/>
            <w:color w:val="auto"/>
            <w:sz w:val="20"/>
            <w:szCs w:val="20"/>
            <w:bdr w:val="none" w:sz="0" w:space="0" w:color="auto" w:frame="1"/>
          </w:rPr>
          <w:t>10.21608/ejabf.2020.104648</w:t>
        </w:r>
      </w:hyperlink>
    </w:p>
    <w:p w14:paraId="57CD6D60" w14:textId="77777777" w:rsidR="008C0D43" w:rsidRPr="00F857D6" w:rsidRDefault="008C0D43" w:rsidP="008C0D43">
      <w:pPr>
        <w:autoSpaceDE w:val="0"/>
        <w:autoSpaceDN w:val="0"/>
        <w:bidi w:val="0"/>
        <w:adjustRightInd w:val="0"/>
        <w:spacing w:line="276" w:lineRule="auto"/>
        <w:jc w:val="both"/>
        <w:rPr>
          <w:rStyle w:val="Hyperlink"/>
          <w:rFonts w:asciiTheme="majorBidi" w:hAnsiTheme="majorBidi" w:cstheme="majorBidi"/>
          <w:color w:val="auto"/>
          <w:sz w:val="20"/>
          <w:szCs w:val="20"/>
        </w:rPr>
      </w:pPr>
      <w:r w:rsidRPr="00F857D6">
        <w:rPr>
          <w:rFonts w:asciiTheme="majorBidi" w:eastAsiaTheme="minorHAnsi" w:hAnsiTheme="majorBidi" w:cstheme="majorBidi"/>
          <w:b/>
          <w:bCs/>
          <w:sz w:val="20"/>
          <w:szCs w:val="20"/>
        </w:rPr>
        <w:t>El-Moselhy KM (1999)</w:t>
      </w:r>
      <w:r w:rsidRPr="00F857D6">
        <w:rPr>
          <w:rFonts w:asciiTheme="majorBidi" w:eastAsiaTheme="minorHAnsi" w:hAnsiTheme="majorBidi" w:cstheme="majorBidi"/>
          <w:sz w:val="20"/>
          <w:szCs w:val="20"/>
        </w:rPr>
        <w:t xml:space="preserve"> Levels of some metals in fish, Tilapia sp. caught from certain Egyptian Lakes and River Nile. </w:t>
      </w:r>
      <w:r w:rsidRPr="00F857D6">
        <w:rPr>
          <w:rFonts w:asciiTheme="majorBidi" w:hAnsiTheme="majorBidi" w:cstheme="majorBidi"/>
          <w:sz w:val="20"/>
          <w:szCs w:val="20"/>
        </w:rPr>
        <w:t xml:space="preserve">Egypt J Aquat Biol Fish </w:t>
      </w:r>
      <w:r w:rsidRPr="00F857D6">
        <w:rPr>
          <w:rFonts w:asciiTheme="majorBidi" w:eastAsiaTheme="minorHAnsi" w:hAnsiTheme="majorBidi" w:cstheme="majorBidi"/>
          <w:sz w:val="20"/>
          <w:szCs w:val="20"/>
        </w:rPr>
        <w:t xml:space="preserve">3(1):73-83. </w:t>
      </w:r>
      <w:r w:rsidRPr="00F857D6">
        <w:rPr>
          <w:rFonts w:asciiTheme="majorBidi" w:hAnsiTheme="majorBidi" w:cstheme="majorBidi"/>
          <w:sz w:val="20"/>
          <w:szCs w:val="20"/>
        </w:rPr>
        <w:t>DOI: </w:t>
      </w:r>
      <w:hyperlink r:id="rId16" w:history="1">
        <w:r w:rsidRPr="00F857D6">
          <w:rPr>
            <w:rStyle w:val="Hyperlink"/>
            <w:rFonts w:asciiTheme="majorBidi" w:hAnsiTheme="majorBidi" w:cstheme="majorBidi"/>
            <w:color w:val="auto"/>
            <w:sz w:val="20"/>
            <w:szCs w:val="20"/>
          </w:rPr>
          <w:t>10.21608/EJABF.1999.3404</w:t>
        </w:r>
      </w:hyperlink>
    </w:p>
    <w:p w14:paraId="4212D053" w14:textId="77777777" w:rsidR="008C0D43" w:rsidRPr="00F857D6" w:rsidRDefault="008C0D43" w:rsidP="008C0D43">
      <w:pPr>
        <w:pStyle w:val="Default"/>
        <w:spacing w:line="276" w:lineRule="auto"/>
        <w:jc w:val="both"/>
        <w:rPr>
          <w:rFonts w:asciiTheme="majorBidi" w:hAnsiTheme="majorBidi" w:cstheme="majorBidi"/>
          <w:color w:val="auto"/>
          <w:sz w:val="20"/>
          <w:szCs w:val="20"/>
        </w:rPr>
      </w:pPr>
      <w:r w:rsidRPr="00F857D6">
        <w:rPr>
          <w:rStyle w:val="Hyperlink"/>
          <w:rFonts w:asciiTheme="majorBidi" w:hAnsiTheme="majorBidi" w:cstheme="majorBidi"/>
          <w:b/>
          <w:bCs/>
          <w:color w:val="auto"/>
          <w:sz w:val="20"/>
          <w:szCs w:val="20"/>
        </w:rPr>
        <w:t>El-Shorbagi EK (2015)</w:t>
      </w:r>
      <w:r w:rsidRPr="00F857D6">
        <w:rPr>
          <w:rStyle w:val="Hyperlink"/>
          <w:rFonts w:asciiTheme="majorBidi" w:hAnsiTheme="majorBidi" w:cstheme="majorBidi"/>
          <w:color w:val="auto"/>
          <w:sz w:val="20"/>
          <w:szCs w:val="20"/>
        </w:rPr>
        <w:t xml:space="preserve"> Physico-chemical and environmental studies on Lake Mariut, Egypt. </w:t>
      </w:r>
      <w:r w:rsidRPr="00F857D6">
        <w:rPr>
          <w:rFonts w:asciiTheme="majorBidi" w:hAnsiTheme="majorBidi" w:cstheme="majorBidi"/>
          <w:color w:val="auto"/>
          <w:sz w:val="20"/>
          <w:szCs w:val="20"/>
        </w:rPr>
        <w:t>M.Sc. Thesis, Faculty of Science, Alexandria University, Egypt, 188p</w:t>
      </w:r>
    </w:p>
    <w:p w14:paraId="7E0F0C77" w14:textId="77777777" w:rsidR="008C0D43" w:rsidRPr="00F857D6" w:rsidRDefault="008C0D43" w:rsidP="008C0D43">
      <w:pPr>
        <w:pStyle w:val="Default"/>
        <w:spacing w:line="276" w:lineRule="auto"/>
        <w:jc w:val="both"/>
        <w:rPr>
          <w:rFonts w:asciiTheme="majorBidi" w:hAnsiTheme="majorBidi" w:cstheme="majorBidi"/>
          <w:color w:val="auto"/>
          <w:sz w:val="20"/>
          <w:szCs w:val="20"/>
        </w:rPr>
      </w:pPr>
      <w:r w:rsidRPr="00F857D6">
        <w:rPr>
          <w:rFonts w:asciiTheme="majorBidi" w:hAnsiTheme="majorBidi" w:cstheme="majorBidi"/>
          <w:b/>
          <w:bCs/>
          <w:color w:val="auto"/>
          <w:sz w:val="20"/>
          <w:szCs w:val="20"/>
        </w:rPr>
        <w:t xml:space="preserve">Farouk AE, Mansour EM, Mekawy MT (2020) </w:t>
      </w:r>
      <w:r w:rsidRPr="00F857D6">
        <w:rPr>
          <w:rFonts w:asciiTheme="majorBidi" w:hAnsiTheme="majorBidi" w:cstheme="majorBidi"/>
          <w:color w:val="auto"/>
          <w:sz w:val="20"/>
          <w:szCs w:val="20"/>
        </w:rPr>
        <w:t>Assessment of some heavy metals contamination and their pollution indices in water and fish organs of (</w:t>
      </w:r>
      <w:r w:rsidRPr="00F857D6">
        <w:rPr>
          <w:rFonts w:asciiTheme="majorBidi" w:hAnsiTheme="majorBidi" w:cstheme="majorBidi"/>
          <w:i/>
          <w:iCs/>
          <w:color w:val="auto"/>
          <w:sz w:val="20"/>
          <w:szCs w:val="20"/>
        </w:rPr>
        <w:t>Oreochromis niloticus</w:t>
      </w:r>
      <w:r w:rsidRPr="00F857D6">
        <w:rPr>
          <w:rFonts w:asciiTheme="majorBidi" w:hAnsiTheme="majorBidi" w:cstheme="majorBidi"/>
          <w:color w:val="auto"/>
          <w:sz w:val="20"/>
          <w:szCs w:val="20"/>
        </w:rPr>
        <w:t xml:space="preserve"> and </w:t>
      </w:r>
      <w:r w:rsidRPr="00F857D6">
        <w:rPr>
          <w:rFonts w:asciiTheme="majorBidi" w:hAnsiTheme="majorBidi" w:cstheme="majorBidi"/>
          <w:i/>
          <w:iCs/>
          <w:color w:val="auto"/>
          <w:sz w:val="20"/>
          <w:szCs w:val="20"/>
        </w:rPr>
        <w:t>Clarias gariepinus</w:t>
      </w:r>
      <w:r w:rsidRPr="00F857D6">
        <w:rPr>
          <w:rFonts w:asciiTheme="majorBidi" w:hAnsiTheme="majorBidi" w:cstheme="majorBidi"/>
          <w:color w:val="auto"/>
          <w:sz w:val="20"/>
          <w:szCs w:val="20"/>
        </w:rPr>
        <w:t>) in Burullus and Edku lakes, (A comparative study). Egypt J Aquat Biol Fish 24(5):609-637. DOI: </w:t>
      </w:r>
      <w:hyperlink r:id="rId17" w:history="1">
        <w:r w:rsidRPr="00F857D6">
          <w:rPr>
            <w:rStyle w:val="Hyperlink"/>
            <w:rFonts w:asciiTheme="majorBidi" w:eastAsiaTheme="minorHAnsi" w:hAnsiTheme="majorBidi" w:cstheme="majorBidi"/>
            <w:color w:val="auto"/>
            <w:sz w:val="20"/>
            <w:szCs w:val="20"/>
          </w:rPr>
          <w:t>10.21608/EJABF.2020.109886</w:t>
        </w:r>
      </w:hyperlink>
    </w:p>
    <w:p w14:paraId="04B591A6" w14:textId="77777777" w:rsidR="008C0D43" w:rsidRPr="00F857D6" w:rsidRDefault="008C0D43" w:rsidP="008C0D43">
      <w:pPr>
        <w:autoSpaceDE w:val="0"/>
        <w:autoSpaceDN w:val="0"/>
        <w:bidi w:val="0"/>
        <w:adjustRightInd w:val="0"/>
        <w:spacing w:line="276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F857D6">
        <w:rPr>
          <w:rFonts w:asciiTheme="majorBidi" w:hAnsiTheme="majorBidi" w:cstheme="majorBidi"/>
          <w:b/>
          <w:bCs/>
          <w:sz w:val="20"/>
          <w:szCs w:val="20"/>
        </w:rPr>
        <w:t xml:space="preserve">Goher ME, Abdo MH, Bayoumy WA, El-Ashkar TY (2017) </w:t>
      </w:r>
      <w:r w:rsidRPr="00F857D6">
        <w:rPr>
          <w:rFonts w:asciiTheme="majorBidi" w:hAnsiTheme="majorBidi" w:cstheme="majorBidi"/>
          <w:sz w:val="20"/>
          <w:szCs w:val="20"/>
        </w:rPr>
        <w:t>Some heavy metal contents in surface water and sediment</w:t>
      </w:r>
      <w:r w:rsidRPr="00F857D6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Pr="00F857D6">
        <w:rPr>
          <w:rFonts w:asciiTheme="majorBidi" w:hAnsiTheme="majorBidi" w:cstheme="majorBidi"/>
          <w:sz w:val="20"/>
          <w:szCs w:val="20"/>
        </w:rPr>
        <w:t>as a pollution index of El-Manzala Lake, Egypt. Journal of Basic and</w:t>
      </w:r>
      <w:r w:rsidRPr="00F857D6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Pr="00F857D6">
        <w:rPr>
          <w:rFonts w:asciiTheme="majorBidi" w:hAnsiTheme="majorBidi" w:cstheme="majorBidi"/>
          <w:sz w:val="20"/>
          <w:szCs w:val="20"/>
        </w:rPr>
        <w:t>Environmental Sciences 4:210-225</w:t>
      </w:r>
    </w:p>
    <w:p w14:paraId="2B67CE45" w14:textId="77777777" w:rsidR="008C0D43" w:rsidRPr="00F857D6" w:rsidRDefault="008C0D43" w:rsidP="008C0D43">
      <w:pPr>
        <w:autoSpaceDE w:val="0"/>
        <w:autoSpaceDN w:val="0"/>
        <w:bidi w:val="0"/>
        <w:adjustRightInd w:val="0"/>
        <w:spacing w:line="276" w:lineRule="auto"/>
        <w:jc w:val="both"/>
        <w:rPr>
          <w:rFonts w:asciiTheme="majorBidi" w:hAnsiTheme="majorBidi" w:cstheme="majorBidi"/>
          <w:sz w:val="20"/>
          <w:szCs w:val="20"/>
        </w:rPr>
      </w:pPr>
      <w:r w:rsidRPr="00F857D6">
        <w:rPr>
          <w:rFonts w:asciiTheme="majorBidi" w:hAnsiTheme="majorBidi" w:cstheme="majorBidi"/>
          <w:b/>
          <w:bCs/>
          <w:sz w:val="20"/>
          <w:szCs w:val="20"/>
        </w:rPr>
        <w:t xml:space="preserve">Hamed YA, Abdelmoneim TS, ElKiki MH, Hassan MA, Berndtsson R (2013) </w:t>
      </w:r>
      <w:r w:rsidRPr="00F857D6">
        <w:rPr>
          <w:rFonts w:asciiTheme="majorBidi" w:hAnsiTheme="majorBidi" w:cstheme="majorBidi"/>
          <w:sz w:val="20"/>
          <w:szCs w:val="20"/>
        </w:rPr>
        <w:t>Assessment of heavy metals pollution and microbial contamination in water, sediments and fish of Lake Manzala, Egypt.</w:t>
      </w:r>
      <w:r w:rsidRPr="00F857D6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Pr="00F857D6">
        <w:rPr>
          <w:rFonts w:asciiTheme="majorBidi" w:hAnsiTheme="majorBidi" w:cstheme="majorBidi"/>
          <w:sz w:val="20"/>
          <w:szCs w:val="20"/>
        </w:rPr>
        <w:t>Life Sci J 10(1):86-99</w:t>
      </w:r>
    </w:p>
    <w:p w14:paraId="4C9ACC3B" w14:textId="77777777" w:rsidR="008C0D43" w:rsidRPr="00F857D6" w:rsidRDefault="008C0D43" w:rsidP="008C0D43">
      <w:pPr>
        <w:pStyle w:val="Default"/>
        <w:spacing w:line="276" w:lineRule="auto"/>
        <w:jc w:val="both"/>
        <w:rPr>
          <w:rFonts w:asciiTheme="majorBidi" w:hAnsiTheme="majorBidi" w:cstheme="majorBidi"/>
          <w:color w:val="auto"/>
          <w:sz w:val="20"/>
          <w:szCs w:val="20"/>
        </w:rPr>
      </w:pPr>
      <w:r w:rsidRPr="00F857D6">
        <w:rPr>
          <w:rFonts w:asciiTheme="majorBidi" w:hAnsiTheme="majorBidi" w:cstheme="majorBidi"/>
          <w:b/>
          <w:bCs/>
          <w:color w:val="auto"/>
          <w:sz w:val="20"/>
          <w:szCs w:val="20"/>
        </w:rPr>
        <w:t xml:space="preserve">Hegazy WH, Hamed MA, Toufeek ME, Mabrouk BK (2016) </w:t>
      </w:r>
      <w:r w:rsidRPr="00F857D6">
        <w:rPr>
          <w:rFonts w:asciiTheme="majorBidi" w:hAnsiTheme="majorBidi" w:cstheme="majorBidi"/>
          <w:color w:val="auto"/>
          <w:sz w:val="20"/>
          <w:szCs w:val="20"/>
        </w:rPr>
        <w:t>Determination of some heavy metals in water of the Southern Region of Lake Manzala, Egypt. Egypt J Aquat Biol Fish 20(4):69-81. DOI: </w:t>
      </w:r>
      <w:hyperlink r:id="rId18" w:history="1">
        <w:r w:rsidRPr="00F857D6">
          <w:rPr>
            <w:rStyle w:val="Hyperlink"/>
            <w:rFonts w:asciiTheme="majorBidi" w:hAnsiTheme="majorBidi" w:cstheme="majorBidi"/>
            <w:color w:val="auto"/>
            <w:sz w:val="20"/>
            <w:szCs w:val="20"/>
            <w:bdr w:val="none" w:sz="0" w:space="0" w:color="auto" w:frame="1"/>
          </w:rPr>
          <w:t>10.21608/EJABF.2016.11179</w:t>
        </w:r>
      </w:hyperlink>
    </w:p>
    <w:p w14:paraId="2A1C727D" w14:textId="77777777" w:rsidR="008C0D43" w:rsidRPr="00F857D6" w:rsidRDefault="008C0D43" w:rsidP="008C0D43">
      <w:pPr>
        <w:pStyle w:val="Default"/>
        <w:spacing w:line="276" w:lineRule="auto"/>
        <w:jc w:val="both"/>
        <w:rPr>
          <w:rFonts w:asciiTheme="majorBidi" w:hAnsiTheme="majorBidi" w:cstheme="majorBidi"/>
          <w:color w:val="auto"/>
          <w:sz w:val="20"/>
          <w:szCs w:val="20"/>
        </w:rPr>
      </w:pPr>
      <w:r w:rsidRPr="00F857D6">
        <w:rPr>
          <w:rFonts w:asciiTheme="majorBidi" w:hAnsiTheme="majorBidi" w:cstheme="majorBidi"/>
          <w:b/>
          <w:bCs/>
          <w:color w:val="auto"/>
          <w:sz w:val="20"/>
          <w:szCs w:val="20"/>
        </w:rPr>
        <w:t xml:space="preserve">Khalifa MM, Kondrashin RV (2013) </w:t>
      </w:r>
      <w:r w:rsidRPr="00F857D6">
        <w:rPr>
          <w:rFonts w:asciiTheme="majorBidi" w:hAnsiTheme="majorBidi" w:cstheme="majorBidi"/>
          <w:color w:val="auto"/>
          <w:sz w:val="20"/>
          <w:szCs w:val="20"/>
        </w:rPr>
        <w:t xml:space="preserve">Detect risk zone of heavy metals contamination in water of the Lake Mariut, Alexandria, Egypt. Problems of Regional Ecology and Nature Management. Nat Sci 2(43):72-81 </w:t>
      </w:r>
    </w:p>
    <w:p w14:paraId="44412B04" w14:textId="77777777" w:rsidR="008C0D43" w:rsidRPr="00F857D6" w:rsidRDefault="008C0D43" w:rsidP="008C0D43">
      <w:pPr>
        <w:pStyle w:val="Default"/>
        <w:spacing w:line="276" w:lineRule="auto"/>
        <w:jc w:val="both"/>
        <w:rPr>
          <w:rFonts w:asciiTheme="majorBidi" w:hAnsiTheme="majorBidi" w:cstheme="majorBidi"/>
          <w:color w:val="auto"/>
          <w:sz w:val="20"/>
          <w:szCs w:val="20"/>
        </w:rPr>
      </w:pPr>
      <w:r w:rsidRPr="00F857D6">
        <w:rPr>
          <w:rFonts w:asciiTheme="majorBidi" w:hAnsiTheme="majorBidi" w:cstheme="majorBidi"/>
          <w:b/>
          <w:bCs/>
          <w:color w:val="auto"/>
          <w:sz w:val="20"/>
          <w:szCs w:val="20"/>
        </w:rPr>
        <w:t xml:space="preserve">Khalil MT (1998) </w:t>
      </w:r>
      <w:r w:rsidRPr="00F857D6">
        <w:rPr>
          <w:rFonts w:asciiTheme="majorBidi" w:hAnsiTheme="majorBidi" w:cstheme="majorBidi"/>
          <w:color w:val="auto"/>
          <w:sz w:val="20"/>
          <w:szCs w:val="20"/>
        </w:rPr>
        <w:t>Impact of pollution on productivity and fisheries of Lake Mariut, Egypt. J Aquat Biol Fish 2(2):1-17. DOI: </w:t>
      </w:r>
      <w:hyperlink r:id="rId19" w:history="1">
        <w:r w:rsidRPr="00F857D6">
          <w:rPr>
            <w:rStyle w:val="Hyperlink"/>
            <w:rFonts w:asciiTheme="majorBidi" w:hAnsiTheme="majorBidi" w:cstheme="majorBidi"/>
            <w:color w:val="auto"/>
            <w:sz w:val="20"/>
            <w:szCs w:val="20"/>
            <w:bdr w:val="none" w:sz="0" w:space="0" w:color="auto" w:frame="1"/>
          </w:rPr>
          <w:t>10.21608/EJABF.1998.1621</w:t>
        </w:r>
      </w:hyperlink>
    </w:p>
    <w:p w14:paraId="4AE71799" w14:textId="77777777" w:rsidR="008C0D43" w:rsidRPr="00F857D6" w:rsidRDefault="008C0D43" w:rsidP="008C0D43">
      <w:pPr>
        <w:autoSpaceDE w:val="0"/>
        <w:autoSpaceDN w:val="0"/>
        <w:bidi w:val="0"/>
        <w:adjustRightInd w:val="0"/>
        <w:spacing w:line="276" w:lineRule="auto"/>
        <w:jc w:val="both"/>
        <w:rPr>
          <w:rFonts w:asciiTheme="majorBidi" w:eastAsia="AdvTimes" w:hAnsiTheme="majorBidi" w:cstheme="majorBidi"/>
          <w:sz w:val="20"/>
          <w:szCs w:val="20"/>
        </w:rPr>
      </w:pPr>
      <w:r w:rsidRPr="00F857D6">
        <w:rPr>
          <w:rFonts w:asciiTheme="majorBidi" w:eastAsia="AdvTimes" w:hAnsiTheme="majorBidi" w:cstheme="majorBidi"/>
          <w:b/>
          <w:bCs/>
          <w:sz w:val="20"/>
          <w:szCs w:val="20"/>
        </w:rPr>
        <w:t xml:space="preserve">Masoud MS, Elewa AA, Ali AE, Mohamed EA (2005) </w:t>
      </w:r>
      <w:r w:rsidRPr="00F857D6">
        <w:rPr>
          <w:rFonts w:asciiTheme="majorBidi" w:eastAsia="AdvTimes" w:hAnsiTheme="majorBidi" w:cstheme="majorBidi"/>
          <w:sz w:val="20"/>
          <w:szCs w:val="20"/>
        </w:rPr>
        <w:t xml:space="preserve">Distribution of some metal concentrations in water and sediment of Lake Edku, Egypt. </w:t>
      </w:r>
      <w:r w:rsidRPr="00F857D6">
        <w:rPr>
          <w:rFonts w:asciiTheme="majorBidi" w:eastAsiaTheme="minorHAnsi" w:hAnsiTheme="majorBidi" w:cstheme="majorBidi"/>
          <w:sz w:val="20"/>
          <w:szCs w:val="20"/>
        </w:rPr>
        <w:t xml:space="preserve">Bull </w:t>
      </w:r>
      <w:r w:rsidRPr="00F857D6">
        <w:rPr>
          <w:rFonts w:asciiTheme="majorBidi" w:eastAsia="AdvTimes" w:hAnsiTheme="majorBidi" w:cstheme="majorBidi"/>
          <w:sz w:val="20"/>
          <w:szCs w:val="20"/>
        </w:rPr>
        <w:t>Chem Technol Macedonia 24(1):21-34</w:t>
      </w:r>
    </w:p>
    <w:p w14:paraId="1E813694" w14:textId="77777777" w:rsidR="008C0D43" w:rsidRPr="00F857D6" w:rsidRDefault="008C0D43" w:rsidP="008C0D43">
      <w:pPr>
        <w:autoSpaceDE w:val="0"/>
        <w:autoSpaceDN w:val="0"/>
        <w:bidi w:val="0"/>
        <w:adjustRightInd w:val="0"/>
        <w:spacing w:line="276" w:lineRule="auto"/>
        <w:jc w:val="both"/>
        <w:rPr>
          <w:rFonts w:asciiTheme="majorBidi" w:eastAsia="CharisSIL" w:hAnsiTheme="majorBidi" w:cstheme="majorBidi"/>
          <w:sz w:val="20"/>
          <w:szCs w:val="20"/>
        </w:rPr>
      </w:pPr>
      <w:r w:rsidRPr="00F857D6">
        <w:rPr>
          <w:rFonts w:asciiTheme="majorBidi" w:hAnsiTheme="majorBidi" w:cstheme="majorBidi"/>
          <w:b/>
          <w:bCs/>
          <w:sz w:val="20"/>
          <w:szCs w:val="20"/>
        </w:rPr>
        <w:t>Mehanna SF, Shaker IM, Farouk AE (2014)</w:t>
      </w:r>
      <w:r w:rsidRPr="00F857D6">
        <w:rPr>
          <w:rFonts w:asciiTheme="majorBidi" w:hAnsiTheme="majorBidi" w:cstheme="majorBidi"/>
          <w:sz w:val="20"/>
          <w:szCs w:val="20"/>
        </w:rPr>
        <w:t xml:space="preserve"> Impacts of excessive fishing effort and heavy metals pollution on the Tilapia production from Lake Manzalah. 4</w:t>
      </w:r>
      <w:r w:rsidRPr="00F857D6">
        <w:rPr>
          <w:rFonts w:asciiTheme="majorBidi" w:hAnsiTheme="majorBidi" w:cstheme="majorBidi"/>
          <w:sz w:val="20"/>
          <w:szCs w:val="20"/>
          <w:vertAlign w:val="superscript"/>
        </w:rPr>
        <w:t>th</w:t>
      </w:r>
      <w:r w:rsidRPr="00F857D6">
        <w:rPr>
          <w:rFonts w:asciiTheme="majorBidi" w:hAnsiTheme="majorBidi" w:cstheme="majorBidi"/>
          <w:sz w:val="20"/>
          <w:szCs w:val="20"/>
        </w:rPr>
        <w:t xml:space="preserve"> Conference of Central Laboratory for Aquaculture Research 57-74</w:t>
      </w:r>
    </w:p>
    <w:p w14:paraId="171D2B22" w14:textId="77777777" w:rsidR="008C0D43" w:rsidRPr="00F857D6" w:rsidRDefault="008C0D43" w:rsidP="008C0D43">
      <w:pPr>
        <w:autoSpaceDE w:val="0"/>
        <w:autoSpaceDN w:val="0"/>
        <w:bidi w:val="0"/>
        <w:adjustRightInd w:val="0"/>
        <w:spacing w:line="276" w:lineRule="auto"/>
        <w:jc w:val="both"/>
        <w:rPr>
          <w:rFonts w:asciiTheme="majorBidi" w:eastAsiaTheme="minorHAnsi" w:hAnsiTheme="majorBidi" w:cstheme="majorBidi"/>
          <w:sz w:val="20"/>
          <w:szCs w:val="20"/>
        </w:rPr>
      </w:pPr>
      <w:r w:rsidRPr="00F857D6">
        <w:rPr>
          <w:rFonts w:asciiTheme="majorBidi" w:eastAsiaTheme="minorHAnsi" w:hAnsiTheme="majorBidi" w:cstheme="majorBidi"/>
          <w:b/>
          <w:bCs/>
          <w:sz w:val="20"/>
          <w:szCs w:val="20"/>
        </w:rPr>
        <w:t xml:space="preserve">Morsy </w:t>
      </w:r>
      <w:r w:rsidRPr="00F857D6">
        <w:rPr>
          <w:rFonts w:asciiTheme="majorBidi" w:hAnsiTheme="majorBidi" w:cstheme="majorBidi"/>
          <w:b/>
          <w:bCs/>
          <w:sz w:val="20"/>
          <w:szCs w:val="20"/>
        </w:rPr>
        <w:t xml:space="preserve">KM, Mishra AK, Galal MM (2020) </w:t>
      </w:r>
      <w:r w:rsidRPr="00F857D6">
        <w:rPr>
          <w:rFonts w:asciiTheme="majorBidi" w:eastAsiaTheme="minorHAnsi" w:hAnsiTheme="majorBidi" w:cstheme="majorBidi"/>
          <w:sz w:val="20"/>
          <w:szCs w:val="20"/>
        </w:rPr>
        <w:t xml:space="preserve">Water quality assessment of the Nile Delta Lagoons. Air Soil Water Res 13(1):1-11. </w:t>
      </w:r>
      <w:hyperlink r:id="rId20" w:history="1">
        <w:r w:rsidRPr="00F857D6">
          <w:rPr>
            <w:rStyle w:val="Hyperlink"/>
            <w:rFonts w:asciiTheme="majorBidi" w:hAnsiTheme="majorBidi" w:cstheme="majorBidi"/>
            <w:color w:val="auto"/>
            <w:sz w:val="20"/>
            <w:szCs w:val="20"/>
            <w:bdr w:val="none" w:sz="0" w:space="0" w:color="auto" w:frame="1"/>
          </w:rPr>
          <w:t>https://doi.org/10.1177/1178622120963072</w:t>
        </w:r>
      </w:hyperlink>
    </w:p>
    <w:p w14:paraId="550C70D2" w14:textId="77777777" w:rsidR="008C0D43" w:rsidRPr="00F857D6" w:rsidRDefault="008C0D43" w:rsidP="008C0D43">
      <w:pPr>
        <w:autoSpaceDE w:val="0"/>
        <w:autoSpaceDN w:val="0"/>
        <w:bidi w:val="0"/>
        <w:adjustRightInd w:val="0"/>
        <w:spacing w:line="276" w:lineRule="auto"/>
        <w:jc w:val="both"/>
        <w:rPr>
          <w:rFonts w:asciiTheme="majorBidi" w:eastAsiaTheme="minorHAnsi" w:hAnsiTheme="majorBidi" w:cstheme="majorBidi"/>
          <w:sz w:val="20"/>
          <w:szCs w:val="20"/>
        </w:rPr>
      </w:pPr>
      <w:r w:rsidRPr="00F857D6">
        <w:rPr>
          <w:rFonts w:asciiTheme="majorBidi" w:eastAsiaTheme="minorHAnsi" w:hAnsiTheme="majorBidi" w:cstheme="majorBidi"/>
          <w:b/>
          <w:bCs/>
          <w:sz w:val="20"/>
          <w:szCs w:val="20"/>
        </w:rPr>
        <w:t xml:space="preserve">Mostafa AH (1994) </w:t>
      </w:r>
      <w:r w:rsidRPr="00F857D6">
        <w:rPr>
          <w:rFonts w:asciiTheme="majorBidi" w:eastAsiaTheme="minorHAnsi" w:hAnsiTheme="majorBidi" w:cstheme="majorBidi"/>
          <w:sz w:val="20"/>
          <w:szCs w:val="20"/>
        </w:rPr>
        <w:t xml:space="preserve">Environmental studies on the water and sediments of Lake Mariut with reference to pollution chemistry. Ph.D. Thesis, Institute of Graduate Studies and Research, Alexandria University, 396p </w:t>
      </w:r>
    </w:p>
    <w:p w14:paraId="15A00895" w14:textId="77777777" w:rsidR="008C0D43" w:rsidRPr="00F857D6" w:rsidRDefault="008C0D43" w:rsidP="008C0D43">
      <w:pPr>
        <w:autoSpaceDE w:val="0"/>
        <w:autoSpaceDN w:val="0"/>
        <w:bidi w:val="0"/>
        <w:adjustRightInd w:val="0"/>
        <w:spacing w:line="276" w:lineRule="auto"/>
        <w:jc w:val="both"/>
        <w:rPr>
          <w:rFonts w:asciiTheme="majorBidi" w:eastAsiaTheme="minorHAnsi" w:hAnsiTheme="majorBidi" w:cstheme="majorBidi"/>
          <w:sz w:val="20"/>
          <w:szCs w:val="20"/>
        </w:rPr>
      </w:pPr>
      <w:r w:rsidRPr="00F857D6">
        <w:rPr>
          <w:rFonts w:asciiTheme="majorBidi" w:hAnsiTheme="majorBidi" w:cstheme="majorBidi"/>
          <w:b/>
          <w:bCs/>
          <w:sz w:val="20"/>
          <w:szCs w:val="20"/>
        </w:rPr>
        <w:t>Nafea EM, Zyada MA (2015)</w:t>
      </w:r>
      <w:r w:rsidRPr="00F857D6">
        <w:rPr>
          <w:rFonts w:asciiTheme="majorBidi" w:hAnsiTheme="majorBidi" w:cstheme="majorBidi"/>
          <w:sz w:val="20"/>
          <w:szCs w:val="20"/>
        </w:rPr>
        <w:t xml:space="preserve"> Biomonitoring of heavy metals pollution in Lake Burullus, Northern Delta, Egypt. Afr J Environ Sci Technol 9(1):1-7. DOI: </w:t>
      </w:r>
      <w:hyperlink r:id="rId21" w:tgtFrame="_blank" w:history="1">
        <w:r w:rsidRPr="00F857D6">
          <w:rPr>
            <w:rStyle w:val="Hyperlink"/>
            <w:rFonts w:asciiTheme="majorBidi" w:hAnsiTheme="majorBidi" w:cstheme="majorBidi"/>
            <w:color w:val="auto"/>
            <w:sz w:val="20"/>
            <w:szCs w:val="20"/>
            <w:bdr w:val="none" w:sz="0" w:space="0" w:color="auto" w:frame="1"/>
          </w:rPr>
          <w:t>10.5897/AJEST2014.1764</w:t>
        </w:r>
      </w:hyperlink>
    </w:p>
    <w:p w14:paraId="20885C0A" w14:textId="77777777" w:rsidR="008C0D43" w:rsidRPr="00F857D6" w:rsidRDefault="008C0D43" w:rsidP="008C0D43">
      <w:pPr>
        <w:bidi w:val="0"/>
        <w:spacing w:line="276" w:lineRule="auto"/>
        <w:jc w:val="both"/>
        <w:rPr>
          <w:rStyle w:val="Hyperlink"/>
          <w:rFonts w:asciiTheme="majorBidi" w:hAnsiTheme="majorBidi" w:cstheme="majorBidi"/>
          <w:color w:val="auto"/>
          <w:sz w:val="20"/>
          <w:szCs w:val="20"/>
          <w:bdr w:val="none" w:sz="0" w:space="0" w:color="auto" w:frame="1"/>
        </w:rPr>
      </w:pPr>
      <w:r w:rsidRPr="00F857D6">
        <w:rPr>
          <w:rFonts w:asciiTheme="majorBidi" w:hAnsiTheme="majorBidi" w:cstheme="majorBidi"/>
          <w:b/>
          <w:bCs/>
          <w:sz w:val="20"/>
          <w:szCs w:val="20"/>
        </w:rPr>
        <w:t xml:space="preserve">Saad MA, Ezzat AA, El-Rayis OA, Hafez H (1981) </w:t>
      </w:r>
      <w:r w:rsidRPr="00F857D6">
        <w:rPr>
          <w:rFonts w:asciiTheme="majorBidi" w:hAnsiTheme="majorBidi" w:cstheme="majorBidi"/>
          <w:sz w:val="20"/>
          <w:szCs w:val="20"/>
        </w:rPr>
        <w:t xml:space="preserve">Occurrence and distribution of chemical pollutants in Lake Mariut, Egypt. II. Heavy metals. Water Air Soil Pollut 16(4):401-407. </w:t>
      </w:r>
      <w:r w:rsidRPr="00F857D6">
        <w:rPr>
          <w:rStyle w:val="doilabel"/>
          <w:rFonts w:asciiTheme="majorBidi" w:hAnsiTheme="majorBidi" w:cstheme="majorBidi"/>
          <w:sz w:val="20"/>
          <w:szCs w:val="20"/>
        </w:rPr>
        <w:t>DOI:</w:t>
      </w:r>
      <w:r w:rsidRPr="00F857D6">
        <w:rPr>
          <w:rFonts w:asciiTheme="majorBidi" w:hAnsiTheme="majorBidi" w:cstheme="majorBidi"/>
          <w:sz w:val="20"/>
          <w:szCs w:val="20"/>
        </w:rPr>
        <w:t xml:space="preserve"> </w:t>
      </w:r>
      <w:hyperlink r:id="rId22" w:history="1">
        <w:r w:rsidRPr="00F857D6">
          <w:rPr>
            <w:rStyle w:val="Hyperlink"/>
            <w:rFonts w:asciiTheme="majorBidi" w:hAnsiTheme="majorBidi" w:cstheme="majorBidi"/>
            <w:color w:val="auto"/>
            <w:sz w:val="20"/>
            <w:szCs w:val="20"/>
            <w:bdr w:val="none" w:sz="0" w:space="0" w:color="auto" w:frame="1"/>
          </w:rPr>
          <w:t>10.1007/BF01048131</w:t>
        </w:r>
      </w:hyperlink>
    </w:p>
    <w:p w14:paraId="2A3FB849" w14:textId="77777777" w:rsidR="008C0D43" w:rsidRPr="00F857D6" w:rsidRDefault="008C0D43" w:rsidP="008C0D43">
      <w:pPr>
        <w:autoSpaceDE w:val="0"/>
        <w:autoSpaceDN w:val="0"/>
        <w:bidi w:val="0"/>
        <w:adjustRightInd w:val="0"/>
        <w:spacing w:line="276" w:lineRule="auto"/>
        <w:jc w:val="both"/>
        <w:rPr>
          <w:rFonts w:asciiTheme="majorBidi" w:hAnsiTheme="majorBidi" w:cstheme="majorBidi"/>
          <w:b/>
          <w:bCs/>
          <w:sz w:val="20"/>
          <w:szCs w:val="20"/>
          <w:shd w:val="clear" w:color="auto" w:fill="FFFFFF"/>
        </w:rPr>
      </w:pPr>
      <w:r w:rsidRPr="00F857D6">
        <w:rPr>
          <w:rFonts w:asciiTheme="majorBidi" w:eastAsiaTheme="minorHAnsi" w:hAnsiTheme="majorBidi" w:cstheme="majorBidi"/>
          <w:b/>
          <w:bCs/>
          <w:sz w:val="20"/>
          <w:szCs w:val="20"/>
        </w:rPr>
        <w:t xml:space="preserve">Saad MA, </w:t>
      </w:r>
      <w:r w:rsidRPr="00F857D6">
        <w:rPr>
          <w:rFonts w:asciiTheme="majorBidi" w:hAnsiTheme="majorBidi" w:cstheme="majorBidi"/>
          <w:b/>
          <w:bCs/>
          <w:sz w:val="20"/>
          <w:szCs w:val="20"/>
          <w:shd w:val="clear" w:color="auto" w:fill="FFFFFF"/>
        </w:rPr>
        <w:t>McComas SR, Eisenreich SJ</w:t>
      </w:r>
      <w:r w:rsidRPr="00F857D6">
        <w:rPr>
          <w:rFonts w:asciiTheme="majorBidi" w:eastAsiaTheme="minorHAnsi" w:hAnsiTheme="majorBidi" w:cstheme="majorBidi"/>
          <w:b/>
          <w:bCs/>
          <w:sz w:val="20"/>
          <w:szCs w:val="20"/>
        </w:rPr>
        <w:t xml:space="preserve"> (1985) </w:t>
      </w:r>
      <w:r w:rsidRPr="00F857D6">
        <w:rPr>
          <w:rFonts w:asciiTheme="majorBidi" w:eastAsiaTheme="minorHAnsi" w:hAnsiTheme="majorBidi" w:cstheme="majorBidi"/>
          <w:sz w:val="20"/>
          <w:szCs w:val="20"/>
        </w:rPr>
        <w:t>Metals and chlorinated hydrocarbons in surfacial sediments of three Nile Delta Lakes, Egypt. Water Air Soil Pollut 24:27-39</w:t>
      </w:r>
    </w:p>
    <w:p w14:paraId="698D9B63" w14:textId="77777777" w:rsidR="008C0D43" w:rsidRPr="00F857D6" w:rsidRDefault="008C0D43" w:rsidP="008C0D43">
      <w:pPr>
        <w:pStyle w:val="Default"/>
        <w:spacing w:line="276" w:lineRule="auto"/>
        <w:jc w:val="both"/>
        <w:rPr>
          <w:rFonts w:asciiTheme="majorBidi" w:hAnsiTheme="majorBidi" w:cstheme="majorBidi"/>
          <w:color w:val="auto"/>
          <w:sz w:val="20"/>
          <w:szCs w:val="20"/>
        </w:rPr>
      </w:pPr>
      <w:r w:rsidRPr="00F857D6">
        <w:rPr>
          <w:rFonts w:asciiTheme="majorBidi" w:hAnsiTheme="majorBidi" w:cstheme="majorBidi"/>
          <w:b/>
          <w:bCs/>
          <w:color w:val="auto"/>
          <w:sz w:val="20"/>
          <w:szCs w:val="20"/>
        </w:rPr>
        <w:t xml:space="preserve">Saeed SM, Shaker IM (2008) </w:t>
      </w:r>
      <w:r w:rsidRPr="00F857D6">
        <w:rPr>
          <w:rFonts w:asciiTheme="majorBidi" w:hAnsiTheme="majorBidi" w:cstheme="majorBidi"/>
          <w:color w:val="auto"/>
          <w:sz w:val="20"/>
          <w:szCs w:val="20"/>
        </w:rPr>
        <w:t xml:space="preserve">Assessment of heavy metals pollution in water and sediments and their effect on </w:t>
      </w:r>
      <w:r w:rsidRPr="00F857D6">
        <w:rPr>
          <w:rFonts w:asciiTheme="majorBidi" w:hAnsiTheme="majorBidi" w:cstheme="majorBidi"/>
          <w:i/>
          <w:iCs/>
          <w:color w:val="auto"/>
          <w:sz w:val="20"/>
          <w:szCs w:val="20"/>
        </w:rPr>
        <w:t>Oreochromis niloticus</w:t>
      </w:r>
      <w:r w:rsidRPr="00F857D6">
        <w:rPr>
          <w:rFonts w:asciiTheme="majorBidi" w:hAnsiTheme="majorBidi" w:cstheme="majorBidi"/>
          <w:color w:val="auto"/>
          <w:sz w:val="20"/>
          <w:szCs w:val="20"/>
        </w:rPr>
        <w:t xml:space="preserve"> in the Northern Delta Lakes, Egypt. 8</w:t>
      </w:r>
      <w:r w:rsidRPr="00F857D6">
        <w:rPr>
          <w:rFonts w:asciiTheme="majorBidi" w:hAnsiTheme="majorBidi" w:cstheme="majorBidi"/>
          <w:color w:val="auto"/>
          <w:sz w:val="20"/>
          <w:szCs w:val="20"/>
          <w:vertAlign w:val="superscript"/>
        </w:rPr>
        <w:t>th</w:t>
      </w:r>
      <w:r w:rsidRPr="00F857D6">
        <w:rPr>
          <w:rFonts w:asciiTheme="majorBidi" w:hAnsiTheme="majorBidi" w:cstheme="majorBidi"/>
          <w:color w:val="auto"/>
          <w:sz w:val="20"/>
          <w:szCs w:val="20"/>
        </w:rPr>
        <w:t xml:space="preserve"> International Symposium on Tilapia in Aquaculture 475-490</w:t>
      </w:r>
    </w:p>
    <w:p w14:paraId="788F211E" w14:textId="77777777" w:rsidR="008C0D43" w:rsidRPr="00F857D6" w:rsidRDefault="008C0D43" w:rsidP="008C0D43">
      <w:pPr>
        <w:shd w:val="clear" w:color="auto" w:fill="FFFFFF"/>
        <w:bidi w:val="0"/>
        <w:spacing w:line="276" w:lineRule="auto"/>
        <w:jc w:val="both"/>
        <w:rPr>
          <w:rFonts w:asciiTheme="majorBidi" w:hAnsiTheme="majorBidi" w:cstheme="majorBidi"/>
          <w:sz w:val="20"/>
          <w:szCs w:val="20"/>
        </w:rPr>
      </w:pPr>
      <w:r w:rsidRPr="00F857D6">
        <w:rPr>
          <w:rFonts w:asciiTheme="majorBidi" w:hAnsiTheme="majorBidi" w:cstheme="majorBidi"/>
          <w:b/>
          <w:bCs/>
          <w:sz w:val="20"/>
          <w:szCs w:val="20"/>
        </w:rPr>
        <w:t xml:space="preserve">Sallam KI, Abd-Elghany SM, Mohammed MA (2019) </w:t>
      </w:r>
      <w:r w:rsidRPr="00F857D6">
        <w:rPr>
          <w:rFonts w:asciiTheme="majorBidi" w:hAnsiTheme="majorBidi" w:cstheme="majorBidi"/>
          <w:sz w:val="20"/>
          <w:szCs w:val="20"/>
        </w:rPr>
        <w:t>Heavy metal residues in some fishes from Manzala Lake, Egypt, and their health-risk assessment. J Food Sci 84(7):1957-1965. DOI: </w:t>
      </w:r>
      <w:hyperlink r:id="rId23" w:tgtFrame="_blank" w:history="1">
        <w:r w:rsidRPr="00F857D6">
          <w:rPr>
            <w:rStyle w:val="Hyperlink"/>
            <w:rFonts w:asciiTheme="majorBidi" w:hAnsiTheme="majorBidi" w:cstheme="majorBidi"/>
            <w:color w:val="auto"/>
            <w:sz w:val="20"/>
            <w:szCs w:val="20"/>
            <w:bdr w:val="none" w:sz="0" w:space="0" w:color="auto" w:frame="1"/>
          </w:rPr>
          <w:t>10.1111/1750-3841.14676</w:t>
        </w:r>
      </w:hyperlink>
    </w:p>
    <w:p w14:paraId="7BE42489" w14:textId="77777777" w:rsidR="008C0D43" w:rsidRPr="00F857D6" w:rsidRDefault="008C0D43" w:rsidP="008C0D43">
      <w:pPr>
        <w:autoSpaceDE w:val="0"/>
        <w:autoSpaceDN w:val="0"/>
        <w:bidi w:val="0"/>
        <w:adjustRightInd w:val="0"/>
        <w:spacing w:line="276" w:lineRule="auto"/>
        <w:jc w:val="both"/>
        <w:rPr>
          <w:rFonts w:asciiTheme="majorBidi" w:hAnsiTheme="majorBidi" w:cstheme="majorBidi"/>
          <w:sz w:val="20"/>
          <w:szCs w:val="20"/>
        </w:rPr>
      </w:pPr>
      <w:r w:rsidRPr="00F857D6">
        <w:rPr>
          <w:rFonts w:asciiTheme="majorBidi" w:hAnsiTheme="majorBidi" w:cstheme="majorBidi"/>
          <w:b/>
          <w:bCs/>
          <w:sz w:val="20"/>
          <w:szCs w:val="20"/>
        </w:rPr>
        <w:t>Shakweer LM, Abbas MM (1996)</w:t>
      </w:r>
      <w:r w:rsidRPr="00F857D6">
        <w:rPr>
          <w:rFonts w:asciiTheme="majorBidi" w:hAnsiTheme="majorBidi" w:cstheme="majorBidi"/>
          <w:sz w:val="20"/>
          <w:szCs w:val="20"/>
        </w:rPr>
        <w:t xml:space="preserve"> Effect of sex on the concentration levels of some trace metals in </w:t>
      </w:r>
      <w:r w:rsidRPr="00F857D6">
        <w:rPr>
          <w:rFonts w:asciiTheme="majorBidi" w:hAnsiTheme="majorBidi" w:cstheme="majorBidi"/>
          <w:i/>
          <w:iCs/>
          <w:sz w:val="20"/>
          <w:szCs w:val="20"/>
        </w:rPr>
        <w:t>Oreochromis niloticus</w:t>
      </w:r>
      <w:r w:rsidRPr="00F857D6">
        <w:rPr>
          <w:rFonts w:asciiTheme="majorBidi" w:hAnsiTheme="majorBidi" w:cstheme="majorBidi"/>
          <w:sz w:val="20"/>
          <w:szCs w:val="20"/>
        </w:rPr>
        <w:t xml:space="preserve"> of Lake Edku and </w:t>
      </w:r>
      <w:r w:rsidRPr="00F857D6">
        <w:rPr>
          <w:rFonts w:asciiTheme="majorBidi" w:hAnsiTheme="majorBidi" w:cstheme="majorBidi"/>
          <w:i/>
          <w:iCs/>
          <w:sz w:val="20"/>
          <w:szCs w:val="20"/>
        </w:rPr>
        <w:t>Sardinella aurita</w:t>
      </w:r>
      <w:r w:rsidRPr="00F857D6">
        <w:rPr>
          <w:rFonts w:asciiTheme="majorBidi" w:hAnsiTheme="majorBidi" w:cstheme="majorBidi"/>
          <w:sz w:val="20"/>
          <w:szCs w:val="20"/>
        </w:rPr>
        <w:t xml:space="preserve"> of the Mediterranean waters, Egypt. </w:t>
      </w:r>
      <w:r w:rsidRPr="00F857D6">
        <w:rPr>
          <w:rFonts w:asciiTheme="majorBidi" w:hAnsiTheme="majorBidi" w:cstheme="majorBidi"/>
          <w:sz w:val="20"/>
          <w:szCs w:val="20"/>
          <w:shd w:val="clear" w:color="auto" w:fill="FFFFFF"/>
        </w:rPr>
        <w:t>Bull Nat Inst Ocean Fish</w:t>
      </w:r>
      <w:r w:rsidRPr="00F857D6">
        <w:rPr>
          <w:rFonts w:asciiTheme="majorBidi" w:hAnsiTheme="majorBidi" w:cstheme="majorBidi"/>
          <w:sz w:val="20"/>
          <w:szCs w:val="20"/>
        </w:rPr>
        <w:t xml:space="preserve"> 22:121-141</w:t>
      </w:r>
    </w:p>
    <w:p w14:paraId="02188608" w14:textId="77777777" w:rsidR="008C0D43" w:rsidRPr="00F857D6" w:rsidRDefault="008C0D43" w:rsidP="008C0D43">
      <w:pPr>
        <w:bidi w:val="0"/>
        <w:spacing w:line="276" w:lineRule="auto"/>
        <w:jc w:val="both"/>
        <w:rPr>
          <w:rFonts w:asciiTheme="majorBidi" w:hAnsiTheme="majorBidi" w:cstheme="majorBidi"/>
          <w:sz w:val="20"/>
          <w:szCs w:val="20"/>
        </w:rPr>
      </w:pPr>
      <w:r w:rsidRPr="00F857D6">
        <w:rPr>
          <w:rFonts w:asciiTheme="majorBidi" w:hAnsiTheme="majorBidi" w:cstheme="majorBidi"/>
          <w:b/>
          <w:bCs/>
          <w:sz w:val="20"/>
          <w:szCs w:val="20"/>
        </w:rPr>
        <w:t xml:space="preserve">Silim AR (2015) </w:t>
      </w:r>
      <w:r w:rsidRPr="00F857D6">
        <w:rPr>
          <w:rFonts w:asciiTheme="majorBidi" w:hAnsiTheme="majorBidi" w:cstheme="majorBidi"/>
          <w:sz w:val="20"/>
          <w:szCs w:val="20"/>
        </w:rPr>
        <w:t>A water quality numerical model for Lake Maryout. Ph.D. Thesis, Faculty of Engineering, Ain Shams University, Egypt</w:t>
      </w:r>
    </w:p>
    <w:p w14:paraId="01DA94B0" w14:textId="77777777" w:rsidR="008C0D43" w:rsidRPr="00F857D6" w:rsidRDefault="008C0D43" w:rsidP="008C0D43">
      <w:pPr>
        <w:autoSpaceDE w:val="0"/>
        <w:autoSpaceDN w:val="0"/>
        <w:bidi w:val="0"/>
        <w:adjustRightInd w:val="0"/>
        <w:spacing w:line="276" w:lineRule="auto"/>
        <w:jc w:val="both"/>
        <w:rPr>
          <w:rFonts w:asciiTheme="majorBidi" w:hAnsiTheme="majorBidi" w:cstheme="majorBidi"/>
          <w:sz w:val="20"/>
          <w:szCs w:val="20"/>
        </w:rPr>
      </w:pPr>
      <w:r w:rsidRPr="00F857D6">
        <w:rPr>
          <w:rFonts w:asciiTheme="majorBidi" w:hAnsiTheme="majorBidi" w:cstheme="majorBidi"/>
          <w:b/>
          <w:bCs/>
          <w:sz w:val="20"/>
          <w:szCs w:val="20"/>
        </w:rPr>
        <w:t xml:space="preserve">Soussa H, El-Azizi I, Wasfy E (2010) </w:t>
      </w:r>
      <w:r w:rsidRPr="00F857D6">
        <w:rPr>
          <w:rFonts w:asciiTheme="majorBidi" w:hAnsiTheme="majorBidi" w:cstheme="majorBidi"/>
          <w:sz w:val="20"/>
          <w:szCs w:val="20"/>
        </w:rPr>
        <w:t>Water quality management for a coastal wetland: A case study for Lake Burullus, Egypt. Ain Shams Journal of Civil Engineering 1:515-531</w:t>
      </w:r>
    </w:p>
    <w:p w14:paraId="4A9862D3" w14:textId="77777777" w:rsidR="008C0D43" w:rsidRPr="00F857D6" w:rsidRDefault="008C0D43" w:rsidP="008C0D43">
      <w:pPr>
        <w:autoSpaceDE w:val="0"/>
        <w:autoSpaceDN w:val="0"/>
        <w:bidi w:val="0"/>
        <w:adjustRightInd w:val="0"/>
        <w:spacing w:line="276" w:lineRule="auto"/>
        <w:jc w:val="both"/>
        <w:rPr>
          <w:rStyle w:val="Hyperlink"/>
          <w:rFonts w:asciiTheme="majorBidi" w:hAnsiTheme="majorBidi" w:cstheme="majorBidi"/>
          <w:color w:val="auto"/>
          <w:sz w:val="20"/>
          <w:szCs w:val="20"/>
        </w:rPr>
      </w:pPr>
      <w:r w:rsidRPr="00F857D6">
        <w:rPr>
          <w:rFonts w:asciiTheme="majorBidi" w:eastAsiaTheme="minorHAnsi" w:hAnsiTheme="majorBidi" w:cstheme="majorBidi"/>
          <w:b/>
          <w:bCs/>
          <w:sz w:val="20"/>
          <w:szCs w:val="20"/>
        </w:rPr>
        <w:t xml:space="preserve">Yacoub AM, Mahmoud SA, Abdel-Satar AM (2021) </w:t>
      </w:r>
      <w:r w:rsidRPr="00F857D6">
        <w:rPr>
          <w:rFonts w:asciiTheme="majorBidi" w:eastAsiaTheme="minorHAnsi" w:hAnsiTheme="majorBidi" w:cstheme="majorBidi"/>
          <w:sz w:val="20"/>
          <w:szCs w:val="20"/>
        </w:rPr>
        <w:t xml:space="preserve">Accumulation of heavy metals in Tilapia fish species and related histopathological changes in muscles, gills and liver of </w:t>
      </w:r>
      <w:r w:rsidRPr="00F857D6">
        <w:rPr>
          <w:rFonts w:asciiTheme="majorBidi" w:eastAsiaTheme="minorHAnsi" w:hAnsiTheme="majorBidi" w:cstheme="majorBidi"/>
          <w:i/>
          <w:iCs/>
          <w:sz w:val="20"/>
          <w:szCs w:val="20"/>
        </w:rPr>
        <w:t>Oreochromis niloticus</w:t>
      </w:r>
      <w:r w:rsidRPr="00F857D6">
        <w:rPr>
          <w:rFonts w:asciiTheme="majorBidi" w:eastAsiaTheme="minorHAnsi" w:hAnsiTheme="majorBidi" w:cstheme="majorBidi"/>
          <w:sz w:val="20"/>
          <w:szCs w:val="20"/>
        </w:rPr>
        <w:t xml:space="preserve"> occurring in the area of Qahr El-Bahr, Lake Al-Manzalah, Egypt. </w:t>
      </w:r>
      <w:r w:rsidRPr="00F857D6">
        <w:rPr>
          <w:rFonts w:asciiTheme="majorBidi" w:hAnsiTheme="majorBidi" w:cstheme="majorBidi"/>
          <w:sz w:val="20"/>
          <w:szCs w:val="20"/>
        </w:rPr>
        <w:t xml:space="preserve">Oceanol Hydrobiol Stud 50(1):1-15. </w:t>
      </w:r>
      <w:hyperlink r:id="rId24" w:history="1">
        <w:r w:rsidRPr="00F857D6">
          <w:rPr>
            <w:rStyle w:val="Hyperlink"/>
            <w:rFonts w:asciiTheme="majorBidi" w:hAnsiTheme="majorBidi" w:cstheme="majorBidi"/>
            <w:color w:val="auto"/>
            <w:sz w:val="20"/>
            <w:szCs w:val="20"/>
          </w:rPr>
          <w:t>https://doi.org/10.2478/oandhs-2021-0001</w:t>
        </w:r>
      </w:hyperlink>
    </w:p>
    <w:p w14:paraId="531427D8" w14:textId="77777777" w:rsidR="008C0D43" w:rsidRPr="00F857D6" w:rsidRDefault="008C0D43" w:rsidP="008C0D43">
      <w:pPr>
        <w:bidi w:val="0"/>
        <w:spacing w:line="276" w:lineRule="auto"/>
        <w:jc w:val="both"/>
        <w:rPr>
          <w:rFonts w:asciiTheme="majorBidi" w:eastAsiaTheme="minorHAnsi" w:hAnsiTheme="majorBidi" w:cstheme="majorBidi"/>
          <w:sz w:val="20"/>
          <w:szCs w:val="20"/>
        </w:rPr>
      </w:pPr>
      <w:r w:rsidRPr="00F857D6">
        <w:rPr>
          <w:rFonts w:asciiTheme="majorBidi" w:eastAsiaTheme="minorHAnsi" w:hAnsiTheme="majorBidi" w:cstheme="majorBidi"/>
          <w:b/>
          <w:bCs/>
          <w:sz w:val="20"/>
          <w:szCs w:val="20"/>
        </w:rPr>
        <w:lastRenderedPageBreak/>
        <w:t>Youssef DH, Tayel FT (2004)</w:t>
      </w:r>
      <w:r w:rsidRPr="00F857D6">
        <w:rPr>
          <w:rFonts w:asciiTheme="majorBidi" w:eastAsiaTheme="minorHAnsi" w:hAnsiTheme="majorBidi" w:cstheme="majorBidi"/>
          <w:sz w:val="20"/>
          <w:szCs w:val="20"/>
        </w:rPr>
        <w:t xml:space="preserve"> Metal accumulation by three Tilapia spp. from some Egyptian inland waters. Chem Ecol 20(1):61-71. </w:t>
      </w:r>
      <w:hyperlink r:id="rId25" w:history="1">
        <w:r w:rsidRPr="00F857D6">
          <w:rPr>
            <w:rStyle w:val="Hyperlink"/>
            <w:rFonts w:asciiTheme="majorBidi" w:hAnsiTheme="majorBidi" w:cstheme="majorBidi"/>
            <w:color w:val="auto"/>
            <w:sz w:val="20"/>
            <w:szCs w:val="20"/>
          </w:rPr>
          <w:t>https://doi.org/10.1080/02757540310001642689</w:t>
        </w:r>
      </w:hyperlink>
    </w:p>
    <w:p w14:paraId="47497896" w14:textId="77777777" w:rsidR="008C0D43" w:rsidRPr="00F857D6" w:rsidRDefault="008C0D43" w:rsidP="008C0D43">
      <w:pPr>
        <w:shd w:val="clear" w:color="auto" w:fill="FFFFFF"/>
        <w:bidi w:val="0"/>
        <w:spacing w:line="276" w:lineRule="auto"/>
        <w:jc w:val="both"/>
        <w:rPr>
          <w:rFonts w:asciiTheme="majorBidi" w:hAnsiTheme="majorBidi" w:cstheme="majorBidi"/>
          <w:sz w:val="20"/>
          <w:szCs w:val="20"/>
          <w:u w:val="single"/>
          <w:bdr w:val="none" w:sz="0" w:space="0" w:color="auto" w:frame="1"/>
        </w:rPr>
      </w:pPr>
      <w:r w:rsidRPr="00F857D6">
        <w:rPr>
          <w:rFonts w:asciiTheme="majorBidi" w:hAnsiTheme="majorBidi" w:cstheme="majorBidi"/>
          <w:b/>
          <w:bCs/>
          <w:sz w:val="20"/>
          <w:szCs w:val="20"/>
        </w:rPr>
        <w:t xml:space="preserve">Zaghloul KH, Hashesh WS, Zahran IM, Marie MS (2007) </w:t>
      </w:r>
      <w:r w:rsidRPr="00F857D6">
        <w:rPr>
          <w:rFonts w:asciiTheme="majorBidi" w:hAnsiTheme="majorBidi" w:cstheme="majorBidi"/>
          <w:sz w:val="20"/>
          <w:szCs w:val="20"/>
        </w:rPr>
        <w:t xml:space="preserve">Ecological and biological studies on the Nile Tilapia </w:t>
      </w:r>
      <w:r w:rsidRPr="00F857D6">
        <w:rPr>
          <w:rFonts w:asciiTheme="majorBidi" w:hAnsiTheme="majorBidi" w:cstheme="majorBidi"/>
          <w:i/>
          <w:iCs/>
          <w:sz w:val="20"/>
          <w:szCs w:val="20"/>
        </w:rPr>
        <w:t>Oreochromis</w:t>
      </w:r>
      <w:r w:rsidRPr="00F857D6">
        <w:rPr>
          <w:rFonts w:asciiTheme="majorBidi" w:hAnsiTheme="majorBidi" w:cstheme="majorBidi"/>
          <w:b/>
          <w:bCs/>
          <w:i/>
          <w:iCs/>
          <w:sz w:val="20"/>
          <w:szCs w:val="20"/>
        </w:rPr>
        <w:t xml:space="preserve"> </w:t>
      </w:r>
      <w:r w:rsidRPr="00F857D6">
        <w:rPr>
          <w:rFonts w:asciiTheme="majorBidi" w:hAnsiTheme="majorBidi" w:cstheme="majorBidi"/>
          <w:i/>
          <w:iCs/>
          <w:sz w:val="20"/>
          <w:szCs w:val="20"/>
        </w:rPr>
        <w:t>niloticus</w:t>
      </w:r>
      <w:r w:rsidRPr="00F857D6">
        <w:rPr>
          <w:rFonts w:asciiTheme="majorBidi" w:hAnsiTheme="majorBidi" w:cstheme="majorBidi"/>
          <w:sz w:val="20"/>
          <w:szCs w:val="20"/>
        </w:rPr>
        <w:t xml:space="preserve"> along different sites of Lake Burullus. </w:t>
      </w:r>
      <w:r w:rsidRPr="00F857D6">
        <w:rPr>
          <w:rFonts w:asciiTheme="majorBidi" w:hAnsiTheme="majorBidi" w:cstheme="majorBidi"/>
          <w:sz w:val="20"/>
          <w:szCs w:val="20"/>
          <w:bdr w:val="none" w:sz="0" w:space="0" w:color="auto" w:frame="1"/>
        </w:rPr>
        <w:t>Egypt J Aquat Biol Fish</w:t>
      </w:r>
      <w:r w:rsidRPr="00F857D6">
        <w:rPr>
          <w:rFonts w:asciiTheme="majorBidi" w:hAnsiTheme="majorBidi" w:cstheme="majorBidi"/>
          <w:sz w:val="20"/>
          <w:szCs w:val="20"/>
        </w:rPr>
        <w:t xml:space="preserve"> 11(3):57-88. DOI: </w:t>
      </w:r>
      <w:hyperlink r:id="rId26" w:tgtFrame="_blank" w:history="1">
        <w:r w:rsidRPr="00F857D6">
          <w:rPr>
            <w:rFonts w:asciiTheme="majorBidi" w:hAnsiTheme="majorBidi" w:cstheme="majorBidi"/>
            <w:sz w:val="20"/>
            <w:szCs w:val="20"/>
            <w:u w:val="single"/>
          </w:rPr>
          <w:t>10.21608/ejabf.2007.1951</w:t>
        </w:r>
      </w:hyperlink>
    </w:p>
    <w:p w14:paraId="68A3FAA4" w14:textId="77777777" w:rsidR="008C0D43" w:rsidRPr="00F857D6" w:rsidRDefault="008C0D43" w:rsidP="008C0D43">
      <w:pPr>
        <w:autoSpaceDE w:val="0"/>
        <w:autoSpaceDN w:val="0"/>
        <w:bidi w:val="0"/>
        <w:adjustRightInd w:val="0"/>
        <w:spacing w:line="276" w:lineRule="auto"/>
        <w:jc w:val="both"/>
        <w:rPr>
          <w:rFonts w:asciiTheme="majorBidi" w:hAnsiTheme="majorBidi" w:cstheme="majorBidi"/>
          <w:sz w:val="20"/>
          <w:szCs w:val="20"/>
        </w:rPr>
      </w:pPr>
      <w:r w:rsidRPr="00F857D6">
        <w:rPr>
          <w:rFonts w:asciiTheme="majorBidi" w:hAnsiTheme="majorBidi" w:cstheme="majorBidi"/>
          <w:b/>
          <w:bCs/>
          <w:sz w:val="20"/>
          <w:szCs w:val="20"/>
        </w:rPr>
        <w:t xml:space="preserve">Zahran MA, El-Amier YA, Elnaggar AA, Mohamed HA, El-Alfy MA (2015) </w:t>
      </w:r>
      <w:r w:rsidRPr="00F857D6">
        <w:rPr>
          <w:rFonts w:asciiTheme="majorBidi" w:hAnsiTheme="majorBidi" w:cstheme="majorBidi"/>
          <w:sz w:val="20"/>
          <w:szCs w:val="20"/>
        </w:rPr>
        <w:t xml:space="preserve">Assessment and distribution of heavy metals pollutants in Manzala Lake, Egypt. J Geosci Environ Prot 3(6):107-122. </w:t>
      </w:r>
      <w:hyperlink r:id="rId27" w:history="1">
        <w:r w:rsidRPr="00F857D6">
          <w:rPr>
            <w:rStyle w:val="Hyperlink"/>
            <w:rFonts w:asciiTheme="majorBidi" w:hAnsiTheme="majorBidi" w:cstheme="majorBidi"/>
            <w:color w:val="auto"/>
            <w:sz w:val="20"/>
            <w:szCs w:val="20"/>
          </w:rPr>
          <w:t>http://dx.doi.org/10.4236/gep.2015.36017</w:t>
        </w:r>
      </w:hyperlink>
    </w:p>
    <w:p w14:paraId="63E90205" w14:textId="77777777" w:rsidR="008C0D43" w:rsidRPr="00F857D6" w:rsidRDefault="008C0D43" w:rsidP="008C0D43">
      <w:pPr>
        <w:tabs>
          <w:tab w:val="left" w:pos="1515"/>
        </w:tabs>
        <w:bidi w:val="0"/>
        <w:rPr>
          <w:rFonts w:asciiTheme="majorBidi" w:hAnsiTheme="majorBidi" w:cstheme="majorBidi"/>
          <w:b/>
          <w:bCs/>
          <w:sz w:val="20"/>
          <w:szCs w:val="20"/>
        </w:rPr>
      </w:pPr>
    </w:p>
    <w:sectPr w:rsidR="008C0D43" w:rsidRPr="00F857D6" w:rsidSect="00EC540B">
      <w:footerReference w:type="default" r:id="rId28"/>
      <w:pgSz w:w="12240" w:h="15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B645DE" w14:textId="77777777" w:rsidR="00A13F66" w:rsidRDefault="00A13F66" w:rsidP="006C06B3">
      <w:r>
        <w:separator/>
      </w:r>
    </w:p>
  </w:endnote>
  <w:endnote w:type="continuationSeparator" w:id="0">
    <w:p w14:paraId="2F29533D" w14:textId="77777777" w:rsidR="00A13F66" w:rsidRDefault="00A13F66" w:rsidP="006C0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dvTimes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harisSIL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2057466473"/>
      <w:docPartObj>
        <w:docPartGallery w:val="Page Numbers (Bottom of Page)"/>
        <w:docPartUnique/>
      </w:docPartObj>
    </w:sdtPr>
    <w:sdtEndPr/>
    <w:sdtContent>
      <w:p w14:paraId="653D7D87" w14:textId="4D0D9E6D" w:rsidR="00EC540B" w:rsidRDefault="00EC540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57D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7A20761" w14:textId="77777777" w:rsidR="00EC540B" w:rsidRDefault="00EC540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8DF299" w14:textId="77777777" w:rsidR="00A13F66" w:rsidRDefault="00A13F66" w:rsidP="006C06B3">
      <w:r>
        <w:separator/>
      </w:r>
    </w:p>
  </w:footnote>
  <w:footnote w:type="continuationSeparator" w:id="0">
    <w:p w14:paraId="6140EEAA" w14:textId="77777777" w:rsidR="00A13F66" w:rsidRDefault="00A13F66" w:rsidP="006C06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746C3"/>
    <w:multiLevelType w:val="singleLevel"/>
    <w:tmpl w:val="622802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 w:themeColor="accent1"/>
      </w:rPr>
    </w:lvl>
  </w:abstractNum>
  <w:abstractNum w:abstractNumId="1" w15:restartNumberingAfterBreak="0">
    <w:nsid w:val="0D2E50FE"/>
    <w:multiLevelType w:val="multilevel"/>
    <w:tmpl w:val="06786422"/>
    <w:lvl w:ilvl="0">
      <w:start w:val="1"/>
      <w:numFmt w:val="decimal"/>
      <w:pStyle w:val="Heading1"/>
      <w:suff w:val="space"/>
      <w:lvlText w:val="Chapter %1"/>
      <w:lvlJc w:val="left"/>
      <w:pPr>
        <w:ind w:left="840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ind w:left="840"/>
      </w:pPr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pPr>
        <w:ind w:left="840"/>
      </w:pPr>
      <w:rPr>
        <w:rFonts w:cs="Times New Roman"/>
      </w:rPr>
    </w:lvl>
    <w:lvl w:ilvl="3">
      <w:start w:val="1"/>
      <w:numFmt w:val="none"/>
      <w:pStyle w:val="Heading4"/>
      <w:suff w:val="nothing"/>
      <w:lvlText w:val=""/>
      <w:lvlJc w:val="left"/>
      <w:pPr>
        <w:ind w:left="840"/>
      </w:pPr>
      <w:rPr>
        <w:rFonts w:cs="Times New Roman"/>
      </w:rPr>
    </w:lvl>
    <w:lvl w:ilvl="4">
      <w:start w:val="1"/>
      <w:numFmt w:val="none"/>
      <w:pStyle w:val="Heading5"/>
      <w:suff w:val="nothing"/>
      <w:lvlText w:val=""/>
      <w:lvlJc w:val="left"/>
      <w:pPr>
        <w:ind w:left="840"/>
      </w:pPr>
      <w:rPr>
        <w:rFonts w:cs="Times New Roman"/>
      </w:rPr>
    </w:lvl>
    <w:lvl w:ilvl="5">
      <w:start w:val="1"/>
      <w:numFmt w:val="none"/>
      <w:pStyle w:val="Heading6"/>
      <w:suff w:val="nothing"/>
      <w:lvlText w:val=""/>
      <w:lvlJc w:val="left"/>
      <w:pPr>
        <w:ind w:left="840"/>
      </w:pPr>
      <w:rPr>
        <w:rFonts w:cs="Times New Roman"/>
      </w:rPr>
    </w:lvl>
    <w:lvl w:ilvl="6">
      <w:start w:val="1"/>
      <w:numFmt w:val="none"/>
      <w:pStyle w:val="Heading7"/>
      <w:suff w:val="nothing"/>
      <w:lvlText w:val=""/>
      <w:lvlJc w:val="left"/>
      <w:pPr>
        <w:ind w:left="840"/>
      </w:pPr>
      <w:rPr>
        <w:rFonts w:cs="Times New Roman"/>
      </w:rPr>
    </w:lvl>
    <w:lvl w:ilvl="7">
      <w:start w:val="1"/>
      <w:numFmt w:val="none"/>
      <w:pStyle w:val="Heading8"/>
      <w:suff w:val="nothing"/>
      <w:lvlText w:val=""/>
      <w:lvlJc w:val="left"/>
      <w:pPr>
        <w:ind w:left="840"/>
      </w:pPr>
      <w:rPr>
        <w:rFonts w:cs="Times New Roman"/>
      </w:rPr>
    </w:lvl>
    <w:lvl w:ilvl="8">
      <w:start w:val="1"/>
      <w:numFmt w:val="none"/>
      <w:pStyle w:val="Heading9"/>
      <w:suff w:val="nothing"/>
      <w:lvlText w:val=""/>
      <w:lvlJc w:val="left"/>
      <w:pPr>
        <w:ind w:left="840"/>
      </w:pPr>
      <w:rPr>
        <w:rFonts w:cs="Times New Roman"/>
      </w:rPr>
    </w:lvl>
  </w:abstractNum>
  <w:abstractNum w:abstractNumId="2" w15:restartNumberingAfterBreak="0">
    <w:nsid w:val="10595CC8"/>
    <w:multiLevelType w:val="hybridMultilevel"/>
    <w:tmpl w:val="98D0D1DC"/>
    <w:lvl w:ilvl="0" w:tplc="6628A3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BACC6" w:themeColor="accent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DA50F1"/>
    <w:multiLevelType w:val="multilevel"/>
    <w:tmpl w:val="FAC27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0545A5"/>
    <w:multiLevelType w:val="hybridMultilevel"/>
    <w:tmpl w:val="617AE6D8"/>
    <w:lvl w:ilvl="0" w:tplc="9E6C2B36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bCs w:val="0"/>
        <w:color w:val="4F81BD" w:themeColor="accent1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9F42B0A"/>
    <w:multiLevelType w:val="hybridMultilevel"/>
    <w:tmpl w:val="87D8D938"/>
    <w:lvl w:ilvl="0" w:tplc="C8A053E8">
      <w:start w:val="1"/>
      <w:numFmt w:val="decimal"/>
      <w:lvlText w:val="%1-"/>
      <w:lvlJc w:val="left"/>
      <w:pPr>
        <w:ind w:left="644" w:hanging="360"/>
      </w:pPr>
      <w:rPr>
        <w:rFonts w:ascii="Times New Roman" w:hAnsi="Times New Roman" w:cs="Times New Roman" w:hint="default"/>
        <w:b/>
        <w:bCs/>
        <w:color w:val="4F81BD" w:themeColor="accent1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01B4943"/>
    <w:multiLevelType w:val="hybridMultilevel"/>
    <w:tmpl w:val="3C948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3B60E8"/>
    <w:multiLevelType w:val="hybridMultilevel"/>
    <w:tmpl w:val="EF2AC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0"/>
  </w:num>
  <w:num w:numId="5">
    <w:abstractNumId w:val="5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5FB6"/>
    <w:rsid w:val="00001294"/>
    <w:rsid w:val="000201B5"/>
    <w:rsid w:val="00023421"/>
    <w:rsid w:val="000360BD"/>
    <w:rsid w:val="00072A96"/>
    <w:rsid w:val="00072D69"/>
    <w:rsid w:val="00075F77"/>
    <w:rsid w:val="0009112E"/>
    <w:rsid w:val="000B02AC"/>
    <w:rsid w:val="000B0F77"/>
    <w:rsid w:val="000C0BD8"/>
    <w:rsid w:val="000C70F1"/>
    <w:rsid w:val="000D07F8"/>
    <w:rsid w:val="000F1C8F"/>
    <w:rsid w:val="00113E5E"/>
    <w:rsid w:val="001212E8"/>
    <w:rsid w:val="00122510"/>
    <w:rsid w:val="00125572"/>
    <w:rsid w:val="00145CE0"/>
    <w:rsid w:val="0018612B"/>
    <w:rsid w:val="00187351"/>
    <w:rsid w:val="001875BD"/>
    <w:rsid w:val="00187B63"/>
    <w:rsid w:val="00191B7F"/>
    <w:rsid w:val="001971E4"/>
    <w:rsid w:val="001A5F08"/>
    <w:rsid w:val="001D01C6"/>
    <w:rsid w:val="001D24F3"/>
    <w:rsid w:val="001F6B72"/>
    <w:rsid w:val="001F7441"/>
    <w:rsid w:val="00201EC3"/>
    <w:rsid w:val="002118B5"/>
    <w:rsid w:val="00221345"/>
    <w:rsid w:val="00242657"/>
    <w:rsid w:val="0024317F"/>
    <w:rsid w:val="00262E6C"/>
    <w:rsid w:val="00263A26"/>
    <w:rsid w:val="002772EE"/>
    <w:rsid w:val="00282FFA"/>
    <w:rsid w:val="0029022E"/>
    <w:rsid w:val="002A2FF8"/>
    <w:rsid w:val="002A7BD0"/>
    <w:rsid w:val="002C1529"/>
    <w:rsid w:val="002C4347"/>
    <w:rsid w:val="002C714A"/>
    <w:rsid w:val="002D3AA1"/>
    <w:rsid w:val="00300E0C"/>
    <w:rsid w:val="00313527"/>
    <w:rsid w:val="003227D1"/>
    <w:rsid w:val="003245C9"/>
    <w:rsid w:val="0033573C"/>
    <w:rsid w:val="00351CCA"/>
    <w:rsid w:val="003535D9"/>
    <w:rsid w:val="00367B52"/>
    <w:rsid w:val="00370915"/>
    <w:rsid w:val="00384D80"/>
    <w:rsid w:val="00390D82"/>
    <w:rsid w:val="003A4CC1"/>
    <w:rsid w:val="003B33AA"/>
    <w:rsid w:val="003B44A5"/>
    <w:rsid w:val="003C29E5"/>
    <w:rsid w:val="003D29B0"/>
    <w:rsid w:val="003E188E"/>
    <w:rsid w:val="003E401C"/>
    <w:rsid w:val="00426809"/>
    <w:rsid w:val="00427580"/>
    <w:rsid w:val="00430715"/>
    <w:rsid w:val="00442D04"/>
    <w:rsid w:val="00452851"/>
    <w:rsid w:val="004630C8"/>
    <w:rsid w:val="00472687"/>
    <w:rsid w:val="00472C92"/>
    <w:rsid w:val="00474BF2"/>
    <w:rsid w:val="004827D5"/>
    <w:rsid w:val="00485E8E"/>
    <w:rsid w:val="00492C37"/>
    <w:rsid w:val="004944A1"/>
    <w:rsid w:val="004A0A85"/>
    <w:rsid w:val="004A6125"/>
    <w:rsid w:val="004A62F1"/>
    <w:rsid w:val="004B4D8A"/>
    <w:rsid w:val="004C152A"/>
    <w:rsid w:val="004C4811"/>
    <w:rsid w:val="004C64B5"/>
    <w:rsid w:val="004C6EF5"/>
    <w:rsid w:val="004D5376"/>
    <w:rsid w:val="004E0914"/>
    <w:rsid w:val="004E0E64"/>
    <w:rsid w:val="004F1989"/>
    <w:rsid w:val="00515771"/>
    <w:rsid w:val="00523DB1"/>
    <w:rsid w:val="00531730"/>
    <w:rsid w:val="005336B5"/>
    <w:rsid w:val="005340F8"/>
    <w:rsid w:val="0053638A"/>
    <w:rsid w:val="00540CD8"/>
    <w:rsid w:val="0054246F"/>
    <w:rsid w:val="00544516"/>
    <w:rsid w:val="0055498F"/>
    <w:rsid w:val="005573DB"/>
    <w:rsid w:val="0057044E"/>
    <w:rsid w:val="005A44EC"/>
    <w:rsid w:val="005B2B8A"/>
    <w:rsid w:val="005D6F87"/>
    <w:rsid w:val="005E0541"/>
    <w:rsid w:val="005E464B"/>
    <w:rsid w:val="005E6648"/>
    <w:rsid w:val="005E7747"/>
    <w:rsid w:val="005F7CC1"/>
    <w:rsid w:val="00603DE8"/>
    <w:rsid w:val="00610DB0"/>
    <w:rsid w:val="006202F5"/>
    <w:rsid w:val="006253AA"/>
    <w:rsid w:val="00633883"/>
    <w:rsid w:val="006525C1"/>
    <w:rsid w:val="006838B6"/>
    <w:rsid w:val="00691983"/>
    <w:rsid w:val="006B7A38"/>
    <w:rsid w:val="006C06B3"/>
    <w:rsid w:val="006C08D3"/>
    <w:rsid w:val="006C5FB6"/>
    <w:rsid w:val="006D1CF5"/>
    <w:rsid w:val="006D636B"/>
    <w:rsid w:val="006E5E24"/>
    <w:rsid w:val="006F4568"/>
    <w:rsid w:val="0070272B"/>
    <w:rsid w:val="00715F34"/>
    <w:rsid w:val="007408B4"/>
    <w:rsid w:val="00747F57"/>
    <w:rsid w:val="00777DBE"/>
    <w:rsid w:val="00785085"/>
    <w:rsid w:val="00790316"/>
    <w:rsid w:val="007A0CAD"/>
    <w:rsid w:val="007C2766"/>
    <w:rsid w:val="007D3D7C"/>
    <w:rsid w:val="007D7A5A"/>
    <w:rsid w:val="0080236E"/>
    <w:rsid w:val="0080771C"/>
    <w:rsid w:val="00817FA4"/>
    <w:rsid w:val="00836E8C"/>
    <w:rsid w:val="00840708"/>
    <w:rsid w:val="00845320"/>
    <w:rsid w:val="00846600"/>
    <w:rsid w:val="00865DA2"/>
    <w:rsid w:val="00872377"/>
    <w:rsid w:val="0088720C"/>
    <w:rsid w:val="0089265F"/>
    <w:rsid w:val="008950F1"/>
    <w:rsid w:val="008A7BB9"/>
    <w:rsid w:val="008B2F0E"/>
    <w:rsid w:val="008B7515"/>
    <w:rsid w:val="008C0D43"/>
    <w:rsid w:val="008D6B88"/>
    <w:rsid w:val="008E6E4D"/>
    <w:rsid w:val="00910244"/>
    <w:rsid w:val="00927902"/>
    <w:rsid w:val="00937E14"/>
    <w:rsid w:val="009516E4"/>
    <w:rsid w:val="00977E08"/>
    <w:rsid w:val="00992B3B"/>
    <w:rsid w:val="009A5CFC"/>
    <w:rsid w:val="009A6203"/>
    <w:rsid w:val="009B400A"/>
    <w:rsid w:val="009B4644"/>
    <w:rsid w:val="009B539F"/>
    <w:rsid w:val="009C3A2F"/>
    <w:rsid w:val="009D62B3"/>
    <w:rsid w:val="00A06321"/>
    <w:rsid w:val="00A13F66"/>
    <w:rsid w:val="00A230B8"/>
    <w:rsid w:val="00A24060"/>
    <w:rsid w:val="00A2429C"/>
    <w:rsid w:val="00A26449"/>
    <w:rsid w:val="00A36D9E"/>
    <w:rsid w:val="00A370DD"/>
    <w:rsid w:val="00A4483B"/>
    <w:rsid w:val="00A515FD"/>
    <w:rsid w:val="00A60504"/>
    <w:rsid w:val="00A73690"/>
    <w:rsid w:val="00A82C1B"/>
    <w:rsid w:val="00A94C2D"/>
    <w:rsid w:val="00A96956"/>
    <w:rsid w:val="00AA74CE"/>
    <w:rsid w:val="00AA7BC7"/>
    <w:rsid w:val="00AB135F"/>
    <w:rsid w:val="00AB25F4"/>
    <w:rsid w:val="00AB3A26"/>
    <w:rsid w:val="00AC695D"/>
    <w:rsid w:val="00AD4B59"/>
    <w:rsid w:val="00AE3873"/>
    <w:rsid w:val="00AE39F5"/>
    <w:rsid w:val="00B126B0"/>
    <w:rsid w:val="00B3261A"/>
    <w:rsid w:val="00B545C8"/>
    <w:rsid w:val="00B55792"/>
    <w:rsid w:val="00B567EF"/>
    <w:rsid w:val="00B6352C"/>
    <w:rsid w:val="00B66A3F"/>
    <w:rsid w:val="00B76836"/>
    <w:rsid w:val="00B80559"/>
    <w:rsid w:val="00B94A56"/>
    <w:rsid w:val="00B95DED"/>
    <w:rsid w:val="00B973D4"/>
    <w:rsid w:val="00BC0679"/>
    <w:rsid w:val="00BC1872"/>
    <w:rsid w:val="00BC622D"/>
    <w:rsid w:val="00BC6254"/>
    <w:rsid w:val="00BC636C"/>
    <w:rsid w:val="00BD4C7F"/>
    <w:rsid w:val="00BE29FD"/>
    <w:rsid w:val="00BE458B"/>
    <w:rsid w:val="00BE48B0"/>
    <w:rsid w:val="00BF381A"/>
    <w:rsid w:val="00C133EB"/>
    <w:rsid w:val="00C17120"/>
    <w:rsid w:val="00C20031"/>
    <w:rsid w:val="00C30865"/>
    <w:rsid w:val="00C379EA"/>
    <w:rsid w:val="00C42940"/>
    <w:rsid w:val="00C450D4"/>
    <w:rsid w:val="00C47451"/>
    <w:rsid w:val="00C47A00"/>
    <w:rsid w:val="00C81D65"/>
    <w:rsid w:val="00C8526E"/>
    <w:rsid w:val="00C86182"/>
    <w:rsid w:val="00CA0E94"/>
    <w:rsid w:val="00CC7774"/>
    <w:rsid w:val="00CD1B44"/>
    <w:rsid w:val="00CD1E6F"/>
    <w:rsid w:val="00CD46E0"/>
    <w:rsid w:val="00CD59A7"/>
    <w:rsid w:val="00CF07CF"/>
    <w:rsid w:val="00CF3622"/>
    <w:rsid w:val="00CF56B0"/>
    <w:rsid w:val="00D110C1"/>
    <w:rsid w:val="00D118DB"/>
    <w:rsid w:val="00D355D2"/>
    <w:rsid w:val="00D43E8D"/>
    <w:rsid w:val="00D44A6A"/>
    <w:rsid w:val="00D62B5C"/>
    <w:rsid w:val="00D63162"/>
    <w:rsid w:val="00D649B0"/>
    <w:rsid w:val="00D746D0"/>
    <w:rsid w:val="00D8791A"/>
    <w:rsid w:val="00D926F8"/>
    <w:rsid w:val="00D95B5D"/>
    <w:rsid w:val="00DA0E27"/>
    <w:rsid w:val="00DA43AF"/>
    <w:rsid w:val="00DC5FCE"/>
    <w:rsid w:val="00DC6FC9"/>
    <w:rsid w:val="00DD6154"/>
    <w:rsid w:val="00DE0FEF"/>
    <w:rsid w:val="00E17A26"/>
    <w:rsid w:val="00E24B75"/>
    <w:rsid w:val="00E357CF"/>
    <w:rsid w:val="00E6083F"/>
    <w:rsid w:val="00E85447"/>
    <w:rsid w:val="00E952A8"/>
    <w:rsid w:val="00EC0B6E"/>
    <w:rsid w:val="00EC540B"/>
    <w:rsid w:val="00EE27F8"/>
    <w:rsid w:val="00EF751D"/>
    <w:rsid w:val="00F33B05"/>
    <w:rsid w:val="00F35F8C"/>
    <w:rsid w:val="00F3667E"/>
    <w:rsid w:val="00F57F29"/>
    <w:rsid w:val="00F66365"/>
    <w:rsid w:val="00F76EAD"/>
    <w:rsid w:val="00F857D6"/>
    <w:rsid w:val="00F912DC"/>
    <w:rsid w:val="00F97795"/>
    <w:rsid w:val="00FB3602"/>
    <w:rsid w:val="00FB6C26"/>
    <w:rsid w:val="00FC44CB"/>
    <w:rsid w:val="00FE4C24"/>
    <w:rsid w:val="00FF023D"/>
    <w:rsid w:val="00FF134D"/>
    <w:rsid w:val="00FF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1EE58"/>
  <w15:docId w15:val="{4D37F5BE-0B81-4DB8-A0CA-F36976B69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FB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aliases w:val="Char10"/>
    <w:basedOn w:val="Normal"/>
    <w:next w:val="Heading2"/>
    <w:link w:val="Heading1Char"/>
    <w:qFormat/>
    <w:rsid w:val="006D636B"/>
    <w:pPr>
      <w:keepNext/>
      <w:numPr>
        <w:numId w:val="2"/>
      </w:numPr>
      <w:tabs>
        <w:tab w:val="left" w:pos="0"/>
      </w:tabs>
      <w:bidi w:val="0"/>
      <w:spacing w:after="360"/>
      <w:outlineLvl w:val="0"/>
    </w:pPr>
    <w:rPr>
      <w:rFonts w:ascii="Arial" w:eastAsia="Calibri" w:hAnsi="Arial"/>
      <w:b/>
      <w:caps/>
      <w:sz w:val="32"/>
      <w:szCs w:val="20"/>
      <w:lang w:val="en-GB"/>
    </w:rPr>
  </w:style>
  <w:style w:type="paragraph" w:styleId="Heading2">
    <w:name w:val="heading 2"/>
    <w:basedOn w:val="Normal"/>
    <w:next w:val="BodyText"/>
    <w:link w:val="Heading2Char"/>
    <w:qFormat/>
    <w:rsid w:val="006D636B"/>
    <w:pPr>
      <w:keepNext/>
      <w:numPr>
        <w:ilvl w:val="1"/>
        <w:numId w:val="2"/>
      </w:numPr>
      <w:tabs>
        <w:tab w:val="left" w:pos="0"/>
      </w:tabs>
      <w:bidi w:val="0"/>
      <w:spacing w:before="120" w:after="120" w:line="260" w:lineRule="atLeast"/>
      <w:outlineLvl w:val="1"/>
    </w:pPr>
    <w:rPr>
      <w:rFonts w:ascii="Arial" w:eastAsia="Calibri" w:hAnsi="Arial"/>
      <w:b/>
      <w:sz w:val="28"/>
      <w:szCs w:val="20"/>
      <w:lang w:val="en-GB"/>
    </w:rPr>
  </w:style>
  <w:style w:type="paragraph" w:styleId="Heading3">
    <w:name w:val="heading 3"/>
    <w:aliases w:val="Heading 3 Char1,Heading 3 Char Char,Heading 3 Char2,Heading 3 Char Char Char,Heading 3 Char Char1"/>
    <w:basedOn w:val="Normal"/>
    <w:next w:val="BodyText"/>
    <w:link w:val="Heading3Char"/>
    <w:qFormat/>
    <w:rsid w:val="006D636B"/>
    <w:pPr>
      <w:keepNext/>
      <w:numPr>
        <w:ilvl w:val="2"/>
        <w:numId w:val="2"/>
      </w:numPr>
      <w:bidi w:val="0"/>
      <w:spacing w:before="120" w:after="120" w:line="260" w:lineRule="atLeast"/>
      <w:outlineLvl w:val="2"/>
    </w:pPr>
    <w:rPr>
      <w:rFonts w:ascii="Arial" w:eastAsia="Calibri" w:hAnsi="Arial"/>
      <w:b/>
      <w:sz w:val="26"/>
      <w:szCs w:val="20"/>
      <w:lang w:val="en-GB"/>
    </w:rPr>
  </w:style>
  <w:style w:type="paragraph" w:styleId="Heading4">
    <w:name w:val="heading 4"/>
    <w:basedOn w:val="Normal"/>
    <w:next w:val="Normal"/>
    <w:link w:val="Heading4Char"/>
    <w:qFormat/>
    <w:rsid w:val="006D636B"/>
    <w:pPr>
      <w:keepNext/>
      <w:numPr>
        <w:ilvl w:val="3"/>
        <w:numId w:val="2"/>
      </w:numPr>
      <w:bidi w:val="0"/>
      <w:spacing w:after="120" w:line="260" w:lineRule="atLeast"/>
      <w:outlineLvl w:val="3"/>
    </w:pPr>
    <w:rPr>
      <w:rFonts w:ascii="Arial" w:eastAsia="Calibri" w:hAnsi="Arial" w:cs="Arial"/>
      <w:b/>
      <w:bCs/>
      <w:szCs w:val="28"/>
      <w:lang w:val="en-GB"/>
    </w:rPr>
  </w:style>
  <w:style w:type="paragraph" w:styleId="Heading5">
    <w:name w:val="heading 5"/>
    <w:basedOn w:val="Normal"/>
    <w:next w:val="Normal"/>
    <w:link w:val="Heading5Char"/>
    <w:qFormat/>
    <w:rsid w:val="006D636B"/>
    <w:pPr>
      <w:numPr>
        <w:ilvl w:val="4"/>
        <w:numId w:val="2"/>
      </w:numPr>
      <w:bidi w:val="0"/>
      <w:spacing w:before="60" w:after="60" w:line="260" w:lineRule="atLeast"/>
      <w:outlineLvl w:val="4"/>
    </w:pPr>
    <w:rPr>
      <w:rFonts w:ascii="Arial" w:eastAsia="Calibri" w:hAnsi="Arial"/>
      <w:b/>
      <w:bCs/>
      <w:i/>
      <w:iCs/>
      <w:sz w:val="22"/>
      <w:szCs w:val="26"/>
      <w:lang w:val="en-GB"/>
    </w:rPr>
  </w:style>
  <w:style w:type="paragraph" w:styleId="Heading6">
    <w:name w:val="heading 6"/>
    <w:basedOn w:val="Normal"/>
    <w:next w:val="Normal"/>
    <w:link w:val="Heading6Char"/>
    <w:qFormat/>
    <w:rsid w:val="006D636B"/>
    <w:pPr>
      <w:numPr>
        <w:ilvl w:val="5"/>
        <w:numId w:val="2"/>
      </w:numPr>
      <w:bidi w:val="0"/>
      <w:spacing w:before="240" w:after="60" w:line="260" w:lineRule="atLeast"/>
      <w:outlineLvl w:val="5"/>
    </w:pPr>
    <w:rPr>
      <w:rFonts w:eastAsia="Calibri"/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link w:val="Heading7Char"/>
    <w:qFormat/>
    <w:rsid w:val="006D636B"/>
    <w:pPr>
      <w:numPr>
        <w:ilvl w:val="6"/>
        <w:numId w:val="2"/>
      </w:numPr>
      <w:bidi w:val="0"/>
      <w:spacing w:before="240" w:after="60" w:line="260" w:lineRule="atLeast"/>
      <w:outlineLvl w:val="6"/>
    </w:pPr>
    <w:rPr>
      <w:rFonts w:eastAsia="Calibri"/>
      <w:lang w:val="en-GB"/>
    </w:rPr>
  </w:style>
  <w:style w:type="paragraph" w:styleId="Heading8">
    <w:name w:val="heading 8"/>
    <w:basedOn w:val="Normal"/>
    <w:next w:val="Normal"/>
    <w:link w:val="Heading8Char"/>
    <w:qFormat/>
    <w:rsid w:val="006D636B"/>
    <w:pPr>
      <w:numPr>
        <w:ilvl w:val="7"/>
        <w:numId w:val="2"/>
      </w:numPr>
      <w:bidi w:val="0"/>
      <w:spacing w:before="240" w:after="60" w:line="260" w:lineRule="atLeast"/>
      <w:outlineLvl w:val="7"/>
    </w:pPr>
    <w:rPr>
      <w:rFonts w:eastAsia="Calibri"/>
      <w:i/>
      <w:iCs/>
      <w:lang w:val="en-GB"/>
    </w:rPr>
  </w:style>
  <w:style w:type="paragraph" w:styleId="Heading9">
    <w:name w:val="heading 9"/>
    <w:aliases w:val="Char9"/>
    <w:basedOn w:val="Normal"/>
    <w:next w:val="Normal"/>
    <w:link w:val="Heading9Char"/>
    <w:qFormat/>
    <w:rsid w:val="006D636B"/>
    <w:pPr>
      <w:numPr>
        <w:ilvl w:val="8"/>
        <w:numId w:val="2"/>
      </w:numPr>
      <w:bidi w:val="0"/>
      <w:spacing w:before="240" w:after="60" w:line="260" w:lineRule="atLeast"/>
      <w:outlineLvl w:val="8"/>
    </w:pPr>
    <w:rPr>
      <w:rFonts w:ascii="Arial" w:eastAsia="Calibri" w:hAnsi="Arial" w:cs="Arial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C5F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5F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FB6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4B4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450D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4317F"/>
    <w:pPr>
      <w:ind w:left="720"/>
      <w:contextualSpacing/>
    </w:pPr>
  </w:style>
  <w:style w:type="paragraph" w:styleId="Title">
    <w:name w:val="Title"/>
    <w:aliases w:val=" Char"/>
    <w:basedOn w:val="Normal"/>
    <w:link w:val="TitleChar"/>
    <w:qFormat/>
    <w:rsid w:val="0024317F"/>
    <w:pPr>
      <w:autoSpaceDE w:val="0"/>
      <w:autoSpaceDN w:val="0"/>
      <w:bidi w:val="0"/>
      <w:jc w:val="center"/>
    </w:pPr>
    <w:rPr>
      <w:b/>
      <w:bCs/>
      <w:sz w:val="28"/>
      <w:szCs w:val="26"/>
    </w:rPr>
  </w:style>
  <w:style w:type="character" w:customStyle="1" w:styleId="TitleChar">
    <w:name w:val="Title Char"/>
    <w:aliases w:val=" Char Char"/>
    <w:basedOn w:val="DefaultParagraphFont"/>
    <w:link w:val="Title"/>
    <w:rsid w:val="0024317F"/>
    <w:rPr>
      <w:rFonts w:ascii="Times New Roman" w:eastAsia="Times New Roman" w:hAnsi="Times New Roman" w:cs="Times New Roman"/>
      <w:b/>
      <w:bCs/>
      <w:sz w:val="28"/>
      <w:szCs w:val="26"/>
    </w:rPr>
  </w:style>
  <w:style w:type="character" w:customStyle="1" w:styleId="id-label">
    <w:name w:val="id-label"/>
    <w:basedOn w:val="DefaultParagraphFont"/>
    <w:rsid w:val="0024317F"/>
  </w:style>
  <w:style w:type="character" w:customStyle="1" w:styleId="doilabel">
    <w:name w:val="doi__label"/>
    <w:basedOn w:val="DefaultParagraphFont"/>
    <w:rsid w:val="00300E0C"/>
  </w:style>
  <w:style w:type="paragraph" w:styleId="Header">
    <w:name w:val="header"/>
    <w:basedOn w:val="Normal"/>
    <w:link w:val="HeaderChar"/>
    <w:uiPriority w:val="99"/>
    <w:unhideWhenUsed/>
    <w:rsid w:val="006C06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06B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C06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06B3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aliases w:val="Char10 Char"/>
    <w:basedOn w:val="DefaultParagraphFont"/>
    <w:link w:val="Heading1"/>
    <w:rsid w:val="006D636B"/>
    <w:rPr>
      <w:rFonts w:ascii="Arial" w:eastAsia="Calibri" w:hAnsi="Arial" w:cs="Times New Roman"/>
      <w:b/>
      <w:caps/>
      <w:sz w:val="32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rsid w:val="006D636B"/>
    <w:rPr>
      <w:rFonts w:ascii="Arial" w:eastAsia="Calibri" w:hAnsi="Arial" w:cs="Times New Roman"/>
      <w:b/>
      <w:sz w:val="28"/>
      <w:szCs w:val="20"/>
      <w:lang w:val="en-GB"/>
    </w:rPr>
  </w:style>
  <w:style w:type="character" w:customStyle="1" w:styleId="Heading3Char">
    <w:name w:val="Heading 3 Char"/>
    <w:aliases w:val="Heading 3 Char1 Char,Heading 3 Char Char Char1,Heading 3 Char2 Char,Heading 3 Char Char Char Char,Heading 3 Char Char1 Char"/>
    <w:basedOn w:val="DefaultParagraphFont"/>
    <w:link w:val="Heading3"/>
    <w:rsid w:val="006D636B"/>
    <w:rPr>
      <w:rFonts w:ascii="Arial" w:eastAsia="Calibri" w:hAnsi="Arial" w:cs="Times New Roman"/>
      <w:b/>
      <w:sz w:val="26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rsid w:val="006D636B"/>
    <w:rPr>
      <w:rFonts w:ascii="Arial" w:eastAsia="Calibri" w:hAnsi="Arial" w:cs="Arial"/>
      <w:b/>
      <w:bCs/>
      <w:sz w:val="24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rsid w:val="006D636B"/>
    <w:rPr>
      <w:rFonts w:ascii="Arial" w:eastAsia="Calibri" w:hAnsi="Arial" w:cs="Times New Roman"/>
      <w:b/>
      <w:bCs/>
      <w:i/>
      <w:iCs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rsid w:val="006D636B"/>
    <w:rPr>
      <w:rFonts w:ascii="Times New Roman" w:eastAsia="Calibri" w:hAnsi="Times New Roman" w:cs="Times New Roman"/>
      <w:b/>
      <w:bCs/>
      <w:lang w:val="en-GB"/>
    </w:rPr>
  </w:style>
  <w:style w:type="character" w:customStyle="1" w:styleId="Heading7Char">
    <w:name w:val="Heading 7 Char"/>
    <w:basedOn w:val="DefaultParagraphFont"/>
    <w:link w:val="Heading7"/>
    <w:rsid w:val="006D636B"/>
    <w:rPr>
      <w:rFonts w:ascii="Times New Roman" w:eastAsia="Calibri" w:hAnsi="Times New Roman" w:cs="Times New Roman"/>
      <w:sz w:val="24"/>
      <w:szCs w:val="24"/>
      <w:lang w:val="en-GB"/>
    </w:rPr>
  </w:style>
  <w:style w:type="character" w:customStyle="1" w:styleId="Heading8Char">
    <w:name w:val="Heading 8 Char"/>
    <w:basedOn w:val="DefaultParagraphFont"/>
    <w:link w:val="Heading8"/>
    <w:rsid w:val="006D636B"/>
    <w:rPr>
      <w:rFonts w:ascii="Times New Roman" w:eastAsia="Calibri" w:hAnsi="Times New Roman" w:cs="Times New Roman"/>
      <w:i/>
      <w:iCs/>
      <w:sz w:val="24"/>
      <w:szCs w:val="24"/>
      <w:lang w:val="en-GB"/>
    </w:rPr>
  </w:style>
  <w:style w:type="character" w:customStyle="1" w:styleId="Heading9Char">
    <w:name w:val="Heading 9 Char"/>
    <w:aliases w:val="Char9 Char"/>
    <w:basedOn w:val="DefaultParagraphFont"/>
    <w:link w:val="Heading9"/>
    <w:rsid w:val="006D636B"/>
    <w:rPr>
      <w:rFonts w:ascii="Arial" w:eastAsia="Calibri" w:hAnsi="Arial" w:cs="Arial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6D636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D636B"/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C6EF5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5A44EC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EC540B"/>
  </w:style>
  <w:style w:type="character" w:customStyle="1" w:styleId="authors">
    <w:name w:val="authors"/>
    <w:basedOn w:val="DefaultParagraphFont"/>
    <w:rsid w:val="008C0D43"/>
  </w:style>
  <w:style w:type="character" w:customStyle="1" w:styleId="pagerange">
    <w:name w:val="page_range"/>
    <w:basedOn w:val="DefaultParagraphFont"/>
    <w:rsid w:val="008C0D43"/>
  </w:style>
  <w:style w:type="character" w:customStyle="1" w:styleId="doilink">
    <w:name w:val="doi_link"/>
    <w:basedOn w:val="DefaultParagraphFont"/>
    <w:rsid w:val="008C0D43"/>
  </w:style>
  <w:style w:type="character" w:customStyle="1" w:styleId="identifier">
    <w:name w:val="identifier"/>
    <w:basedOn w:val="DefaultParagraphFont"/>
    <w:rsid w:val="008C0D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1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x.doi.org/10.21608/ejss.2016.2351" TargetMode="External"/><Relationship Id="rId13" Type="http://schemas.openxmlformats.org/officeDocument/2006/relationships/hyperlink" Target="https://dx.doi.org/10.21608/ejabf.2001.1720" TargetMode="External"/><Relationship Id="rId18" Type="http://schemas.openxmlformats.org/officeDocument/2006/relationships/hyperlink" Target="https://dx.doi.org/10.21608/ejabf.2016.11179" TargetMode="External"/><Relationship Id="rId26" Type="http://schemas.openxmlformats.org/officeDocument/2006/relationships/hyperlink" Target="http://dx.doi.org/10.21608/ejabf.2007.1951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x.doi.org/10.5897/AJEST2014.1764" TargetMode="External"/><Relationship Id="rId7" Type="http://schemas.openxmlformats.org/officeDocument/2006/relationships/hyperlink" Target="https://dx.doi.org/10.21608/ejabf.2020.70681" TargetMode="External"/><Relationship Id="rId12" Type="http://schemas.openxmlformats.org/officeDocument/2006/relationships/hyperlink" Target="https://doi.org/10.25081/jsa.2017.v1.814" TargetMode="External"/><Relationship Id="rId17" Type="http://schemas.openxmlformats.org/officeDocument/2006/relationships/hyperlink" Target="https://dx.doi.org/10.21608/ejabf.2020.109886" TargetMode="External"/><Relationship Id="rId25" Type="http://schemas.openxmlformats.org/officeDocument/2006/relationships/hyperlink" Target="https://doi.org/10.1080/02757540310001642689" TargetMode="External"/><Relationship Id="rId2" Type="http://schemas.openxmlformats.org/officeDocument/2006/relationships/styles" Target="styles.xml"/><Relationship Id="rId16" Type="http://schemas.openxmlformats.org/officeDocument/2006/relationships/hyperlink" Target="https://dx.doi.org/10.21608/ejabf.1999.3404" TargetMode="External"/><Relationship Id="rId20" Type="http://schemas.openxmlformats.org/officeDocument/2006/relationships/hyperlink" Target="https://doi.org/10.1177%2F1178622120963072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x.doi.org/10.3906/zoo-0810-6" TargetMode="External"/><Relationship Id="rId24" Type="http://schemas.openxmlformats.org/officeDocument/2006/relationships/hyperlink" Target="https://doi.org/10.2478/oandhs-2021-000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dx.doi.org/10.21608/ejabf.2020.104648" TargetMode="External"/><Relationship Id="rId23" Type="http://schemas.openxmlformats.org/officeDocument/2006/relationships/hyperlink" Target="http://dx.doi.org/10.1111/1750-3841.14676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dx.doi.org/10.5455/ajvs.299584" TargetMode="External"/><Relationship Id="rId19" Type="http://schemas.openxmlformats.org/officeDocument/2006/relationships/hyperlink" Target="https://dx.doi.org/10.21608/ejabf.1998.16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3390/d13060268" TargetMode="External"/><Relationship Id="rId14" Type="http://schemas.openxmlformats.org/officeDocument/2006/relationships/hyperlink" Target="http://dx.doi.org/10.1016/j.ecolind.2015.05.029" TargetMode="External"/><Relationship Id="rId22" Type="http://schemas.openxmlformats.org/officeDocument/2006/relationships/hyperlink" Target="https://doi.org/10.1007/BF01048131" TargetMode="External"/><Relationship Id="rId27" Type="http://schemas.openxmlformats.org/officeDocument/2006/relationships/hyperlink" Target="http://dx.doi.org/10.4236/gep.2015.36017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1677</TotalTime>
  <Pages>6</Pages>
  <Words>2119</Words>
  <Characters>12084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</dc:creator>
  <cp:lastModifiedBy>Prabhu S.M.</cp:lastModifiedBy>
  <cp:revision>320</cp:revision>
  <dcterms:created xsi:type="dcterms:W3CDTF">2022-04-10T05:30:00Z</dcterms:created>
  <dcterms:modified xsi:type="dcterms:W3CDTF">2022-12-17T14:04:00Z</dcterms:modified>
</cp:coreProperties>
</file>