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AF9" w:rsidRPr="00DA71C6" w:rsidRDefault="00D70AF9" w:rsidP="005C227C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DA71C6">
        <w:rPr>
          <w:rFonts w:asciiTheme="majorBidi" w:hAnsiTheme="majorBidi" w:cstheme="majorBidi"/>
          <w:b/>
          <w:bCs/>
          <w:sz w:val="32"/>
          <w:szCs w:val="32"/>
        </w:rPr>
        <w:t>Supplemental material</w:t>
      </w:r>
    </w:p>
    <w:p w:rsidR="00D70AF9" w:rsidRPr="00DA71C6" w:rsidRDefault="00D70AF9" w:rsidP="005C227C">
      <w:pPr>
        <w:bidi w:val="0"/>
        <w:jc w:val="center"/>
        <w:rPr>
          <w:rFonts w:ascii="Times New Roman" w:hAnsi="Times New Roman" w:cs="Times New Roman"/>
          <w:sz w:val="32"/>
          <w:szCs w:val="32"/>
          <w:rtl/>
        </w:rPr>
      </w:pPr>
      <w:r w:rsidRPr="00DA71C6">
        <w:rPr>
          <w:rFonts w:ascii="Times New Roman" w:hAnsi="Times New Roman" w:cs="Times New Roman"/>
          <w:sz w:val="32"/>
          <w:szCs w:val="32"/>
        </w:rPr>
        <w:t xml:space="preserve">Experimental investigation of the effect of smart water and a novel synthetic nanocomposite on wettability alteration, </w:t>
      </w:r>
      <w:r w:rsidR="005C227C" w:rsidRPr="00DA71C6">
        <w:rPr>
          <w:rFonts w:ascii="Times New Roman" w:hAnsi="Times New Roman" w:cs="Times New Roman"/>
          <w:sz w:val="32"/>
          <w:szCs w:val="32"/>
        </w:rPr>
        <w:t>i</w:t>
      </w:r>
      <w:r w:rsidRPr="00DA71C6">
        <w:rPr>
          <w:rFonts w:ascii="Times New Roman" w:hAnsi="Times New Roman" w:cs="Times New Roman"/>
          <w:sz w:val="32"/>
          <w:szCs w:val="32"/>
        </w:rPr>
        <w:t>nterfacial tension reduction, and EOR</w:t>
      </w:r>
    </w:p>
    <w:p w:rsidR="00D70AF9" w:rsidRPr="00DA71C6" w:rsidRDefault="00D70AF9" w:rsidP="00D70AF9">
      <w:pPr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71C6">
        <w:rPr>
          <w:rFonts w:ascii="Times New Roman" w:hAnsi="Times New Roman" w:cs="Times New Roman"/>
          <w:b/>
          <w:bCs/>
          <w:sz w:val="24"/>
          <w:szCs w:val="24"/>
        </w:rPr>
        <w:t xml:space="preserve">Mohsen </w:t>
      </w:r>
      <w:proofErr w:type="spellStart"/>
      <w:r w:rsidRPr="00DA71C6">
        <w:rPr>
          <w:rFonts w:ascii="Times New Roman" w:hAnsi="Times New Roman" w:cs="Times New Roman"/>
          <w:b/>
          <w:bCs/>
          <w:sz w:val="24"/>
          <w:szCs w:val="24"/>
        </w:rPr>
        <w:t>mansouri</w:t>
      </w:r>
      <w:proofErr w:type="spellEnd"/>
      <w:r w:rsidRPr="00DA71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footnoteReference w:id="1"/>
      </w:r>
      <w:r w:rsidRPr="00DA71C6">
        <w:rPr>
          <w:rFonts w:ascii="Times New Roman" w:hAnsi="Times New Roman" w:cs="Times New Roman"/>
          <w:b/>
          <w:bCs/>
          <w:sz w:val="24"/>
          <w:szCs w:val="24"/>
        </w:rPr>
        <w:t>*, Ehsan Jafarbeigi</w:t>
      </w:r>
      <w:r w:rsidRPr="00DA71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proofErr w:type="gramStart"/>
      <w:r w:rsidRPr="00DA71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,2</w:t>
      </w:r>
      <w:proofErr w:type="gramEnd"/>
      <w:r w:rsidRPr="00DA71C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A71C6">
        <w:rPr>
          <w:rFonts w:ascii="Times New Roman" w:hAnsi="Times New Roman" w:cs="Times New Roman"/>
          <w:b/>
          <w:bCs/>
          <w:sz w:val="24"/>
          <w:szCs w:val="24"/>
        </w:rPr>
        <w:t>Yaser</w:t>
      </w:r>
      <w:proofErr w:type="spellEnd"/>
      <w:r w:rsidRPr="00DA71C6">
        <w:rPr>
          <w:rFonts w:ascii="Times New Roman" w:hAnsi="Times New Roman" w:cs="Times New Roman"/>
          <w:b/>
          <w:bCs/>
          <w:sz w:val="24"/>
          <w:szCs w:val="24"/>
        </w:rPr>
        <w:t xml:space="preserve"> Ahmadi</w:t>
      </w:r>
      <w:r w:rsidRPr="00DA71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5C227C" w:rsidRPr="00DA71C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5C227C" w:rsidRPr="00DA71C6">
        <w:rPr>
          <w:rFonts w:ascii="Times New Roman" w:hAnsi="Times New Roman" w:cs="Times New Roman"/>
          <w:b/>
          <w:bCs/>
          <w:sz w:val="24"/>
          <w:szCs w:val="24"/>
        </w:rPr>
        <w:t>Seyyed</w:t>
      </w:r>
      <w:proofErr w:type="spellEnd"/>
      <w:r w:rsidR="005C227C" w:rsidRPr="00DA71C6">
        <w:rPr>
          <w:rFonts w:ascii="Times New Roman" w:hAnsi="Times New Roman" w:cs="Times New Roman"/>
          <w:b/>
          <w:bCs/>
          <w:sz w:val="24"/>
          <w:szCs w:val="24"/>
        </w:rPr>
        <w:t xml:space="preserve"> Hossein Hosseini</w:t>
      </w:r>
      <w:r w:rsidR="005C227C" w:rsidRPr="00DA71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</w:p>
    <w:p w:rsidR="00D70AF9" w:rsidRPr="00DA71C6" w:rsidRDefault="00D70AF9" w:rsidP="005C227C">
      <w:pPr>
        <w:bidi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A71C6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DA71C6">
        <w:rPr>
          <w:rFonts w:ascii="Times New Roman" w:hAnsi="Times New Roman" w:cs="Times New Roman"/>
          <w:sz w:val="20"/>
          <w:szCs w:val="20"/>
        </w:rPr>
        <w:t xml:space="preserve">Department of Chemical and Petroleum Engineering, </w:t>
      </w:r>
      <w:proofErr w:type="spellStart"/>
      <w:r w:rsidRPr="00DA71C6">
        <w:rPr>
          <w:rFonts w:ascii="Times New Roman" w:hAnsi="Times New Roman" w:cs="Times New Roman"/>
          <w:sz w:val="20"/>
          <w:szCs w:val="20"/>
        </w:rPr>
        <w:t>Ilam</w:t>
      </w:r>
      <w:proofErr w:type="spellEnd"/>
      <w:r w:rsidRPr="00DA71C6">
        <w:rPr>
          <w:rFonts w:ascii="Times New Roman" w:hAnsi="Times New Roman" w:cs="Times New Roman"/>
          <w:sz w:val="20"/>
          <w:szCs w:val="20"/>
        </w:rPr>
        <w:t xml:space="preserve"> University, P.O. Box 69315/516, </w:t>
      </w:r>
      <w:proofErr w:type="spellStart"/>
      <w:r w:rsidRPr="00DA71C6">
        <w:rPr>
          <w:rFonts w:ascii="Times New Roman" w:hAnsi="Times New Roman" w:cs="Times New Roman"/>
          <w:sz w:val="20"/>
          <w:szCs w:val="20"/>
        </w:rPr>
        <w:t>Ilam</w:t>
      </w:r>
      <w:proofErr w:type="spellEnd"/>
      <w:r w:rsidRPr="00DA71C6">
        <w:rPr>
          <w:rFonts w:ascii="Times New Roman" w:hAnsi="Times New Roman" w:cs="Times New Roman"/>
          <w:sz w:val="20"/>
          <w:szCs w:val="20"/>
        </w:rPr>
        <w:t>, Iran</w:t>
      </w:r>
    </w:p>
    <w:p w:rsidR="00D70AF9" w:rsidRPr="00DA71C6" w:rsidRDefault="00D70AF9" w:rsidP="005C227C">
      <w:pPr>
        <w:bidi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A71C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A71C6">
        <w:rPr>
          <w:rFonts w:ascii="Times New Roman" w:hAnsi="Times New Roman" w:cs="Times New Roman"/>
          <w:sz w:val="20"/>
          <w:szCs w:val="20"/>
        </w:rPr>
        <w:t xml:space="preserve"> Department of Chemical and Petroleum Engineering, Sharif University of Technology, </w:t>
      </w:r>
      <w:proofErr w:type="spellStart"/>
      <w:r w:rsidRPr="00DA71C6">
        <w:rPr>
          <w:rFonts w:ascii="Times New Roman" w:hAnsi="Times New Roman" w:cs="Times New Roman"/>
          <w:sz w:val="20"/>
          <w:szCs w:val="20"/>
        </w:rPr>
        <w:t>Azadi</w:t>
      </w:r>
      <w:proofErr w:type="spellEnd"/>
      <w:r w:rsidRPr="00DA71C6">
        <w:rPr>
          <w:rFonts w:ascii="Times New Roman" w:hAnsi="Times New Roman" w:cs="Times New Roman"/>
          <w:sz w:val="20"/>
          <w:szCs w:val="20"/>
        </w:rPr>
        <w:t xml:space="preserve"> St., P.O Box: 11365-11155, Tehran, Iran</w:t>
      </w:r>
    </w:p>
    <w:p w:rsidR="005C227C" w:rsidRPr="00DA71C6" w:rsidRDefault="005C227C" w:rsidP="005C227C">
      <w:pPr>
        <w:bidi w:val="0"/>
        <w:spacing w:after="0" w:line="240" w:lineRule="auto"/>
        <w:jc w:val="center"/>
        <w:rPr>
          <w:rFonts w:ascii="Times New Roman" w:hAnsi="Times New Roman" w:cs="B Titr"/>
          <w:b/>
          <w:bCs/>
          <w:sz w:val="20"/>
          <w:szCs w:val="28"/>
        </w:rPr>
      </w:pPr>
    </w:p>
    <w:p w:rsidR="005C227C" w:rsidRPr="00DA71C6" w:rsidRDefault="005C227C" w:rsidP="005C227C">
      <w:pPr>
        <w:bidi w:val="0"/>
        <w:spacing w:after="0" w:line="240" w:lineRule="auto"/>
        <w:jc w:val="center"/>
        <w:rPr>
          <w:rFonts w:ascii="Times New Roman" w:hAnsi="Times New Roman" w:cs="B Titr"/>
          <w:b/>
          <w:bCs/>
          <w:sz w:val="20"/>
          <w:szCs w:val="28"/>
        </w:rPr>
      </w:pPr>
    </w:p>
    <w:p w:rsidR="00604664" w:rsidRPr="00DA71C6" w:rsidRDefault="00604664" w:rsidP="005C227C">
      <w:pPr>
        <w:bidi w:val="0"/>
        <w:spacing w:after="0" w:line="360" w:lineRule="auto"/>
        <w:jc w:val="center"/>
        <w:rPr>
          <w:rFonts w:ascii="Times New Roman" w:hAnsi="Times New Roman" w:cs="B Titr"/>
          <w:b/>
          <w:bCs/>
          <w:sz w:val="20"/>
          <w:szCs w:val="28"/>
        </w:rPr>
      </w:pPr>
      <w:r w:rsidRPr="00DA71C6">
        <w:rPr>
          <w:rFonts w:ascii="Times New Roman" w:hAnsi="Times New Roman" w:cs="B Titr"/>
          <w:b/>
          <w:bCs/>
          <w:noProof/>
          <w:sz w:val="20"/>
          <w:szCs w:val="28"/>
          <w:lang w:val="en-IN" w:eastAsia="en-IN" w:bidi="ar-SA"/>
        </w:rPr>
        <w:drawing>
          <wp:inline distT="0" distB="0" distL="0" distR="0">
            <wp:extent cx="5737103" cy="6098651"/>
            <wp:effectExtent l="19050" t="0" r="0" b="0"/>
            <wp:docPr id="1" name="Picture 1" descr="C:\Users\cm\Desktop\مرحله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\Desktop\مرحله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8"/>
                    <a:stretch/>
                  </pic:blipFill>
                  <pic:spPr bwMode="auto">
                    <a:xfrm>
                      <a:off x="0" y="0"/>
                      <a:ext cx="5740405" cy="610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664" w:rsidRPr="00DA71C6" w:rsidRDefault="00604664" w:rsidP="005C227C">
      <w:pPr>
        <w:bidi w:val="0"/>
        <w:spacing w:after="0" w:line="360" w:lineRule="auto"/>
        <w:jc w:val="center"/>
        <w:rPr>
          <w:rFonts w:ascii="Times New Roman" w:hAnsi="Times New Roman" w:cs="B Titr"/>
          <w:b/>
          <w:bCs/>
          <w:sz w:val="20"/>
          <w:szCs w:val="28"/>
        </w:rPr>
      </w:pPr>
      <w:r w:rsidRPr="00DA71C6">
        <w:rPr>
          <w:rFonts w:ascii="Times New Roman" w:hAnsi="Times New Roman" w:cs="B Titr"/>
          <w:b/>
          <w:bCs/>
          <w:sz w:val="20"/>
          <w:szCs w:val="28"/>
        </w:rPr>
        <w:t xml:space="preserve">Fig .S1 Step-by-step schematic view of </w:t>
      </w:r>
      <w:hyperlink r:id="rId8" w:tooltip="Learn more about nanoparticle synthesis from ScienceDirect's AI-generated Topic Pages" w:history="1">
        <w:r w:rsidRPr="00DA71C6">
          <w:rPr>
            <w:rStyle w:val="Hyperlink"/>
            <w:rFonts w:ascii="Times New Roman" w:hAnsi="Times New Roman" w:cs="B Titr"/>
            <w:b/>
            <w:bCs/>
            <w:color w:val="auto"/>
            <w:sz w:val="20"/>
            <w:szCs w:val="28"/>
          </w:rPr>
          <w:t>NC synthesis</w:t>
        </w:r>
      </w:hyperlink>
      <w:r w:rsidRPr="00DA71C6">
        <w:rPr>
          <w:rFonts w:ascii="Times New Roman" w:hAnsi="Times New Roman" w:cs="B Titr"/>
          <w:b/>
          <w:bCs/>
          <w:sz w:val="20"/>
          <w:szCs w:val="28"/>
        </w:rPr>
        <w:t>.</w:t>
      </w:r>
    </w:p>
    <w:p w:rsidR="00604664" w:rsidRPr="00DA71C6" w:rsidRDefault="00604664" w:rsidP="00604664">
      <w:pPr>
        <w:bidi w:val="0"/>
        <w:spacing w:after="0" w:line="360" w:lineRule="auto"/>
        <w:jc w:val="center"/>
        <w:rPr>
          <w:rFonts w:ascii="Times New Roman" w:hAnsi="Times New Roman" w:cs="B Titr"/>
          <w:b/>
          <w:bCs/>
          <w:sz w:val="20"/>
          <w:szCs w:val="28"/>
        </w:rPr>
      </w:pPr>
      <w:bookmarkStart w:id="0" w:name="_GoBack"/>
      <w:r w:rsidRPr="00DA71C6">
        <w:rPr>
          <w:rFonts w:ascii="Times New Roman" w:hAnsi="Times New Roman" w:cs="B Titr"/>
          <w:b/>
          <w:bCs/>
          <w:noProof/>
          <w:sz w:val="20"/>
          <w:szCs w:val="28"/>
          <w:lang w:val="en-IN" w:eastAsia="en-IN" w:bidi="ar-SA"/>
        </w:rPr>
        <w:lastRenderedPageBreak/>
        <w:drawing>
          <wp:inline distT="0" distB="0" distL="0" distR="0">
            <wp:extent cx="5731510" cy="2712966"/>
            <wp:effectExtent l="0" t="0" r="2540" b="0"/>
            <wp:docPr id="2" name="Picture 2" descr="D:\مقاله منصوری 9 تیر 1401\5اکتشاف\16 اسفند 1401\1_11z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مقاله منصوری 9 تیر 1401\5اکتشاف\16 اسفند 1401\1_11z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1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4664" w:rsidRPr="00DA71C6" w:rsidRDefault="00604664" w:rsidP="00604664">
      <w:pPr>
        <w:bidi w:val="0"/>
        <w:spacing w:after="0" w:line="360" w:lineRule="auto"/>
        <w:jc w:val="center"/>
        <w:rPr>
          <w:rFonts w:ascii="Times New Roman" w:hAnsi="Times New Roman" w:cs="B Titr"/>
          <w:b/>
          <w:bCs/>
          <w:sz w:val="20"/>
          <w:szCs w:val="28"/>
        </w:rPr>
      </w:pPr>
      <w:r w:rsidRPr="00DA71C6">
        <w:rPr>
          <w:rFonts w:ascii="Times New Roman" w:hAnsi="Times New Roman" w:cs="B Titr"/>
          <w:b/>
          <w:bCs/>
          <w:sz w:val="20"/>
          <w:szCs w:val="28"/>
        </w:rPr>
        <w:t>Fig. S2 Schematic view of the step-by-step core flooding test</w:t>
      </w:r>
    </w:p>
    <w:p w:rsidR="00BB052D" w:rsidRPr="00DA71C6" w:rsidRDefault="00BB052D"/>
    <w:sectPr w:rsidR="00BB052D" w:rsidRPr="00DA71C6" w:rsidSect="00DA71C6">
      <w:pgSz w:w="11906" w:h="16838"/>
      <w:pgMar w:top="1440" w:right="1440" w:bottom="709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A65" w:rsidRDefault="00C41A65" w:rsidP="00D70AF9">
      <w:pPr>
        <w:spacing w:after="0" w:line="240" w:lineRule="auto"/>
      </w:pPr>
      <w:r>
        <w:separator/>
      </w:r>
    </w:p>
  </w:endnote>
  <w:endnote w:type="continuationSeparator" w:id="0">
    <w:p w:rsidR="00C41A65" w:rsidRDefault="00C41A65" w:rsidP="00D7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A65" w:rsidRDefault="00C41A65" w:rsidP="005C227C">
      <w:pPr>
        <w:bidi w:val="0"/>
        <w:spacing w:after="0" w:line="240" w:lineRule="auto"/>
      </w:pPr>
      <w:r>
        <w:separator/>
      </w:r>
    </w:p>
  </w:footnote>
  <w:footnote w:type="continuationSeparator" w:id="0">
    <w:p w:rsidR="00C41A65" w:rsidRDefault="00C41A65" w:rsidP="00D70AF9">
      <w:pPr>
        <w:spacing w:after="0" w:line="240" w:lineRule="auto"/>
      </w:pPr>
      <w:r>
        <w:continuationSeparator/>
      </w:r>
    </w:p>
  </w:footnote>
  <w:footnote w:id="1">
    <w:p w:rsidR="00D70AF9" w:rsidRPr="0037552A" w:rsidRDefault="00D70AF9" w:rsidP="00D70AF9">
      <w:pPr>
        <w:pStyle w:val="FootnoteText"/>
        <w:bidi w:val="0"/>
        <w:rPr>
          <w:sz w:val="22"/>
          <w:szCs w:val="22"/>
        </w:rPr>
      </w:pPr>
      <w:r w:rsidRPr="0018390B">
        <w:rPr>
          <w:rStyle w:val="FootnoteReference"/>
        </w:rPr>
        <w:footnoteRef/>
      </w:r>
      <w:r w:rsidRPr="0018390B">
        <w:rPr>
          <w:sz w:val="22"/>
          <w:szCs w:val="22"/>
        </w:rPr>
        <w:t xml:space="preserve"> </w:t>
      </w:r>
      <w:r w:rsidRPr="005D2D83">
        <w:rPr>
          <w:rFonts w:ascii="Times New Roman" w:hAnsi="Times New Roman"/>
          <w:color w:val="000000"/>
          <w:sz w:val="22"/>
          <w:szCs w:val="22"/>
        </w:rPr>
        <w:t xml:space="preserve">Corresponding’s author E-mail: </w:t>
      </w:r>
      <w:r>
        <w:rPr>
          <w:rFonts w:ascii="Times New Roman" w:hAnsi="Times New Roman"/>
          <w:color w:val="000000"/>
          <w:sz w:val="22"/>
          <w:szCs w:val="22"/>
        </w:rPr>
        <w:t>m.mansouri@ilam.ac.ir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49B5"/>
    <w:rsid w:val="00211AE8"/>
    <w:rsid w:val="002249B5"/>
    <w:rsid w:val="004764A3"/>
    <w:rsid w:val="005C227C"/>
    <w:rsid w:val="00604664"/>
    <w:rsid w:val="00BB052D"/>
    <w:rsid w:val="00C41A65"/>
    <w:rsid w:val="00D70AF9"/>
    <w:rsid w:val="00DA7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1478AA-BCAA-4C1C-ABCE-4EE8B9BE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66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46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66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0AF9"/>
    <w:pPr>
      <w:spacing w:after="0" w:line="240" w:lineRule="auto"/>
    </w:pPr>
    <w:rPr>
      <w:rFonts w:ascii="Calibri" w:eastAsia="Calibri" w:hAnsi="Calibri" w:cs="Times New Roman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0AF9"/>
    <w:rPr>
      <w:rFonts w:ascii="Calibri" w:eastAsia="Calibri" w:hAnsi="Calibri" w:cs="Times New Roman"/>
      <w:sz w:val="20"/>
      <w:szCs w:val="20"/>
      <w:lang w:bidi="ar-SA"/>
    </w:rPr>
  </w:style>
  <w:style w:type="character" w:styleId="FootnoteReference">
    <w:name w:val="footnote reference"/>
    <w:uiPriority w:val="99"/>
    <w:unhideWhenUsed/>
    <w:rsid w:val="00D70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engineering/nanoparticle-synthes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01D41-ABE0-47AE-92CB-21035977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30 DVDs</dc:creator>
  <cp:keywords/>
  <dc:description/>
  <cp:lastModifiedBy>Mehmudha M.</cp:lastModifiedBy>
  <cp:revision>4</cp:revision>
  <dcterms:created xsi:type="dcterms:W3CDTF">2023-03-29T09:44:00Z</dcterms:created>
  <dcterms:modified xsi:type="dcterms:W3CDTF">2023-07-13T02:35:00Z</dcterms:modified>
</cp:coreProperties>
</file>