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87C" w:rsidRDefault="00CC787C" w:rsidP="00CC787C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Malgun Gothic" w:hAnsi="Times New Roman"/>
          <w:b/>
          <w:sz w:val="24"/>
          <w:szCs w:val="24"/>
          <w:lang w:eastAsia="ko-KR"/>
        </w:rPr>
      </w:pPr>
      <w:r>
        <w:rPr>
          <w:rFonts w:ascii="Times New Roman" w:eastAsia="Malgun Gothic" w:hAnsi="Times New Roman"/>
          <w:b/>
          <w:sz w:val="24"/>
          <w:szCs w:val="24"/>
          <w:lang w:eastAsia="ko-KR"/>
        </w:rPr>
        <w:t>Supplementary Information</w:t>
      </w:r>
    </w:p>
    <w:p w:rsidR="00CC787C" w:rsidRDefault="00CC787C" w:rsidP="00CC787C">
      <w:pPr>
        <w:spacing w:after="0" w:line="360" w:lineRule="auto"/>
        <w:jc w:val="both"/>
        <w:rPr>
          <w:rFonts w:ascii="Times New Roman" w:eastAsia="AdvTimes" w:hAnsi="Times New Roman" w:cs="Times New Roman"/>
          <w:b/>
          <w:sz w:val="24"/>
          <w:szCs w:val="24"/>
        </w:rPr>
      </w:pPr>
    </w:p>
    <w:p w:rsidR="00CC787C" w:rsidRPr="00061FC6" w:rsidRDefault="00CC787C" w:rsidP="00CC787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FC6">
        <w:rPr>
          <w:rFonts w:ascii="Times New Roman" w:eastAsia="AdvTimes" w:hAnsi="Times New Roman" w:cs="Times New Roman"/>
          <w:b/>
          <w:sz w:val="24"/>
          <w:szCs w:val="24"/>
        </w:rPr>
        <w:t>P</w:t>
      </w:r>
      <w:r>
        <w:rPr>
          <w:rFonts w:ascii="Times New Roman" w:eastAsia="AdvTimes" w:hAnsi="Times New Roman" w:cs="Times New Roman"/>
          <w:b/>
          <w:sz w:val="24"/>
          <w:szCs w:val="24"/>
        </w:rPr>
        <w:t>urification and C</w:t>
      </w:r>
      <w:r w:rsidRPr="00061FC6">
        <w:rPr>
          <w:rFonts w:ascii="Times New Roman" w:eastAsia="AdvTimes" w:hAnsi="Times New Roman" w:cs="Times New Roman"/>
          <w:b/>
          <w:sz w:val="24"/>
          <w:szCs w:val="24"/>
        </w:rPr>
        <w:t xml:space="preserve">haracterization of </w:t>
      </w:r>
      <w:r>
        <w:rPr>
          <w:rFonts w:ascii="Times New Roman" w:eastAsia="AdvTimes" w:hAnsi="Times New Roman" w:cs="Times New Roman"/>
          <w:b/>
          <w:sz w:val="24"/>
          <w:szCs w:val="24"/>
        </w:rPr>
        <w:t>E</w:t>
      </w:r>
      <w:r w:rsidRPr="00061FC6">
        <w:rPr>
          <w:rFonts w:ascii="Times New Roman" w:eastAsia="Times New Roman" w:hAnsi="Times New Roman" w:cs="Times New Roman"/>
          <w:b/>
          <w:bCs/>
          <w:sz w:val="24"/>
          <w:szCs w:val="24"/>
        </w:rPr>
        <w:t>ndo β-1</w:t>
      </w:r>
      <w:proofErr w:type="gramStart"/>
      <w:r w:rsidRPr="00061FC6">
        <w:rPr>
          <w:rFonts w:ascii="Times New Roman" w:eastAsia="Times New Roman" w:hAnsi="Times New Roman" w:cs="Times New Roman"/>
          <w:b/>
          <w:bCs/>
          <w:sz w:val="24"/>
          <w:szCs w:val="24"/>
        </w:rPr>
        <w:t>,4</w:t>
      </w:r>
      <w:proofErr w:type="gramEnd"/>
      <w:r w:rsidRPr="00061FC6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EA0129">
        <w:rPr>
          <w:rFonts w:ascii="Times New Roman" w:eastAsia="Times New Roman" w:hAnsi="Times New Roman" w:cs="Times New Roman"/>
          <w:b/>
          <w:bCs/>
          <w:sz w:val="24"/>
          <w:szCs w:val="24"/>
        </w:rPr>
        <w:t>D-</w:t>
      </w:r>
      <w:proofErr w:type="spellStart"/>
      <w:r w:rsidRPr="00061FC6">
        <w:rPr>
          <w:rFonts w:ascii="Times New Roman" w:eastAsia="Times New Roman" w:hAnsi="Times New Roman" w:cs="Times New Roman"/>
          <w:b/>
          <w:bCs/>
          <w:sz w:val="24"/>
          <w:szCs w:val="24"/>
        </w:rPr>
        <w:t>glucanase</w:t>
      </w:r>
      <w:proofErr w:type="spellEnd"/>
      <w:r w:rsidRPr="00061F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from</w:t>
      </w:r>
      <w:r w:rsidR="00375A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61FC6">
        <w:rPr>
          <w:rFonts w:ascii="Times New Roman" w:eastAsia="Times New Roman" w:hAnsi="Times New Roman" w:cs="Times New Roman"/>
          <w:b/>
          <w:i/>
          <w:sz w:val="24"/>
          <w:szCs w:val="24"/>
        </w:rPr>
        <w:t>Trichoderma</w:t>
      </w:r>
      <w:r w:rsidR="00375A2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61FC6">
        <w:rPr>
          <w:rFonts w:ascii="Times New Roman" w:eastAsia="Times New Roman" w:hAnsi="Times New Roman" w:cs="Times New Roman"/>
          <w:b/>
          <w:i/>
          <w:sz w:val="24"/>
          <w:szCs w:val="24"/>
        </w:rPr>
        <w:t>harzianum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</w:t>
      </w:r>
      <w:r w:rsidRPr="00061FC6">
        <w:rPr>
          <w:rFonts w:ascii="Times New Roman" w:eastAsia="Times New Roman" w:hAnsi="Times New Roman" w:cs="Times New Roman"/>
          <w:b/>
          <w:sz w:val="24"/>
          <w:szCs w:val="24"/>
        </w:rPr>
        <w:t xml:space="preserve">train </w:t>
      </w:r>
      <w:proofErr w:type="spellStart"/>
      <w:r w:rsidRPr="00061FC6">
        <w:rPr>
          <w:rFonts w:ascii="Times New Roman" w:eastAsia="Times New Roman" w:hAnsi="Times New Roman" w:cs="Times New Roman"/>
          <w:b/>
          <w:sz w:val="24"/>
          <w:szCs w:val="24"/>
        </w:rPr>
        <w:t>HZN11</w:t>
      </w:r>
      <w:proofErr w:type="spellEnd"/>
      <w:r w:rsidRPr="00061FC6">
        <w:rPr>
          <w:rFonts w:ascii="Times New Roman" w:hAnsi="Times New Roman" w:cs="Times New Roman"/>
          <w:b/>
          <w:sz w:val="24"/>
          <w:szCs w:val="24"/>
        </w:rPr>
        <w:t xml:space="preserve"> and its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061FC6">
        <w:rPr>
          <w:rFonts w:ascii="Times New Roman" w:hAnsi="Times New Roman" w:cs="Times New Roman"/>
          <w:b/>
          <w:sz w:val="24"/>
          <w:szCs w:val="24"/>
        </w:rPr>
        <w:t xml:space="preserve">pplication in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061FC6">
        <w:rPr>
          <w:rFonts w:ascii="Times New Roman" w:hAnsi="Times New Roman" w:cs="Times New Roman"/>
          <w:b/>
          <w:sz w:val="24"/>
          <w:szCs w:val="24"/>
        </w:rPr>
        <w:t>roduction</w:t>
      </w:r>
      <w:r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</w:t>
      </w:r>
      <w:r w:rsidRPr="00061FC6">
        <w:rPr>
          <w:rFonts w:ascii="Times New Roman" w:hAnsi="Times New Roman" w:cs="Times New Roman"/>
          <w:b/>
          <w:sz w:val="24"/>
          <w:szCs w:val="24"/>
        </w:rPr>
        <w:t>ioethanol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from Sweet Sorghum B</w:t>
      </w:r>
      <w:r w:rsidRPr="00061FC6">
        <w:rPr>
          <w:rFonts w:ascii="Times New Roman" w:hAnsi="Times New Roman" w:cs="Times New Roman"/>
          <w:b/>
          <w:sz w:val="24"/>
          <w:szCs w:val="24"/>
        </w:rPr>
        <w:t>agasse</w:t>
      </w:r>
    </w:p>
    <w:p w:rsidR="00CC787C" w:rsidRPr="00061FC6" w:rsidRDefault="00CC787C" w:rsidP="00CC78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87C" w:rsidRPr="00ED6EF5" w:rsidRDefault="00CC787C" w:rsidP="00CC787C">
      <w:pPr>
        <w:rPr>
          <w:rFonts w:ascii="Times New Roman" w:hAnsi="Times New Roman" w:cs="Times New Roman"/>
          <w:sz w:val="20"/>
          <w:szCs w:val="20"/>
          <w:vertAlign w:val="superscript"/>
        </w:rPr>
      </w:pPr>
      <w:proofErr w:type="spellStart"/>
      <w:r w:rsidRPr="00ED6EF5">
        <w:rPr>
          <w:rFonts w:ascii="Times New Roman" w:hAnsi="Times New Roman" w:cs="Times New Roman"/>
          <w:sz w:val="20"/>
          <w:szCs w:val="20"/>
        </w:rPr>
        <w:t>Zabin</w:t>
      </w:r>
      <w:proofErr w:type="spellEnd"/>
      <w:r w:rsidRPr="00ED6EF5">
        <w:rPr>
          <w:rFonts w:ascii="Times New Roman" w:hAnsi="Times New Roman" w:cs="Times New Roman"/>
          <w:sz w:val="20"/>
          <w:szCs w:val="20"/>
        </w:rPr>
        <w:t xml:space="preserve"> K. </w:t>
      </w:r>
      <w:proofErr w:type="spellStart"/>
      <w:r w:rsidRPr="00ED6EF5">
        <w:rPr>
          <w:rFonts w:ascii="Times New Roman" w:hAnsi="Times New Roman" w:cs="Times New Roman"/>
          <w:sz w:val="20"/>
          <w:szCs w:val="20"/>
        </w:rPr>
        <w:t>Bagewadi</w:t>
      </w:r>
      <w:proofErr w:type="spellEnd"/>
      <w:r w:rsidRPr="00ED6EF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D6EF5">
        <w:rPr>
          <w:rFonts w:ascii="Times New Roman" w:hAnsi="Times New Roman" w:cs="Times New Roman"/>
          <w:sz w:val="20"/>
          <w:szCs w:val="20"/>
        </w:rPr>
        <w:t>Sikandar</w:t>
      </w:r>
      <w:proofErr w:type="spellEnd"/>
      <w:r w:rsidRPr="00ED6EF5">
        <w:rPr>
          <w:rFonts w:ascii="Times New Roman" w:hAnsi="Times New Roman" w:cs="Times New Roman"/>
          <w:sz w:val="20"/>
          <w:szCs w:val="20"/>
        </w:rPr>
        <w:t xml:space="preserve"> I. </w:t>
      </w:r>
      <w:proofErr w:type="spellStart"/>
      <w:r w:rsidRPr="00ED6EF5">
        <w:rPr>
          <w:rFonts w:ascii="Times New Roman" w:hAnsi="Times New Roman" w:cs="Times New Roman"/>
          <w:sz w:val="20"/>
          <w:szCs w:val="20"/>
        </w:rPr>
        <w:t>Mulla</w:t>
      </w:r>
      <w:proofErr w:type="spellEnd"/>
      <w:r w:rsidRPr="00ED6EF5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ED6EF5">
        <w:rPr>
          <w:rFonts w:ascii="Times New Roman" w:hAnsi="Times New Roman" w:cs="Times New Roman"/>
          <w:sz w:val="20"/>
          <w:szCs w:val="20"/>
        </w:rPr>
        <w:t>Harichandra</w:t>
      </w:r>
      <w:proofErr w:type="spellEnd"/>
      <w:r w:rsidRPr="00ED6EF5">
        <w:rPr>
          <w:rFonts w:ascii="Times New Roman" w:hAnsi="Times New Roman" w:cs="Times New Roman"/>
          <w:sz w:val="20"/>
          <w:szCs w:val="20"/>
        </w:rPr>
        <w:t xml:space="preserve"> Z. </w:t>
      </w:r>
      <w:proofErr w:type="spellStart"/>
      <w:r w:rsidRPr="00ED6EF5">
        <w:rPr>
          <w:rFonts w:ascii="Times New Roman" w:hAnsi="Times New Roman" w:cs="Times New Roman"/>
          <w:sz w:val="20"/>
          <w:szCs w:val="20"/>
        </w:rPr>
        <w:t>Ninnekar</w:t>
      </w:r>
      <w:proofErr w:type="spellEnd"/>
      <w:r w:rsidRPr="00ED6EF5">
        <w:rPr>
          <w:rFonts w:ascii="Times New Roman" w:hAnsi="Times New Roman" w:cs="Times New Roman"/>
          <w:sz w:val="20"/>
          <w:szCs w:val="20"/>
          <w:vertAlign w:val="superscript"/>
        </w:rPr>
        <w:t>*</w:t>
      </w:r>
    </w:p>
    <w:p w:rsidR="00CC787C" w:rsidRDefault="00CC787C" w:rsidP="00CC787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6EF5">
        <w:rPr>
          <w:rFonts w:ascii="Times New Roman" w:hAnsi="Times New Roman" w:cs="Times New Roman"/>
          <w:sz w:val="20"/>
          <w:szCs w:val="20"/>
        </w:rPr>
        <w:t xml:space="preserve">Department of Biochemistry, </w:t>
      </w:r>
      <w:proofErr w:type="spellStart"/>
      <w:r w:rsidRPr="00ED6EF5">
        <w:rPr>
          <w:rFonts w:ascii="Times New Roman" w:hAnsi="Times New Roman" w:cs="Times New Roman"/>
          <w:sz w:val="20"/>
          <w:szCs w:val="20"/>
        </w:rPr>
        <w:t>Karnatak</w:t>
      </w:r>
      <w:proofErr w:type="spellEnd"/>
      <w:r w:rsidRPr="00ED6EF5">
        <w:rPr>
          <w:rFonts w:ascii="Times New Roman" w:hAnsi="Times New Roman" w:cs="Times New Roman"/>
          <w:sz w:val="20"/>
          <w:szCs w:val="20"/>
        </w:rPr>
        <w:t xml:space="preserve"> University, </w:t>
      </w:r>
      <w:proofErr w:type="spellStart"/>
      <w:r w:rsidRPr="00ED6EF5">
        <w:rPr>
          <w:rFonts w:ascii="Times New Roman" w:hAnsi="Times New Roman" w:cs="Times New Roman"/>
          <w:sz w:val="20"/>
          <w:szCs w:val="20"/>
        </w:rPr>
        <w:t>Dharwad</w:t>
      </w:r>
      <w:proofErr w:type="spellEnd"/>
      <w:r w:rsidRPr="00ED6EF5">
        <w:rPr>
          <w:rFonts w:ascii="Times New Roman" w:hAnsi="Times New Roman" w:cs="Times New Roman"/>
          <w:sz w:val="20"/>
          <w:szCs w:val="20"/>
        </w:rPr>
        <w:t xml:space="preserve"> 580 003, Karnataka, India</w:t>
      </w:r>
    </w:p>
    <w:p w:rsidR="00CC787C" w:rsidRDefault="00CC787C" w:rsidP="00CC787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C787C" w:rsidRDefault="00CC787C" w:rsidP="00CC78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87C" w:rsidRPr="00C37AA7" w:rsidRDefault="00CC787C" w:rsidP="00CC78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AA7">
        <w:rPr>
          <w:rFonts w:ascii="Times New Roman" w:hAnsi="Times New Roman" w:cs="Times New Roman"/>
          <w:sz w:val="24"/>
          <w:szCs w:val="24"/>
        </w:rPr>
        <w:t>Running title</w:t>
      </w:r>
    </w:p>
    <w:p w:rsidR="00CC787C" w:rsidRPr="00061FC6" w:rsidRDefault="00CC787C" w:rsidP="00CC78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1FC6">
        <w:rPr>
          <w:rFonts w:ascii="Times New Roman" w:eastAsia="AdvTimes" w:hAnsi="Times New Roman" w:cs="Times New Roman"/>
          <w:b/>
          <w:sz w:val="24"/>
          <w:szCs w:val="24"/>
        </w:rPr>
        <w:t xml:space="preserve">Purification of </w:t>
      </w:r>
      <w:proofErr w:type="spellStart"/>
      <w:r w:rsidRPr="0085441B">
        <w:rPr>
          <w:rFonts w:ascii="Times New Roman" w:eastAsia="AdvTimes" w:hAnsi="Times New Roman" w:cs="Times New Roman"/>
          <w:b/>
          <w:sz w:val="24"/>
          <w:szCs w:val="24"/>
        </w:rPr>
        <w:t>endo</w:t>
      </w:r>
      <w:r w:rsidRPr="0085441B">
        <w:rPr>
          <w:rFonts w:ascii="Times New Roman" w:eastAsia="Times New Roman" w:hAnsi="Times New Roman" w:cs="Times New Roman"/>
          <w:b/>
          <w:bCs/>
          <w:sz w:val="24"/>
          <w:szCs w:val="24"/>
        </w:rPr>
        <w:t>glucanase</w:t>
      </w:r>
      <w:proofErr w:type="spellEnd"/>
      <w:r w:rsidRPr="008544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from </w:t>
      </w:r>
      <w:r w:rsidRPr="0085441B">
        <w:rPr>
          <w:rFonts w:ascii="Times New Roman" w:eastAsia="Times New Roman" w:hAnsi="Times New Roman" w:cs="Times New Roman"/>
          <w:b/>
          <w:i/>
          <w:sz w:val="24"/>
          <w:szCs w:val="24"/>
        </w:rPr>
        <w:t>Trichoderma sp.</w:t>
      </w:r>
      <w:proofErr w:type="gramEnd"/>
    </w:p>
    <w:p w:rsidR="00CC787C" w:rsidRDefault="00CC787C" w:rsidP="00CC78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87C" w:rsidRDefault="00CC787C" w:rsidP="00CC78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87C" w:rsidRPr="00B85CC8" w:rsidRDefault="00CC787C" w:rsidP="00CC78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87C" w:rsidRPr="006F26AB" w:rsidRDefault="00CC787C" w:rsidP="00CC78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5CC8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B85CC8">
        <w:rPr>
          <w:rFonts w:ascii="Times New Roman" w:hAnsi="Times New Roman" w:cs="Times New Roman"/>
          <w:sz w:val="24"/>
          <w:szCs w:val="24"/>
        </w:rPr>
        <w:t>Corresponding author</w:t>
      </w:r>
      <w:r>
        <w:rPr>
          <w:rFonts w:ascii="Times New Roman" w:hAnsi="Times New Roman" w:cs="Times New Roman"/>
          <w:sz w:val="24"/>
          <w:szCs w:val="24"/>
        </w:rPr>
        <w:t xml:space="preserve">’s address: </w:t>
      </w:r>
      <w:r w:rsidRPr="006F26AB">
        <w:rPr>
          <w:rFonts w:ascii="Times New Roman" w:hAnsi="Times New Roman" w:cs="Times New Roman"/>
          <w:sz w:val="24"/>
          <w:szCs w:val="24"/>
        </w:rPr>
        <w:t xml:space="preserve">Dr. H Z. </w:t>
      </w:r>
      <w:proofErr w:type="spellStart"/>
      <w:r w:rsidRPr="006F26AB">
        <w:rPr>
          <w:rFonts w:ascii="Times New Roman" w:hAnsi="Times New Roman" w:cs="Times New Roman"/>
          <w:sz w:val="24"/>
          <w:szCs w:val="24"/>
        </w:rPr>
        <w:t>Ninnekar</w:t>
      </w:r>
      <w:proofErr w:type="spellEnd"/>
      <w:r w:rsidRPr="006F26A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C787C" w:rsidRPr="006F26AB" w:rsidRDefault="00CC787C" w:rsidP="00CC787C">
      <w:pPr>
        <w:spacing w:after="0"/>
        <w:ind w:firstLine="3240"/>
        <w:jc w:val="both"/>
        <w:rPr>
          <w:rFonts w:ascii="Times New Roman" w:hAnsi="Times New Roman" w:cs="Times New Roman"/>
          <w:sz w:val="24"/>
          <w:szCs w:val="24"/>
        </w:rPr>
      </w:pPr>
      <w:r w:rsidRPr="006F26AB">
        <w:rPr>
          <w:rFonts w:ascii="Times New Roman" w:hAnsi="Times New Roman" w:cs="Times New Roman"/>
          <w:sz w:val="24"/>
          <w:szCs w:val="24"/>
        </w:rPr>
        <w:t xml:space="preserve">Professor, </w:t>
      </w:r>
    </w:p>
    <w:p w:rsidR="00CC787C" w:rsidRPr="006F26AB" w:rsidRDefault="00CC787C" w:rsidP="00CC787C">
      <w:pPr>
        <w:spacing w:after="0"/>
        <w:ind w:firstLine="3240"/>
        <w:jc w:val="both"/>
        <w:rPr>
          <w:rFonts w:ascii="Times New Roman" w:hAnsi="Times New Roman" w:cs="Times New Roman"/>
          <w:sz w:val="24"/>
          <w:szCs w:val="24"/>
        </w:rPr>
      </w:pPr>
      <w:r w:rsidRPr="006F26AB">
        <w:rPr>
          <w:rFonts w:ascii="Times New Roman" w:hAnsi="Times New Roman" w:cs="Times New Roman"/>
          <w:sz w:val="24"/>
          <w:szCs w:val="24"/>
        </w:rPr>
        <w:t xml:space="preserve">Department of Biochemistry, </w:t>
      </w:r>
    </w:p>
    <w:p w:rsidR="00CC787C" w:rsidRPr="006F26AB" w:rsidRDefault="00CC787C" w:rsidP="00CC787C">
      <w:pPr>
        <w:spacing w:after="0"/>
        <w:ind w:firstLine="3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26AB">
        <w:rPr>
          <w:rFonts w:ascii="Times New Roman" w:hAnsi="Times New Roman" w:cs="Times New Roman"/>
          <w:sz w:val="24"/>
          <w:szCs w:val="24"/>
        </w:rPr>
        <w:t>Karnatak</w:t>
      </w:r>
      <w:proofErr w:type="spellEnd"/>
      <w:r w:rsidRPr="006F26AB">
        <w:rPr>
          <w:rFonts w:ascii="Times New Roman" w:hAnsi="Times New Roman" w:cs="Times New Roman"/>
          <w:sz w:val="24"/>
          <w:szCs w:val="24"/>
        </w:rPr>
        <w:t xml:space="preserve"> University,</w:t>
      </w:r>
    </w:p>
    <w:p w:rsidR="00CC787C" w:rsidRPr="006F26AB" w:rsidRDefault="00CC787C" w:rsidP="00CC787C">
      <w:pPr>
        <w:spacing w:after="0"/>
        <w:ind w:firstLine="3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F26AB">
        <w:rPr>
          <w:rFonts w:ascii="Times New Roman" w:hAnsi="Times New Roman" w:cs="Times New Roman"/>
          <w:sz w:val="24"/>
          <w:szCs w:val="24"/>
        </w:rPr>
        <w:t>Dharwad</w:t>
      </w:r>
      <w:proofErr w:type="spellEnd"/>
      <w:r w:rsidRPr="006F26AB">
        <w:rPr>
          <w:rFonts w:ascii="Times New Roman" w:hAnsi="Times New Roman" w:cs="Times New Roman"/>
          <w:sz w:val="24"/>
          <w:szCs w:val="24"/>
        </w:rPr>
        <w:t xml:space="preserve"> 580 003, Karnataka, India.</w:t>
      </w:r>
      <w:proofErr w:type="gramEnd"/>
    </w:p>
    <w:p w:rsidR="00CC787C" w:rsidRPr="006F26AB" w:rsidRDefault="00CC787C" w:rsidP="00CC787C">
      <w:pPr>
        <w:spacing w:after="0"/>
        <w:ind w:firstLine="3240"/>
        <w:jc w:val="both"/>
        <w:rPr>
          <w:rFonts w:ascii="Times New Roman" w:hAnsi="Times New Roman" w:cs="Times New Roman"/>
          <w:sz w:val="24"/>
          <w:szCs w:val="24"/>
        </w:rPr>
      </w:pPr>
      <w:r w:rsidRPr="006F26AB">
        <w:rPr>
          <w:rFonts w:ascii="Times New Roman" w:hAnsi="Times New Roman" w:cs="Times New Roman"/>
          <w:sz w:val="24"/>
          <w:szCs w:val="24"/>
        </w:rPr>
        <w:t xml:space="preserve"> Tel.: +91-0836-2215243; fax: +91-0836-2747884.   </w:t>
      </w:r>
    </w:p>
    <w:p w:rsidR="00CC787C" w:rsidRPr="006F26AB" w:rsidRDefault="00CC787C" w:rsidP="00CC787C">
      <w:pPr>
        <w:spacing w:after="0"/>
        <w:ind w:firstLine="3240"/>
        <w:jc w:val="both"/>
        <w:rPr>
          <w:rFonts w:ascii="Times New Roman" w:hAnsi="Times New Roman" w:cs="Times New Roman"/>
          <w:sz w:val="24"/>
          <w:szCs w:val="24"/>
        </w:rPr>
      </w:pPr>
      <w:r w:rsidRPr="006F26AB">
        <w:rPr>
          <w:rFonts w:ascii="Times New Roman" w:hAnsi="Times New Roman" w:cs="Times New Roman"/>
          <w:sz w:val="24"/>
          <w:szCs w:val="24"/>
        </w:rPr>
        <w:t>Email</w:t>
      </w:r>
      <w:proofErr w:type="gramStart"/>
      <w:r w:rsidRPr="006F26AB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A83DC1">
        <w:fldChar w:fldCharType="begin"/>
      </w:r>
      <w:r w:rsidR="00A83DC1">
        <w:instrText>HYPERLINK "mailto:hzninnekar@yahoo.com"</w:instrText>
      </w:r>
      <w:r w:rsidR="00A83DC1">
        <w:fldChar w:fldCharType="separate"/>
      </w:r>
      <w:r w:rsidRPr="006F26AB">
        <w:rPr>
          <w:rStyle w:val="Hyperlink"/>
          <w:rFonts w:ascii="Times New Roman" w:hAnsi="Times New Roman" w:cs="Times New Roman"/>
          <w:sz w:val="24"/>
          <w:szCs w:val="24"/>
        </w:rPr>
        <w:t>hzninnekar@yahoo.com</w:t>
      </w:r>
      <w:r w:rsidR="00A83DC1">
        <w:fldChar w:fldCharType="end"/>
      </w:r>
    </w:p>
    <w:p w:rsidR="005431D1" w:rsidRDefault="005431D1" w:rsidP="00CC787C">
      <w:pPr>
        <w:spacing w:line="360" w:lineRule="auto"/>
        <w:rPr>
          <w:rFonts w:ascii="Times New Roman" w:eastAsia="Malgun Gothic" w:hAnsi="Times New Roman"/>
          <w:b/>
          <w:sz w:val="24"/>
          <w:szCs w:val="24"/>
          <w:lang w:eastAsia="ko-KR"/>
        </w:rPr>
      </w:pPr>
    </w:p>
    <w:p w:rsidR="00CC787C" w:rsidRDefault="00CC787C" w:rsidP="00CC787C">
      <w:pPr>
        <w:spacing w:line="360" w:lineRule="auto"/>
        <w:rPr>
          <w:rFonts w:ascii="Times New Roman" w:eastAsia="Malgun Gothic" w:hAnsi="Times New Roman"/>
          <w:b/>
          <w:sz w:val="24"/>
          <w:szCs w:val="24"/>
          <w:lang w:eastAsia="ko-KR"/>
        </w:rPr>
      </w:pPr>
      <w:r>
        <w:rPr>
          <w:rFonts w:ascii="Times New Roman" w:eastAsia="Malgun Gothic" w:hAnsi="Times New Roman"/>
          <w:b/>
          <w:sz w:val="24"/>
          <w:szCs w:val="24"/>
          <w:lang w:eastAsia="ko-KR"/>
        </w:rPr>
        <w:t xml:space="preserve">Supporting Information: </w:t>
      </w:r>
      <w:r w:rsidR="00294141">
        <w:rPr>
          <w:rFonts w:ascii="Times New Roman" w:eastAsia="Malgun Gothic" w:hAnsi="Times New Roman"/>
          <w:b/>
          <w:sz w:val="24"/>
          <w:szCs w:val="24"/>
          <w:lang w:eastAsia="ko-KR"/>
        </w:rPr>
        <w:t>15</w:t>
      </w:r>
      <w:r w:rsidR="00D028D7">
        <w:rPr>
          <w:rFonts w:ascii="Times New Roman" w:eastAsia="Malgun Gothic" w:hAnsi="Times New Roman"/>
          <w:b/>
          <w:sz w:val="24"/>
          <w:szCs w:val="24"/>
          <w:lang w:eastAsia="ko-KR"/>
        </w:rPr>
        <w:t xml:space="preserve"> P</w:t>
      </w:r>
      <w:r>
        <w:rPr>
          <w:rFonts w:ascii="Times New Roman" w:eastAsia="Malgun Gothic" w:hAnsi="Times New Roman"/>
          <w:b/>
          <w:sz w:val="24"/>
          <w:szCs w:val="24"/>
          <w:lang w:eastAsia="ko-KR"/>
        </w:rPr>
        <w:t xml:space="preserve">ages, </w:t>
      </w:r>
      <w:r w:rsidR="00375A2F">
        <w:rPr>
          <w:rFonts w:ascii="Times New Roman" w:hAnsi="Times New Roman"/>
          <w:b/>
          <w:sz w:val="24"/>
          <w:szCs w:val="24"/>
        </w:rPr>
        <w:t xml:space="preserve">6 </w:t>
      </w:r>
      <w:r w:rsidR="00D028D7">
        <w:rPr>
          <w:rFonts w:ascii="Times New Roman" w:eastAsia="Malgun Gothic" w:hAnsi="Times New Roman"/>
          <w:b/>
          <w:sz w:val="24"/>
          <w:szCs w:val="24"/>
          <w:lang w:eastAsia="ko-KR"/>
        </w:rPr>
        <w:t>F</w:t>
      </w:r>
      <w:r>
        <w:rPr>
          <w:rFonts w:ascii="Times New Roman" w:eastAsia="Malgun Gothic" w:hAnsi="Times New Roman"/>
          <w:b/>
          <w:sz w:val="24"/>
          <w:szCs w:val="24"/>
          <w:lang w:eastAsia="ko-KR"/>
        </w:rPr>
        <w:t>igures and 5 Tables</w:t>
      </w:r>
    </w:p>
    <w:p w:rsidR="00E92C39" w:rsidRDefault="00E92C39" w:rsidP="00953341">
      <w:pPr>
        <w:pStyle w:val="Caption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CC787C" w:rsidRDefault="00CC787C" w:rsidP="00CC787C">
      <w:pPr>
        <w:rPr>
          <w:lang w:val="en-GB"/>
        </w:rPr>
      </w:pPr>
    </w:p>
    <w:p w:rsidR="005956CE" w:rsidRDefault="005956CE" w:rsidP="00CC787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56CE" w:rsidRDefault="005956CE" w:rsidP="00CC787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56CE" w:rsidRDefault="005956CE" w:rsidP="00CC787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56CE" w:rsidRDefault="005956CE" w:rsidP="00CC787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56CE" w:rsidRDefault="005956CE" w:rsidP="00CC787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56CE" w:rsidRPr="007C4A28" w:rsidRDefault="005956CE" w:rsidP="005956C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lastRenderedPageBreak/>
        <w:t>(A</w:t>
      </w:r>
      <w:r w:rsidRPr="007C4A2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</w:t>
      </w:r>
    </w:p>
    <w:p w:rsidR="00013E3D" w:rsidRDefault="00257A71" w:rsidP="005956CE">
      <w:pPr>
        <w:rPr>
          <w:rFonts w:ascii="Times New Roman" w:eastAsia="Times New Roman" w:hAnsi="Times New Roman" w:cs="Times New Roman"/>
          <w:color w:val="00B050"/>
          <w:sz w:val="20"/>
          <w:szCs w:val="20"/>
        </w:rPr>
      </w:pPr>
      <w:r w:rsidRPr="00257A71">
        <w:rPr>
          <w:rFonts w:ascii="Times New Roman" w:eastAsia="Times New Roman" w:hAnsi="Times New Roman" w:cs="Times New Roman"/>
          <w:noProof/>
          <w:color w:val="00B050"/>
          <w:sz w:val="20"/>
          <w:szCs w:val="20"/>
          <w:lang w:val="en-IN" w:eastAsia="en-IN"/>
        </w:rPr>
        <w:drawing>
          <wp:inline distT="0" distB="0" distL="0" distR="0">
            <wp:extent cx="5648325" cy="3009900"/>
            <wp:effectExtent l="0" t="0" r="0" b="0"/>
            <wp:docPr id="3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956CE" w:rsidRPr="007C4A28" w:rsidRDefault="005956CE" w:rsidP="005956C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(B</w:t>
      </w:r>
      <w:r w:rsidRPr="007C4A2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</w:t>
      </w:r>
    </w:p>
    <w:p w:rsidR="005956CE" w:rsidRDefault="00257A71" w:rsidP="005956CE">
      <w:pPr>
        <w:rPr>
          <w:rFonts w:ascii="Times New Roman" w:eastAsia="Times New Roman" w:hAnsi="Times New Roman" w:cs="Times New Roman"/>
          <w:color w:val="00B050"/>
          <w:sz w:val="20"/>
          <w:szCs w:val="20"/>
        </w:rPr>
      </w:pPr>
      <w:r w:rsidRPr="00257A71">
        <w:rPr>
          <w:rFonts w:ascii="Times New Roman" w:eastAsia="Times New Roman" w:hAnsi="Times New Roman" w:cs="Times New Roman"/>
          <w:noProof/>
          <w:color w:val="00B050"/>
          <w:sz w:val="20"/>
          <w:szCs w:val="20"/>
          <w:lang w:val="en-IN" w:eastAsia="en-IN"/>
        </w:rPr>
        <w:drawing>
          <wp:inline distT="0" distB="0" distL="0" distR="0">
            <wp:extent cx="5438775" cy="2743200"/>
            <wp:effectExtent l="0" t="0" r="0" b="0"/>
            <wp:docPr id="4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956CE" w:rsidRPr="008B4DDA" w:rsidRDefault="005956CE" w:rsidP="005956CE">
      <w:pPr>
        <w:ind w:left="810" w:hanging="81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proofErr w:type="gramStart"/>
      <w:r w:rsidRPr="008B4DDA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</w:t>
      </w:r>
      <w:r w:rsidRPr="008B4DDA">
        <w:rPr>
          <w:rFonts w:ascii="Times New Roman" w:hAnsi="Times New Roman" w:cs="Times New Roman"/>
          <w:b/>
          <w:sz w:val="24"/>
          <w:szCs w:val="24"/>
        </w:rPr>
        <w:t>1</w:t>
      </w:r>
      <w:proofErr w:type="spellEnd"/>
      <w:r w:rsidRPr="008B4DD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B4DDA">
        <w:rPr>
          <w:rFonts w:ascii="Times New Roman" w:hAnsi="Times New Roman" w:cs="Times New Roman"/>
          <w:sz w:val="24"/>
          <w:szCs w:val="24"/>
        </w:rPr>
        <w:t>Purification of e</w:t>
      </w:r>
      <w:r w:rsidRPr="008B4DDA">
        <w:rPr>
          <w:rFonts w:ascii="Times New Roman" w:eastAsia="Times New Roman" w:hAnsi="Times New Roman" w:cs="Times New Roman"/>
          <w:bCs/>
          <w:sz w:val="24"/>
          <w:szCs w:val="24"/>
        </w:rPr>
        <w:t>ndo β-1, 4-</w:t>
      </w:r>
      <w:r w:rsidR="00EA0129">
        <w:rPr>
          <w:rFonts w:ascii="Times New Roman" w:eastAsia="Times New Roman" w:hAnsi="Times New Roman" w:cs="Times New Roman"/>
          <w:bCs/>
          <w:sz w:val="24"/>
          <w:szCs w:val="24"/>
        </w:rPr>
        <w:t>D-</w:t>
      </w:r>
      <w:proofErr w:type="spellStart"/>
      <w:r w:rsidRPr="008B4DDA">
        <w:rPr>
          <w:rFonts w:ascii="Times New Roman" w:eastAsia="Times New Roman" w:hAnsi="Times New Roman" w:cs="Times New Roman"/>
          <w:bCs/>
          <w:sz w:val="24"/>
          <w:szCs w:val="24"/>
        </w:rPr>
        <w:t>glucanase</w:t>
      </w:r>
      <w:proofErr w:type="spellEnd"/>
      <w:r w:rsidRPr="008B4DDA">
        <w:rPr>
          <w:rFonts w:ascii="Times New Roman" w:eastAsia="Times New Roman" w:hAnsi="Times New Roman" w:cs="Times New Roman"/>
          <w:bCs/>
          <w:sz w:val="24"/>
          <w:szCs w:val="24"/>
        </w:rPr>
        <w:t xml:space="preserve"> by DEAE-sepharose (A) and </w:t>
      </w:r>
      <w:r w:rsidR="008E5379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Pr="008B4DDA">
        <w:rPr>
          <w:rFonts w:ascii="Times New Roman" w:eastAsia="Times New Roman" w:hAnsi="Times New Roman" w:cs="Times New Roman"/>
          <w:bCs/>
          <w:sz w:val="24"/>
          <w:szCs w:val="24"/>
        </w:rPr>
        <w:t>ephadex G-100 (B) chromatography.</w:t>
      </w:r>
      <w:proofErr w:type="gramEnd"/>
      <w:r w:rsidRPr="008B4DDA">
        <w:rPr>
          <w:rFonts w:ascii="Times New Roman" w:eastAsia="Times New Roman" w:hAnsi="Times New Roman" w:cs="Times New Roman"/>
          <w:bCs/>
          <w:sz w:val="24"/>
          <w:szCs w:val="24"/>
        </w:rPr>
        <w:t xml:space="preserve"> Data</w:t>
      </w:r>
      <w:r w:rsidRPr="008B4DD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values represent average of triplicates and error bars represent standard deviation.</w:t>
      </w:r>
    </w:p>
    <w:p w:rsidR="005956CE" w:rsidRPr="008B4DDA" w:rsidRDefault="005956CE" w:rsidP="005956CE">
      <w:pPr>
        <w:ind w:left="810" w:hanging="81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956CE" w:rsidRDefault="005956CE" w:rsidP="00CC787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56CE" w:rsidRDefault="005956CE" w:rsidP="00CC787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C787C" w:rsidRDefault="00CC787C" w:rsidP="00CC787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(A</w:t>
      </w:r>
      <w:r w:rsidRPr="007F1FC9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257A71" w:rsidRPr="007F1FC9" w:rsidRDefault="00257A71" w:rsidP="00CC787C">
      <w:pPr>
        <w:rPr>
          <w:rFonts w:ascii="Times New Roman" w:eastAsia="Times New Roman" w:hAnsi="Times New Roman" w:cs="Times New Roman"/>
          <w:sz w:val="20"/>
          <w:szCs w:val="20"/>
        </w:rPr>
      </w:pPr>
      <w:r w:rsidRPr="00257A71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>
            <wp:extent cx="5086350" cy="3343275"/>
            <wp:effectExtent l="0" t="0" r="0" b="0"/>
            <wp:docPr id="5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C787C" w:rsidRDefault="00CC787C" w:rsidP="00CC787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(B</w:t>
      </w:r>
      <w:r w:rsidRPr="007F1FC9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257A71" w:rsidRDefault="00257A71" w:rsidP="00CC787C">
      <w:pPr>
        <w:rPr>
          <w:rFonts w:ascii="Times New Roman" w:eastAsia="Times New Roman" w:hAnsi="Times New Roman" w:cs="Times New Roman"/>
          <w:sz w:val="20"/>
          <w:szCs w:val="20"/>
        </w:rPr>
      </w:pPr>
      <w:r w:rsidRPr="00257A71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>
            <wp:extent cx="5000625" cy="3152775"/>
            <wp:effectExtent l="0" t="0" r="0" b="0"/>
            <wp:docPr id="6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C787C" w:rsidRDefault="00CC787C" w:rsidP="00CC787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E34FF" w:rsidRDefault="003E34FF" w:rsidP="00CC787C">
      <w:pPr>
        <w:tabs>
          <w:tab w:val="left" w:pos="6301"/>
        </w:tabs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3E34FF" w:rsidRDefault="003E34FF" w:rsidP="00CC787C">
      <w:pPr>
        <w:tabs>
          <w:tab w:val="left" w:pos="6301"/>
        </w:tabs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CC787C" w:rsidRDefault="00CC787C" w:rsidP="00CC787C">
      <w:pPr>
        <w:tabs>
          <w:tab w:val="left" w:pos="6301"/>
        </w:tabs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>(C</w:t>
      </w:r>
      <w:r w:rsidRPr="007F1FC9">
        <w:rPr>
          <w:rFonts w:ascii="Times New Roman" w:eastAsia="Times New Roman" w:hAnsi="Times New Roman" w:cs="Times New Roman"/>
          <w:bCs/>
          <w:sz w:val="20"/>
          <w:szCs w:val="20"/>
        </w:rPr>
        <w:t>)</w:t>
      </w:r>
    </w:p>
    <w:p w:rsidR="003E34FF" w:rsidRPr="007F1FC9" w:rsidRDefault="003E34FF" w:rsidP="00CC787C">
      <w:pPr>
        <w:tabs>
          <w:tab w:val="left" w:pos="6301"/>
        </w:tabs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E34FF">
        <w:rPr>
          <w:rFonts w:ascii="Times New Roman" w:eastAsia="Times New Roman" w:hAnsi="Times New Roman" w:cs="Times New Roman"/>
          <w:bCs/>
          <w:noProof/>
          <w:sz w:val="20"/>
          <w:szCs w:val="20"/>
          <w:lang w:val="en-IN" w:eastAsia="en-IN"/>
        </w:rPr>
        <w:drawing>
          <wp:inline distT="0" distB="0" distL="0" distR="0">
            <wp:extent cx="4886325" cy="2838450"/>
            <wp:effectExtent l="0" t="0" r="0" b="0"/>
            <wp:docPr id="7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C787C" w:rsidRDefault="00CC787C" w:rsidP="00CC787C">
      <w:pPr>
        <w:tabs>
          <w:tab w:val="left" w:pos="6301"/>
        </w:tabs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(D</w:t>
      </w:r>
      <w:r w:rsidRPr="007F1FC9">
        <w:rPr>
          <w:rFonts w:ascii="Times New Roman" w:eastAsia="Times New Roman" w:hAnsi="Times New Roman" w:cs="Times New Roman"/>
          <w:bCs/>
          <w:sz w:val="20"/>
          <w:szCs w:val="20"/>
        </w:rPr>
        <w:t>)</w:t>
      </w:r>
    </w:p>
    <w:p w:rsidR="003E34FF" w:rsidRPr="007F1FC9" w:rsidRDefault="003E34FF" w:rsidP="00CC787C">
      <w:pPr>
        <w:tabs>
          <w:tab w:val="left" w:pos="6301"/>
        </w:tabs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E34FF">
        <w:rPr>
          <w:rFonts w:ascii="Times New Roman" w:eastAsia="Times New Roman" w:hAnsi="Times New Roman" w:cs="Times New Roman"/>
          <w:bCs/>
          <w:noProof/>
          <w:sz w:val="20"/>
          <w:szCs w:val="20"/>
          <w:lang w:val="en-IN" w:eastAsia="en-IN"/>
        </w:rPr>
        <w:drawing>
          <wp:inline distT="0" distB="0" distL="0" distR="0">
            <wp:extent cx="4974336" cy="2828925"/>
            <wp:effectExtent l="0" t="0" r="0" b="0"/>
            <wp:docPr id="9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C787C" w:rsidRDefault="00CC787C" w:rsidP="00CC787C">
      <w:pPr>
        <w:tabs>
          <w:tab w:val="left" w:pos="6301"/>
        </w:tabs>
        <w:rPr>
          <w:rFonts w:ascii="Times New Roman" w:eastAsia="Times New Roman" w:hAnsi="Times New Roman" w:cs="Times New Roman"/>
          <w:bCs/>
          <w:color w:val="00B050"/>
          <w:sz w:val="20"/>
          <w:szCs w:val="20"/>
        </w:rPr>
      </w:pPr>
    </w:p>
    <w:p w:rsidR="000174E1" w:rsidRDefault="000174E1" w:rsidP="000174E1">
      <w:pPr>
        <w:ind w:left="810" w:hanging="81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8B4DDA">
        <w:rPr>
          <w:rFonts w:ascii="Times New Roman" w:hAnsi="Times New Roman" w:cs="Times New Roman"/>
          <w:b/>
          <w:sz w:val="24"/>
          <w:szCs w:val="24"/>
        </w:rPr>
        <w:t>Fig.</w:t>
      </w:r>
      <w:r w:rsidR="0034391A">
        <w:rPr>
          <w:rFonts w:ascii="Times New Roman" w:hAnsi="Times New Roman" w:cs="Times New Roman"/>
          <w:b/>
          <w:sz w:val="24"/>
          <w:szCs w:val="24"/>
        </w:rPr>
        <w:t>S2</w:t>
      </w:r>
      <w:proofErr w:type="spellEnd"/>
      <w:r w:rsidRPr="008B4DD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B4DDA">
        <w:rPr>
          <w:rFonts w:ascii="Times New Roman" w:hAnsi="Times New Roman" w:cs="Times New Roman"/>
          <w:sz w:val="24"/>
          <w:szCs w:val="24"/>
        </w:rPr>
        <w:t>Effect of pH (A) pH stability (B) temperature (C) and temperature stability (D)  on purified e</w:t>
      </w:r>
      <w:r w:rsidRPr="008B4DDA">
        <w:rPr>
          <w:rFonts w:ascii="Times New Roman" w:eastAsia="Times New Roman" w:hAnsi="Times New Roman" w:cs="Times New Roman"/>
          <w:bCs/>
          <w:sz w:val="24"/>
          <w:szCs w:val="24"/>
        </w:rPr>
        <w:t>ndo β-1, 4-</w:t>
      </w:r>
      <w:r w:rsidR="00EA0129">
        <w:rPr>
          <w:rFonts w:ascii="Times New Roman" w:eastAsia="Times New Roman" w:hAnsi="Times New Roman" w:cs="Times New Roman"/>
          <w:bCs/>
          <w:sz w:val="24"/>
          <w:szCs w:val="24"/>
        </w:rPr>
        <w:t>D-</w:t>
      </w:r>
      <w:proofErr w:type="spellStart"/>
      <w:r w:rsidRPr="008B4DDA">
        <w:rPr>
          <w:rFonts w:ascii="Times New Roman" w:eastAsia="Times New Roman" w:hAnsi="Times New Roman" w:cs="Times New Roman"/>
          <w:bCs/>
          <w:sz w:val="24"/>
          <w:szCs w:val="24"/>
        </w:rPr>
        <w:t>glucanase</w:t>
      </w:r>
      <w:proofErr w:type="spellEnd"/>
      <w:r w:rsidRPr="008B4DDA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8B4DD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Data values represent average of triplicates and error bars represent standard deviation.</w:t>
      </w:r>
    </w:p>
    <w:p w:rsidR="003E34FF" w:rsidRDefault="003E34FF" w:rsidP="000174E1">
      <w:pPr>
        <w:ind w:left="810" w:hanging="81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3E34FF" w:rsidRDefault="003E34FF" w:rsidP="000174E1">
      <w:pPr>
        <w:ind w:left="810" w:hanging="81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3E34FF" w:rsidRPr="008B4DDA" w:rsidRDefault="003E34FF" w:rsidP="000174E1">
      <w:pPr>
        <w:ind w:left="810" w:hanging="81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E34FF"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  <w:lang w:val="en-IN" w:eastAsia="en-IN"/>
        </w:rPr>
        <w:lastRenderedPageBreak/>
        <w:drawing>
          <wp:inline distT="0" distB="0" distL="0" distR="0">
            <wp:extent cx="4572000" cy="2948026"/>
            <wp:effectExtent l="0" t="0" r="0" b="0"/>
            <wp:docPr id="10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174E1" w:rsidRPr="008B4DDA" w:rsidRDefault="000174E1" w:rsidP="000174E1">
      <w:pPr>
        <w:ind w:left="810" w:hanging="81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8B4DDA">
        <w:rPr>
          <w:rFonts w:ascii="Times New Roman" w:eastAsia="Times New Roman" w:hAnsi="Times New Roman" w:cs="Times New Roman"/>
          <w:b/>
          <w:bCs/>
          <w:sz w:val="24"/>
          <w:szCs w:val="24"/>
        </w:rPr>
        <w:t>Fig.</w:t>
      </w:r>
      <w:r w:rsidR="0034391A">
        <w:rPr>
          <w:rFonts w:ascii="Times New Roman" w:eastAsia="Times New Roman" w:hAnsi="Times New Roman" w:cs="Times New Roman"/>
          <w:b/>
          <w:bCs/>
          <w:sz w:val="24"/>
          <w:szCs w:val="24"/>
        </w:rPr>
        <w:t>S3</w:t>
      </w:r>
      <w:proofErr w:type="spellEnd"/>
      <w:r w:rsidRPr="008B4D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8B4DDA">
        <w:rPr>
          <w:rFonts w:ascii="Times New Roman" w:eastAsia="Times New Roman" w:hAnsi="Times New Roman" w:cs="Times New Roman"/>
          <w:bCs/>
          <w:sz w:val="24"/>
          <w:szCs w:val="24"/>
        </w:rPr>
        <w:t xml:space="preserve">Storage stability of crude and </w:t>
      </w:r>
      <w:r w:rsidRPr="008B4DDA">
        <w:rPr>
          <w:rFonts w:ascii="Times New Roman" w:hAnsi="Times New Roman" w:cs="Times New Roman"/>
          <w:sz w:val="24"/>
          <w:szCs w:val="24"/>
        </w:rPr>
        <w:t>purified e</w:t>
      </w:r>
      <w:r w:rsidRPr="008B4DDA">
        <w:rPr>
          <w:rFonts w:ascii="Times New Roman" w:eastAsia="Times New Roman" w:hAnsi="Times New Roman" w:cs="Times New Roman"/>
          <w:bCs/>
          <w:sz w:val="24"/>
          <w:szCs w:val="24"/>
        </w:rPr>
        <w:t>ndo β-1, 4-</w:t>
      </w:r>
      <w:r w:rsidR="00EA0129">
        <w:rPr>
          <w:rFonts w:ascii="Times New Roman" w:eastAsia="Times New Roman" w:hAnsi="Times New Roman" w:cs="Times New Roman"/>
          <w:bCs/>
          <w:sz w:val="24"/>
          <w:szCs w:val="24"/>
        </w:rPr>
        <w:t>D-</w:t>
      </w:r>
      <w:proofErr w:type="spellStart"/>
      <w:r w:rsidRPr="008B4DDA">
        <w:rPr>
          <w:rFonts w:ascii="Times New Roman" w:eastAsia="Times New Roman" w:hAnsi="Times New Roman" w:cs="Times New Roman"/>
          <w:bCs/>
          <w:sz w:val="24"/>
          <w:szCs w:val="24"/>
        </w:rPr>
        <w:t>glucanase</w:t>
      </w:r>
      <w:proofErr w:type="spellEnd"/>
      <w:r w:rsidRPr="008B4DD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8E53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B4DD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Data values represent average of triplicates and error bars represent standard deviation.</w:t>
      </w:r>
    </w:p>
    <w:p w:rsidR="00D028D7" w:rsidRDefault="00D028D7" w:rsidP="00CC787C">
      <w:pPr>
        <w:tabs>
          <w:tab w:val="left" w:pos="6301"/>
        </w:tabs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D028D7" w:rsidRDefault="00D028D7" w:rsidP="00CC787C">
      <w:pPr>
        <w:tabs>
          <w:tab w:val="left" w:pos="6301"/>
        </w:tabs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D028D7" w:rsidRDefault="00D028D7" w:rsidP="00CC787C">
      <w:pPr>
        <w:tabs>
          <w:tab w:val="left" w:pos="6301"/>
        </w:tabs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D028D7" w:rsidRDefault="00D028D7" w:rsidP="00CC787C">
      <w:pPr>
        <w:tabs>
          <w:tab w:val="left" w:pos="6301"/>
        </w:tabs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3E34FF" w:rsidRDefault="003E34FF" w:rsidP="00357B8F">
      <w:pPr>
        <w:tabs>
          <w:tab w:val="left" w:pos="6301"/>
        </w:tabs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  <w:bookmarkStart w:id="0" w:name="_GoBack"/>
      <w:bookmarkEnd w:id="0"/>
    </w:p>
    <w:p w:rsidR="003E34FF" w:rsidRDefault="003E34FF" w:rsidP="00357B8F">
      <w:pPr>
        <w:tabs>
          <w:tab w:val="left" w:pos="6301"/>
        </w:tabs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</w:p>
    <w:p w:rsidR="003E34FF" w:rsidRDefault="003E34FF" w:rsidP="00357B8F">
      <w:pPr>
        <w:tabs>
          <w:tab w:val="left" w:pos="6301"/>
        </w:tabs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</w:p>
    <w:p w:rsidR="003E34FF" w:rsidRDefault="003E34FF" w:rsidP="00357B8F">
      <w:pPr>
        <w:tabs>
          <w:tab w:val="left" w:pos="6301"/>
        </w:tabs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</w:p>
    <w:p w:rsidR="003E34FF" w:rsidRDefault="003E34FF" w:rsidP="00357B8F">
      <w:pPr>
        <w:tabs>
          <w:tab w:val="left" w:pos="6301"/>
        </w:tabs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</w:p>
    <w:p w:rsidR="003E34FF" w:rsidRDefault="003E34FF" w:rsidP="00357B8F">
      <w:pPr>
        <w:tabs>
          <w:tab w:val="left" w:pos="6301"/>
        </w:tabs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</w:p>
    <w:p w:rsidR="003E34FF" w:rsidRDefault="003E34FF" w:rsidP="00357B8F">
      <w:pPr>
        <w:tabs>
          <w:tab w:val="left" w:pos="6301"/>
        </w:tabs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</w:p>
    <w:p w:rsidR="003E34FF" w:rsidRDefault="003E34FF" w:rsidP="00357B8F">
      <w:pPr>
        <w:tabs>
          <w:tab w:val="left" w:pos="6301"/>
        </w:tabs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</w:p>
    <w:p w:rsidR="003E34FF" w:rsidRDefault="003E34FF" w:rsidP="00357B8F">
      <w:pPr>
        <w:tabs>
          <w:tab w:val="left" w:pos="6301"/>
        </w:tabs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</w:p>
    <w:p w:rsidR="003E34FF" w:rsidRDefault="003E34FF" w:rsidP="00357B8F">
      <w:pPr>
        <w:tabs>
          <w:tab w:val="left" w:pos="6301"/>
        </w:tabs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</w:p>
    <w:p w:rsidR="003E34FF" w:rsidRDefault="003E34FF" w:rsidP="00357B8F">
      <w:pPr>
        <w:tabs>
          <w:tab w:val="left" w:pos="6301"/>
        </w:tabs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</w:p>
    <w:p w:rsidR="003E34FF" w:rsidRDefault="003E34FF" w:rsidP="00357B8F">
      <w:pPr>
        <w:tabs>
          <w:tab w:val="left" w:pos="6301"/>
        </w:tabs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</w:p>
    <w:p w:rsidR="00357B8F" w:rsidRDefault="00357B8F" w:rsidP="00357B8F">
      <w:pPr>
        <w:tabs>
          <w:tab w:val="left" w:pos="6301"/>
        </w:tabs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lastRenderedPageBreak/>
        <w:t>(A</w:t>
      </w:r>
      <w:r w:rsidRPr="007C4A28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)</w:t>
      </w:r>
    </w:p>
    <w:p w:rsidR="00694F4C" w:rsidRDefault="00694F4C" w:rsidP="00357B8F">
      <w:pPr>
        <w:tabs>
          <w:tab w:val="left" w:pos="6301"/>
        </w:tabs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  <w:r w:rsidRPr="00694F4C">
        <w:rPr>
          <w:rFonts w:ascii="Times New Roman" w:eastAsia="Times New Roman" w:hAnsi="Times New Roman" w:cs="Times New Roman"/>
          <w:bCs/>
          <w:noProof/>
          <w:color w:val="000000" w:themeColor="text1"/>
          <w:sz w:val="20"/>
          <w:szCs w:val="20"/>
          <w:lang w:val="en-IN" w:eastAsia="en-IN"/>
        </w:rPr>
        <w:drawing>
          <wp:inline distT="0" distB="0" distL="0" distR="0">
            <wp:extent cx="5943600" cy="1454454"/>
            <wp:effectExtent l="19050" t="0" r="0" b="0"/>
            <wp:docPr id="1" name="Picture 5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54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F4C" w:rsidRDefault="00A83DC1" w:rsidP="00357B8F">
      <w:pPr>
        <w:tabs>
          <w:tab w:val="left" w:pos="6301"/>
        </w:tabs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  <w:r w:rsidRPr="00A83DC1">
        <w:rPr>
          <w:rFonts w:ascii="Times New Roman" w:eastAsia="Times New Roman" w:hAnsi="Times New Roman" w:cs="Times New Roman"/>
          <w:bCs/>
          <w:noProof/>
          <w:color w:val="00B050"/>
          <w:sz w:val="20"/>
          <w:szCs w:val="20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11.65pt;margin-top:10.9pt;width:48.2pt;height:19.4pt;z-index:251655168">
            <v:textbox>
              <w:txbxContent>
                <w:p w:rsidR="00357B8F" w:rsidRPr="00694F4C" w:rsidRDefault="00357B8F" w:rsidP="00357B8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694F4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Peak 1</w:t>
                  </w:r>
                </w:p>
              </w:txbxContent>
            </v:textbox>
          </v:shape>
        </w:pict>
      </w:r>
      <w:r w:rsidRPr="00A83DC1">
        <w:rPr>
          <w:rFonts w:ascii="Times New Roman" w:eastAsia="Times New Roman" w:hAnsi="Times New Roman" w:cs="Times New Roman"/>
          <w:bCs/>
          <w:noProof/>
          <w:color w:val="00B050"/>
          <w:sz w:val="20"/>
          <w:szCs w:val="20"/>
          <w:lang w:eastAsia="zh-CN"/>
        </w:rPr>
        <w:pict>
          <v:shape id="_x0000_s1028" type="#_x0000_t202" style="position:absolute;margin-left:275.55pt;margin-top:88.35pt;width:48.85pt;height:19.4pt;z-index:251656192">
            <v:textbox>
              <w:txbxContent>
                <w:p w:rsidR="00357B8F" w:rsidRPr="00694F4C" w:rsidRDefault="00357B8F" w:rsidP="00357B8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694F4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Peak 2</w:t>
                  </w:r>
                </w:p>
              </w:txbxContent>
            </v:textbox>
          </v:shape>
        </w:pict>
      </w:r>
      <w:r w:rsidRPr="00A83DC1">
        <w:rPr>
          <w:rFonts w:ascii="Times New Roman" w:eastAsia="Times New Roman" w:hAnsi="Times New Roman" w:cs="Times New Roman"/>
          <w:bCs/>
          <w:noProof/>
          <w:color w:val="00B050"/>
          <w:sz w:val="20"/>
          <w:szCs w:val="20"/>
          <w:lang w:eastAsia="zh-C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324.4pt;margin-top:102.1pt;width:26.9pt;height:5.65pt;z-index:251657216" o:connectortype="straight">
            <v:stroke endarrow="block"/>
          </v:shape>
        </w:pict>
      </w:r>
      <w:r w:rsidRPr="00A83DC1">
        <w:rPr>
          <w:rFonts w:ascii="Times New Roman" w:eastAsia="Times New Roman" w:hAnsi="Times New Roman" w:cs="Times New Roman"/>
          <w:bCs/>
          <w:noProof/>
          <w:color w:val="000000" w:themeColor="text1"/>
          <w:sz w:val="20"/>
          <w:szCs w:val="20"/>
        </w:rPr>
        <w:pict>
          <v:shape id="_x0000_s1033" type="#_x0000_t32" style="position:absolute;margin-left:359.85pt;margin-top:27.1pt;width:28.8pt;height:6.25pt;z-index:251661312" o:connectortype="straight">
            <v:stroke endarrow="block"/>
          </v:shape>
        </w:pict>
      </w:r>
      <w:r w:rsidR="00694F4C" w:rsidRPr="00694F4C">
        <w:rPr>
          <w:rFonts w:ascii="Times New Roman" w:eastAsia="Times New Roman" w:hAnsi="Times New Roman" w:cs="Times New Roman"/>
          <w:bCs/>
          <w:noProof/>
          <w:color w:val="000000" w:themeColor="text1"/>
          <w:sz w:val="20"/>
          <w:szCs w:val="20"/>
          <w:lang w:val="en-IN" w:eastAsia="en-IN"/>
        </w:rPr>
        <w:drawing>
          <wp:inline distT="0" distB="0" distL="0" distR="0">
            <wp:extent cx="5556415" cy="961287"/>
            <wp:effectExtent l="19050" t="0" r="6185" b="0"/>
            <wp:docPr id="14" name="Picture 7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2703" cy="96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4F4C" w:rsidRPr="00694F4C">
        <w:rPr>
          <w:rFonts w:ascii="Times New Roman" w:eastAsia="Times New Roman" w:hAnsi="Times New Roman" w:cs="Times New Roman"/>
          <w:bCs/>
          <w:noProof/>
          <w:color w:val="000000" w:themeColor="text1"/>
          <w:sz w:val="20"/>
          <w:szCs w:val="20"/>
          <w:lang w:val="en-IN" w:eastAsia="en-IN"/>
        </w:rPr>
        <w:drawing>
          <wp:inline distT="0" distB="0" distL="0" distR="0">
            <wp:extent cx="5556638" cy="1002964"/>
            <wp:effectExtent l="19050" t="0" r="5962" b="0"/>
            <wp:docPr id="2" name="Picture 6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8501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B8F" w:rsidRDefault="00357B8F" w:rsidP="00357B8F">
      <w:pPr>
        <w:tabs>
          <w:tab w:val="left" w:pos="6301"/>
        </w:tabs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(B</w:t>
      </w:r>
      <w:r w:rsidRPr="007C4A28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)</w:t>
      </w:r>
    </w:p>
    <w:p w:rsidR="00694F4C" w:rsidRDefault="00694F4C" w:rsidP="00357B8F">
      <w:pPr>
        <w:tabs>
          <w:tab w:val="left" w:pos="6301"/>
        </w:tabs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  <w:r w:rsidRPr="00694F4C">
        <w:rPr>
          <w:rFonts w:ascii="Times New Roman" w:eastAsia="Times New Roman" w:hAnsi="Times New Roman" w:cs="Times New Roman"/>
          <w:bCs/>
          <w:noProof/>
          <w:color w:val="000000" w:themeColor="text1"/>
          <w:sz w:val="20"/>
          <w:szCs w:val="20"/>
          <w:lang w:val="en-IN" w:eastAsia="en-IN"/>
        </w:rPr>
        <w:drawing>
          <wp:inline distT="0" distB="0" distL="0" distR="0">
            <wp:extent cx="6120493" cy="1448134"/>
            <wp:effectExtent l="19050" t="0" r="0" b="0"/>
            <wp:docPr id="15" name="Picture 4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1767" cy="144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F4C" w:rsidRPr="007C4A28" w:rsidRDefault="00A83DC1" w:rsidP="00357B8F">
      <w:pPr>
        <w:tabs>
          <w:tab w:val="left" w:pos="6301"/>
        </w:tabs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  <w:r w:rsidRPr="00A83DC1">
        <w:rPr>
          <w:rFonts w:ascii="Times New Roman" w:eastAsia="Times New Roman" w:hAnsi="Times New Roman" w:cs="Times New Roman"/>
          <w:bCs/>
          <w:noProof/>
          <w:color w:val="00B050"/>
          <w:sz w:val="20"/>
          <w:szCs w:val="20"/>
          <w:lang w:eastAsia="zh-CN"/>
        </w:rPr>
        <w:pict>
          <v:shape id="_x0000_s1030" type="#_x0000_t202" style="position:absolute;margin-left:292.25pt;margin-top:11.5pt;width:51.95pt;height:18.75pt;z-index:251659264">
            <v:textbox>
              <w:txbxContent>
                <w:p w:rsidR="00357B8F" w:rsidRPr="00694F4C" w:rsidRDefault="00357B8F" w:rsidP="00357B8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694F4C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Ethanol</w:t>
                  </w:r>
                </w:p>
              </w:txbxContent>
            </v:textbox>
          </v:shape>
        </w:pict>
      </w:r>
      <w:r w:rsidRPr="00A83DC1">
        <w:rPr>
          <w:rFonts w:ascii="Times New Roman" w:eastAsia="Times New Roman" w:hAnsi="Times New Roman" w:cs="Times New Roman"/>
          <w:bCs/>
          <w:noProof/>
          <w:color w:val="00B050"/>
          <w:sz w:val="20"/>
          <w:szCs w:val="20"/>
          <w:lang w:eastAsia="zh-CN"/>
        </w:rPr>
        <w:pict>
          <v:shape id="_x0000_s1031" type="#_x0000_t32" style="position:absolute;margin-left:344.2pt;margin-top:24.65pt;width:15.65pt;height:5.6pt;z-index:251660288" o:connectortype="straight">
            <v:stroke endarrow="block"/>
          </v:shape>
        </w:pict>
      </w:r>
      <w:r w:rsidR="00694F4C" w:rsidRPr="00694F4C">
        <w:rPr>
          <w:rFonts w:ascii="Times New Roman" w:eastAsia="Times New Roman" w:hAnsi="Times New Roman" w:cs="Times New Roman"/>
          <w:bCs/>
          <w:noProof/>
          <w:color w:val="000000" w:themeColor="text1"/>
          <w:sz w:val="20"/>
          <w:szCs w:val="20"/>
          <w:lang w:val="en-IN" w:eastAsia="en-IN"/>
        </w:rPr>
        <w:drawing>
          <wp:inline distT="0" distB="0" distL="0" distR="0">
            <wp:extent cx="5681106" cy="929720"/>
            <wp:effectExtent l="19050" t="0" r="0" b="0"/>
            <wp:docPr id="16" name="Picture 0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0616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B8F" w:rsidRPr="008B4DDA" w:rsidRDefault="00357B8F" w:rsidP="00357B8F">
      <w:pPr>
        <w:tabs>
          <w:tab w:val="left" w:pos="6301"/>
        </w:tabs>
        <w:ind w:left="810" w:hanging="8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B4DDA">
        <w:rPr>
          <w:rFonts w:ascii="Times New Roman" w:eastAsia="Times New Roman" w:hAnsi="Times New Roman" w:cs="Times New Roman"/>
          <w:b/>
          <w:bCs/>
          <w:sz w:val="24"/>
          <w:szCs w:val="24"/>
        </w:rPr>
        <w:t>Fig.</w:t>
      </w:r>
      <w:r w:rsidR="0034391A">
        <w:rPr>
          <w:rFonts w:ascii="Times New Roman" w:eastAsia="Times New Roman" w:hAnsi="Times New Roman" w:cs="Times New Roman"/>
          <w:b/>
          <w:bCs/>
          <w:sz w:val="24"/>
          <w:szCs w:val="24"/>
        </w:rPr>
        <w:t>S4</w:t>
      </w:r>
      <w:proofErr w:type="spellEnd"/>
      <w:r w:rsidRPr="008B4DD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B4DD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GC-MS spectra of ethanol produced from sweet sorghum hydrolyzate</w:t>
      </w:r>
      <w:r w:rsidR="0014777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8B4D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after </w:t>
      </w:r>
      <w:proofErr w:type="spellStart"/>
      <w:r w:rsidRPr="008B4DDA">
        <w:rPr>
          <w:rFonts w:ascii="Times New Roman" w:hAnsi="Times New Roman" w:cs="Times New Roman"/>
          <w:color w:val="000000" w:themeColor="text1"/>
          <w:sz w:val="24"/>
          <w:szCs w:val="24"/>
        </w:rPr>
        <w:t>24h</w:t>
      </w:r>
      <w:proofErr w:type="spellEnd"/>
      <w:r w:rsidRPr="008B4D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fermentation by </w:t>
      </w:r>
      <w:r w:rsidRPr="008B4DD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Saccharomyces </w:t>
      </w:r>
      <w:proofErr w:type="spellStart"/>
      <w:r w:rsidRPr="008B4DD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cerevisiae</w:t>
      </w:r>
      <w:proofErr w:type="spellEnd"/>
      <w:r w:rsidRPr="008B4D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B4DDA">
        <w:rPr>
          <w:rFonts w:ascii="Times New Roman" w:hAnsi="Times New Roman" w:cs="Times New Roman"/>
          <w:color w:val="000000" w:themeColor="text1"/>
          <w:sz w:val="24"/>
          <w:szCs w:val="24"/>
        </w:rPr>
        <w:t>NCIM</w:t>
      </w:r>
      <w:proofErr w:type="spellEnd"/>
      <w:r w:rsidRPr="008B4D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4F4C" w:rsidRPr="003451B9">
        <w:rPr>
          <w:rFonts w:ascii="Times New Roman" w:hAnsi="Times New Roman" w:cs="Times New Roman"/>
          <w:sz w:val="24"/>
          <w:szCs w:val="24"/>
        </w:rPr>
        <w:t>3594</w:t>
      </w:r>
      <w:r w:rsidR="00694F4C">
        <w:rPr>
          <w:rFonts w:ascii="Times New Roman" w:hAnsi="Times New Roman" w:cs="Times New Roman"/>
          <w:sz w:val="24"/>
          <w:szCs w:val="24"/>
        </w:rPr>
        <w:t xml:space="preserve"> </w:t>
      </w:r>
      <w:r w:rsidRPr="008B4D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proofErr w:type="spellStart"/>
      <w:r w:rsidRPr="008B4DDA">
        <w:rPr>
          <w:rFonts w:ascii="Times New Roman" w:hAnsi="Times New Roman" w:cs="Times New Roman"/>
          <w:color w:val="000000" w:themeColor="text1"/>
          <w:sz w:val="24"/>
          <w:szCs w:val="24"/>
        </w:rPr>
        <w:t>SHF</w:t>
      </w:r>
      <w:proofErr w:type="spellEnd"/>
      <w:r w:rsidR="00694F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4F4C" w:rsidRPr="008B4DD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(A) </w:t>
      </w:r>
      <w:r w:rsidRPr="008B4D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8E5379" w:rsidRPr="008B4DD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GC-MS spectra </w:t>
      </w:r>
      <w:r w:rsidR="008E53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for </w:t>
      </w:r>
      <w:r w:rsidRPr="008B4DDA">
        <w:rPr>
          <w:rFonts w:ascii="Times New Roman" w:hAnsi="Times New Roman" w:cs="Times New Roman"/>
          <w:color w:val="000000" w:themeColor="text1"/>
          <w:sz w:val="24"/>
          <w:szCs w:val="24"/>
        </w:rPr>
        <w:t>ethanol standard (B).</w:t>
      </w:r>
    </w:p>
    <w:p w:rsidR="00357B8F" w:rsidRDefault="00357B8F" w:rsidP="00357B8F">
      <w:pPr>
        <w:tabs>
          <w:tab w:val="left" w:pos="6301"/>
        </w:tabs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57B8F" w:rsidRDefault="00357B8F" w:rsidP="00CC787C">
      <w:pPr>
        <w:tabs>
          <w:tab w:val="left" w:pos="6301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D4287B" w:rsidRPr="007C4A28" w:rsidRDefault="00D4287B" w:rsidP="00D4287B">
      <w:pPr>
        <w:tabs>
          <w:tab w:val="left" w:pos="6301"/>
        </w:tabs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lastRenderedPageBreak/>
        <w:t>(A</w:t>
      </w:r>
      <w:r w:rsidRPr="007C4A2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</w:t>
      </w:r>
    </w:p>
    <w:p w:rsidR="00D4287B" w:rsidRDefault="00D4287B" w:rsidP="00D4287B">
      <w:pPr>
        <w:tabs>
          <w:tab w:val="left" w:pos="6301"/>
        </w:tabs>
        <w:rPr>
          <w:rFonts w:ascii="Times New Roman" w:eastAsia="Times New Roman" w:hAnsi="Times New Roman" w:cs="Times New Roman"/>
          <w:color w:val="00B050"/>
          <w:sz w:val="20"/>
          <w:szCs w:val="20"/>
        </w:rPr>
      </w:pPr>
      <w:r>
        <w:rPr>
          <w:noProof/>
          <w:lang w:val="en-IN" w:eastAsia="en-IN"/>
        </w:rPr>
        <w:drawing>
          <wp:inline distT="0" distB="0" distL="0" distR="0">
            <wp:extent cx="3988407" cy="2472856"/>
            <wp:effectExtent l="19050" t="0" r="0" b="0"/>
            <wp:docPr id="52" name="Picture 34" descr="C:\Documents and Settings\FAYEZ\Local Settings\Temporary Internet Files\Content.Word\sampl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Documents and Settings\FAYEZ\Local Settings\Temporary Internet Files\Content.Word\sample2.bmp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099" cy="248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87B" w:rsidRPr="007C4A28" w:rsidRDefault="00D4287B" w:rsidP="00D4287B">
      <w:pPr>
        <w:tabs>
          <w:tab w:val="left" w:pos="6301"/>
        </w:tabs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7C4A2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B</w:t>
      </w:r>
      <w:r w:rsidRPr="007C4A2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) </w:t>
      </w:r>
    </w:p>
    <w:p w:rsidR="00D4287B" w:rsidRDefault="00D4287B" w:rsidP="00D4287B">
      <w:pPr>
        <w:tabs>
          <w:tab w:val="left" w:pos="6301"/>
        </w:tabs>
        <w:rPr>
          <w:rFonts w:ascii="Times New Roman" w:eastAsia="Times New Roman" w:hAnsi="Times New Roman" w:cs="Times New Roman"/>
          <w:color w:val="00B050"/>
          <w:sz w:val="20"/>
          <w:szCs w:val="20"/>
        </w:rPr>
      </w:pPr>
      <w:r>
        <w:rPr>
          <w:noProof/>
          <w:lang w:val="en-IN" w:eastAsia="en-IN"/>
        </w:rPr>
        <w:drawing>
          <wp:inline distT="0" distB="0" distL="0" distR="0">
            <wp:extent cx="4206599" cy="2449002"/>
            <wp:effectExtent l="19050" t="0" r="3451" b="0"/>
            <wp:docPr id="53" name="Picture 37" descr="C:\Documents and Settings\FAYEZ\Local Settings\Temporary Internet Files\Content.Word\sample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Documents and Settings\FAYEZ\Local Settings\Temporary Internet Files\Content.Word\sample3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178" cy="245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87B" w:rsidRDefault="00D4287B" w:rsidP="00D4287B">
      <w:pPr>
        <w:tabs>
          <w:tab w:val="left" w:pos="6301"/>
        </w:tabs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D856AD" w:rsidRDefault="00D856AD" w:rsidP="00D4287B">
      <w:pPr>
        <w:tabs>
          <w:tab w:val="left" w:pos="6301"/>
        </w:tabs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D856AD" w:rsidRDefault="00D856AD" w:rsidP="00D4287B">
      <w:pPr>
        <w:tabs>
          <w:tab w:val="left" w:pos="6301"/>
        </w:tabs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D856AD" w:rsidRDefault="00D856AD" w:rsidP="00D4287B">
      <w:pPr>
        <w:tabs>
          <w:tab w:val="left" w:pos="6301"/>
        </w:tabs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D856AD" w:rsidRDefault="00D856AD" w:rsidP="00D4287B">
      <w:pPr>
        <w:tabs>
          <w:tab w:val="left" w:pos="6301"/>
        </w:tabs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D856AD" w:rsidRDefault="00D856AD" w:rsidP="00D4287B">
      <w:pPr>
        <w:tabs>
          <w:tab w:val="left" w:pos="6301"/>
        </w:tabs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D856AD" w:rsidRDefault="00D856AD" w:rsidP="00D4287B">
      <w:pPr>
        <w:tabs>
          <w:tab w:val="left" w:pos="6301"/>
        </w:tabs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D856AD" w:rsidRDefault="00D856AD" w:rsidP="00D4287B">
      <w:pPr>
        <w:tabs>
          <w:tab w:val="left" w:pos="6301"/>
        </w:tabs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D4287B" w:rsidRPr="007C4A28" w:rsidRDefault="00D4287B" w:rsidP="00D4287B">
      <w:pPr>
        <w:tabs>
          <w:tab w:val="left" w:pos="6301"/>
        </w:tabs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lastRenderedPageBreak/>
        <w:t>(C</w:t>
      </w:r>
      <w:r w:rsidRPr="007C4A2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) </w:t>
      </w:r>
    </w:p>
    <w:p w:rsidR="00D4287B" w:rsidRDefault="00D4287B" w:rsidP="00D4287B">
      <w:pPr>
        <w:tabs>
          <w:tab w:val="left" w:pos="6301"/>
        </w:tabs>
        <w:rPr>
          <w:rFonts w:ascii="Times New Roman" w:eastAsia="Times New Roman" w:hAnsi="Times New Roman" w:cs="Times New Roman"/>
          <w:color w:val="00B050"/>
          <w:sz w:val="20"/>
          <w:szCs w:val="20"/>
        </w:rPr>
      </w:pPr>
      <w:r>
        <w:rPr>
          <w:noProof/>
          <w:lang w:val="en-IN" w:eastAsia="en-IN"/>
        </w:rPr>
        <w:drawing>
          <wp:inline distT="0" distB="0" distL="0" distR="0">
            <wp:extent cx="4455629" cy="2748428"/>
            <wp:effectExtent l="19050" t="0" r="2071" b="0"/>
            <wp:docPr id="54" name="Picture 40" descr="C:\Documents and Settings\FAYEZ\Local Settings\Temporary Internet Files\Content.Word\sample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Documents and Settings\FAYEZ\Local Settings\Temporary Internet Files\Content.Word\sample4.bmp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31" cy="275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87B" w:rsidRPr="008B4DDA" w:rsidRDefault="00D4287B" w:rsidP="00D4287B">
      <w:pPr>
        <w:tabs>
          <w:tab w:val="left" w:pos="6301"/>
        </w:tabs>
        <w:ind w:left="900" w:hanging="9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B4DDA">
        <w:rPr>
          <w:rFonts w:ascii="Times New Roman" w:eastAsia="Times New Roman" w:hAnsi="Times New Roman" w:cs="Times New Roman"/>
          <w:b/>
          <w:bCs/>
          <w:sz w:val="24"/>
          <w:szCs w:val="24"/>
        </w:rPr>
        <w:t>Fig.</w:t>
      </w:r>
      <w:r w:rsidR="0034391A">
        <w:rPr>
          <w:rFonts w:ascii="Times New Roman" w:eastAsia="Times New Roman" w:hAnsi="Times New Roman" w:cs="Times New Roman"/>
          <w:b/>
          <w:bCs/>
          <w:sz w:val="24"/>
          <w:szCs w:val="24"/>
        </w:rPr>
        <w:t>S5</w:t>
      </w:r>
      <w:proofErr w:type="spellEnd"/>
      <w:r w:rsidRPr="008B4DD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B4DD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Elemental analysis</w:t>
      </w:r>
      <w:r w:rsidR="008E53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E5379" w:rsidRPr="008B4DD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(</w:t>
      </w:r>
      <w:proofErr w:type="spellStart"/>
      <w:r w:rsidR="008E5379" w:rsidRPr="008B4DD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EDX</w:t>
      </w:r>
      <w:proofErr w:type="spellEnd"/>
      <w:r w:rsidR="008E5379" w:rsidRPr="008B4DD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) </w:t>
      </w:r>
      <w:r w:rsidRPr="008B4DD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of </w:t>
      </w:r>
      <w:r w:rsidR="008E53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</w:t>
      </w:r>
      <w:r w:rsidRPr="008B4DD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ntreated </w:t>
      </w:r>
      <w:r w:rsidR="008E53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</w:t>
      </w:r>
      <w:r w:rsidRPr="008B4DD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weet sorghum bagasse (A), </w:t>
      </w:r>
      <w:r w:rsidRPr="008B4D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alkali pretreated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E53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</w:t>
      </w:r>
      <w:r w:rsidRPr="008B4DD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weet sorghum bagasse (B) and pretreated </w:t>
      </w:r>
      <w:r w:rsidR="008E53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</w:t>
      </w:r>
      <w:r w:rsidRPr="008B4DD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weet sorghum bagasse hydrolyzed by </w:t>
      </w:r>
      <w:r w:rsidRPr="008B4DD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Trichoderma</w:t>
      </w:r>
      <w:r w:rsidR="00EA012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B4DD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harzianum</w:t>
      </w:r>
      <w:proofErr w:type="spellEnd"/>
      <w:r w:rsidRPr="008B4D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strain </w:t>
      </w:r>
      <w:proofErr w:type="spellStart"/>
      <w:r w:rsidRPr="008B4D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HZN11</w:t>
      </w:r>
      <w:proofErr w:type="spellEnd"/>
      <w:r w:rsidRPr="008B4D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(C).</w:t>
      </w:r>
    </w:p>
    <w:p w:rsidR="00D4287B" w:rsidRDefault="00D4287B" w:rsidP="00CC787C">
      <w:pPr>
        <w:tabs>
          <w:tab w:val="left" w:pos="6301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D856AD" w:rsidRDefault="00D856AD" w:rsidP="00CC787C">
      <w:pPr>
        <w:tabs>
          <w:tab w:val="left" w:pos="6301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D856AD" w:rsidRDefault="00D856AD" w:rsidP="00CC787C">
      <w:pPr>
        <w:tabs>
          <w:tab w:val="left" w:pos="6301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D856AD" w:rsidRDefault="00D856AD" w:rsidP="00CC787C">
      <w:pPr>
        <w:tabs>
          <w:tab w:val="left" w:pos="6301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D856AD" w:rsidRDefault="00D856AD" w:rsidP="00CC787C">
      <w:pPr>
        <w:tabs>
          <w:tab w:val="left" w:pos="6301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D856AD" w:rsidRDefault="00D856AD" w:rsidP="00CC787C">
      <w:pPr>
        <w:tabs>
          <w:tab w:val="left" w:pos="6301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D856AD" w:rsidRDefault="00D856AD" w:rsidP="00CC787C">
      <w:pPr>
        <w:tabs>
          <w:tab w:val="left" w:pos="6301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D856AD" w:rsidRDefault="00D856AD" w:rsidP="00CC787C">
      <w:pPr>
        <w:tabs>
          <w:tab w:val="left" w:pos="6301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D856AD" w:rsidRDefault="00D856AD" w:rsidP="00CC787C">
      <w:pPr>
        <w:tabs>
          <w:tab w:val="left" w:pos="6301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D856AD" w:rsidRDefault="00D856AD" w:rsidP="00CC787C">
      <w:pPr>
        <w:tabs>
          <w:tab w:val="left" w:pos="6301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D856AD" w:rsidRDefault="00D856AD" w:rsidP="00CC787C">
      <w:pPr>
        <w:tabs>
          <w:tab w:val="left" w:pos="6301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D856AD" w:rsidRDefault="00D856AD" w:rsidP="00CC787C">
      <w:pPr>
        <w:tabs>
          <w:tab w:val="left" w:pos="6301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D856AD" w:rsidRDefault="00D856AD" w:rsidP="00CC787C">
      <w:pPr>
        <w:tabs>
          <w:tab w:val="left" w:pos="6301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D856AD" w:rsidRDefault="00D856AD" w:rsidP="00CC787C">
      <w:pPr>
        <w:tabs>
          <w:tab w:val="left" w:pos="6301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D856AD" w:rsidRDefault="00D856AD" w:rsidP="00CC787C">
      <w:pPr>
        <w:tabs>
          <w:tab w:val="left" w:pos="6301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CC787C" w:rsidRDefault="00CC787C" w:rsidP="00CC787C">
      <w:pPr>
        <w:tabs>
          <w:tab w:val="left" w:pos="6301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(A</w:t>
      </w:r>
      <w:r w:rsidRPr="007F1FC9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D856AD" w:rsidRPr="007F1FC9" w:rsidRDefault="00D856AD" w:rsidP="00CC787C">
      <w:pPr>
        <w:tabs>
          <w:tab w:val="left" w:pos="6301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IN" w:eastAsia="en-IN"/>
        </w:rPr>
        <w:drawing>
          <wp:inline distT="0" distB="0" distL="0" distR="0">
            <wp:extent cx="5943600" cy="2593344"/>
            <wp:effectExtent l="19050" t="0" r="0" b="0"/>
            <wp:docPr id="11" name="Picture 1" descr="C:\Documents and Settings\FAYEZ\Local Settings\Temporary Internet Files\Content.Word\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FAYEZ\Local Settings\Temporary Internet Files\Content.Word\6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3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87C" w:rsidRDefault="00CC787C" w:rsidP="00CC787C">
      <w:pPr>
        <w:tabs>
          <w:tab w:val="left" w:pos="6301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(B</w:t>
      </w:r>
      <w:r w:rsidRPr="007F1FC9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</w:p>
    <w:p w:rsidR="00D856AD" w:rsidRPr="007F1FC9" w:rsidRDefault="00D856AD" w:rsidP="00CC787C">
      <w:pPr>
        <w:tabs>
          <w:tab w:val="left" w:pos="6301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IN" w:eastAsia="en-IN"/>
        </w:rPr>
        <w:drawing>
          <wp:inline distT="0" distB="0" distL="0" distR="0">
            <wp:extent cx="5943600" cy="2593344"/>
            <wp:effectExtent l="19050" t="0" r="0" b="0"/>
            <wp:docPr id="12" name="Picture 4" descr="C:\Documents and Settings\FAYEZ\Local Settings\Temporary Internet Files\Content.Word\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FAYEZ\Local Settings\Temporary Internet Files\Content.Word\4.t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3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87C" w:rsidRDefault="00CC787C" w:rsidP="00CC787C">
      <w:pPr>
        <w:tabs>
          <w:tab w:val="left" w:pos="6301"/>
        </w:tabs>
        <w:rPr>
          <w:rFonts w:ascii="Times New Roman" w:eastAsia="Times New Roman" w:hAnsi="Times New Roman" w:cs="Times New Roman"/>
          <w:color w:val="00B050"/>
          <w:sz w:val="20"/>
          <w:szCs w:val="20"/>
        </w:rPr>
      </w:pPr>
    </w:p>
    <w:p w:rsidR="00630F60" w:rsidRDefault="00630F60" w:rsidP="00CC787C">
      <w:pPr>
        <w:tabs>
          <w:tab w:val="left" w:pos="6301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630F60" w:rsidRDefault="00630F60" w:rsidP="00CC787C">
      <w:pPr>
        <w:tabs>
          <w:tab w:val="left" w:pos="6301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630F60" w:rsidRDefault="00630F60" w:rsidP="00CC787C">
      <w:pPr>
        <w:tabs>
          <w:tab w:val="left" w:pos="6301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630F60" w:rsidRDefault="00630F60" w:rsidP="00CC787C">
      <w:pPr>
        <w:tabs>
          <w:tab w:val="left" w:pos="6301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630F60" w:rsidRDefault="00630F60" w:rsidP="00CC787C">
      <w:pPr>
        <w:tabs>
          <w:tab w:val="left" w:pos="6301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630F60" w:rsidRDefault="00630F60" w:rsidP="00CC787C">
      <w:pPr>
        <w:tabs>
          <w:tab w:val="left" w:pos="6301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CC787C" w:rsidRDefault="00CC787C" w:rsidP="00CC787C">
      <w:pPr>
        <w:tabs>
          <w:tab w:val="left" w:pos="6301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(C</w:t>
      </w:r>
      <w:r w:rsidRPr="007F1FC9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</w:p>
    <w:p w:rsidR="00630F60" w:rsidRPr="007F1FC9" w:rsidRDefault="00630F60" w:rsidP="00CC787C">
      <w:pPr>
        <w:tabs>
          <w:tab w:val="left" w:pos="6301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IN" w:eastAsia="en-IN"/>
        </w:rPr>
        <w:drawing>
          <wp:inline distT="0" distB="0" distL="0" distR="0">
            <wp:extent cx="5943600" cy="2593344"/>
            <wp:effectExtent l="19050" t="0" r="0" b="0"/>
            <wp:docPr id="18" name="Picture 7" descr="C:\Documents and Settings\FAYEZ\Local Settings\Temporary Internet Files\Content.Word\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FAYEZ\Local Settings\Temporary Internet Files\Content.Word\9.t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3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87C" w:rsidRDefault="00CC787C" w:rsidP="00CC787C">
      <w:pPr>
        <w:tabs>
          <w:tab w:val="left" w:pos="6301"/>
        </w:tabs>
        <w:rPr>
          <w:rFonts w:ascii="Times New Roman" w:eastAsia="Times New Roman" w:hAnsi="Times New Roman" w:cs="Times New Roman"/>
          <w:color w:val="00B050"/>
          <w:sz w:val="20"/>
          <w:szCs w:val="20"/>
        </w:rPr>
      </w:pPr>
    </w:p>
    <w:p w:rsidR="000174E1" w:rsidRPr="008B4DDA" w:rsidRDefault="000174E1" w:rsidP="000174E1">
      <w:pPr>
        <w:tabs>
          <w:tab w:val="left" w:pos="6301"/>
        </w:tabs>
        <w:ind w:left="990" w:hanging="99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4DDA">
        <w:rPr>
          <w:rFonts w:ascii="Times New Roman" w:eastAsia="Times New Roman" w:hAnsi="Times New Roman" w:cs="Times New Roman"/>
          <w:b/>
          <w:bCs/>
          <w:sz w:val="24"/>
          <w:szCs w:val="24"/>
        </w:rPr>
        <w:t>Fig.</w:t>
      </w:r>
      <w:r w:rsidR="0034391A">
        <w:rPr>
          <w:rFonts w:ascii="Times New Roman" w:eastAsia="Times New Roman" w:hAnsi="Times New Roman" w:cs="Times New Roman"/>
          <w:b/>
          <w:bCs/>
          <w:sz w:val="24"/>
          <w:szCs w:val="24"/>
        </w:rPr>
        <w:t>S6</w:t>
      </w:r>
      <w:proofErr w:type="spellEnd"/>
      <w:r w:rsidRPr="008B4DD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8B4DD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B4DDA">
        <w:rPr>
          <w:rFonts w:ascii="Times New Roman" w:eastAsia="Times New Roman" w:hAnsi="Times New Roman" w:cs="Times New Roman"/>
          <w:bCs/>
          <w:sz w:val="24"/>
          <w:szCs w:val="24"/>
        </w:rPr>
        <w:t>FTIR</w:t>
      </w:r>
      <w:proofErr w:type="spellEnd"/>
      <w:r w:rsidRPr="008B4DDA">
        <w:rPr>
          <w:rFonts w:ascii="Times New Roman" w:eastAsia="Times New Roman" w:hAnsi="Times New Roman" w:cs="Times New Roman"/>
          <w:bCs/>
          <w:sz w:val="24"/>
          <w:szCs w:val="24"/>
        </w:rPr>
        <w:t xml:space="preserve"> analysis of </w:t>
      </w:r>
      <w:r w:rsidR="008E5379"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Pr="008B4DDA">
        <w:rPr>
          <w:rFonts w:ascii="Times New Roman" w:eastAsia="Times New Roman" w:hAnsi="Times New Roman" w:cs="Times New Roman"/>
          <w:bCs/>
          <w:sz w:val="24"/>
          <w:szCs w:val="24"/>
        </w:rPr>
        <w:t xml:space="preserve">ntreated </w:t>
      </w:r>
      <w:r w:rsidR="008E5379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Pr="008B4DDA">
        <w:rPr>
          <w:rFonts w:ascii="Times New Roman" w:eastAsia="Times New Roman" w:hAnsi="Times New Roman" w:cs="Times New Roman"/>
          <w:bCs/>
          <w:sz w:val="24"/>
          <w:szCs w:val="24"/>
        </w:rPr>
        <w:t xml:space="preserve">weet sorghum bagasse (A), </w:t>
      </w:r>
      <w:r w:rsidRPr="008B4DDA">
        <w:rPr>
          <w:rFonts w:ascii="Times New Roman" w:eastAsia="Times New Roman" w:hAnsi="Times New Roman" w:cs="Times New Roman"/>
          <w:sz w:val="24"/>
          <w:szCs w:val="24"/>
        </w:rPr>
        <w:t>alkali pretreated</w:t>
      </w:r>
      <w:r w:rsidRPr="008B4DD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E5379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Pr="008B4DDA">
        <w:rPr>
          <w:rFonts w:ascii="Times New Roman" w:eastAsia="Times New Roman" w:hAnsi="Times New Roman" w:cs="Times New Roman"/>
          <w:bCs/>
          <w:sz w:val="24"/>
          <w:szCs w:val="24"/>
        </w:rPr>
        <w:t xml:space="preserve">weet sorghum bagasse (B) and pretreated </w:t>
      </w:r>
      <w:r w:rsidR="008E5379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Pr="008B4DDA">
        <w:rPr>
          <w:rFonts w:ascii="Times New Roman" w:eastAsia="Times New Roman" w:hAnsi="Times New Roman" w:cs="Times New Roman"/>
          <w:bCs/>
          <w:sz w:val="24"/>
          <w:szCs w:val="24"/>
        </w:rPr>
        <w:t xml:space="preserve">weet sorghum bagasse hydrolyzed by </w:t>
      </w:r>
      <w:r w:rsidRPr="008B4DDA">
        <w:rPr>
          <w:rFonts w:ascii="Times New Roman" w:eastAsia="Times New Roman" w:hAnsi="Times New Roman" w:cs="Times New Roman"/>
          <w:i/>
          <w:sz w:val="24"/>
          <w:szCs w:val="24"/>
        </w:rPr>
        <w:t>Trichoderma</w:t>
      </w:r>
      <w:r w:rsidR="00EA012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B4DDA">
        <w:rPr>
          <w:rFonts w:ascii="Times New Roman" w:eastAsia="Times New Roman" w:hAnsi="Times New Roman" w:cs="Times New Roman"/>
          <w:i/>
          <w:sz w:val="24"/>
          <w:szCs w:val="24"/>
        </w:rPr>
        <w:t>harzianum</w:t>
      </w:r>
      <w:proofErr w:type="spellEnd"/>
      <w:r w:rsidRPr="008B4DDA">
        <w:rPr>
          <w:rFonts w:ascii="Times New Roman" w:eastAsia="Times New Roman" w:hAnsi="Times New Roman" w:cs="Times New Roman"/>
          <w:sz w:val="24"/>
          <w:szCs w:val="24"/>
        </w:rPr>
        <w:t xml:space="preserve"> strain </w:t>
      </w:r>
      <w:proofErr w:type="spellStart"/>
      <w:r w:rsidRPr="008B4DDA">
        <w:rPr>
          <w:rFonts w:ascii="Times New Roman" w:eastAsia="Times New Roman" w:hAnsi="Times New Roman" w:cs="Times New Roman"/>
          <w:sz w:val="24"/>
          <w:szCs w:val="24"/>
        </w:rPr>
        <w:t>HZN11</w:t>
      </w:r>
      <w:proofErr w:type="spellEnd"/>
      <w:r w:rsidRPr="008B4DDA">
        <w:rPr>
          <w:rFonts w:ascii="Times New Roman" w:eastAsia="Times New Roman" w:hAnsi="Times New Roman" w:cs="Times New Roman"/>
          <w:sz w:val="24"/>
          <w:szCs w:val="24"/>
        </w:rPr>
        <w:t>(C).</w:t>
      </w:r>
    </w:p>
    <w:p w:rsidR="00CC787C" w:rsidRPr="000174E1" w:rsidRDefault="00CC787C" w:rsidP="00CC787C"/>
    <w:p w:rsidR="00CC787C" w:rsidRDefault="00CC787C" w:rsidP="00CC787C"/>
    <w:p w:rsidR="00F068FC" w:rsidRDefault="00F068FC" w:rsidP="00CC787C"/>
    <w:p w:rsidR="00F068FC" w:rsidRDefault="00F068FC" w:rsidP="00CC787C"/>
    <w:p w:rsidR="00F068FC" w:rsidRDefault="00F068FC" w:rsidP="00CC787C"/>
    <w:p w:rsidR="00F068FC" w:rsidRDefault="00F068FC" w:rsidP="00CC787C"/>
    <w:p w:rsidR="00F068FC" w:rsidRDefault="00F068FC" w:rsidP="00CC787C"/>
    <w:p w:rsidR="00F068FC" w:rsidRDefault="00F068FC" w:rsidP="00CC787C"/>
    <w:p w:rsidR="00F068FC" w:rsidRDefault="00F068FC" w:rsidP="00CC787C"/>
    <w:p w:rsidR="00F068FC" w:rsidRDefault="00F068FC" w:rsidP="00CC787C"/>
    <w:p w:rsidR="00F068FC" w:rsidRDefault="00F068FC" w:rsidP="00CC787C"/>
    <w:p w:rsidR="00F068FC" w:rsidRDefault="00F068FC" w:rsidP="00CC787C"/>
    <w:p w:rsidR="00F068FC" w:rsidRDefault="00F068FC" w:rsidP="00CC787C"/>
    <w:p w:rsidR="000729FB" w:rsidRPr="000E3EE4" w:rsidRDefault="000729FB" w:rsidP="000729FB">
      <w:pPr>
        <w:pStyle w:val="Caption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E3EE4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Table </w:t>
      </w:r>
      <w:proofErr w:type="spellStart"/>
      <w:r w:rsidR="00D028D7">
        <w:rPr>
          <w:rFonts w:ascii="Times New Roman" w:hAnsi="Times New Roman" w:cs="Times New Roman"/>
          <w:b w:val="0"/>
          <w:color w:val="auto"/>
          <w:sz w:val="24"/>
          <w:szCs w:val="24"/>
        </w:rPr>
        <w:t>S1</w:t>
      </w:r>
      <w:proofErr w:type="spellEnd"/>
      <w:r w:rsidRPr="000E3EE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Effect of different concentrations of various metal ions</w:t>
      </w:r>
      <w:r w:rsidR="00EA012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7621E3" w:rsidRPr="000E3EE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and additives </w:t>
      </w:r>
      <w:r w:rsidRPr="000E3EE4">
        <w:rPr>
          <w:rFonts w:ascii="Times New Roman" w:hAnsi="Times New Roman" w:cs="Times New Roman"/>
          <w:b w:val="0"/>
          <w:color w:val="auto"/>
          <w:sz w:val="24"/>
          <w:szCs w:val="24"/>
        </w:rPr>
        <w:t>on purified e</w:t>
      </w:r>
      <w:r w:rsidRPr="000E3E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ndo β-1, 4-</w:t>
      </w:r>
      <w:r w:rsidR="00EA012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D-</w:t>
      </w:r>
      <w:proofErr w:type="spellStart"/>
      <w:r w:rsidRPr="000E3E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glucanase</w:t>
      </w:r>
      <w:proofErr w:type="spellEnd"/>
    </w:p>
    <w:tbl>
      <w:tblPr>
        <w:tblStyle w:val="LightShading1"/>
        <w:tblW w:w="3158" w:type="pct"/>
        <w:tblLook w:val="0660"/>
      </w:tblPr>
      <w:tblGrid>
        <w:gridCol w:w="2573"/>
        <w:gridCol w:w="864"/>
        <w:gridCol w:w="810"/>
        <w:gridCol w:w="810"/>
        <w:gridCol w:w="991"/>
      </w:tblGrid>
      <w:tr w:rsidR="00272F98" w:rsidRPr="000E3EE4" w:rsidTr="001E2081">
        <w:trPr>
          <w:cnfStyle w:val="100000000000"/>
          <w:trHeight w:val="518"/>
        </w:trPr>
        <w:tc>
          <w:tcPr>
            <w:tcW w:w="2127" w:type="pct"/>
            <w:vMerge w:val="restart"/>
            <w:noWrap/>
          </w:tcPr>
          <w:p w:rsidR="00272F98" w:rsidRPr="000E3EE4" w:rsidRDefault="00312CC2" w:rsidP="00C718D1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Metal ions</w:t>
            </w:r>
            <w:r w:rsidR="00C718D1"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and additives</w:t>
            </w:r>
          </w:p>
        </w:tc>
        <w:tc>
          <w:tcPr>
            <w:tcW w:w="2873" w:type="pct"/>
            <w:gridSpan w:val="4"/>
          </w:tcPr>
          <w:p w:rsidR="00272F98" w:rsidRPr="000E3EE4" w:rsidRDefault="00272F98" w:rsidP="00B9607A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Relative activity (%)</w:t>
            </w:r>
          </w:p>
        </w:tc>
      </w:tr>
      <w:tr w:rsidR="001E2081" w:rsidRPr="000E3EE4" w:rsidTr="001E2081">
        <w:trPr>
          <w:trHeight w:val="518"/>
        </w:trPr>
        <w:tc>
          <w:tcPr>
            <w:tcW w:w="2127" w:type="pct"/>
            <w:vMerge/>
            <w:noWrap/>
          </w:tcPr>
          <w:p w:rsidR="00272F98" w:rsidRPr="000E3EE4" w:rsidRDefault="00272F98" w:rsidP="00B96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pct"/>
          </w:tcPr>
          <w:p w:rsidR="00272F98" w:rsidRPr="000E3EE4" w:rsidRDefault="00272F98" w:rsidP="00B96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sz w:val="24"/>
                <w:szCs w:val="24"/>
              </w:rPr>
              <w:t>1 mM</w:t>
            </w:r>
          </w:p>
        </w:tc>
        <w:tc>
          <w:tcPr>
            <w:tcW w:w="670" w:type="pct"/>
          </w:tcPr>
          <w:p w:rsidR="00272F98" w:rsidRPr="000E3EE4" w:rsidRDefault="00272F98" w:rsidP="00B96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sz w:val="24"/>
                <w:szCs w:val="24"/>
              </w:rPr>
              <w:t>2 mM</w:t>
            </w:r>
          </w:p>
        </w:tc>
        <w:tc>
          <w:tcPr>
            <w:tcW w:w="670" w:type="pct"/>
          </w:tcPr>
          <w:p w:rsidR="00272F98" w:rsidRPr="000E3EE4" w:rsidRDefault="00272F98" w:rsidP="00B96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sz w:val="24"/>
                <w:szCs w:val="24"/>
              </w:rPr>
              <w:t>5 mM</w:t>
            </w:r>
          </w:p>
        </w:tc>
        <w:tc>
          <w:tcPr>
            <w:tcW w:w="819" w:type="pct"/>
          </w:tcPr>
          <w:p w:rsidR="00272F98" w:rsidRPr="000E3EE4" w:rsidRDefault="00272F98" w:rsidP="00B96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sz w:val="24"/>
                <w:szCs w:val="24"/>
              </w:rPr>
              <w:t>10 mM</w:t>
            </w:r>
          </w:p>
        </w:tc>
      </w:tr>
      <w:tr w:rsidR="001E2081" w:rsidRPr="000E3EE4" w:rsidTr="001E2081">
        <w:trPr>
          <w:cnfStyle w:val="010000000000"/>
          <w:trHeight w:val="700"/>
        </w:trPr>
        <w:tc>
          <w:tcPr>
            <w:tcW w:w="2127" w:type="pct"/>
            <w:noWrap/>
          </w:tcPr>
          <w:p w:rsidR="00160FD6" w:rsidRPr="000E3EE4" w:rsidRDefault="00C718D1" w:rsidP="00B9607A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Control</w:t>
            </w:r>
            <w:r w:rsidR="00C34B10"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vertAlign w:val="superscript"/>
              </w:rPr>
              <w:t>a</w:t>
            </w:r>
            <w:proofErr w:type="spellEnd"/>
          </w:p>
          <w:p w:rsidR="00272F98" w:rsidRPr="000E3EE4" w:rsidRDefault="00312C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Co</w:t>
            </w:r>
            <w:r w:rsidR="003879ED" w:rsidRPr="000E3EE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2</w:t>
            </w:r>
            <w:proofErr w:type="spellEnd"/>
            <w:r w:rsidR="003879ED" w:rsidRPr="000E3EE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+</w:t>
            </w:r>
          </w:p>
          <w:p w:rsidR="00312CC2" w:rsidRPr="000E3EE4" w:rsidRDefault="00312C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Zn</w:t>
            </w:r>
            <w:r w:rsidR="003879ED" w:rsidRPr="000E3EE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2</w:t>
            </w:r>
            <w:proofErr w:type="spellEnd"/>
            <w:r w:rsidR="003879ED" w:rsidRPr="000E3EE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+</w:t>
            </w:r>
          </w:p>
          <w:p w:rsidR="00312CC2" w:rsidRPr="000E3EE4" w:rsidRDefault="00312C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Ca</w:t>
            </w:r>
            <w:r w:rsidR="003879ED" w:rsidRPr="000E3EE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2</w:t>
            </w:r>
            <w:proofErr w:type="spellEnd"/>
            <w:r w:rsidR="003879ED" w:rsidRPr="000E3EE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+</w:t>
            </w:r>
          </w:p>
          <w:p w:rsidR="00312CC2" w:rsidRPr="000E3EE4" w:rsidRDefault="00312C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Mg</w:t>
            </w:r>
            <w:r w:rsidR="003879ED" w:rsidRPr="000E3EE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2</w:t>
            </w:r>
            <w:proofErr w:type="spellEnd"/>
            <w:r w:rsidR="003879ED" w:rsidRPr="000E3EE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+</w:t>
            </w:r>
          </w:p>
          <w:p w:rsidR="00312CC2" w:rsidRPr="000E3EE4" w:rsidRDefault="00312C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K</w:t>
            </w:r>
            <w:r w:rsidR="003879ED" w:rsidRPr="000E3EE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+</w:t>
            </w:r>
          </w:p>
          <w:p w:rsidR="00312CC2" w:rsidRPr="000E3EE4" w:rsidRDefault="00312C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Na</w:t>
            </w:r>
            <w:r w:rsidR="003879ED" w:rsidRPr="000E3EE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+</w:t>
            </w:r>
          </w:p>
          <w:p w:rsidR="004D196B" w:rsidRPr="000E3EE4" w:rsidRDefault="004D196B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Cu</w:t>
            </w:r>
            <w:r w:rsidR="003879ED" w:rsidRPr="000E3EE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2</w:t>
            </w:r>
            <w:proofErr w:type="spellEnd"/>
            <w:r w:rsidR="003879ED" w:rsidRPr="000E3EE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+</w:t>
            </w:r>
          </w:p>
          <w:p w:rsidR="004D196B" w:rsidRPr="000E3EE4" w:rsidRDefault="004D196B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Hg</w:t>
            </w:r>
            <w:r w:rsidR="003879ED" w:rsidRPr="000E3EE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2</w:t>
            </w:r>
            <w:proofErr w:type="spellEnd"/>
            <w:r w:rsidR="003879ED" w:rsidRPr="000E3EE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+</w:t>
            </w:r>
          </w:p>
          <w:p w:rsidR="004D196B" w:rsidRPr="000E3EE4" w:rsidRDefault="004D196B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Fe</w:t>
            </w:r>
            <w:r w:rsidR="003879ED" w:rsidRPr="000E3EE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2</w:t>
            </w:r>
            <w:proofErr w:type="spellEnd"/>
            <w:r w:rsidR="003879ED" w:rsidRPr="000E3EE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+</w:t>
            </w:r>
          </w:p>
          <w:p w:rsidR="004D196B" w:rsidRPr="000E3EE4" w:rsidRDefault="004D196B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Pb</w:t>
            </w:r>
            <w:r w:rsidR="003879ED" w:rsidRPr="000E3EE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2</w:t>
            </w:r>
            <w:proofErr w:type="spellEnd"/>
            <w:r w:rsidR="003879ED" w:rsidRPr="000E3EE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+</w:t>
            </w:r>
          </w:p>
          <w:p w:rsidR="00406FED" w:rsidRPr="000E3EE4" w:rsidRDefault="00406FED" w:rsidP="00406FE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Ni</w:t>
            </w:r>
            <w:r w:rsidR="0043506D" w:rsidRPr="000E3EE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2</w:t>
            </w:r>
            <w:proofErr w:type="spellEnd"/>
            <w:r w:rsidR="0043506D" w:rsidRPr="000E3EE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+</w:t>
            </w:r>
          </w:p>
          <w:p w:rsidR="00406FED" w:rsidRPr="000E3EE4" w:rsidRDefault="00406FED" w:rsidP="00406FE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Mn</w:t>
            </w:r>
            <w:r w:rsidR="0043506D" w:rsidRPr="000E3EE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2</w:t>
            </w:r>
            <w:proofErr w:type="spellEnd"/>
            <w:r w:rsidR="0043506D" w:rsidRPr="000E3EE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+</w:t>
            </w:r>
          </w:p>
          <w:p w:rsidR="00406FED" w:rsidRPr="000E3EE4" w:rsidRDefault="00406FED" w:rsidP="0043506D">
            <w:pP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</w:pPr>
            <w:proofErr w:type="spellStart"/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Cd</w:t>
            </w:r>
            <w:r w:rsidR="0043506D" w:rsidRPr="000E3EE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2</w:t>
            </w:r>
            <w:proofErr w:type="spellEnd"/>
            <w:r w:rsidR="0043506D" w:rsidRPr="000E3EE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+</w:t>
            </w:r>
          </w:p>
          <w:p w:rsidR="00C718D1" w:rsidRPr="000E3EE4" w:rsidRDefault="00C718D1" w:rsidP="00C718D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DTT</w:t>
            </w:r>
          </w:p>
          <w:p w:rsidR="003C4308" w:rsidRPr="000E3EE4" w:rsidRDefault="003C4308" w:rsidP="003C430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β-mercaptoethanol</w:t>
            </w:r>
          </w:p>
          <w:p w:rsidR="003C4308" w:rsidRPr="000E3EE4" w:rsidRDefault="003C4308" w:rsidP="003C430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EDTA</w:t>
            </w:r>
          </w:p>
          <w:p w:rsidR="003C4308" w:rsidRPr="000E3EE4" w:rsidRDefault="003C4308" w:rsidP="003C430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Urea</w:t>
            </w:r>
          </w:p>
          <w:p w:rsidR="003C4308" w:rsidRPr="000E3EE4" w:rsidRDefault="003C4308" w:rsidP="003C430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PMSF</w:t>
            </w:r>
          </w:p>
          <w:p w:rsidR="003C4308" w:rsidRPr="000E3EE4" w:rsidRDefault="002507EB" w:rsidP="003C430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N-</w:t>
            </w:r>
            <w:proofErr w:type="spellStart"/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b</w:t>
            </w:r>
            <w:r w:rsidR="003C4308"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romosuccinimide</w:t>
            </w:r>
            <w:proofErr w:type="spellEnd"/>
          </w:p>
          <w:p w:rsidR="003C4308" w:rsidRPr="000E3EE4" w:rsidRDefault="003C4308" w:rsidP="003C430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DMSO</w:t>
            </w:r>
          </w:p>
          <w:p w:rsidR="003C4308" w:rsidRPr="000E3EE4" w:rsidRDefault="003C4308" w:rsidP="003C430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Iodoacetamide</w:t>
            </w:r>
          </w:p>
          <w:p w:rsidR="003C4308" w:rsidRPr="000E3EE4" w:rsidRDefault="003C4308" w:rsidP="003C430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p</w:t>
            </w: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proofErr w:type="spellStart"/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CMB</w:t>
            </w:r>
            <w:proofErr w:type="spellEnd"/>
          </w:p>
          <w:p w:rsidR="00C718D1" w:rsidRPr="000E3EE4" w:rsidRDefault="003C4308" w:rsidP="003C430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1,10-</w:t>
            </w:r>
            <w:proofErr w:type="spellStart"/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phenathroline</w:t>
            </w:r>
            <w:proofErr w:type="spellEnd"/>
          </w:p>
        </w:tc>
        <w:tc>
          <w:tcPr>
            <w:tcW w:w="714" w:type="pct"/>
          </w:tcPr>
          <w:p w:rsidR="00160FD6" w:rsidRPr="000E3EE4" w:rsidRDefault="00C718D1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  <w:p w:rsidR="00272F98" w:rsidRPr="000E3EE4" w:rsidRDefault="00312C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120</w:t>
            </w:r>
          </w:p>
          <w:p w:rsidR="00312CC2" w:rsidRPr="000E3EE4" w:rsidRDefault="00312C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60</w:t>
            </w:r>
          </w:p>
          <w:p w:rsidR="00312CC2" w:rsidRPr="000E3EE4" w:rsidRDefault="00312C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130</w:t>
            </w:r>
          </w:p>
          <w:p w:rsidR="00312CC2" w:rsidRPr="000E3EE4" w:rsidRDefault="00312C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150</w:t>
            </w:r>
          </w:p>
          <w:p w:rsidR="00312CC2" w:rsidRPr="000E3EE4" w:rsidRDefault="00312C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105</w:t>
            </w:r>
          </w:p>
          <w:p w:rsidR="00312CC2" w:rsidRPr="000E3EE4" w:rsidRDefault="00312C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80</w:t>
            </w:r>
          </w:p>
          <w:p w:rsidR="004D196B" w:rsidRPr="000E3EE4" w:rsidRDefault="004D196B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88</w:t>
            </w:r>
          </w:p>
          <w:p w:rsidR="004D196B" w:rsidRPr="000E3EE4" w:rsidRDefault="004D196B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  <w:p w:rsidR="004D196B" w:rsidRPr="000E3EE4" w:rsidRDefault="004D196B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110</w:t>
            </w:r>
          </w:p>
          <w:p w:rsidR="00406FED" w:rsidRPr="000E3EE4" w:rsidRDefault="00406FED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50</w:t>
            </w:r>
          </w:p>
          <w:p w:rsidR="00406FED" w:rsidRPr="000E3EE4" w:rsidRDefault="00406FED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108</w:t>
            </w:r>
          </w:p>
          <w:p w:rsidR="00406FED" w:rsidRPr="000E3EE4" w:rsidRDefault="00406FED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110</w:t>
            </w:r>
          </w:p>
          <w:p w:rsidR="00406FED" w:rsidRPr="000E3EE4" w:rsidRDefault="00406FED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50</w:t>
            </w:r>
          </w:p>
          <w:p w:rsidR="00C718D1" w:rsidRPr="000E3EE4" w:rsidRDefault="00C718D1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120</w:t>
            </w:r>
          </w:p>
          <w:p w:rsidR="003C4308" w:rsidRPr="000E3EE4" w:rsidRDefault="003C4308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118</w:t>
            </w:r>
          </w:p>
          <w:p w:rsidR="003C4308" w:rsidRPr="000E3EE4" w:rsidRDefault="003C4308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  <w:p w:rsidR="003C4308" w:rsidRPr="000E3EE4" w:rsidRDefault="003C4308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125</w:t>
            </w:r>
          </w:p>
          <w:p w:rsidR="003C4308" w:rsidRPr="000E3EE4" w:rsidRDefault="003C4308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70</w:t>
            </w:r>
          </w:p>
          <w:p w:rsidR="003C4308" w:rsidRPr="000E3EE4" w:rsidRDefault="003C4308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  <w:p w:rsidR="003C4308" w:rsidRPr="000E3EE4" w:rsidRDefault="003C4308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75</w:t>
            </w:r>
          </w:p>
          <w:p w:rsidR="003C4308" w:rsidRPr="000E3EE4" w:rsidRDefault="003C4308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72</w:t>
            </w:r>
          </w:p>
          <w:p w:rsidR="003C4308" w:rsidRPr="000E3EE4" w:rsidRDefault="003C4308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  <w:p w:rsidR="003C4308" w:rsidRPr="000E3EE4" w:rsidRDefault="003C4308" w:rsidP="003C430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77</w:t>
            </w:r>
          </w:p>
        </w:tc>
        <w:tc>
          <w:tcPr>
            <w:tcW w:w="670" w:type="pct"/>
          </w:tcPr>
          <w:p w:rsidR="00160FD6" w:rsidRPr="000E3EE4" w:rsidRDefault="00C718D1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  <w:p w:rsidR="00272F98" w:rsidRPr="000E3EE4" w:rsidRDefault="00312C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97</w:t>
            </w:r>
          </w:p>
          <w:p w:rsidR="00312CC2" w:rsidRPr="000E3EE4" w:rsidRDefault="00312C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55</w:t>
            </w:r>
          </w:p>
          <w:p w:rsidR="00312CC2" w:rsidRPr="000E3EE4" w:rsidRDefault="00312C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140</w:t>
            </w:r>
          </w:p>
          <w:p w:rsidR="00312CC2" w:rsidRPr="000E3EE4" w:rsidRDefault="00312C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166</w:t>
            </w:r>
          </w:p>
          <w:p w:rsidR="00312CC2" w:rsidRPr="000E3EE4" w:rsidRDefault="00312C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95</w:t>
            </w:r>
          </w:p>
          <w:p w:rsidR="00312CC2" w:rsidRPr="000E3EE4" w:rsidRDefault="00312C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72</w:t>
            </w:r>
          </w:p>
          <w:p w:rsidR="004D196B" w:rsidRPr="000E3EE4" w:rsidRDefault="004D196B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80</w:t>
            </w:r>
          </w:p>
          <w:p w:rsidR="004D196B" w:rsidRPr="000E3EE4" w:rsidRDefault="004D196B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18</w:t>
            </w:r>
          </w:p>
          <w:p w:rsidR="004D196B" w:rsidRPr="000E3EE4" w:rsidRDefault="004D196B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96</w:t>
            </w:r>
          </w:p>
          <w:p w:rsidR="00406FED" w:rsidRPr="000E3EE4" w:rsidRDefault="00406FED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41</w:t>
            </w:r>
          </w:p>
          <w:p w:rsidR="00406FED" w:rsidRPr="000E3EE4" w:rsidRDefault="00406FED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96</w:t>
            </w:r>
          </w:p>
          <w:p w:rsidR="00406FED" w:rsidRPr="000E3EE4" w:rsidRDefault="00406FED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95</w:t>
            </w:r>
          </w:p>
          <w:p w:rsidR="00406FED" w:rsidRPr="000E3EE4" w:rsidRDefault="00406FED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38</w:t>
            </w:r>
          </w:p>
          <w:p w:rsidR="00C718D1" w:rsidRPr="000E3EE4" w:rsidRDefault="00C718D1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117</w:t>
            </w:r>
          </w:p>
          <w:p w:rsidR="003C4308" w:rsidRPr="000E3EE4" w:rsidRDefault="003C4308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113</w:t>
            </w:r>
          </w:p>
          <w:p w:rsidR="003C4308" w:rsidRPr="000E3EE4" w:rsidRDefault="003C4308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105</w:t>
            </w:r>
          </w:p>
          <w:p w:rsidR="003C4308" w:rsidRPr="000E3EE4" w:rsidRDefault="003C4308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120</w:t>
            </w:r>
          </w:p>
          <w:p w:rsidR="003C4308" w:rsidRPr="000E3EE4" w:rsidRDefault="003C4308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62</w:t>
            </w:r>
          </w:p>
          <w:p w:rsidR="003C4308" w:rsidRPr="000E3EE4" w:rsidRDefault="003C4308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55</w:t>
            </w:r>
          </w:p>
          <w:p w:rsidR="003C4308" w:rsidRPr="000E3EE4" w:rsidRDefault="003C4308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  <w:p w:rsidR="003C4308" w:rsidRPr="000E3EE4" w:rsidRDefault="003C4308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64</w:t>
            </w:r>
          </w:p>
          <w:p w:rsidR="003C4308" w:rsidRPr="000E3EE4" w:rsidRDefault="003C4308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61</w:t>
            </w:r>
          </w:p>
          <w:p w:rsidR="003C4308" w:rsidRPr="000E3EE4" w:rsidRDefault="003C4308" w:rsidP="003C430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72</w:t>
            </w:r>
          </w:p>
        </w:tc>
        <w:tc>
          <w:tcPr>
            <w:tcW w:w="670" w:type="pct"/>
          </w:tcPr>
          <w:p w:rsidR="00160FD6" w:rsidRPr="000E3EE4" w:rsidRDefault="00C718D1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  <w:p w:rsidR="00272F98" w:rsidRPr="000E3EE4" w:rsidRDefault="00312C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85</w:t>
            </w:r>
          </w:p>
          <w:p w:rsidR="00312CC2" w:rsidRPr="000E3EE4" w:rsidRDefault="00312C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48</w:t>
            </w:r>
          </w:p>
          <w:p w:rsidR="00312CC2" w:rsidRPr="000E3EE4" w:rsidRDefault="00312C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120</w:t>
            </w:r>
          </w:p>
          <w:p w:rsidR="00312CC2" w:rsidRPr="000E3EE4" w:rsidRDefault="00312C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172</w:t>
            </w:r>
          </w:p>
          <w:p w:rsidR="00312CC2" w:rsidRPr="000E3EE4" w:rsidRDefault="00312C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88</w:t>
            </w:r>
          </w:p>
          <w:p w:rsidR="004D196B" w:rsidRPr="000E3EE4" w:rsidRDefault="004D196B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60</w:t>
            </w:r>
          </w:p>
          <w:p w:rsidR="004D196B" w:rsidRPr="000E3EE4" w:rsidRDefault="004D196B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  <w:p w:rsidR="004D196B" w:rsidRPr="000E3EE4" w:rsidRDefault="004D196B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  <w:p w:rsidR="004D196B" w:rsidRPr="000E3EE4" w:rsidRDefault="004D196B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87</w:t>
            </w:r>
          </w:p>
          <w:p w:rsidR="00406FED" w:rsidRPr="000E3EE4" w:rsidRDefault="00406FED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  <w:p w:rsidR="00406FED" w:rsidRPr="000E3EE4" w:rsidRDefault="00406FED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88</w:t>
            </w:r>
          </w:p>
          <w:p w:rsidR="00406FED" w:rsidRPr="000E3EE4" w:rsidRDefault="00406FED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80</w:t>
            </w:r>
          </w:p>
          <w:p w:rsidR="00406FED" w:rsidRPr="000E3EE4" w:rsidRDefault="00406FED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</w:p>
          <w:p w:rsidR="00C718D1" w:rsidRPr="000E3EE4" w:rsidRDefault="00C718D1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110</w:t>
            </w:r>
          </w:p>
          <w:p w:rsidR="003C4308" w:rsidRPr="000E3EE4" w:rsidRDefault="003C4308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105</w:t>
            </w:r>
          </w:p>
          <w:p w:rsidR="003C4308" w:rsidRPr="000E3EE4" w:rsidRDefault="003C4308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  <w:p w:rsidR="003C4308" w:rsidRPr="000E3EE4" w:rsidRDefault="003C4308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116</w:t>
            </w:r>
          </w:p>
          <w:p w:rsidR="003C4308" w:rsidRPr="000E3EE4" w:rsidRDefault="003C4308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55</w:t>
            </w:r>
          </w:p>
          <w:p w:rsidR="003C4308" w:rsidRPr="000E3EE4" w:rsidRDefault="003C4308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42</w:t>
            </w:r>
          </w:p>
          <w:p w:rsidR="003C4308" w:rsidRPr="000E3EE4" w:rsidRDefault="003C4308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60</w:t>
            </w:r>
          </w:p>
          <w:p w:rsidR="003C4308" w:rsidRPr="000E3EE4" w:rsidRDefault="003C4308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55</w:t>
            </w:r>
          </w:p>
          <w:p w:rsidR="003C4308" w:rsidRPr="000E3EE4" w:rsidRDefault="003C4308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52</w:t>
            </w:r>
          </w:p>
          <w:p w:rsidR="003C4308" w:rsidRPr="000E3EE4" w:rsidRDefault="003C4308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66</w:t>
            </w:r>
          </w:p>
        </w:tc>
        <w:tc>
          <w:tcPr>
            <w:tcW w:w="819" w:type="pct"/>
          </w:tcPr>
          <w:p w:rsidR="00160FD6" w:rsidRPr="000E3EE4" w:rsidRDefault="00C718D1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  <w:p w:rsidR="00272F98" w:rsidRPr="000E3EE4" w:rsidRDefault="00312C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76</w:t>
            </w:r>
          </w:p>
          <w:p w:rsidR="00312CC2" w:rsidRPr="000E3EE4" w:rsidRDefault="00312C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41</w:t>
            </w:r>
          </w:p>
          <w:p w:rsidR="00312CC2" w:rsidRPr="000E3EE4" w:rsidRDefault="00312C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80</w:t>
            </w:r>
          </w:p>
          <w:p w:rsidR="00312CC2" w:rsidRPr="000E3EE4" w:rsidRDefault="00312C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140</w:t>
            </w:r>
          </w:p>
          <w:p w:rsidR="00312CC2" w:rsidRPr="000E3EE4" w:rsidRDefault="00312C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70</w:t>
            </w:r>
          </w:p>
          <w:p w:rsidR="004D196B" w:rsidRPr="000E3EE4" w:rsidRDefault="004D196B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50</w:t>
            </w:r>
          </w:p>
          <w:p w:rsidR="004D196B" w:rsidRPr="000E3EE4" w:rsidRDefault="004D196B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55</w:t>
            </w:r>
          </w:p>
          <w:p w:rsidR="004D196B" w:rsidRPr="000E3EE4" w:rsidRDefault="004D196B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  <w:p w:rsidR="004D196B" w:rsidRPr="000E3EE4" w:rsidRDefault="004D196B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72</w:t>
            </w:r>
          </w:p>
          <w:p w:rsidR="00406FED" w:rsidRPr="000E3EE4" w:rsidRDefault="00406FED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22</w:t>
            </w:r>
          </w:p>
          <w:p w:rsidR="00406FED" w:rsidRPr="000E3EE4" w:rsidRDefault="00406FED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71</w:t>
            </w:r>
          </w:p>
          <w:p w:rsidR="00406FED" w:rsidRPr="000E3EE4" w:rsidRDefault="00406FED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72</w:t>
            </w:r>
          </w:p>
          <w:p w:rsidR="00312CC2" w:rsidRPr="000E3EE4" w:rsidRDefault="00406FED" w:rsidP="00406FE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  <w:p w:rsidR="00C718D1" w:rsidRPr="000E3EE4" w:rsidRDefault="00C718D1" w:rsidP="00406FE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  <w:p w:rsidR="003C4308" w:rsidRPr="000E3EE4" w:rsidRDefault="003C4308" w:rsidP="00406FE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102</w:t>
            </w:r>
          </w:p>
          <w:p w:rsidR="003C4308" w:rsidRPr="000E3EE4" w:rsidRDefault="003C4308" w:rsidP="00406FE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98</w:t>
            </w:r>
          </w:p>
          <w:p w:rsidR="003C4308" w:rsidRPr="000E3EE4" w:rsidRDefault="003C4308" w:rsidP="00406FE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112</w:t>
            </w:r>
          </w:p>
          <w:p w:rsidR="003C4308" w:rsidRPr="000E3EE4" w:rsidRDefault="003C4308" w:rsidP="00406FE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46</w:t>
            </w:r>
          </w:p>
          <w:p w:rsidR="003C4308" w:rsidRPr="000E3EE4" w:rsidRDefault="003C4308" w:rsidP="00406FE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  <w:p w:rsidR="003C4308" w:rsidRPr="000E3EE4" w:rsidRDefault="003C4308" w:rsidP="00406FE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50</w:t>
            </w:r>
          </w:p>
          <w:p w:rsidR="003C4308" w:rsidRPr="000E3EE4" w:rsidRDefault="003C4308" w:rsidP="00406FE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41</w:t>
            </w:r>
          </w:p>
          <w:p w:rsidR="003C4308" w:rsidRPr="000E3EE4" w:rsidRDefault="003C4308" w:rsidP="00406FE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40</w:t>
            </w:r>
          </w:p>
          <w:p w:rsidR="00C718D1" w:rsidRPr="000E3EE4" w:rsidRDefault="003C4308" w:rsidP="003C430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60</w:t>
            </w:r>
          </w:p>
        </w:tc>
      </w:tr>
    </w:tbl>
    <w:p w:rsidR="00C34B10" w:rsidRPr="000E3EE4" w:rsidRDefault="00C34B10" w:rsidP="008D5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E3EE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0E3EE4">
        <w:rPr>
          <w:rFonts w:ascii="Times New Roman" w:hAnsi="Times New Roman" w:cs="Times New Roman"/>
          <w:sz w:val="24"/>
          <w:szCs w:val="24"/>
        </w:rPr>
        <w:t>The</w:t>
      </w:r>
      <w:proofErr w:type="spellEnd"/>
      <w:proofErr w:type="gramEnd"/>
      <w:r w:rsidRPr="000E3EE4">
        <w:rPr>
          <w:rFonts w:ascii="Times New Roman" w:hAnsi="Times New Roman" w:cs="Times New Roman"/>
          <w:sz w:val="24"/>
          <w:szCs w:val="24"/>
        </w:rPr>
        <w:t xml:space="preserve"> activity was assayed in the absence of metal ions or additives was considered as 100%.</w:t>
      </w:r>
    </w:p>
    <w:p w:rsidR="000F49C5" w:rsidRPr="000E3EE4" w:rsidRDefault="008D5D6F" w:rsidP="008D5D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0E3E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Each data value</w:t>
      </w:r>
      <w:r w:rsidR="000F49C5" w:rsidRPr="000E3E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represent</w:t>
      </w:r>
      <w:r w:rsidRPr="000E3E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</w:t>
      </w:r>
      <w:r w:rsidR="000F49C5" w:rsidRPr="000E3E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average of t</w:t>
      </w:r>
      <w:r w:rsidRPr="000E3E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riplicates.</w:t>
      </w:r>
    </w:p>
    <w:p w:rsidR="008D5D6F" w:rsidRPr="000E3EE4" w:rsidRDefault="008D5D6F" w:rsidP="008D5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C9D" w:rsidRPr="000E3EE4" w:rsidRDefault="001D4C9D" w:rsidP="008B35B7">
      <w:pPr>
        <w:pStyle w:val="Caption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D4C9D" w:rsidRDefault="001D4C9D" w:rsidP="008B35B7">
      <w:pPr>
        <w:pStyle w:val="Caption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F068FC" w:rsidRDefault="00F068FC" w:rsidP="00F068FC"/>
    <w:p w:rsidR="00F068FC" w:rsidRDefault="00F068FC" w:rsidP="00F068FC"/>
    <w:p w:rsidR="00630F60" w:rsidRPr="00F068FC" w:rsidRDefault="00630F60" w:rsidP="00F068FC"/>
    <w:p w:rsidR="008B35B7" w:rsidRPr="000E3EE4" w:rsidRDefault="008B35B7" w:rsidP="008B35B7">
      <w:pPr>
        <w:pStyle w:val="Caption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E3EE4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Table </w:t>
      </w:r>
      <w:proofErr w:type="spellStart"/>
      <w:r w:rsidR="00D028D7">
        <w:rPr>
          <w:rFonts w:ascii="Times New Roman" w:hAnsi="Times New Roman" w:cs="Times New Roman"/>
          <w:b w:val="0"/>
          <w:color w:val="auto"/>
          <w:sz w:val="24"/>
          <w:szCs w:val="24"/>
        </w:rPr>
        <w:t>S2</w:t>
      </w:r>
      <w:proofErr w:type="spellEnd"/>
      <w:r w:rsidRPr="000E3EE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Effect of different concentrations of detergents, surfactants and oxidizing agents on purified e</w:t>
      </w:r>
      <w:r w:rsidRPr="000E3E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ndo β-1, 4-</w:t>
      </w:r>
      <w:r w:rsidR="00EA012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D-</w:t>
      </w:r>
      <w:proofErr w:type="spellStart"/>
      <w:r w:rsidRPr="000E3E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glucanase</w:t>
      </w:r>
      <w:proofErr w:type="spellEnd"/>
    </w:p>
    <w:tbl>
      <w:tblPr>
        <w:tblStyle w:val="LightShading1"/>
        <w:tblW w:w="2838" w:type="pct"/>
        <w:tblLook w:val="0660"/>
      </w:tblPr>
      <w:tblGrid>
        <w:gridCol w:w="4462"/>
        <w:gridCol w:w="716"/>
        <w:gridCol w:w="716"/>
        <w:gridCol w:w="576"/>
      </w:tblGrid>
      <w:tr w:rsidR="008B35B7" w:rsidRPr="000E3EE4" w:rsidTr="005F4B79">
        <w:trPr>
          <w:cnfStyle w:val="100000000000"/>
          <w:trHeight w:val="524"/>
        </w:trPr>
        <w:tc>
          <w:tcPr>
            <w:tcW w:w="2510" w:type="pct"/>
            <w:vMerge w:val="restart"/>
            <w:noWrap/>
          </w:tcPr>
          <w:p w:rsidR="008B35B7" w:rsidRPr="000E3EE4" w:rsidRDefault="008B35B7" w:rsidP="00FD6739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Detergents, surfactants and oxidizing agents</w:t>
            </w:r>
          </w:p>
        </w:tc>
        <w:tc>
          <w:tcPr>
            <w:tcW w:w="2490" w:type="pct"/>
            <w:gridSpan w:val="3"/>
          </w:tcPr>
          <w:p w:rsidR="008B35B7" w:rsidRPr="000E3EE4" w:rsidRDefault="008B35B7" w:rsidP="00FD6739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Relative activity (%)</w:t>
            </w:r>
          </w:p>
        </w:tc>
      </w:tr>
      <w:tr w:rsidR="008B35B7" w:rsidRPr="000E3EE4" w:rsidTr="005F4B79">
        <w:trPr>
          <w:trHeight w:val="376"/>
        </w:trPr>
        <w:tc>
          <w:tcPr>
            <w:tcW w:w="2510" w:type="pct"/>
            <w:vMerge/>
            <w:noWrap/>
          </w:tcPr>
          <w:p w:rsidR="008B35B7" w:rsidRPr="000E3EE4" w:rsidRDefault="008B35B7" w:rsidP="00FD6739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32" w:type="pct"/>
          </w:tcPr>
          <w:p w:rsidR="008B35B7" w:rsidRPr="000E3EE4" w:rsidRDefault="008B35B7" w:rsidP="00FD6739">
            <w:p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0.1%</w:t>
            </w:r>
          </w:p>
        </w:tc>
        <w:tc>
          <w:tcPr>
            <w:tcW w:w="831" w:type="pct"/>
          </w:tcPr>
          <w:p w:rsidR="008B35B7" w:rsidRPr="000E3EE4" w:rsidRDefault="008B35B7" w:rsidP="00FD6739">
            <w:p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0.5%</w:t>
            </w:r>
          </w:p>
        </w:tc>
        <w:tc>
          <w:tcPr>
            <w:tcW w:w="827" w:type="pct"/>
          </w:tcPr>
          <w:p w:rsidR="008B35B7" w:rsidRPr="000E3EE4" w:rsidRDefault="008B35B7" w:rsidP="00FD6739">
            <w:p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1%</w:t>
            </w:r>
          </w:p>
        </w:tc>
      </w:tr>
      <w:tr w:rsidR="008B35B7" w:rsidRPr="000E3EE4" w:rsidTr="005F4B79">
        <w:trPr>
          <w:cnfStyle w:val="010000000000"/>
          <w:trHeight w:val="376"/>
        </w:trPr>
        <w:tc>
          <w:tcPr>
            <w:tcW w:w="2510" w:type="pct"/>
            <w:noWrap/>
          </w:tcPr>
          <w:p w:rsidR="008B35B7" w:rsidRPr="000E3EE4" w:rsidRDefault="008B35B7" w:rsidP="00FD6739">
            <w:pP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</w:pPr>
            <w:proofErr w:type="spellStart"/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Control</w:t>
            </w:r>
            <w:r w:rsidR="005F4B79" w:rsidRPr="000E3EE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a</w:t>
            </w:r>
            <w:proofErr w:type="spellEnd"/>
          </w:p>
          <w:p w:rsidR="008B35B7" w:rsidRPr="000E3EE4" w:rsidRDefault="008B35B7" w:rsidP="00FD673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SDS</w:t>
            </w:r>
          </w:p>
          <w:p w:rsidR="008B35B7" w:rsidRPr="000E3EE4" w:rsidRDefault="008B35B7" w:rsidP="00FD673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Sodium </w:t>
            </w:r>
            <w:proofErr w:type="spellStart"/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tetraborate</w:t>
            </w:r>
            <w:proofErr w:type="spellEnd"/>
          </w:p>
          <w:p w:rsidR="008B35B7" w:rsidRPr="000E3EE4" w:rsidRDefault="008B35B7" w:rsidP="00FD673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Tide</w:t>
            </w:r>
          </w:p>
          <w:p w:rsidR="008B35B7" w:rsidRPr="000E3EE4" w:rsidRDefault="008B35B7" w:rsidP="00FD673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Ariel</w:t>
            </w:r>
          </w:p>
          <w:p w:rsidR="008B35B7" w:rsidRPr="000E3EE4" w:rsidRDefault="008B35B7" w:rsidP="00FD673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Surf Excel</w:t>
            </w:r>
          </w:p>
          <w:p w:rsidR="008B35B7" w:rsidRPr="000E3EE4" w:rsidRDefault="00261C8A" w:rsidP="00FD673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Tween 20</w:t>
            </w:r>
          </w:p>
          <w:p w:rsidR="008B35B7" w:rsidRPr="000E3EE4" w:rsidRDefault="00261C8A" w:rsidP="00FD673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Tween 40</w:t>
            </w:r>
          </w:p>
          <w:p w:rsidR="008B35B7" w:rsidRPr="000E3EE4" w:rsidRDefault="00261C8A" w:rsidP="00FD673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Tween 80</w:t>
            </w:r>
          </w:p>
          <w:p w:rsidR="008B35B7" w:rsidRPr="000E3EE4" w:rsidRDefault="00261C8A" w:rsidP="00FD673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Triton X 100</w:t>
            </w:r>
          </w:p>
          <w:p w:rsidR="008B35B7" w:rsidRPr="000E3EE4" w:rsidRDefault="00261C8A" w:rsidP="00FD673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Sodium perborate</w:t>
            </w:r>
          </w:p>
          <w:p w:rsidR="008B35B7" w:rsidRPr="000E3EE4" w:rsidRDefault="00261C8A" w:rsidP="00FD673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Sodium </w:t>
            </w:r>
            <w:proofErr w:type="spellStart"/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hypochloride</w:t>
            </w:r>
            <w:proofErr w:type="spellEnd"/>
          </w:p>
          <w:p w:rsidR="008B35B7" w:rsidRPr="000E3EE4" w:rsidRDefault="00261C8A" w:rsidP="00FD673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Hydrogen peroxide</w:t>
            </w:r>
          </w:p>
        </w:tc>
        <w:tc>
          <w:tcPr>
            <w:tcW w:w="832" w:type="pct"/>
          </w:tcPr>
          <w:p w:rsidR="008B35B7" w:rsidRPr="000E3EE4" w:rsidRDefault="008B35B7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100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120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98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94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92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93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105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125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115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100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80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90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80</w:t>
            </w:r>
          </w:p>
        </w:tc>
        <w:tc>
          <w:tcPr>
            <w:tcW w:w="831" w:type="pct"/>
          </w:tcPr>
          <w:p w:rsidR="008B35B7" w:rsidRPr="000E3EE4" w:rsidRDefault="008B35B7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100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105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92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80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80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84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90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120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96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92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71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80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65</w:t>
            </w:r>
          </w:p>
        </w:tc>
        <w:tc>
          <w:tcPr>
            <w:tcW w:w="827" w:type="pct"/>
          </w:tcPr>
          <w:p w:rsidR="008B35B7" w:rsidRPr="000E3EE4" w:rsidRDefault="008B35B7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100</w:t>
            </w:r>
          </w:p>
          <w:p w:rsidR="008B35B7" w:rsidRPr="000E3EE4" w:rsidRDefault="008B35B7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90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85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68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71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76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80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105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85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87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64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73</w:t>
            </w:r>
          </w:p>
          <w:p w:rsidR="008B35B7" w:rsidRPr="000E3EE4" w:rsidRDefault="00261C8A" w:rsidP="00FD6739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40</w:t>
            </w:r>
          </w:p>
        </w:tc>
      </w:tr>
    </w:tbl>
    <w:p w:rsidR="008B35B7" w:rsidRPr="000E3EE4" w:rsidRDefault="005F4B79" w:rsidP="008D5D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E3EE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0E3EE4">
        <w:rPr>
          <w:rFonts w:ascii="Times New Roman" w:hAnsi="Times New Roman" w:cs="Times New Roman"/>
          <w:sz w:val="24"/>
          <w:szCs w:val="24"/>
        </w:rPr>
        <w:t>The</w:t>
      </w:r>
      <w:proofErr w:type="spellEnd"/>
      <w:proofErr w:type="gramEnd"/>
      <w:r w:rsidRPr="000E3EE4">
        <w:rPr>
          <w:rFonts w:ascii="Times New Roman" w:hAnsi="Times New Roman" w:cs="Times New Roman"/>
          <w:sz w:val="24"/>
          <w:szCs w:val="24"/>
        </w:rPr>
        <w:t xml:space="preserve"> activity was assayed in the absence of chemicals was considered as 100%.</w:t>
      </w:r>
    </w:p>
    <w:p w:rsidR="008D5D6F" w:rsidRPr="000E3EE4" w:rsidRDefault="008D5D6F" w:rsidP="008D5D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0E3E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Each data value represents average of triplicates.</w:t>
      </w:r>
    </w:p>
    <w:p w:rsidR="000F49C5" w:rsidRPr="000E3EE4" w:rsidRDefault="000F49C5" w:rsidP="008D5D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4C9D" w:rsidRPr="000E3EE4" w:rsidRDefault="001D4C9D" w:rsidP="00BA0CB4">
      <w:pPr>
        <w:pStyle w:val="Caption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D4C9D" w:rsidRPr="000E3EE4" w:rsidRDefault="001D4C9D" w:rsidP="00BA0CB4">
      <w:pPr>
        <w:pStyle w:val="Caption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92C39" w:rsidRPr="000E3EE4" w:rsidRDefault="00E92C39" w:rsidP="00E92C39">
      <w:pPr>
        <w:rPr>
          <w:rFonts w:ascii="Times New Roman" w:hAnsi="Times New Roman" w:cs="Times New Roman"/>
          <w:sz w:val="24"/>
          <w:szCs w:val="24"/>
        </w:rPr>
      </w:pPr>
    </w:p>
    <w:p w:rsidR="00E92C39" w:rsidRPr="000E3EE4" w:rsidRDefault="00E92C39" w:rsidP="00E92C39">
      <w:pPr>
        <w:rPr>
          <w:rFonts w:ascii="Times New Roman" w:hAnsi="Times New Roman" w:cs="Times New Roman"/>
          <w:sz w:val="24"/>
          <w:szCs w:val="24"/>
        </w:rPr>
      </w:pPr>
    </w:p>
    <w:p w:rsidR="001D4C9D" w:rsidRDefault="001D4C9D" w:rsidP="00BA0CB4">
      <w:pPr>
        <w:pStyle w:val="Caption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F068FC" w:rsidRDefault="00F068FC" w:rsidP="00F068FC"/>
    <w:p w:rsidR="00F068FC" w:rsidRDefault="00F068FC" w:rsidP="00F068FC"/>
    <w:p w:rsidR="00F068FC" w:rsidRDefault="00F068FC" w:rsidP="00F068FC"/>
    <w:p w:rsidR="00F068FC" w:rsidRDefault="00F068FC" w:rsidP="00F068FC"/>
    <w:p w:rsidR="00F068FC" w:rsidRPr="00F068FC" w:rsidRDefault="00F068FC" w:rsidP="00F068FC"/>
    <w:p w:rsidR="002A037B" w:rsidRDefault="002A037B" w:rsidP="00BA0CB4">
      <w:pPr>
        <w:pStyle w:val="Caption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A0CB4" w:rsidRPr="000E3EE4" w:rsidRDefault="00BA0CB4" w:rsidP="00BA0CB4">
      <w:pPr>
        <w:pStyle w:val="Caption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E3EE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Table </w:t>
      </w:r>
      <w:proofErr w:type="spellStart"/>
      <w:r w:rsidR="00D028D7">
        <w:rPr>
          <w:rFonts w:ascii="Times New Roman" w:hAnsi="Times New Roman" w:cs="Times New Roman"/>
          <w:b w:val="0"/>
          <w:color w:val="auto"/>
          <w:sz w:val="24"/>
          <w:szCs w:val="24"/>
        </w:rPr>
        <w:t>S3</w:t>
      </w:r>
      <w:proofErr w:type="spellEnd"/>
      <w:r w:rsidRPr="000E3EE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Effect of different concentrations of various organic solvents on purified e</w:t>
      </w:r>
      <w:r w:rsidRPr="000E3E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ndo β-1, 4-</w:t>
      </w:r>
      <w:r w:rsidR="00EA012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D-</w:t>
      </w:r>
      <w:proofErr w:type="spellStart"/>
      <w:r w:rsidRPr="000E3E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glucanase</w:t>
      </w:r>
      <w:proofErr w:type="spellEnd"/>
    </w:p>
    <w:tbl>
      <w:tblPr>
        <w:tblStyle w:val="LightShading1"/>
        <w:tblW w:w="2838" w:type="pct"/>
        <w:tblLook w:val="0660"/>
      </w:tblPr>
      <w:tblGrid>
        <w:gridCol w:w="1836"/>
        <w:gridCol w:w="1203"/>
        <w:gridCol w:w="1201"/>
        <w:gridCol w:w="1195"/>
      </w:tblGrid>
      <w:tr w:rsidR="00E24FC2" w:rsidRPr="000E3EE4" w:rsidTr="00573BF0">
        <w:trPr>
          <w:cnfStyle w:val="100000000000"/>
          <w:trHeight w:val="524"/>
        </w:trPr>
        <w:tc>
          <w:tcPr>
            <w:tcW w:w="1256" w:type="pct"/>
            <w:vMerge w:val="restart"/>
            <w:noWrap/>
          </w:tcPr>
          <w:p w:rsidR="00E24FC2" w:rsidRPr="000E3EE4" w:rsidRDefault="00E24FC2" w:rsidP="00B9607A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Organic solvents</w:t>
            </w:r>
          </w:p>
        </w:tc>
        <w:tc>
          <w:tcPr>
            <w:tcW w:w="3744" w:type="pct"/>
            <w:gridSpan w:val="3"/>
          </w:tcPr>
          <w:p w:rsidR="00E24FC2" w:rsidRPr="000E3EE4" w:rsidRDefault="00E24FC2" w:rsidP="00E24FC2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Relative activity (%)</w:t>
            </w:r>
          </w:p>
        </w:tc>
      </w:tr>
      <w:tr w:rsidR="00E24FC2" w:rsidRPr="000E3EE4" w:rsidTr="00573BF0">
        <w:trPr>
          <w:trHeight w:val="376"/>
        </w:trPr>
        <w:tc>
          <w:tcPr>
            <w:tcW w:w="1256" w:type="pct"/>
            <w:vMerge/>
            <w:noWrap/>
          </w:tcPr>
          <w:p w:rsidR="00E24FC2" w:rsidRPr="000E3EE4" w:rsidRDefault="00E24FC2" w:rsidP="00B9607A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51" w:type="pct"/>
          </w:tcPr>
          <w:p w:rsidR="00E24FC2" w:rsidRPr="000E3EE4" w:rsidRDefault="00E24FC2" w:rsidP="00B9607A">
            <w:p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10%</w:t>
            </w:r>
          </w:p>
        </w:tc>
        <w:tc>
          <w:tcPr>
            <w:tcW w:w="1249" w:type="pct"/>
          </w:tcPr>
          <w:p w:rsidR="00E24FC2" w:rsidRPr="000E3EE4" w:rsidRDefault="00E24FC2" w:rsidP="00B9607A">
            <w:p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20%</w:t>
            </w:r>
          </w:p>
        </w:tc>
        <w:tc>
          <w:tcPr>
            <w:tcW w:w="1245" w:type="pct"/>
          </w:tcPr>
          <w:p w:rsidR="00E24FC2" w:rsidRPr="000E3EE4" w:rsidRDefault="00E24FC2" w:rsidP="00B9607A">
            <w:p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30%</w:t>
            </w:r>
          </w:p>
        </w:tc>
      </w:tr>
      <w:tr w:rsidR="00E24FC2" w:rsidRPr="000E3EE4" w:rsidTr="00573BF0">
        <w:trPr>
          <w:cnfStyle w:val="010000000000"/>
          <w:trHeight w:val="376"/>
        </w:trPr>
        <w:tc>
          <w:tcPr>
            <w:tcW w:w="1256" w:type="pct"/>
            <w:noWrap/>
          </w:tcPr>
          <w:p w:rsidR="00573BF0" w:rsidRPr="000E3EE4" w:rsidRDefault="00573BF0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</w:pPr>
            <w:proofErr w:type="spellStart"/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Control</w:t>
            </w: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a</w:t>
            </w:r>
            <w:proofErr w:type="spellEnd"/>
          </w:p>
          <w:p w:rsidR="00E24FC2" w:rsidRPr="000E3EE4" w:rsidRDefault="00E24F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Glycerol</w:t>
            </w:r>
          </w:p>
          <w:p w:rsidR="00E24FC2" w:rsidRPr="000E3EE4" w:rsidRDefault="00E24F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Ethanol</w:t>
            </w:r>
          </w:p>
          <w:p w:rsidR="00E24FC2" w:rsidRPr="000E3EE4" w:rsidRDefault="00E24F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Methanol</w:t>
            </w:r>
          </w:p>
          <w:p w:rsidR="00E24FC2" w:rsidRPr="000E3EE4" w:rsidRDefault="00E24F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Acetone</w:t>
            </w:r>
          </w:p>
          <w:p w:rsidR="00E24FC2" w:rsidRPr="000E3EE4" w:rsidRDefault="00E24F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Formic acid</w:t>
            </w:r>
          </w:p>
          <w:p w:rsidR="00E24FC2" w:rsidRPr="000E3EE4" w:rsidRDefault="00E24F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Propanol</w:t>
            </w:r>
          </w:p>
          <w:p w:rsidR="00E24FC2" w:rsidRPr="000E3EE4" w:rsidRDefault="00E24F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Petroleum ether</w:t>
            </w:r>
          </w:p>
          <w:p w:rsidR="00E24FC2" w:rsidRPr="000E3EE4" w:rsidRDefault="00E24F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Isopropanol</w:t>
            </w:r>
          </w:p>
          <w:p w:rsidR="00E24FC2" w:rsidRPr="000E3EE4" w:rsidRDefault="00E24F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Benzene</w:t>
            </w:r>
          </w:p>
          <w:p w:rsidR="00E24FC2" w:rsidRPr="000E3EE4" w:rsidRDefault="00E24F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Cylcohexane</w:t>
            </w:r>
            <w:proofErr w:type="spellEnd"/>
          </w:p>
          <w:p w:rsidR="00E24FC2" w:rsidRPr="000E3EE4" w:rsidRDefault="00E24F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Hexane</w:t>
            </w:r>
          </w:p>
          <w:p w:rsidR="00E24FC2" w:rsidRPr="000E3EE4" w:rsidRDefault="00E24F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Butanol</w:t>
            </w:r>
          </w:p>
          <w:p w:rsidR="00E24FC2" w:rsidRPr="000E3EE4" w:rsidRDefault="00E24FC2" w:rsidP="00B960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Toluene</w:t>
            </w:r>
          </w:p>
        </w:tc>
        <w:tc>
          <w:tcPr>
            <w:tcW w:w="1251" w:type="pct"/>
          </w:tcPr>
          <w:p w:rsidR="00573BF0" w:rsidRPr="000E3EE4" w:rsidRDefault="00573BF0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100</w:t>
            </w:r>
          </w:p>
          <w:p w:rsidR="00E24FC2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126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98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115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95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70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98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97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100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96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96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92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110</w:t>
            </w:r>
          </w:p>
          <w:p w:rsidR="00955806" w:rsidRPr="000E3EE4" w:rsidRDefault="00955806" w:rsidP="00955806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115</w:t>
            </w:r>
          </w:p>
        </w:tc>
        <w:tc>
          <w:tcPr>
            <w:tcW w:w="1249" w:type="pct"/>
          </w:tcPr>
          <w:p w:rsidR="00573BF0" w:rsidRPr="000E3EE4" w:rsidRDefault="00573BF0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100</w:t>
            </w:r>
          </w:p>
          <w:p w:rsidR="00E24FC2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115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94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100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90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61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94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92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97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91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90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85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97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98</w:t>
            </w:r>
          </w:p>
        </w:tc>
        <w:tc>
          <w:tcPr>
            <w:tcW w:w="1245" w:type="pct"/>
          </w:tcPr>
          <w:p w:rsidR="00573BF0" w:rsidRPr="000E3EE4" w:rsidRDefault="00573BF0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100</w:t>
            </w:r>
          </w:p>
          <w:p w:rsidR="00E24FC2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110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90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98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88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44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89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90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92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87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83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76</w:t>
            </w:r>
          </w:p>
          <w:p w:rsidR="00955806" w:rsidRPr="000E3EE4" w:rsidRDefault="00955806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91</w:t>
            </w:r>
          </w:p>
          <w:p w:rsidR="00955806" w:rsidRPr="000E3EE4" w:rsidRDefault="00955806" w:rsidP="00955806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90</w:t>
            </w:r>
          </w:p>
        </w:tc>
      </w:tr>
    </w:tbl>
    <w:p w:rsidR="00573BF0" w:rsidRPr="000E3EE4" w:rsidRDefault="00573BF0" w:rsidP="008D5D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E3EE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0E3EE4">
        <w:rPr>
          <w:rFonts w:ascii="Times New Roman" w:hAnsi="Times New Roman" w:cs="Times New Roman"/>
          <w:sz w:val="24"/>
          <w:szCs w:val="24"/>
        </w:rPr>
        <w:t>The</w:t>
      </w:r>
      <w:proofErr w:type="spellEnd"/>
      <w:proofErr w:type="gramEnd"/>
      <w:r w:rsidRPr="000E3EE4">
        <w:rPr>
          <w:rFonts w:ascii="Times New Roman" w:hAnsi="Times New Roman" w:cs="Times New Roman"/>
          <w:sz w:val="24"/>
          <w:szCs w:val="24"/>
        </w:rPr>
        <w:t xml:space="preserve"> activity was assayed in the absence of organic solvents was considered as 100%.</w:t>
      </w:r>
    </w:p>
    <w:p w:rsidR="008D5D6F" w:rsidRPr="000E3EE4" w:rsidRDefault="008D5D6F" w:rsidP="008D5D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0E3E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Each data value represents average of triplicates.</w:t>
      </w:r>
    </w:p>
    <w:p w:rsidR="000F49C5" w:rsidRPr="000E3EE4" w:rsidRDefault="000F49C5" w:rsidP="008D5D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C39" w:rsidRPr="000E3EE4" w:rsidRDefault="00E92C39" w:rsidP="008D5D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C39" w:rsidRPr="000E3EE4" w:rsidRDefault="00E92C39" w:rsidP="008D5D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C39" w:rsidRPr="000E3EE4" w:rsidRDefault="00E92C39" w:rsidP="008D5D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C39" w:rsidRPr="000E3EE4" w:rsidRDefault="00E92C39" w:rsidP="008D5D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C39" w:rsidRPr="000E3EE4" w:rsidRDefault="00E92C39" w:rsidP="008D5D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C39" w:rsidRPr="000E3EE4" w:rsidRDefault="00E92C39" w:rsidP="008D5D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C39" w:rsidRPr="000E3EE4" w:rsidRDefault="00E92C39" w:rsidP="008D5D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C39" w:rsidRPr="000E3EE4" w:rsidRDefault="00E92C39" w:rsidP="008D5D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8FC" w:rsidRDefault="00F068FC" w:rsidP="000A3850">
      <w:pPr>
        <w:pStyle w:val="Caption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F068FC" w:rsidRDefault="00F068FC" w:rsidP="000A3850">
      <w:pPr>
        <w:pStyle w:val="Caption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F068FC" w:rsidRDefault="00F068FC" w:rsidP="000A3850">
      <w:pPr>
        <w:pStyle w:val="Caption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F068FC" w:rsidRDefault="00F068FC" w:rsidP="000A3850">
      <w:pPr>
        <w:pStyle w:val="Caption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F068FC" w:rsidRDefault="00F068FC" w:rsidP="00F068FC"/>
    <w:p w:rsidR="00F068FC" w:rsidRPr="00F068FC" w:rsidRDefault="00F068FC" w:rsidP="00F068FC"/>
    <w:p w:rsidR="000A3850" w:rsidRPr="000E3EE4" w:rsidRDefault="000A3850" w:rsidP="000A3850">
      <w:pPr>
        <w:pStyle w:val="Caption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E3EE4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Table </w:t>
      </w:r>
      <w:proofErr w:type="spellStart"/>
      <w:r w:rsidR="00D028D7">
        <w:rPr>
          <w:rFonts w:ascii="Times New Roman" w:hAnsi="Times New Roman" w:cs="Times New Roman"/>
          <w:b w:val="0"/>
          <w:color w:val="auto"/>
          <w:sz w:val="24"/>
          <w:szCs w:val="24"/>
        </w:rPr>
        <w:t>S4</w:t>
      </w:r>
      <w:proofErr w:type="spellEnd"/>
      <w:r w:rsidRPr="000E3EE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Substrate specificity of purified e</w:t>
      </w:r>
      <w:r w:rsidRPr="000E3EE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ndo β-1, 4-</w:t>
      </w:r>
      <w:r w:rsidR="00EA0129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D-</w:t>
      </w:r>
      <w:proofErr w:type="spellStart"/>
      <w:r w:rsidRPr="000E3EE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glucanase</w:t>
      </w:r>
      <w:proofErr w:type="spellEnd"/>
    </w:p>
    <w:tbl>
      <w:tblPr>
        <w:tblStyle w:val="LightShading1"/>
        <w:tblW w:w="2171" w:type="pct"/>
        <w:tblLook w:val="0660"/>
      </w:tblPr>
      <w:tblGrid>
        <w:gridCol w:w="2716"/>
        <w:gridCol w:w="1442"/>
      </w:tblGrid>
      <w:tr w:rsidR="000A3850" w:rsidRPr="000E3EE4" w:rsidTr="001E2081">
        <w:trPr>
          <w:cnfStyle w:val="100000000000"/>
          <w:trHeight w:val="524"/>
        </w:trPr>
        <w:tc>
          <w:tcPr>
            <w:tcW w:w="3266" w:type="pct"/>
            <w:noWrap/>
          </w:tcPr>
          <w:p w:rsidR="000A3850" w:rsidRPr="000E3EE4" w:rsidRDefault="000A3850" w:rsidP="00B9607A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Substrates</w:t>
            </w:r>
          </w:p>
        </w:tc>
        <w:tc>
          <w:tcPr>
            <w:tcW w:w="1734" w:type="pct"/>
          </w:tcPr>
          <w:p w:rsidR="000A3850" w:rsidRPr="000E3EE4" w:rsidRDefault="000A3850" w:rsidP="00B9607A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Relative activity (%)</w:t>
            </w:r>
          </w:p>
        </w:tc>
      </w:tr>
      <w:tr w:rsidR="000A3850" w:rsidRPr="000E3EE4" w:rsidTr="001E2081">
        <w:trPr>
          <w:cnfStyle w:val="010000000000"/>
          <w:trHeight w:val="529"/>
        </w:trPr>
        <w:tc>
          <w:tcPr>
            <w:tcW w:w="3266" w:type="pct"/>
            <w:noWrap/>
          </w:tcPr>
          <w:p w:rsidR="000A3850" w:rsidRPr="000E3EE4" w:rsidRDefault="000A3850" w:rsidP="00B9607A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CMC</w:t>
            </w:r>
          </w:p>
          <w:p w:rsidR="001A2F8F" w:rsidRPr="000E3EE4" w:rsidRDefault="001A2F8F" w:rsidP="001A2F8F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Microcrystalline cellulose</w:t>
            </w:r>
          </w:p>
          <w:p w:rsidR="000A3850" w:rsidRPr="000E3EE4" w:rsidRDefault="000A3850" w:rsidP="00B9607A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Chitin</w:t>
            </w:r>
          </w:p>
          <w:p w:rsidR="000A3850" w:rsidRPr="000E3EE4" w:rsidRDefault="000A3850" w:rsidP="00B9607A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Cellobiose</w:t>
            </w:r>
          </w:p>
          <w:p w:rsidR="000A3850" w:rsidRPr="000E3EE4" w:rsidRDefault="000A3850" w:rsidP="00B9607A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Starch</w:t>
            </w:r>
          </w:p>
          <w:p w:rsidR="000A3850" w:rsidRPr="000E3EE4" w:rsidRDefault="000A3850" w:rsidP="00B9607A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Filter paper</w:t>
            </w:r>
          </w:p>
          <w:p w:rsidR="000A3850" w:rsidRPr="000E3EE4" w:rsidRDefault="000A3850" w:rsidP="00B9607A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PNP-α-galactopyranoside</w:t>
            </w:r>
          </w:p>
          <w:p w:rsidR="000A3850" w:rsidRPr="000E3EE4" w:rsidRDefault="000A3850" w:rsidP="00B9607A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PNP-</w:t>
            </w:r>
            <w:proofErr w:type="spellStart"/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glucopyranoside</w:t>
            </w:r>
            <w:proofErr w:type="spellEnd"/>
          </w:p>
          <w:p w:rsidR="000A3850" w:rsidRPr="000E3EE4" w:rsidRDefault="000A3850" w:rsidP="000A385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PNP-</w:t>
            </w:r>
            <w:proofErr w:type="spellStart"/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cellobioside</w:t>
            </w:r>
            <w:proofErr w:type="spellEnd"/>
          </w:p>
          <w:p w:rsidR="000A3850" w:rsidRPr="000E3EE4" w:rsidRDefault="000A3850" w:rsidP="000A385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Brichwoodxylan</w:t>
            </w:r>
            <w:proofErr w:type="spellEnd"/>
          </w:p>
          <w:p w:rsidR="000A3850" w:rsidRPr="000E3EE4" w:rsidRDefault="000A3850" w:rsidP="000A3850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sz w:val="24"/>
                <w:szCs w:val="24"/>
              </w:rPr>
              <w:t>Oat spelt xylan</w:t>
            </w:r>
          </w:p>
        </w:tc>
        <w:tc>
          <w:tcPr>
            <w:tcW w:w="1734" w:type="pct"/>
          </w:tcPr>
          <w:p w:rsidR="001A2F8F" w:rsidRPr="000E3EE4" w:rsidRDefault="001A2F8F" w:rsidP="001A2F8F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100</w:t>
            </w:r>
          </w:p>
          <w:p w:rsidR="000A3850" w:rsidRPr="000E3EE4" w:rsidRDefault="000A3850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40</w:t>
            </w:r>
          </w:p>
          <w:p w:rsidR="000A3850" w:rsidRPr="000E3EE4" w:rsidRDefault="000A3850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</w:t>
            </w:r>
          </w:p>
          <w:p w:rsidR="000A3850" w:rsidRPr="000E3EE4" w:rsidRDefault="000A3850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5</w:t>
            </w:r>
          </w:p>
          <w:p w:rsidR="000A3850" w:rsidRPr="000E3EE4" w:rsidRDefault="000A3850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</w:t>
            </w:r>
          </w:p>
          <w:p w:rsidR="000A3850" w:rsidRPr="000E3EE4" w:rsidRDefault="000A3850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40</w:t>
            </w:r>
          </w:p>
          <w:p w:rsidR="000A3850" w:rsidRPr="000E3EE4" w:rsidRDefault="000A3850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10</w:t>
            </w:r>
          </w:p>
          <w:p w:rsidR="000A3850" w:rsidRPr="000E3EE4" w:rsidRDefault="000A3850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12</w:t>
            </w:r>
          </w:p>
          <w:p w:rsidR="000A3850" w:rsidRPr="000E3EE4" w:rsidRDefault="000A3850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15</w:t>
            </w:r>
          </w:p>
          <w:p w:rsidR="000A3850" w:rsidRPr="000E3EE4" w:rsidRDefault="000A3850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4</w:t>
            </w:r>
          </w:p>
          <w:p w:rsidR="000A3850" w:rsidRPr="000E3EE4" w:rsidRDefault="000A3850" w:rsidP="00B9607A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3</w:t>
            </w:r>
          </w:p>
        </w:tc>
      </w:tr>
    </w:tbl>
    <w:p w:rsidR="000F49C5" w:rsidRPr="000E3EE4" w:rsidRDefault="000F49C5" w:rsidP="000F49C5">
      <w:pPr>
        <w:jc w:val="both"/>
        <w:rPr>
          <w:rFonts w:ascii="Times New Roman" w:hAnsi="Times New Roman" w:cs="Times New Roman"/>
          <w:sz w:val="24"/>
          <w:szCs w:val="24"/>
        </w:rPr>
      </w:pPr>
      <w:r w:rsidRPr="000E3E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Each data values represent av</w:t>
      </w:r>
      <w:r w:rsidR="001D4C9D" w:rsidRPr="000E3E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erage of triplicates</w:t>
      </w:r>
      <w:r w:rsidRPr="000E3E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1D4C9D" w:rsidRPr="000E3EE4" w:rsidRDefault="001D4C9D" w:rsidP="007A681D">
      <w:pPr>
        <w:pStyle w:val="Caption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92C39" w:rsidRPr="000E3EE4" w:rsidRDefault="00E92C39" w:rsidP="00E92C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4C9D" w:rsidRPr="000E3EE4" w:rsidRDefault="001D4C9D" w:rsidP="007A681D">
      <w:pPr>
        <w:pStyle w:val="Caption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D4C9D" w:rsidRPr="000E3EE4" w:rsidRDefault="001D4C9D" w:rsidP="007A681D">
      <w:pPr>
        <w:pStyle w:val="Caption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D4C9D" w:rsidRPr="000E3EE4" w:rsidRDefault="001D4C9D" w:rsidP="007A681D">
      <w:pPr>
        <w:pStyle w:val="Caption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D4C9D" w:rsidRPr="000E3EE4" w:rsidRDefault="001D4C9D" w:rsidP="007A681D">
      <w:pPr>
        <w:pStyle w:val="Caption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92C39" w:rsidRPr="000E3EE4" w:rsidRDefault="00E92C39" w:rsidP="00E92C39">
      <w:pPr>
        <w:rPr>
          <w:rFonts w:ascii="Times New Roman" w:hAnsi="Times New Roman" w:cs="Times New Roman"/>
          <w:sz w:val="24"/>
          <w:szCs w:val="24"/>
        </w:rPr>
      </w:pPr>
    </w:p>
    <w:p w:rsidR="001D4C9D" w:rsidRPr="000E3EE4" w:rsidRDefault="001D4C9D" w:rsidP="007A681D">
      <w:pPr>
        <w:pStyle w:val="Caption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D4C9D" w:rsidRPr="000E3EE4" w:rsidRDefault="001D4C9D" w:rsidP="007A681D">
      <w:pPr>
        <w:pStyle w:val="Caption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D4C9D" w:rsidRDefault="001D4C9D" w:rsidP="007A681D">
      <w:pPr>
        <w:pStyle w:val="Caption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F068FC" w:rsidRDefault="00F068FC" w:rsidP="00F068FC"/>
    <w:p w:rsidR="00F068FC" w:rsidRDefault="00F068FC" w:rsidP="00F068FC"/>
    <w:p w:rsidR="00F068FC" w:rsidRDefault="00F068FC" w:rsidP="00F068FC"/>
    <w:p w:rsidR="00F068FC" w:rsidRDefault="00F068FC" w:rsidP="00F068FC"/>
    <w:p w:rsidR="00F068FC" w:rsidRPr="00F068FC" w:rsidRDefault="00F068FC" w:rsidP="00F068FC"/>
    <w:p w:rsidR="007A681D" w:rsidRPr="000E3EE4" w:rsidRDefault="000A3850" w:rsidP="007A681D">
      <w:pPr>
        <w:pStyle w:val="Caption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E3EE4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Table </w:t>
      </w:r>
      <w:proofErr w:type="spellStart"/>
      <w:r w:rsidR="00D028D7">
        <w:rPr>
          <w:rFonts w:ascii="Times New Roman" w:hAnsi="Times New Roman" w:cs="Times New Roman"/>
          <w:b w:val="0"/>
          <w:color w:val="auto"/>
          <w:sz w:val="24"/>
          <w:szCs w:val="24"/>
        </w:rPr>
        <w:t>S5</w:t>
      </w:r>
      <w:proofErr w:type="spellEnd"/>
      <w:r w:rsidR="007A681D" w:rsidRPr="000E3EE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Element compositional analysis of untreated, pretreated and </w:t>
      </w:r>
      <w:r w:rsidR="007A681D" w:rsidRPr="000E3EE4">
        <w:rPr>
          <w:rFonts w:ascii="Times New Roman" w:eastAsia="Times New Roman" w:hAnsi="Times New Roman" w:cs="Times New Roman"/>
          <w:b w:val="0"/>
          <w:i/>
          <w:color w:val="auto"/>
          <w:sz w:val="24"/>
          <w:szCs w:val="24"/>
        </w:rPr>
        <w:t>Trichoderma</w:t>
      </w:r>
      <w:r w:rsidR="00EA0129">
        <w:rPr>
          <w:rFonts w:ascii="Times New Roman" w:eastAsia="Times New Roman" w:hAnsi="Times New Roman" w:cs="Times New Roman"/>
          <w:b w:val="0"/>
          <w:i/>
          <w:color w:val="auto"/>
          <w:sz w:val="24"/>
          <w:szCs w:val="24"/>
        </w:rPr>
        <w:t xml:space="preserve"> </w:t>
      </w:r>
      <w:proofErr w:type="spellStart"/>
      <w:r w:rsidR="007A681D" w:rsidRPr="000E3EE4">
        <w:rPr>
          <w:rFonts w:ascii="Times New Roman" w:eastAsia="Times New Roman" w:hAnsi="Times New Roman" w:cs="Times New Roman"/>
          <w:b w:val="0"/>
          <w:i/>
          <w:color w:val="auto"/>
          <w:sz w:val="24"/>
          <w:szCs w:val="24"/>
        </w:rPr>
        <w:t>harzianum</w:t>
      </w:r>
      <w:proofErr w:type="spellEnd"/>
      <w:r w:rsidR="007A681D" w:rsidRPr="000E3EE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strain </w:t>
      </w:r>
      <w:proofErr w:type="spellStart"/>
      <w:r w:rsidR="007A681D" w:rsidRPr="000E3EE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HZN11</w:t>
      </w:r>
      <w:proofErr w:type="spellEnd"/>
      <w:r w:rsidR="007A681D" w:rsidRPr="000E3EE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hydrolyzed sweet sorghum bagasse by </w:t>
      </w:r>
      <w:proofErr w:type="spellStart"/>
      <w:r w:rsidR="007A681D" w:rsidRPr="000E3EE4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EDX</w:t>
      </w:r>
      <w:proofErr w:type="spellEnd"/>
    </w:p>
    <w:tbl>
      <w:tblPr>
        <w:tblStyle w:val="LightShading1"/>
        <w:tblW w:w="4112" w:type="pct"/>
        <w:tblLook w:val="0660"/>
      </w:tblPr>
      <w:tblGrid>
        <w:gridCol w:w="1977"/>
        <w:gridCol w:w="1970"/>
        <w:gridCol w:w="1967"/>
        <w:gridCol w:w="1961"/>
      </w:tblGrid>
      <w:tr w:rsidR="007A681D" w:rsidRPr="000E3EE4" w:rsidTr="008267CC">
        <w:trPr>
          <w:cnfStyle w:val="100000000000"/>
          <w:trHeight w:val="524"/>
        </w:trPr>
        <w:tc>
          <w:tcPr>
            <w:tcW w:w="1255" w:type="pct"/>
            <w:noWrap/>
          </w:tcPr>
          <w:p w:rsidR="007A681D" w:rsidRPr="000E3EE4" w:rsidRDefault="007A681D" w:rsidP="008267CC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Elements</w:t>
            </w:r>
          </w:p>
        </w:tc>
        <w:tc>
          <w:tcPr>
            <w:tcW w:w="1251" w:type="pct"/>
          </w:tcPr>
          <w:p w:rsidR="007A681D" w:rsidRPr="000E3EE4" w:rsidRDefault="007A681D" w:rsidP="008267CC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Untreated </w:t>
            </w:r>
          </w:p>
          <w:p w:rsidR="007A681D" w:rsidRPr="000E3EE4" w:rsidRDefault="007A681D" w:rsidP="008267CC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Wt</w:t>
            </w:r>
            <w:r w:rsidR="001E208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</w:t>
            </w: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%</w:t>
            </w:r>
            <w:r w:rsid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)</w:t>
            </w:r>
          </w:p>
        </w:tc>
        <w:tc>
          <w:tcPr>
            <w:tcW w:w="1249" w:type="pct"/>
          </w:tcPr>
          <w:p w:rsidR="007A681D" w:rsidRPr="000E3EE4" w:rsidRDefault="007A681D" w:rsidP="008267CC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Pretreated</w:t>
            </w:r>
            <w:proofErr w:type="spellEnd"/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7A681D" w:rsidRPr="000E3EE4" w:rsidRDefault="007A681D" w:rsidP="008267CC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Wt</w:t>
            </w:r>
            <w:r w:rsidR="001E208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</w:t>
            </w: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%</w:t>
            </w:r>
            <w:r w:rsid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)</w:t>
            </w:r>
          </w:p>
        </w:tc>
        <w:tc>
          <w:tcPr>
            <w:tcW w:w="1246" w:type="pct"/>
          </w:tcPr>
          <w:p w:rsidR="007A681D" w:rsidRPr="000E3EE4" w:rsidRDefault="007A681D" w:rsidP="008267CC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Hydrolyzed</w:t>
            </w:r>
          </w:p>
          <w:p w:rsidR="007A681D" w:rsidRPr="000E3EE4" w:rsidRDefault="007A681D" w:rsidP="008267CC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Wt</w:t>
            </w:r>
            <w:r w:rsidR="001E208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</w:t>
            </w: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%</w:t>
            </w:r>
            <w:r w:rsid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)</w:t>
            </w:r>
          </w:p>
        </w:tc>
      </w:tr>
      <w:tr w:rsidR="007A681D" w:rsidRPr="000E3EE4" w:rsidTr="00A74FF1">
        <w:trPr>
          <w:cnfStyle w:val="010000000000"/>
          <w:trHeight w:val="520"/>
        </w:trPr>
        <w:tc>
          <w:tcPr>
            <w:tcW w:w="1255" w:type="pct"/>
            <w:noWrap/>
          </w:tcPr>
          <w:p w:rsidR="007A681D" w:rsidRPr="000E3EE4" w:rsidRDefault="007A681D" w:rsidP="008267CC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C</w:t>
            </w:r>
          </w:p>
          <w:p w:rsidR="007A681D" w:rsidRPr="000E3EE4" w:rsidRDefault="007A681D" w:rsidP="008267CC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N</w:t>
            </w:r>
          </w:p>
          <w:p w:rsidR="007A681D" w:rsidRPr="000E3EE4" w:rsidRDefault="007A681D" w:rsidP="008267CC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O</w:t>
            </w:r>
          </w:p>
          <w:p w:rsidR="007A681D" w:rsidRPr="000E3EE4" w:rsidRDefault="007A681D" w:rsidP="008267CC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Na</w:t>
            </w:r>
          </w:p>
          <w:p w:rsidR="007A681D" w:rsidRPr="000E3EE4" w:rsidRDefault="007A681D" w:rsidP="008267CC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Mg</w:t>
            </w:r>
          </w:p>
          <w:p w:rsidR="007A681D" w:rsidRPr="000E3EE4" w:rsidRDefault="007A681D" w:rsidP="008267CC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Al</w:t>
            </w:r>
          </w:p>
          <w:p w:rsidR="007A681D" w:rsidRPr="000E3EE4" w:rsidRDefault="007A681D" w:rsidP="008267CC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Si</w:t>
            </w:r>
          </w:p>
          <w:p w:rsidR="007A681D" w:rsidRPr="000E3EE4" w:rsidRDefault="007A681D" w:rsidP="008267CC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</w:t>
            </w:r>
          </w:p>
          <w:p w:rsidR="007A681D" w:rsidRPr="000E3EE4" w:rsidRDefault="007A681D" w:rsidP="008267CC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S</w:t>
            </w:r>
          </w:p>
          <w:p w:rsidR="007A681D" w:rsidRPr="000E3EE4" w:rsidRDefault="007A681D" w:rsidP="008267CC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Cl</w:t>
            </w:r>
            <w:proofErr w:type="spellEnd"/>
          </w:p>
          <w:p w:rsidR="007A681D" w:rsidRPr="000E3EE4" w:rsidRDefault="007A681D" w:rsidP="008267CC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K</w:t>
            </w:r>
          </w:p>
          <w:p w:rsidR="007A681D" w:rsidRPr="000E3EE4" w:rsidRDefault="007A681D" w:rsidP="008267CC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E3EE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Ca</w:t>
            </w:r>
          </w:p>
        </w:tc>
        <w:tc>
          <w:tcPr>
            <w:tcW w:w="1251" w:type="pct"/>
          </w:tcPr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65.47</w:t>
            </w:r>
          </w:p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0.00</w:t>
            </w:r>
          </w:p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28.51</w:t>
            </w:r>
          </w:p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0.00</w:t>
            </w:r>
          </w:p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0.30</w:t>
            </w:r>
          </w:p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0.10</w:t>
            </w:r>
          </w:p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1.69</w:t>
            </w:r>
          </w:p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0.11</w:t>
            </w:r>
          </w:p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0.08</w:t>
            </w:r>
          </w:p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0.82</w:t>
            </w:r>
          </w:p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2.43</w:t>
            </w:r>
          </w:p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0.49</w:t>
            </w:r>
          </w:p>
        </w:tc>
        <w:tc>
          <w:tcPr>
            <w:tcW w:w="1249" w:type="pct"/>
          </w:tcPr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60.15</w:t>
            </w:r>
          </w:p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1.20</w:t>
            </w:r>
          </w:p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30.00</w:t>
            </w:r>
          </w:p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2.79</w:t>
            </w:r>
          </w:p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0.14</w:t>
            </w:r>
          </w:p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0.42</w:t>
            </w:r>
          </w:p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0.74</w:t>
            </w:r>
          </w:p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3.11</w:t>
            </w:r>
          </w:p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0.00</w:t>
            </w:r>
          </w:p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0.27</w:t>
            </w:r>
          </w:p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0.31</w:t>
            </w:r>
          </w:p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0.52</w:t>
            </w:r>
          </w:p>
        </w:tc>
        <w:tc>
          <w:tcPr>
            <w:tcW w:w="1246" w:type="pct"/>
          </w:tcPr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58.32</w:t>
            </w:r>
          </w:p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1.51</w:t>
            </w:r>
          </w:p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36.52</w:t>
            </w:r>
          </w:p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1.25</w:t>
            </w:r>
          </w:p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0.14</w:t>
            </w:r>
          </w:p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0.37</w:t>
            </w:r>
          </w:p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0.41</w:t>
            </w:r>
          </w:p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0.87</w:t>
            </w:r>
          </w:p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0.04</w:t>
            </w:r>
          </w:p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0.06</w:t>
            </w:r>
          </w:p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0.20</w:t>
            </w:r>
          </w:p>
          <w:p w:rsidR="007A681D" w:rsidRPr="000E3EE4" w:rsidRDefault="007A681D" w:rsidP="008267CC">
            <w:pPr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0E3EE4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0.32</w:t>
            </w:r>
          </w:p>
        </w:tc>
      </w:tr>
    </w:tbl>
    <w:p w:rsidR="007A681D" w:rsidRPr="000E3EE4" w:rsidRDefault="007A681D" w:rsidP="007A681D">
      <w:pPr>
        <w:rPr>
          <w:rFonts w:ascii="Times New Roman" w:hAnsi="Times New Roman" w:cs="Times New Roman"/>
          <w:sz w:val="24"/>
          <w:szCs w:val="24"/>
        </w:rPr>
      </w:pPr>
    </w:p>
    <w:p w:rsidR="00D623BD" w:rsidRPr="000E3EE4" w:rsidRDefault="00D623BD">
      <w:pPr>
        <w:rPr>
          <w:rFonts w:ascii="Times New Roman" w:hAnsi="Times New Roman" w:cs="Times New Roman"/>
          <w:sz w:val="24"/>
          <w:szCs w:val="24"/>
        </w:rPr>
      </w:pPr>
    </w:p>
    <w:p w:rsidR="00994DE4" w:rsidRPr="000E3EE4" w:rsidRDefault="00994DE4">
      <w:pPr>
        <w:rPr>
          <w:rFonts w:ascii="Times New Roman" w:hAnsi="Times New Roman" w:cs="Times New Roman"/>
          <w:sz w:val="24"/>
          <w:szCs w:val="24"/>
        </w:rPr>
      </w:pPr>
    </w:p>
    <w:sectPr w:rsidR="00994DE4" w:rsidRPr="000E3EE4" w:rsidSect="00357B8F">
      <w:foot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CBD" w:rsidRDefault="00F83CBD" w:rsidP="004B5BF2">
      <w:pPr>
        <w:spacing w:after="0" w:line="240" w:lineRule="auto"/>
      </w:pPr>
      <w:r>
        <w:separator/>
      </w:r>
    </w:p>
  </w:endnote>
  <w:endnote w:type="continuationSeparator" w:id="0">
    <w:p w:rsidR="00F83CBD" w:rsidRDefault="00F83CBD" w:rsidP="004B5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dvTime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1D1" w:rsidRDefault="005431D1">
    <w:pPr>
      <w:pStyle w:val="Footer"/>
      <w:pBdr>
        <w:top w:val="single" w:sz="4" w:space="1" w:color="D9D9D9" w:themeColor="background1" w:themeShade="D9"/>
      </w:pBdr>
      <w:rPr>
        <w:b/>
        <w:bCs/>
      </w:rPr>
    </w:pPr>
    <w:proofErr w:type="spellStart"/>
    <w:r>
      <w:t>S</w:t>
    </w:r>
    <w:sdt>
      <w:sdtPr>
        <w:id w:val="355705240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proofErr w:type="spellEnd"/>
        <w:r w:rsidR="00A83DC1" w:rsidRPr="00A83DC1">
          <w:fldChar w:fldCharType="begin"/>
        </w:r>
        <w:r>
          <w:instrText xml:space="preserve"> PAGE   \* MERGEFORMAT </w:instrText>
        </w:r>
        <w:r w:rsidR="00A83DC1" w:rsidRPr="00A83DC1">
          <w:fldChar w:fldCharType="separate"/>
        </w:r>
        <w:r w:rsidR="007E3B77" w:rsidRPr="007E3B77">
          <w:rPr>
            <w:b/>
            <w:bCs/>
            <w:noProof/>
          </w:rPr>
          <w:t>15</w:t>
        </w:r>
        <w:r w:rsidR="00A83DC1"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 w:rsidRPr="005431D1">
          <w:rPr>
            <w:color w:val="808080" w:themeColor="background1" w:themeShade="80"/>
            <w:spacing w:val="60"/>
          </w:rPr>
          <w:t>Page</w:t>
        </w:r>
      </w:sdtContent>
    </w:sdt>
  </w:p>
  <w:p w:rsidR="005431D1" w:rsidRDefault="005431D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CBD" w:rsidRDefault="00F83CBD" w:rsidP="004B5BF2">
      <w:pPr>
        <w:spacing w:after="0" w:line="240" w:lineRule="auto"/>
      </w:pPr>
      <w:r>
        <w:separator/>
      </w:r>
    </w:p>
  </w:footnote>
  <w:footnote w:type="continuationSeparator" w:id="0">
    <w:p w:rsidR="00F83CBD" w:rsidRDefault="00F83CBD" w:rsidP="004B5B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F0C16"/>
    <w:rsid w:val="00001D4C"/>
    <w:rsid w:val="00013E3D"/>
    <w:rsid w:val="000174E1"/>
    <w:rsid w:val="00052142"/>
    <w:rsid w:val="000729FB"/>
    <w:rsid w:val="00082847"/>
    <w:rsid w:val="00085C9B"/>
    <w:rsid w:val="000A3850"/>
    <w:rsid w:val="000D5ABD"/>
    <w:rsid w:val="000E3EE4"/>
    <w:rsid w:val="000F20EF"/>
    <w:rsid w:val="000F49C5"/>
    <w:rsid w:val="00143C39"/>
    <w:rsid w:val="0014777B"/>
    <w:rsid w:val="00160FD6"/>
    <w:rsid w:val="00162150"/>
    <w:rsid w:val="001742D7"/>
    <w:rsid w:val="00195446"/>
    <w:rsid w:val="001A2F8F"/>
    <w:rsid w:val="001D21FB"/>
    <w:rsid w:val="001D4C9D"/>
    <w:rsid w:val="001D6EAE"/>
    <w:rsid w:val="001E1174"/>
    <w:rsid w:val="001E2081"/>
    <w:rsid w:val="002108B9"/>
    <w:rsid w:val="002217E3"/>
    <w:rsid w:val="00222066"/>
    <w:rsid w:val="00243B98"/>
    <w:rsid w:val="002507EB"/>
    <w:rsid w:val="00257A71"/>
    <w:rsid w:val="00261C8A"/>
    <w:rsid w:val="00272F98"/>
    <w:rsid w:val="00287B47"/>
    <w:rsid w:val="0029162D"/>
    <w:rsid w:val="00294141"/>
    <w:rsid w:val="002978D2"/>
    <w:rsid w:val="002A037B"/>
    <w:rsid w:val="00305894"/>
    <w:rsid w:val="00312577"/>
    <w:rsid w:val="00312CC2"/>
    <w:rsid w:val="003172C7"/>
    <w:rsid w:val="0034391A"/>
    <w:rsid w:val="00357B8F"/>
    <w:rsid w:val="00375A2F"/>
    <w:rsid w:val="00376C07"/>
    <w:rsid w:val="003879ED"/>
    <w:rsid w:val="003C4308"/>
    <w:rsid w:val="003D4841"/>
    <w:rsid w:val="003E34FF"/>
    <w:rsid w:val="003F757A"/>
    <w:rsid w:val="00403F09"/>
    <w:rsid w:val="00406FED"/>
    <w:rsid w:val="0043506D"/>
    <w:rsid w:val="0048490A"/>
    <w:rsid w:val="004B5BF2"/>
    <w:rsid w:val="004B69EE"/>
    <w:rsid w:val="004C3333"/>
    <w:rsid w:val="004D196B"/>
    <w:rsid w:val="004F0C16"/>
    <w:rsid w:val="00525950"/>
    <w:rsid w:val="0052621B"/>
    <w:rsid w:val="005431D1"/>
    <w:rsid w:val="00544EDC"/>
    <w:rsid w:val="00573BF0"/>
    <w:rsid w:val="00587809"/>
    <w:rsid w:val="005956CE"/>
    <w:rsid w:val="005B7F16"/>
    <w:rsid w:val="005F4B79"/>
    <w:rsid w:val="0060633B"/>
    <w:rsid w:val="00622FD9"/>
    <w:rsid w:val="00630F60"/>
    <w:rsid w:val="0065107A"/>
    <w:rsid w:val="00694F4C"/>
    <w:rsid w:val="00696FE3"/>
    <w:rsid w:val="00705A78"/>
    <w:rsid w:val="007621E3"/>
    <w:rsid w:val="0076785D"/>
    <w:rsid w:val="007763E1"/>
    <w:rsid w:val="0079559F"/>
    <w:rsid w:val="007A681D"/>
    <w:rsid w:val="007B5066"/>
    <w:rsid w:val="007C08FE"/>
    <w:rsid w:val="007E3B77"/>
    <w:rsid w:val="007E511F"/>
    <w:rsid w:val="00817410"/>
    <w:rsid w:val="00833C35"/>
    <w:rsid w:val="008901BF"/>
    <w:rsid w:val="00892F1D"/>
    <w:rsid w:val="008B1197"/>
    <w:rsid w:val="008B1DDE"/>
    <w:rsid w:val="008B35B7"/>
    <w:rsid w:val="008D5D6F"/>
    <w:rsid w:val="008E2A19"/>
    <w:rsid w:val="008E5379"/>
    <w:rsid w:val="008F4095"/>
    <w:rsid w:val="00952BCB"/>
    <w:rsid w:val="00953341"/>
    <w:rsid w:val="00955806"/>
    <w:rsid w:val="00964213"/>
    <w:rsid w:val="00980040"/>
    <w:rsid w:val="00994DE4"/>
    <w:rsid w:val="00995902"/>
    <w:rsid w:val="009C25F8"/>
    <w:rsid w:val="009C2CE7"/>
    <w:rsid w:val="009D7D02"/>
    <w:rsid w:val="00A03815"/>
    <w:rsid w:val="00A162FD"/>
    <w:rsid w:val="00A22969"/>
    <w:rsid w:val="00A266B7"/>
    <w:rsid w:val="00A2707B"/>
    <w:rsid w:val="00A70285"/>
    <w:rsid w:val="00A74FF1"/>
    <w:rsid w:val="00A83DC1"/>
    <w:rsid w:val="00AE5B47"/>
    <w:rsid w:val="00B3207F"/>
    <w:rsid w:val="00B409B3"/>
    <w:rsid w:val="00B803F4"/>
    <w:rsid w:val="00BA0CB4"/>
    <w:rsid w:val="00BA4F6E"/>
    <w:rsid w:val="00BD4809"/>
    <w:rsid w:val="00C0053A"/>
    <w:rsid w:val="00C0616F"/>
    <w:rsid w:val="00C16898"/>
    <w:rsid w:val="00C34B10"/>
    <w:rsid w:val="00C443EE"/>
    <w:rsid w:val="00C718D1"/>
    <w:rsid w:val="00C9208D"/>
    <w:rsid w:val="00CA3401"/>
    <w:rsid w:val="00CA655B"/>
    <w:rsid w:val="00CA7A84"/>
    <w:rsid w:val="00CB2D27"/>
    <w:rsid w:val="00CC030B"/>
    <w:rsid w:val="00CC76E4"/>
    <w:rsid w:val="00CC787C"/>
    <w:rsid w:val="00CD210F"/>
    <w:rsid w:val="00D028D7"/>
    <w:rsid w:val="00D06EF4"/>
    <w:rsid w:val="00D17359"/>
    <w:rsid w:val="00D234A3"/>
    <w:rsid w:val="00D334BC"/>
    <w:rsid w:val="00D4287B"/>
    <w:rsid w:val="00D623BD"/>
    <w:rsid w:val="00D64CB3"/>
    <w:rsid w:val="00D856AD"/>
    <w:rsid w:val="00DA553D"/>
    <w:rsid w:val="00DD2C7A"/>
    <w:rsid w:val="00DF1EBF"/>
    <w:rsid w:val="00DF4251"/>
    <w:rsid w:val="00E00E52"/>
    <w:rsid w:val="00E24FC2"/>
    <w:rsid w:val="00E30C48"/>
    <w:rsid w:val="00E33EA9"/>
    <w:rsid w:val="00E92C39"/>
    <w:rsid w:val="00EA0129"/>
    <w:rsid w:val="00EA4980"/>
    <w:rsid w:val="00ED0C4D"/>
    <w:rsid w:val="00ED34A5"/>
    <w:rsid w:val="00EE08B7"/>
    <w:rsid w:val="00F04628"/>
    <w:rsid w:val="00F04BC7"/>
    <w:rsid w:val="00F068FC"/>
    <w:rsid w:val="00F33061"/>
    <w:rsid w:val="00F5061F"/>
    <w:rsid w:val="00F65D89"/>
    <w:rsid w:val="00F83CBD"/>
    <w:rsid w:val="00FA71F7"/>
    <w:rsid w:val="00FB70D5"/>
    <w:rsid w:val="00FC6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4" type="connector" idref="#_x0000_s1031"/>
        <o:r id="V:Rule5" type="connector" idref="#_x0000_s1033"/>
        <o:r id="V:Rule6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8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LightGrid1"/>
    <w:uiPriority w:val="60"/>
    <w:rsid w:val="004F0C16"/>
    <w:rPr>
      <w:color w:val="000000" w:themeColor="text1" w:themeShade="BF"/>
      <w:sz w:val="20"/>
      <w:szCs w:val="20"/>
      <w:lang w:val="en-IN" w:eastAsia="zh-CN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">
    <w:name w:val="Light Grid1"/>
    <w:basedOn w:val="TableNormal"/>
    <w:uiPriority w:val="62"/>
    <w:rsid w:val="004F0C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A5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53D"/>
    <w:rPr>
      <w:rFonts w:ascii="Tahoma" w:hAnsi="Tahoma" w:cs="Tahoma"/>
      <w:sz w:val="16"/>
      <w:szCs w:val="16"/>
    </w:rPr>
  </w:style>
  <w:style w:type="character" w:styleId="SubtleEmphasis">
    <w:name w:val="Subtle Emphasis"/>
    <w:basedOn w:val="DefaultParagraphFont"/>
    <w:uiPriority w:val="19"/>
    <w:qFormat/>
    <w:rsid w:val="00D623BD"/>
    <w:rPr>
      <w:rFonts w:eastAsiaTheme="minorEastAsia" w:cstheme="minorBidi"/>
      <w:bCs w:val="0"/>
      <w:i/>
      <w:iCs/>
      <w:color w:val="808080" w:themeColor="text1" w:themeTint="7F"/>
      <w:szCs w:val="22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C9208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B5B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BF2"/>
  </w:style>
  <w:style w:type="paragraph" w:styleId="Footer">
    <w:name w:val="footer"/>
    <w:basedOn w:val="Normal"/>
    <w:link w:val="FooterChar"/>
    <w:uiPriority w:val="99"/>
    <w:unhideWhenUsed/>
    <w:rsid w:val="004B5B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BF2"/>
  </w:style>
  <w:style w:type="character" w:styleId="Hyperlink">
    <w:name w:val="Hyperlink"/>
    <w:basedOn w:val="DefaultParagraphFont"/>
    <w:uiPriority w:val="99"/>
    <w:unhideWhenUsed/>
    <w:rsid w:val="00CC78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1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image" Target="media/image1.jpeg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9.tiff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image" Target="media/image5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4.jpeg"/><Relationship Id="rId20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23" Type="http://schemas.openxmlformats.org/officeDocument/2006/relationships/image" Target="media/image11.tiff"/><Relationship Id="rId28" Type="http://schemas.microsoft.com/office/2007/relationships/stylesWithEffects" Target="stylesWithEffects.xml"/><Relationship Id="rId10" Type="http://schemas.openxmlformats.org/officeDocument/2006/relationships/chart" Target="charts/chart5.xml"/><Relationship Id="rId19" Type="http://schemas.openxmlformats.org/officeDocument/2006/relationships/image" Target="media/image7.png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image" Target="media/image2.jpeg"/><Relationship Id="rId22" Type="http://schemas.openxmlformats.org/officeDocument/2006/relationships/image" Target="media/image10.tif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zabin%20files\manuscript%20PhD\phD\Manuscript\Cellulase%20HZN11\Graphs\HZN11%20Purificatio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zabin%20files\manuscript%20PhD\phD\Manuscript\Cellulase%20HZN11\Graphs\HZN11%20Purification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zabin%20files\manuscript%20PhD\phD\Manuscript\Cellulase%20HZN11\Graphs\HZN11%20Purification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zabin%20files\manuscript%20PhD\phD\Manuscript\Cellulase%20HZN11\Graphs\HZN11%20Purification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zabin%20files\manuscript%20PhD\phD\Manuscript\Cellulase%20HZN11\Graphs\HZN11%20Purification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zabin%20files\manuscript%20PhD\phD\Manuscript\Cellulase%20HZN11\Graphs\HZN11%20Purification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E:\zabin%20files\manuscript%20PhD\phD\Manuscript\Cellulase%20HZN11\Graphs\HZN11%20Purificati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plotArea>
      <c:layout>
        <c:manualLayout>
          <c:layoutTarget val="inner"/>
          <c:xMode val="edge"/>
          <c:yMode val="edge"/>
          <c:x val="0.10594910880659311"/>
          <c:y val="0.14424233363234845"/>
          <c:w val="0.78206017210952994"/>
          <c:h val="0.65597910160725914"/>
        </c:manualLayout>
      </c:layout>
      <c:lineChart>
        <c:grouping val="standard"/>
        <c:ser>
          <c:idx val="2"/>
          <c:order val="1"/>
          <c:tx>
            <c:strRef>
              <c:f>DEAE!$D$8</c:f>
              <c:strCache>
                <c:ptCount val="1"/>
                <c:pt idx="0">
                  <c:v>Endo β-1, 4-D-glucanase activity</c:v>
                </c:pt>
              </c:strCache>
            </c:strRef>
          </c:tx>
          <c:spPr>
            <a:ln w="6350">
              <a:solidFill>
                <a:schemeClr val="tx1"/>
              </a:solidFill>
            </a:ln>
          </c:spPr>
          <c:marker>
            <c:symbol val="diamond"/>
            <c:size val="4"/>
            <c:spPr>
              <a:solidFill>
                <a:srgbClr val="00B050"/>
              </a:solidFill>
              <a:ln w="635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percentage"/>
            <c:val val="5"/>
          </c:errBars>
          <c:val>
            <c:numRef>
              <c:f>DEAE!$D$9:$D$88</c:f>
              <c:numCache>
                <c:formatCode>General</c:formatCode>
                <c:ptCount val="80"/>
                <c:pt idx="0">
                  <c:v>4</c:v>
                </c:pt>
                <c:pt idx="1">
                  <c:v>5.5</c:v>
                </c:pt>
                <c:pt idx="2">
                  <c:v>7.8</c:v>
                </c:pt>
                <c:pt idx="3">
                  <c:v>5</c:v>
                </c:pt>
                <c:pt idx="4">
                  <c:v>5.8</c:v>
                </c:pt>
                <c:pt idx="5">
                  <c:v>6</c:v>
                </c:pt>
                <c:pt idx="6">
                  <c:v>10</c:v>
                </c:pt>
                <c:pt idx="7">
                  <c:v>12</c:v>
                </c:pt>
                <c:pt idx="8">
                  <c:v>11</c:v>
                </c:pt>
                <c:pt idx="9">
                  <c:v>14</c:v>
                </c:pt>
                <c:pt idx="10">
                  <c:v>13</c:v>
                </c:pt>
                <c:pt idx="11">
                  <c:v>14</c:v>
                </c:pt>
                <c:pt idx="12">
                  <c:v>13</c:v>
                </c:pt>
                <c:pt idx="13">
                  <c:v>15</c:v>
                </c:pt>
                <c:pt idx="14">
                  <c:v>14</c:v>
                </c:pt>
                <c:pt idx="15">
                  <c:v>13</c:v>
                </c:pt>
                <c:pt idx="16">
                  <c:v>12</c:v>
                </c:pt>
                <c:pt idx="17">
                  <c:v>11</c:v>
                </c:pt>
                <c:pt idx="18">
                  <c:v>13</c:v>
                </c:pt>
                <c:pt idx="19">
                  <c:v>12</c:v>
                </c:pt>
                <c:pt idx="20">
                  <c:v>14</c:v>
                </c:pt>
                <c:pt idx="21">
                  <c:v>15</c:v>
                </c:pt>
                <c:pt idx="22">
                  <c:v>14</c:v>
                </c:pt>
                <c:pt idx="23">
                  <c:v>15</c:v>
                </c:pt>
                <c:pt idx="24">
                  <c:v>14</c:v>
                </c:pt>
                <c:pt idx="25">
                  <c:v>13</c:v>
                </c:pt>
                <c:pt idx="26">
                  <c:v>15</c:v>
                </c:pt>
                <c:pt idx="27">
                  <c:v>16</c:v>
                </c:pt>
                <c:pt idx="28">
                  <c:v>16</c:v>
                </c:pt>
                <c:pt idx="29">
                  <c:v>15</c:v>
                </c:pt>
                <c:pt idx="30">
                  <c:v>14</c:v>
                </c:pt>
                <c:pt idx="31">
                  <c:v>15</c:v>
                </c:pt>
                <c:pt idx="32">
                  <c:v>14</c:v>
                </c:pt>
                <c:pt idx="33">
                  <c:v>16</c:v>
                </c:pt>
                <c:pt idx="34">
                  <c:v>17</c:v>
                </c:pt>
                <c:pt idx="35">
                  <c:v>16</c:v>
                </c:pt>
                <c:pt idx="36">
                  <c:v>15</c:v>
                </c:pt>
                <c:pt idx="37">
                  <c:v>14</c:v>
                </c:pt>
                <c:pt idx="38">
                  <c:v>15</c:v>
                </c:pt>
                <c:pt idx="39">
                  <c:v>15</c:v>
                </c:pt>
                <c:pt idx="40">
                  <c:v>16</c:v>
                </c:pt>
                <c:pt idx="41">
                  <c:v>16</c:v>
                </c:pt>
                <c:pt idx="42">
                  <c:v>15</c:v>
                </c:pt>
                <c:pt idx="43">
                  <c:v>14</c:v>
                </c:pt>
                <c:pt idx="44">
                  <c:v>16</c:v>
                </c:pt>
                <c:pt idx="45">
                  <c:v>17</c:v>
                </c:pt>
                <c:pt idx="46">
                  <c:v>17</c:v>
                </c:pt>
                <c:pt idx="47">
                  <c:v>18</c:v>
                </c:pt>
                <c:pt idx="48">
                  <c:v>17</c:v>
                </c:pt>
                <c:pt idx="49">
                  <c:v>20</c:v>
                </c:pt>
                <c:pt idx="50">
                  <c:v>22</c:v>
                </c:pt>
                <c:pt idx="51">
                  <c:v>28</c:v>
                </c:pt>
                <c:pt idx="52">
                  <c:v>43</c:v>
                </c:pt>
                <c:pt idx="53">
                  <c:v>49</c:v>
                </c:pt>
                <c:pt idx="54">
                  <c:v>53</c:v>
                </c:pt>
                <c:pt idx="55">
                  <c:v>55</c:v>
                </c:pt>
                <c:pt idx="56">
                  <c:v>59</c:v>
                </c:pt>
                <c:pt idx="57">
                  <c:v>62</c:v>
                </c:pt>
                <c:pt idx="58">
                  <c:v>65</c:v>
                </c:pt>
                <c:pt idx="59">
                  <c:v>62</c:v>
                </c:pt>
                <c:pt idx="60">
                  <c:v>60</c:v>
                </c:pt>
                <c:pt idx="61">
                  <c:v>59</c:v>
                </c:pt>
                <c:pt idx="62">
                  <c:v>58</c:v>
                </c:pt>
                <c:pt idx="63">
                  <c:v>57</c:v>
                </c:pt>
                <c:pt idx="64">
                  <c:v>57</c:v>
                </c:pt>
                <c:pt idx="65">
                  <c:v>56</c:v>
                </c:pt>
                <c:pt idx="66">
                  <c:v>55</c:v>
                </c:pt>
                <c:pt idx="67">
                  <c:v>53</c:v>
                </c:pt>
                <c:pt idx="68">
                  <c:v>40</c:v>
                </c:pt>
                <c:pt idx="69">
                  <c:v>34</c:v>
                </c:pt>
                <c:pt idx="70">
                  <c:v>32</c:v>
                </c:pt>
                <c:pt idx="71">
                  <c:v>25</c:v>
                </c:pt>
                <c:pt idx="72">
                  <c:v>20</c:v>
                </c:pt>
                <c:pt idx="73">
                  <c:v>17</c:v>
                </c:pt>
                <c:pt idx="74">
                  <c:v>15</c:v>
                </c:pt>
                <c:pt idx="75">
                  <c:v>10</c:v>
                </c:pt>
                <c:pt idx="76">
                  <c:v>5</c:v>
                </c:pt>
                <c:pt idx="77">
                  <c:v>3</c:v>
                </c:pt>
                <c:pt idx="78">
                  <c:v>3</c:v>
                </c:pt>
                <c:pt idx="79">
                  <c:v>3</c:v>
                </c:pt>
              </c:numCache>
            </c:numRef>
          </c:val>
        </c:ser>
        <c:marker val="1"/>
        <c:axId val="104292352"/>
        <c:axId val="104294656"/>
      </c:lineChart>
      <c:lineChart>
        <c:grouping val="standard"/>
        <c:ser>
          <c:idx val="1"/>
          <c:order val="0"/>
          <c:tx>
            <c:strRef>
              <c:f>DEAE!$C$8</c:f>
              <c:strCache>
                <c:ptCount val="1"/>
                <c:pt idx="0">
                  <c:v>Protein</c:v>
                </c:pt>
              </c:strCache>
            </c:strRef>
          </c:tx>
          <c:spPr>
            <a:ln w="6350">
              <a:solidFill>
                <a:schemeClr val="tx1"/>
              </a:solidFill>
            </a:ln>
          </c:spPr>
          <c:marker>
            <c:symbol val="circle"/>
            <c:size val="4"/>
            <c:spPr>
              <a:solidFill>
                <a:srgbClr val="FF0000"/>
              </a:solidFill>
              <a:ln w="635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percentage"/>
            <c:val val="5"/>
          </c:errBars>
          <c:val>
            <c:numRef>
              <c:f>DEAE!$C$9:$C$88</c:f>
              <c:numCache>
                <c:formatCode>General</c:formatCode>
                <c:ptCount val="80"/>
                <c:pt idx="0">
                  <c:v>1.0000000000000005E-2</c:v>
                </c:pt>
                <c:pt idx="1">
                  <c:v>0.05</c:v>
                </c:pt>
                <c:pt idx="2">
                  <c:v>9.0000000000000024E-2</c:v>
                </c:pt>
                <c:pt idx="3">
                  <c:v>0.1</c:v>
                </c:pt>
                <c:pt idx="4">
                  <c:v>0.12000000000000002</c:v>
                </c:pt>
                <c:pt idx="5">
                  <c:v>0.13</c:v>
                </c:pt>
                <c:pt idx="6">
                  <c:v>0.12000000000000002</c:v>
                </c:pt>
                <c:pt idx="7">
                  <c:v>0.16</c:v>
                </c:pt>
                <c:pt idx="8">
                  <c:v>0.14000000000000001</c:v>
                </c:pt>
                <c:pt idx="9">
                  <c:v>0.1</c:v>
                </c:pt>
                <c:pt idx="10">
                  <c:v>9.0000000000000024E-2</c:v>
                </c:pt>
                <c:pt idx="11">
                  <c:v>0.11</c:v>
                </c:pt>
                <c:pt idx="12">
                  <c:v>0.13</c:v>
                </c:pt>
                <c:pt idx="13">
                  <c:v>0.13</c:v>
                </c:pt>
                <c:pt idx="14">
                  <c:v>0.15000000000000016</c:v>
                </c:pt>
                <c:pt idx="15">
                  <c:v>0.18000000000000016</c:v>
                </c:pt>
                <c:pt idx="16">
                  <c:v>0.22</c:v>
                </c:pt>
                <c:pt idx="17">
                  <c:v>0.27</c:v>
                </c:pt>
                <c:pt idx="18">
                  <c:v>0.35000000000000031</c:v>
                </c:pt>
                <c:pt idx="19">
                  <c:v>0.37000000000000033</c:v>
                </c:pt>
                <c:pt idx="20">
                  <c:v>0.33000000000000046</c:v>
                </c:pt>
                <c:pt idx="21">
                  <c:v>0.25</c:v>
                </c:pt>
                <c:pt idx="22">
                  <c:v>0.11</c:v>
                </c:pt>
                <c:pt idx="23">
                  <c:v>0.13</c:v>
                </c:pt>
                <c:pt idx="24">
                  <c:v>0.13</c:v>
                </c:pt>
                <c:pt idx="25">
                  <c:v>0.15000000000000016</c:v>
                </c:pt>
                <c:pt idx="26">
                  <c:v>0.17</c:v>
                </c:pt>
                <c:pt idx="27">
                  <c:v>0.16</c:v>
                </c:pt>
                <c:pt idx="28">
                  <c:v>0.24000000000000016</c:v>
                </c:pt>
                <c:pt idx="29">
                  <c:v>0.26</c:v>
                </c:pt>
                <c:pt idx="30">
                  <c:v>0.34</c:v>
                </c:pt>
                <c:pt idx="31">
                  <c:v>0.37000000000000033</c:v>
                </c:pt>
                <c:pt idx="32">
                  <c:v>0.41000000000000031</c:v>
                </c:pt>
                <c:pt idx="33">
                  <c:v>0.44</c:v>
                </c:pt>
                <c:pt idx="34">
                  <c:v>0.47000000000000008</c:v>
                </c:pt>
                <c:pt idx="35">
                  <c:v>0.48000000000000032</c:v>
                </c:pt>
                <c:pt idx="36">
                  <c:v>0.43000000000000033</c:v>
                </c:pt>
                <c:pt idx="37">
                  <c:v>0.38000000000000039</c:v>
                </c:pt>
                <c:pt idx="38">
                  <c:v>0.31000000000000033</c:v>
                </c:pt>
                <c:pt idx="39">
                  <c:v>0.26</c:v>
                </c:pt>
                <c:pt idx="40">
                  <c:v>0.28000000000000008</c:v>
                </c:pt>
                <c:pt idx="41">
                  <c:v>0.30000000000000032</c:v>
                </c:pt>
                <c:pt idx="42">
                  <c:v>0.30000000000000032</c:v>
                </c:pt>
                <c:pt idx="43">
                  <c:v>0.31000000000000033</c:v>
                </c:pt>
                <c:pt idx="44">
                  <c:v>0.3200000000000004</c:v>
                </c:pt>
                <c:pt idx="45">
                  <c:v>0.33000000000000046</c:v>
                </c:pt>
                <c:pt idx="46">
                  <c:v>0.30000000000000032</c:v>
                </c:pt>
                <c:pt idx="47">
                  <c:v>0.3200000000000004</c:v>
                </c:pt>
                <c:pt idx="48">
                  <c:v>0.34</c:v>
                </c:pt>
                <c:pt idx="49">
                  <c:v>0.36000000000000032</c:v>
                </c:pt>
                <c:pt idx="50">
                  <c:v>0.4</c:v>
                </c:pt>
                <c:pt idx="51">
                  <c:v>0.46</c:v>
                </c:pt>
                <c:pt idx="52">
                  <c:v>0.5</c:v>
                </c:pt>
                <c:pt idx="53">
                  <c:v>0.55000000000000004</c:v>
                </c:pt>
                <c:pt idx="54">
                  <c:v>0.56999999999999995</c:v>
                </c:pt>
                <c:pt idx="55">
                  <c:v>0.60000000000000064</c:v>
                </c:pt>
                <c:pt idx="56">
                  <c:v>0.65000000000000091</c:v>
                </c:pt>
                <c:pt idx="57">
                  <c:v>0.70000000000000062</c:v>
                </c:pt>
                <c:pt idx="58">
                  <c:v>0.74000000000000066</c:v>
                </c:pt>
                <c:pt idx="59">
                  <c:v>0.77000000000000079</c:v>
                </c:pt>
                <c:pt idx="60">
                  <c:v>0.78</c:v>
                </c:pt>
                <c:pt idx="61">
                  <c:v>0.74000000000000066</c:v>
                </c:pt>
                <c:pt idx="62">
                  <c:v>0.70000000000000062</c:v>
                </c:pt>
                <c:pt idx="63">
                  <c:v>0.68</c:v>
                </c:pt>
                <c:pt idx="64">
                  <c:v>0.67000000000000093</c:v>
                </c:pt>
                <c:pt idx="65">
                  <c:v>0.62000000000000066</c:v>
                </c:pt>
                <c:pt idx="66">
                  <c:v>0.60000000000000064</c:v>
                </c:pt>
                <c:pt idx="67">
                  <c:v>0.61000000000000065</c:v>
                </c:pt>
                <c:pt idx="68">
                  <c:v>0.55000000000000004</c:v>
                </c:pt>
                <c:pt idx="69">
                  <c:v>0.5</c:v>
                </c:pt>
                <c:pt idx="70">
                  <c:v>0.4</c:v>
                </c:pt>
                <c:pt idx="71">
                  <c:v>0.36000000000000032</c:v>
                </c:pt>
                <c:pt idx="72">
                  <c:v>0.30000000000000032</c:v>
                </c:pt>
                <c:pt idx="73">
                  <c:v>0.24000000000000016</c:v>
                </c:pt>
                <c:pt idx="74">
                  <c:v>0.21000000000000016</c:v>
                </c:pt>
                <c:pt idx="75">
                  <c:v>0.18000000000000016</c:v>
                </c:pt>
                <c:pt idx="76">
                  <c:v>0.1</c:v>
                </c:pt>
                <c:pt idx="77">
                  <c:v>7.0000000000000021E-2</c:v>
                </c:pt>
                <c:pt idx="78">
                  <c:v>0.05</c:v>
                </c:pt>
                <c:pt idx="79">
                  <c:v>0.05</c:v>
                </c:pt>
              </c:numCache>
            </c:numRef>
          </c:val>
        </c:ser>
        <c:marker val="1"/>
        <c:axId val="140085504"/>
        <c:axId val="140083584"/>
      </c:lineChart>
      <c:catAx>
        <c:axId val="10429235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100"/>
                </a:pPr>
                <a:r>
                  <a:rPr lang="en-US" sz="1100"/>
                  <a:t>Fraction numbers</a:t>
                </a:r>
              </a:p>
            </c:rich>
          </c:tx>
        </c:title>
        <c:numFmt formatCode="General" sourceLinked="0"/>
        <c:tickLblPos val="nextTo"/>
        <c:crossAx val="104294656"/>
        <c:crosses val="autoZero"/>
        <c:auto val="1"/>
        <c:lblAlgn val="ctr"/>
        <c:lblOffset val="100"/>
        <c:tickLblSkip val="5"/>
        <c:tickMarkSkip val="5"/>
      </c:catAx>
      <c:valAx>
        <c:axId val="104294656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sz="1100"/>
                </a:pPr>
                <a:r>
                  <a:rPr lang="en-US" sz="1100"/>
                  <a:t>Endoglucanase activity (U/ml)</a:t>
                </a:r>
              </a:p>
            </c:rich>
          </c:tx>
        </c:title>
        <c:numFmt formatCode="General" sourceLinked="1"/>
        <c:tickLblPos val="nextTo"/>
        <c:crossAx val="104292352"/>
        <c:crosses val="autoZero"/>
        <c:crossBetween val="between"/>
      </c:valAx>
      <c:valAx>
        <c:axId val="140083584"/>
        <c:scaling>
          <c:orientation val="minMax"/>
        </c:scaling>
        <c:axPos val="r"/>
        <c:title>
          <c:tx>
            <c:rich>
              <a:bodyPr rot="-5400000" vert="horz"/>
              <a:lstStyle/>
              <a:p>
                <a:pPr>
                  <a:defRPr sz="1100"/>
                </a:pPr>
                <a:r>
                  <a:rPr lang="en-US" sz="1100"/>
                  <a:t>A</a:t>
                </a:r>
                <a:r>
                  <a:rPr lang="en-US" sz="1100" baseline="-25000"/>
                  <a:t>280nm</a:t>
                </a:r>
              </a:p>
            </c:rich>
          </c:tx>
        </c:title>
        <c:numFmt formatCode="General" sourceLinked="1"/>
        <c:tickLblPos val="nextTo"/>
        <c:crossAx val="140085504"/>
        <c:crosses val="max"/>
        <c:crossBetween val="between"/>
      </c:valAx>
      <c:catAx>
        <c:axId val="140085504"/>
        <c:scaling>
          <c:orientation val="minMax"/>
        </c:scaling>
        <c:delete val="1"/>
        <c:axPos val="b"/>
        <c:tickLblPos val="none"/>
        <c:crossAx val="140083584"/>
        <c:crosses val="autoZero"/>
        <c:auto val="1"/>
        <c:lblAlgn val="ctr"/>
        <c:lblOffset val="100"/>
      </c:catAx>
    </c:plotArea>
    <c:legend>
      <c:legendPos val="t"/>
    </c:legend>
    <c:plotVisOnly val="1"/>
    <c:dispBlanksAs val="gap"/>
  </c:chart>
  <c:spPr>
    <a:ln>
      <a:noFill/>
    </a:ln>
  </c:spPr>
  <c:txPr>
    <a:bodyPr/>
    <a:lstStyle/>
    <a:p>
      <a:pPr>
        <a:defRPr b="1">
          <a:latin typeface="Times New Roman" pitchFamily="18" charset="0"/>
          <a:cs typeface="Times New Roman" pitchFamily="18" charset="0"/>
        </a:defRPr>
      </a:pPr>
      <a:endParaRPr lang="en-U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plotArea>
      <c:layout>
        <c:manualLayout>
          <c:layoutTarget val="inner"/>
          <c:xMode val="edge"/>
          <c:yMode val="edge"/>
          <c:x val="0.12053909198303073"/>
          <c:y val="5.1400554097404488E-2"/>
          <c:w val="0.75268714002693626"/>
          <c:h val="0.7181882473024207"/>
        </c:manualLayout>
      </c:layout>
      <c:lineChart>
        <c:grouping val="standard"/>
        <c:ser>
          <c:idx val="2"/>
          <c:order val="1"/>
          <c:tx>
            <c:strRef>
              <c:f>SG!$D$6</c:f>
              <c:strCache>
                <c:ptCount val="1"/>
                <c:pt idx="0">
                  <c:v>Endo β-1, 4-D-glucanase activity</c:v>
                </c:pt>
              </c:strCache>
            </c:strRef>
          </c:tx>
          <c:spPr>
            <a:ln w="6350">
              <a:solidFill>
                <a:schemeClr val="tx1"/>
              </a:solidFill>
            </a:ln>
          </c:spPr>
          <c:marker>
            <c:symbol val="diamond"/>
            <c:size val="4"/>
            <c:spPr>
              <a:solidFill>
                <a:srgbClr val="00B050"/>
              </a:solidFill>
              <a:ln w="635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percentage"/>
            <c:val val="5"/>
          </c:errBars>
          <c:val>
            <c:numRef>
              <c:f>SG!$D$7:$D$66</c:f>
              <c:numCache>
                <c:formatCode>General</c:formatCode>
                <c:ptCount val="60"/>
                <c:pt idx="0">
                  <c:v>2</c:v>
                </c:pt>
                <c:pt idx="1">
                  <c:v>3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4</c:v>
                </c:pt>
                <c:pt idx="7">
                  <c:v>6</c:v>
                </c:pt>
                <c:pt idx="8">
                  <c:v>5</c:v>
                </c:pt>
                <c:pt idx="9">
                  <c:v>6</c:v>
                </c:pt>
                <c:pt idx="10">
                  <c:v>5.5</c:v>
                </c:pt>
                <c:pt idx="11">
                  <c:v>4</c:v>
                </c:pt>
                <c:pt idx="12">
                  <c:v>5</c:v>
                </c:pt>
                <c:pt idx="13">
                  <c:v>6</c:v>
                </c:pt>
                <c:pt idx="14">
                  <c:v>7</c:v>
                </c:pt>
                <c:pt idx="15">
                  <c:v>8</c:v>
                </c:pt>
                <c:pt idx="16">
                  <c:v>6</c:v>
                </c:pt>
                <c:pt idx="17">
                  <c:v>7</c:v>
                </c:pt>
                <c:pt idx="18">
                  <c:v>9</c:v>
                </c:pt>
                <c:pt idx="19">
                  <c:v>10</c:v>
                </c:pt>
                <c:pt idx="20">
                  <c:v>10</c:v>
                </c:pt>
                <c:pt idx="21">
                  <c:v>8</c:v>
                </c:pt>
                <c:pt idx="22">
                  <c:v>8</c:v>
                </c:pt>
                <c:pt idx="23">
                  <c:v>9</c:v>
                </c:pt>
                <c:pt idx="24">
                  <c:v>10</c:v>
                </c:pt>
                <c:pt idx="25">
                  <c:v>11</c:v>
                </c:pt>
                <c:pt idx="26">
                  <c:v>12</c:v>
                </c:pt>
                <c:pt idx="27">
                  <c:v>13</c:v>
                </c:pt>
                <c:pt idx="28">
                  <c:v>12</c:v>
                </c:pt>
                <c:pt idx="29">
                  <c:v>14</c:v>
                </c:pt>
                <c:pt idx="30">
                  <c:v>13</c:v>
                </c:pt>
                <c:pt idx="31">
                  <c:v>13</c:v>
                </c:pt>
                <c:pt idx="32">
                  <c:v>12</c:v>
                </c:pt>
                <c:pt idx="33">
                  <c:v>10</c:v>
                </c:pt>
                <c:pt idx="34">
                  <c:v>12</c:v>
                </c:pt>
                <c:pt idx="35">
                  <c:v>13</c:v>
                </c:pt>
                <c:pt idx="36">
                  <c:v>14</c:v>
                </c:pt>
                <c:pt idx="37">
                  <c:v>15</c:v>
                </c:pt>
                <c:pt idx="38">
                  <c:v>20</c:v>
                </c:pt>
                <c:pt idx="39">
                  <c:v>28</c:v>
                </c:pt>
                <c:pt idx="40">
                  <c:v>40</c:v>
                </c:pt>
                <c:pt idx="41">
                  <c:v>57</c:v>
                </c:pt>
                <c:pt idx="42">
                  <c:v>65</c:v>
                </c:pt>
                <c:pt idx="43">
                  <c:v>67</c:v>
                </c:pt>
                <c:pt idx="44">
                  <c:v>69</c:v>
                </c:pt>
                <c:pt idx="45">
                  <c:v>62</c:v>
                </c:pt>
                <c:pt idx="46">
                  <c:v>58</c:v>
                </c:pt>
                <c:pt idx="47">
                  <c:v>53</c:v>
                </c:pt>
                <c:pt idx="48">
                  <c:v>48</c:v>
                </c:pt>
                <c:pt idx="49">
                  <c:v>40</c:v>
                </c:pt>
                <c:pt idx="50">
                  <c:v>35</c:v>
                </c:pt>
                <c:pt idx="51">
                  <c:v>27</c:v>
                </c:pt>
                <c:pt idx="52">
                  <c:v>23</c:v>
                </c:pt>
                <c:pt idx="53">
                  <c:v>8</c:v>
                </c:pt>
                <c:pt idx="54">
                  <c:v>7</c:v>
                </c:pt>
                <c:pt idx="55">
                  <c:v>6</c:v>
                </c:pt>
                <c:pt idx="56">
                  <c:v>6</c:v>
                </c:pt>
                <c:pt idx="57">
                  <c:v>4</c:v>
                </c:pt>
                <c:pt idx="58">
                  <c:v>3</c:v>
                </c:pt>
                <c:pt idx="59">
                  <c:v>2</c:v>
                </c:pt>
              </c:numCache>
            </c:numRef>
          </c:val>
        </c:ser>
        <c:marker val="1"/>
        <c:axId val="140161792"/>
        <c:axId val="140163712"/>
      </c:lineChart>
      <c:lineChart>
        <c:grouping val="standard"/>
        <c:ser>
          <c:idx val="1"/>
          <c:order val="0"/>
          <c:tx>
            <c:strRef>
              <c:f>SG!$C$6</c:f>
              <c:strCache>
                <c:ptCount val="1"/>
                <c:pt idx="0">
                  <c:v>Protein</c:v>
                </c:pt>
              </c:strCache>
            </c:strRef>
          </c:tx>
          <c:spPr>
            <a:ln w="6350">
              <a:solidFill>
                <a:schemeClr val="tx1"/>
              </a:solidFill>
            </a:ln>
          </c:spPr>
          <c:marker>
            <c:symbol val="circle"/>
            <c:size val="4"/>
            <c:spPr>
              <a:solidFill>
                <a:srgbClr val="FF0000"/>
              </a:solidFill>
              <a:ln w="6350">
                <a:solidFill>
                  <a:sysClr val="windowText" lastClr="000000"/>
                </a:solidFill>
              </a:ln>
            </c:spPr>
          </c:marker>
          <c:errBars>
            <c:errDir val="y"/>
            <c:errBarType val="both"/>
            <c:errValType val="percentage"/>
            <c:val val="5"/>
          </c:errBars>
          <c:val>
            <c:numRef>
              <c:f>SG!$C$7:$C$66</c:f>
              <c:numCache>
                <c:formatCode>General</c:formatCode>
                <c:ptCount val="60"/>
                <c:pt idx="0">
                  <c:v>0.1</c:v>
                </c:pt>
                <c:pt idx="1">
                  <c:v>0.11</c:v>
                </c:pt>
                <c:pt idx="2">
                  <c:v>0.13</c:v>
                </c:pt>
                <c:pt idx="3">
                  <c:v>0.15000000000000016</c:v>
                </c:pt>
                <c:pt idx="4">
                  <c:v>0.19</c:v>
                </c:pt>
                <c:pt idx="5">
                  <c:v>0.2</c:v>
                </c:pt>
                <c:pt idx="6">
                  <c:v>0.24000000000000016</c:v>
                </c:pt>
                <c:pt idx="7">
                  <c:v>0.22</c:v>
                </c:pt>
                <c:pt idx="8">
                  <c:v>0.24000000000000016</c:v>
                </c:pt>
                <c:pt idx="9">
                  <c:v>0.25</c:v>
                </c:pt>
                <c:pt idx="10">
                  <c:v>0.23</c:v>
                </c:pt>
                <c:pt idx="11">
                  <c:v>0.22</c:v>
                </c:pt>
                <c:pt idx="12">
                  <c:v>0.17</c:v>
                </c:pt>
                <c:pt idx="13">
                  <c:v>0.11</c:v>
                </c:pt>
                <c:pt idx="14">
                  <c:v>0.14000000000000001</c:v>
                </c:pt>
                <c:pt idx="15">
                  <c:v>0.16</c:v>
                </c:pt>
                <c:pt idx="16">
                  <c:v>0.18000000000000016</c:v>
                </c:pt>
                <c:pt idx="17">
                  <c:v>0.2</c:v>
                </c:pt>
                <c:pt idx="18">
                  <c:v>0.25</c:v>
                </c:pt>
                <c:pt idx="19">
                  <c:v>0.30000000000000032</c:v>
                </c:pt>
                <c:pt idx="20">
                  <c:v>0.36000000000000032</c:v>
                </c:pt>
                <c:pt idx="21">
                  <c:v>0.4</c:v>
                </c:pt>
                <c:pt idx="22">
                  <c:v>0.46</c:v>
                </c:pt>
                <c:pt idx="23">
                  <c:v>0.41000000000000031</c:v>
                </c:pt>
                <c:pt idx="24">
                  <c:v>0.35000000000000031</c:v>
                </c:pt>
                <c:pt idx="25">
                  <c:v>0.31000000000000033</c:v>
                </c:pt>
                <c:pt idx="26">
                  <c:v>0.24000000000000016</c:v>
                </c:pt>
                <c:pt idx="27">
                  <c:v>0.2</c:v>
                </c:pt>
                <c:pt idx="28">
                  <c:v>0.24000000000000016</c:v>
                </c:pt>
                <c:pt idx="29">
                  <c:v>0.30000000000000032</c:v>
                </c:pt>
                <c:pt idx="30">
                  <c:v>0.33000000000000046</c:v>
                </c:pt>
                <c:pt idx="31">
                  <c:v>0.35000000000000031</c:v>
                </c:pt>
                <c:pt idx="32">
                  <c:v>0.38000000000000039</c:v>
                </c:pt>
                <c:pt idx="33">
                  <c:v>0.4</c:v>
                </c:pt>
                <c:pt idx="34">
                  <c:v>0.44</c:v>
                </c:pt>
                <c:pt idx="35">
                  <c:v>0.47000000000000008</c:v>
                </c:pt>
                <c:pt idx="36">
                  <c:v>0.53</c:v>
                </c:pt>
                <c:pt idx="37">
                  <c:v>0.58000000000000007</c:v>
                </c:pt>
                <c:pt idx="38">
                  <c:v>0.62000000000000066</c:v>
                </c:pt>
                <c:pt idx="39">
                  <c:v>0.63000000000000078</c:v>
                </c:pt>
                <c:pt idx="40">
                  <c:v>0.65000000000000091</c:v>
                </c:pt>
                <c:pt idx="41">
                  <c:v>0.72000000000000064</c:v>
                </c:pt>
                <c:pt idx="42">
                  <c:v>0.76000000000000079</c:v>
                </c:pt>
                <c:pt idx="43">
                  <c:v>0.78</c:v>
                </c:pt>
                <c:pt idx="44">
                  <c:v>0.72000000000000064</c:v>
                </c:pt>
                <c:pt idx="45">
                  <c:v>0.69000000000000061</c:v>
                </c:pt>
                <c:pt idx="46">
                  <c:v>0.64000000000000079</c:v>
                </c:pt>
                <c:pt idx="47">
                  <c:v>0.60000000000000064</c:v>
                </c:pt>
                <c:pt idx="48">
                  <c:v>0.55000000000000004</c:v>
                </c:pt>
                <c:pt idx="49">
                  <c:v>0.54</c:v>
                </c:pt>
                <c:pt idx="50">
                  <c:v>0.52</c:v>
                </c:pt>
                <c:pt idx="51">
                  <c:v>0.48000000000000032</c:v>
                </c:pt>
                <c:pt idx="52">
                  <c:v>0.44</c:v>
                </c:pt>
                <c:pt idx="53">
                  <c:v>0.41000000000000031</c:v>
                </c:pt>
                <c:pt idx="54">
                  <c:v>0.4</c:v>
                </c:pt>
                <c:pt idx="55">
                  <c:v>0.38000000000000039</c:v>
                </c:pt>
                <c:pt idx="56">
                  <c:v>0.37000000000000033</c:v>
                </c:pt>
                <c:pt idx="57">
                  <c:v>0.33000000000000046</c:v>
                </c:pt>
                <c:pt idx="58">
                  <c:v>0.30000000000000032</c:v>
                </c:pt>
                <c:pt idx="59">
                  <c:v>0.30000000000000032</c:v>
                </c:pt>
              </c:numCache>
            </c:numRef>
          </c:val>
        </c:ser>
        <c:marker val="1"/>
        <c:axId val="141429376"/>
        <c:axId val="141427456"/>
      </c:lineChart>
      <c:catAx>
        <c:axId val="14016179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100"/>
                </a:pPr>
                <a:r>
                  <a:rPr lang="en-US" sz="1100"/>
                  <a:t>Fraction number</a:t>
                </a:r>
              </a:p>
            </c:rich>
          </c:tx>
        </c:title>
        <c:tickLblPos val="nextTo"/>
        <c:crossAx val="140163712"/>
        <c:crosses val="autoZero"/>
        <c:auto val="1"/>
        <c:lblAlgn val="ctr"/>
        <c:lblOffset val="100"/>
        <c:tickLblSkip val="5"/>
        <c:tickMarkSkip val="5"/>
      </c:catAx>
      <c:valAx>
        <c:axId val="140163712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sz="1100"/>
                </a:pPr>
                <a:r>
                  <a:rPr lang="en-US" sz="1100"/>
                  <a:t>Endoglucanase activity (U/ml)</a:t>
                </a:r>
              </a:p>
            </c:rich>
          </c:tx>
        </c:title>
        <c:numFmt formatCode="General" sourceLinked="1"/>
        <c:tickLblPos val="nextTo"/>
        <c:crossAx val="140161792"/>
        <c:crosses val="autoZero"/>
        <c:crossBetween val="between"/>
      </c:valAx>
      <c:valAx>
        <c:axId val="141427456"/>
        <c:scaling>
          <c:orientation val="minMax"/>
        </c:scaling>
        <c:axPos val="r"/>
        <c:title>
          <c:tx>
            <c:rich>
              <a:bodyPr rot="-5400000" vert="horz"/>
              <a:lstStyle/>
              <a:p>
                <a:pPr>
                  <a:defRPr sz="1100"/>
                </a:pPr>
                <a:r>
                  <a:rPr lang="en-US" sz="1100"/>
                  <a:t>A</a:t>
                </a:r>
                <a:r>
                  <a:rPr lang="en-US" sz="1100" baseline="-25000"/>
                  <a:t>280 nm</a:t>
                </a:r>
              </a:p>
            </c:rich>
          </c:tx>
        </c:title>
        <c:numFmt formatCode="General" sourceLinked="1"/>
        <c:tickLblPos val="nextTo"/>
        <c:crossAx val="141429376"/>
        <c:crosses val="max"/>
        <c:crossBetween val="between"/>
      </c:valAx>
      <c:catAx>
        <c:axId val="141429376"/>
        <c:scaling>
          <c:orientation val="minMax"/>
        </c:scaling>
        <c:delete val="1"/>
        <c:axPos val="b"/>
        <c:tickLblPos val="none"/>
        <c:crossAx val="141427456"/>
        <c:crosses val="autoZero"/>
        <c:auto val="1"/>
        <c:lblAlgn val="ctr"/>
        <c:lblOffset val="100"/>
      </c:catAx>
    </c:plotArea>
    <c:legend>
      <c:legendPos val="t"/>
    </c:legend>
    <c:plotVisOnly val="1"/>
    <c:dispBlanksAs val="gap"/>
  </c:chart>
  <c:spPr>
    <a:ln>
      <a:noFill/>
    </a:ln>
  </c:spPr>
  <c:txPr>
    <a:bodyPr/>
    <a:lstStyle/>
    <a:p>
      <a:pPr>
        <a:defRPr b="1">
          <a:latin typeface="Times New Roman" pitchFamily="18" charset="0"/>
          <a:cs typeface="Times New Roman" pitchFamily="18" charset="0"/>
        </a:defRPr>
      </a:pPr>
      <a:endParaRPr lang="en-US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autoTitleDeleted val="1"/>
    <c:plotArea>
      <c:layout/>
      <c:scatterChart>
        <c:scatterStyle val="smoothMarker"/>
        <c:ser>
          <c:idx val="0"/>
          <c:order val="0"/>
          <c:tx>
            <c:strRef>
              <c:f>'pH &amp; Stability'!$C$4</c:f>
              <c:strCache>
                <c:ptCount val="1"/>
                <c:pt idx="0">
                  <c:v>Relative activity %</c:v>
                </c:pt>
              </c:strCache>
            </c:strRef>
          </c:tx>
          <c:spPr>
            <a:ln w="6350">
              <a:solidFill>
                <a:schemeClr val="tx1"/>
              </a:solidFill>
            </a:ln>
          </c:spPr>
          <c:marker>
            <c:symbol val="square"/>
            <c:size val="4"/>
            <c:spPr>
              <a:solidFill>
                <a:srgbClr val="FF0000"/>
              </a:solidFill>
              <a:ln w="6350">
                <a:solidFill>
                  <a:sysClr val="windowText" lastClr="000000"/>
                </a:solidFill>
              </a:ln>
            </c:spPr>
          </c:marker>
          <c:errBars>
            <c:errDir val="y"/>
            <c:errBarType val="both"/>
            <c:errValType val="percentage"/>
            <c:val val="5"/>
          </c:errBars>
          <c:xVal>
            <c:numRef>
              <c:f>'pH &amp; Stability'!$B$5:$B$21</c:f>
              <c:numCache>
                <c:formatCode>General</c:formatCode>
                <c:ptCount val="17"/>
                <c:pt idx="0">
                  <c:v>3</c:v>
                </c:pt>
                <c:pt idx="1">
                  <c:v>3.5</c:v>
                </c:pt>
                <c:pt idx="2">
                  <c:v>4</c:v>
                </c:pt>
                <c:pt idx="3">
                  <c:v>4.5</c:v>
                </c:pt>
                <c:pt idx="4">
                  <c:v>5</c:v>
                </c:pt>
                <c:pt idx="5">
                  <c:v>5.5</c:v>
                </c:pt>
                <c:pt idx="6">
                  <c:v>6</c:v>
                </c:pt>
                <c:pt idx="7">
                  <c:v>6.5</c:v>
                </c:pt>
                <c:pt idx="8">
                  <c:v>7</c:v>
                </c:pt>
                <c:pt idx="9">
                  <c:v>7.5</c:v>
                </c:pt>
                <c:pt idx="10">
                  <c:v>8</c:v>
                </c:pt>
                <c:pt idx="11">
                  <c:v>8.5</c:v>
                </c:pt>
                <c:pt idx="12">
                  <c:v>9</c:v>
                </c:pt>
                <c:pt idx="13">
                  <c:v>9.5</c:v>
                </c:pt>
                <c:pt idx="14">
                  <c:v>10</c:v>
                </c:pt>
                <c:pt idx="15">
                  <c:v>10.5</c:v>
                </c:pt>
                <c:pt idx="16">
                  <c:v>11</c:v>
                </c:pt>
              </c:numCache>
            </c:numRef>
          </c:xVal>
          <c:yVal>
            <c:numRef>
              <c:f>'pH &amp; Stability'!$C$5:$C$21</c:f>
              <c:numCache>
                <c:formatCode>General</c:formatCode>
                <c:ptCount val="17"/>
                <c:pt idx="0">
                  <c:v>58</c:v>
                </c:pt>
                <c:pt idx="1">
                  <c:v>70</c:v>
                </c:pt>
                <c:pt idx="2">
                  <c:v>88</c:v>
                </c:pt>
                <c:pt idx="3">
                  <c:v>90</c:v>
                </c:pt>
                <c:pt idx="4">
                  <c:v>96</c:v>
                </c:pt>
                <c:pt idx="5">
                  <c:v>100</c:v>
                </c:pt>
                <c:pt idx="6">
                  <c:v>92</c:v>
                </c:pt>
                <c:pt idx="7">
                  <c:v>83</c:v>
                </c:pt>
                <c:pt idx="8">
                  <c:v>76</c:v>
                </c:pt>
                <c:pt idx="9">
                  <c:v>68</c:v>
                </c:pt>
                <c:pt idx="10">
                  <c:v>59</c:v>
                </c:pt>
                <c:pt idx="11">
                  <c:v>47</c:v>
                </c:pt>
                <c:pt idx="12">
                  <c:v>33</c:v>
                </c:pt>
                <c:pt idx="13">
                  <c:v>28</c:v>
                </c:pt>
                <c:pt idx="14">
                  <c:v>21</c:v>
                </c:pt>
                <c:pt idx="15">
                  <c:v>15</c:v>
                </c:pt>
                <c:pt idx="16">
                  <c:v>12</c:v>
                </c:pt>
              </c:numCache>
            </c:numRef>
          </c:yVal>
          <c:smooth val="1"/>
        </c:ser>
        <c:axId val="142145792"/>
        <c:axId val="143434112"/>
      </c:scatterChart>
      <c:valAx>
        <c:axId val="14214579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100"/>
                </a:pPr>
                <a:r>
                  <a:rPr lang="en-US" sz="1100"/>
                  <a:t>pH</a:t>
                </a:r>
              </a:p>
            </c:rich>
          </c:tx>
        </c:title>
        <c:numFmt formatCode="General" sourceLinked="1"/>
        <c:tickLblPos val="nextTo"/>
        <c:crossAx val="143434112"/>
        <c:crosses val="autoZero"/>
        <c:crossBetween val="midCat"/>
      </c:valAx>
      <c:valAx>
        <c:axId val="143434112"/>
        <c:scaling>
          <c:orientation val="minMax"/>
          <c:max val="117"/>
          <c:min val="0"/>
        </c:scaling>
        <c:axPos val="l"/>
        <c:title>
          <c:tx>
            <c:rich>
              <a:bodyPr rot="-5400000" vert="horz"/>
              <a:lstStyle/>
              <a:p>
                <a:pPr>
                  <a:defRPr sz="1100"/>
                </a:pPr>
                <a:r>
                  <a:rPr lang="en-US" sz="1100"/>
                  <a:t>Relative activity (%)</a:t>
                </a:r>
              </a:p>
            </c:rich>
          </c:tx>
        </c:title>
        <c:numFmt formatCode="General" sourceLinked="1"/>
        <c:tickLblPos val="nextTo"/>
        <c:crossAx val="142145792"/>
        <c:crosses val="autoZero"/>
        <c:crossBetween val="midCat"/>
        <c:majorUnit val="20"/>
        <c:minorUnit val="4"/>
      </c:valAx>
    </c:plotArea>
    <c:plotVisOnly val="1"/>
    <c:dispBlanksAs val="gap"/>
  </c:chart>
  <c:spPr>
    <a:ln>
      <a:noFill/>
    </a:ln>
  </c:spPr>
  <c:txPr>
    <a:bodyPr/>
    <a:lstStyle/>
    <a:p>
      <a:pPr>
        <a:defRPr b="1">
          <a:latin typeface="Times New Roman" pitchFamily="18" charset="0"/>
          <a:cs typeface="Times New Roman" pitchFamily="18" charset="0"/>
        </a:defRPr>
      </a:pPr>
      <a:endParaRPr lang="en-US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plotArea>
      <c:layout>
        <c:manualLayout>
          <c:layoutTarget val="inner"/>
          <c:xMode val="edge"/>
          <c:yMode val="edge"/>
          <c:x val="0.12414129483814523"/>
          <c:y val="2.8252405949256338E-2"/>
          <c:w val="0.84530314960629926"/>
          <c:h val="0.74133639545056851"/>
        </c:manualLayout>
      </c:layout>
      <c:lineChart>
        <c:grouping val="standard"/>
        <c:ser>
          <c:idx val="0"/>
          <c:order val="0"/>
          <c:tx>
            <c:strRef>
              <c:f>'pH &amp; Stability'!$C$32</c:f>
              <c:strCache>
                <c:ptCount val="1"/>
                <c:pt idx="0">
                  <c:v>pH 5</c:v>
                </c:pt>
              </c:strCache>
            </c:strRef>
          </c:tx>
          <c:spPr>
            <a:ln w="6350">
              <a:solidFill>
                <a:sysClr val="windowText" lastClr="000000"/>
              </a:solidFill>
            </a:ln>
          </c:spPr>
          <c:marker>
            <c:symbol val="triangle"/>
            <c:size val="4"/>
            <c:spPr>
              <a:solidFill>
                <a:srgbClr val="00B050"/>
              </a:solidFill>
              <a:ln w="6350">
                <a:solidFill>
                  <a:sysClr val="windowText" lastClr="000000"/>
                </a:solidFill>
              </a:ln>
            </c:spPr>
          </c:marker>
          <c:errBars>
            <c:errDir val="y"/>
            <c:errBarType val="both"/>
            <c:errValType val="percentage"/>
            <c:val val="5"/>
          </c:errBars>
          <c:val>
            <c:numRef>
              <c:f>'pH &amp; Stability'!$C$33:$C$35</c:f>
              <c:numCache>
                <c:formatCode>General</c:formatCode>
                <c:ptCount val="3"/>
                <c:pt idx="0">
                  <c:v>93</c:v>
                </c:pt>
                <c:pt idx="1">
                  <c:v>88</c:v>
                </c:pt>
                <c:pt idx="2">
                  <c:v>81</c:v>
                </c:pt>
              </c:numCache>
            </c:numRef>
          </c:val>
        </c:ser>
        <c:ser>
          <c:idx val="1"/>
          <c:order val="1"/>
          <c:tx>
            <c:strRef>
              <c:f>'pH &amp; Stability'!$D$32</c:f>
              <c:strCache>
                <c:ptCount val="1"/>
                <c:pt idx="0">
                  <c:v>pH 5.5</c:v>
                </c:pt>
              </c:strCache>
            </c:strRef>
          </c:tx>
          <c:spPr>
            <a:ln w="6350">
              <a:solidFill>
                <a:sysClr val="windowText" lastClr="000000"/>
              </a:solidFill>
            </a:ln>
          </c:spPr>
          <c:marker>
            <c:symbol val="circle"/>
            <c:size val="4"/>
            <c:spPr>
              <a:solidFill>
                <a:srgbClr val="FF0000"/>
              </a:solidFill>
              <a:ln w="635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percentage"/>
            <c:val val="5"/>
          </c:errBars>
          <c:val>
            <c:numRef>
              <c:f>'pH &amp; Stability'!$D$33:$D$35</c:f>
              <c:numCache>
                <c:formatCode>General</c:formatCode>
                <c:ptCount val="3"/>
                <c:pt idx="0">
                  <c:v>98</c:v>
                </c:pt>
                <c:pt idx="1">
                  <c:v>90</c:v>
                </c:pt>
                <c:pt idx="2">
                  <c:v>85</c:v>
                </c:pt>
              </c:numCache>
            </c:numRef>
          </c:val>
        </c:ser>
        <c:ser>
          <c:idx val="2"/>
          <c:order val="2"/>
          <c:tx>
            <c:strRef>
              <c:f>'pH &amp; Stability'!$E$32</c:f>
              <c:strCache>
                <c:ptCount val="1"/>
                <c:pt idx="0">
                  <c:v>pH 6</c:v>
                </c:pt>
              </c:strCache>
            </c:strRef>
          </c:tx>
          <c:spPr>
            <a:ln w="6350">
              <a:solidFill>
                <a:sysClr val="windowText" lastClr="000000"/>
              </a:solidFill>
            </a:ln>
          </c:spPr>
          <c:marker>
            <c:symbol val="diamond"/>
            <c:size val="4"/>
            <c:spPr>
              <a:solidFill>
                <a:srgbClr val="0033CC"/>
              </a:solidFill>
              <a:ln w="6350">
                <a:solidFill>
                  <a:sysClr val="windowText" lastClr="000000"/>
                </a:solidFill>
              </a:ln>
            </c:spPr>
          </c:marker>
          <c:errBars>
            <c:errDir val="y"/>
            <c:errBarType val="both"/>
            <c:errValType val="percentage"/>
            <c:val val="5"/>
          </c:errBars>
          <c:val>
            <c:numRef>
              <c:f>'pH &amp; Stability'!$E$33:$E$35</c:f>
              <c:numCache>
                <c:formatCode>General</c:formatCode>
                <c:ptCount val="3"/>
                <c:pt idx="0">
                  <c:v>90</c:v>
                </c:pt>
                <c:pt idx="1">
                  <c:v>82</c:v>
                </c:pt>
                <c:pt idx="2">
                  <c:v>77</c:v>
                </c:pt>
              </c:numCache>
            </c:numRef>
          </c:val>
        </c:ser>
        <c:marker val="1"/>
        <c:axId val="157206784"/>
        <c:axId val="157237632"/>
      </c:lineChart>
      <c:catAx>
        <c:axId val="15720678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100"/>
                </a:pPr>
                <a:r>
                  <a:rPr lang="en-US" sz="1100"/>
                  <a:t>Time (h)</a:t>
                </a:r>
              </a:p>
            </c:rich>
          </c:tx>
        </c:title>
        <c:tickLblPos val="nextTo"/>
        <c:crossAx val="157237632"/>
        <c:crosses val="autoZero"/>
        <c:auto val="1"/>
        <c:lblAlgn val="ctr"/>
        <c:lblOffset val="100"/>
      </c:catAx>
      <c:valAx>
        <c:axId val="157237632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sz="1100"/>
                </a:pPr>
                <a:r>
                  <a:rPr lang="en-US" sz="1100"/>
                  <a:t>Relative activity  (%)</a:t>
                </a:r>
              </a:p>
            </c:rich>
          </c:tx>
        </c:title>
        <c:numFmt formatCode="General" sourceLinked="1"/>
        <c:tickLblPos val="nextTo"/>
        <c:crossAx val="157206784"/>
        <c:crosses val="autoZero"/>
        <c:crossBetween val="between"/>
      </c:valAx>
    </c:plotArea>
    <c:legend>
      <c:legendPos val="t"/>
    </c:legend>
    <c:plotVisOnly val="1"/>
    <c:dispBlanksAs val="gap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en-US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autoTitleDeleted val="1"/>
    <c:plotArea>
      <c:layout>
        <c:manualLayout>
          <c:layoutTarget val="inner"/>
          <c:xMode val="edge"/>
          <c:yMode val="edge"/>
          <c:x val="0.11303018372703412"/>
          <c:y val="3.2882035578886686E-2"/>
          <c:w val="0.84918503937009082"/>
          <c:h val="0.73298178118614654"/>
        </c:manualLayout>
      </c:layout>
      <c:scatterChart>
        <c:scatterStyle val="smoothMarker"/>
        <c:ser>
          <c:idx val="0"/>
          <c:order val="0"/>
          <c:tx>
            <c:strRef>
              <c:f>'Temp &amp; stability'!$C$5</c:f>
              <c:strCache>
                <c:ptCount val="1"/>
                <c:pt idx="0">
                  <c:v>Relative activity %</c:v>
                </c:pt>
              </c:strCache>
            </c:strRef>
          </c:tx>
          <c:spPr>
            <a:ln w="6350">
              <a:solidFill>
                <a:sysClr val="windowText" lastClr="000000"/>
              </a:solidFill>
            </a:ln>
          </c:spPr>
          <c:marker>
            <c:symbol val="circle"/>
            <c:size val="4"/>
            <c:spPr>
              <a:solidFill>
                <a:srgbClr val="FF0000"/>
              </a:solidFill>
              <a:ln w="635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percentage"/>
            <c:val val="5"/>
          </c:errBars>
          <c:xVal>
            <c:numRef>
              <c:f>'Temp &amp; stability'!$B$6:$B$19</c:f>
              <c:numCache>
                <c:formatCode>General</c:formatCode>
                <c:ptCount val="14"/>
                <c:pt idx="0">
                  <c:v>20</c:v>
                </c:pt>
                <c:pt idx="1">
                  <c:v>25</c:v>
                </c:pt>
                <c:pt idx="2">
                  <c:v>30</c:v>
                </c:pt>
                <c:pt idx="3">
                  <c:v>35</c:v>
                </c:pt>
                <c:pt idx="4">
                  <c:v>40</c:v>
                </c:pt>
                <c:pt idx="5">
                  <c:v>45</c:v>
                </c:pt>
                <c:pt idx="6">
                  <c:v>50</c:v>
                </c:pt>
                <c:pt idx="7">
                  <c:v>55</c:v>
                </c:pt>
                <c:pt idx="8">
                  <c:v>60</c:v>
                </c:pt>
                <c:pt idx="9">
                  <c:v>65</c:v>
                </c:pt>
                <c:pt idx="10">
                  <c:v>70</c:v>
                </c:pt>
                <c:pt idx="11">
                  <c:v>75</c:v>
                </c:pt>
                <c:pt idx="12">
                  <c:v>80</c:v>
                </c:pt>
                <c:pt idx="13">
                  <c:v>85</c:v>
                </c:pt>
              </c:numCache>
            </c:numRef>
          </c:xVal>
          <c:yVal>
            <c:numRef>
              <c:f>'Temp &amp; stability'!$C$6:$C$19</c:f>
              <c:numCache>
                <c:formatCode>General</c:formatCode>
                <c:ptCount val="14"/>
                <c:pt idx="0">
                  <c:v>40</c:v>
                </c:pt>
                <c:pt idx="1">
                  <c:v>47</c:v>
                </c:pt>
                <c:pt idx="2">
                  <c:v>55</c:v>
                </c:pt>
                <c:pt idx="3">
                  <c:v>61</c:v>
                </c:pt>
                <c:pt idx="4">
                  <c:v>70</c:v>
                </c:pt>
                <c:pt idx="5">
                  <c:v>78</c:v>
                </c:pt>
                <c:pt idx="6">
                  <c:v>88</c:v>
                </c:pt>
                <c:pt idx="7">
                  <c:v>92</c:v>
                </c:pt>
                <c:pt idx="8">
                  <c:v>100</c:v>
                </c:pt>
                <c:pt idx="9">
                  <c:v>94</c:v>
                </c:pt>
                <c:pt idx="10">
                  <c:v>86</c:v>
                </c:pt>
                <c:pt idx="11">
                  <c:v>72</c:v>
                </c:pt>
                <c:pt idx="12">
                  <c:v>56</c:v>
                </c:pt>
                <c:pt idx="13">
                  <c:v>32</c:v>
                </c:pt>
              </c:numCache>
            </c:numRef>
          </c:yVal>
          <c:smooth val="1"/>
        </c:ser>
        <c:axId val="157278592"/>
        <c:axId val="157280512"/>
      </c:scatterChart>
      <c:valAx>
        <c:axId val="15727859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100"/>
                </a:pPr>
                <a:r>
                  <a:rPr lang="en-US" sz="1100"/>
                  <a:t>Temperature (°C)</a:t>
                </a:r>
              </a:p>
            </c:rich>
          </c:tx>
        </c:title>
        <c:numFmt formatCode="General" sourceLinked="1"/>
        <c:tickLblPos val="nextTo"/>
        <c:crossAx val="157280512"/>
        <c:crosses val="autoZero"/>
        <c:crossBetween val="midCat"/>
      </c:valAx>
      <c:valAx>
        <c:axId val="157280512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sz="1100"/>
                </a:pPr>
                <a:r>
                  <a:rPr lang="en-US" sz="1100"/>
                  <a:t>Relative activity (%)</a:t>
                </a:r>
              </a:p>
            </c:rich>
          </c:tx>
        </c:title>
        <c:numFmt formatCode="General" sourceLinked="1"/>
        <c:tickLblPos val="nextTo"/>
        <c:crossAx val="157278592"/>
        <c:crosses val="autoZero"/>
        <c:crossBetween val="midCat"/>
      </c:valAx>
      <c:spPr>
        <a:noFill/>
        <a:ln w="25400">
          <a:noFill/>
        </a:ln>
      </c:spPr>
    </c:plotArea>
    <c:plotVisOnly val="1"/>
    <c:dispBlanksAs val="gap"/>
  </c:chart>
  <c:spPr>
    <a:ln>
      <a:noFill/>
    </a:ln>
  </c:spPr>
  <c:txPr>
    <a:bodyPr/>
    <a:lstStyle/>
    <a:p>
      <a:pPr>
        <a:defRPr b="1">
          <a:latin typeface="Times New Roman" pitchFamily="18" charset="0"/>
          <a:cs typeface="Times New Roman" pitchFamily="18" charset="0"/>
        </a:defRPr>
      </a:pPr>
      <a:endParaRPr lang="en-US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plotArea>
      <c:layout>
        <c:manualLayout>
          <c:layoutTarget val="inner"/>
          <c:xMode val="edge"/>
          <c:yMode val="edge"/>
          <c:x val="9.8918046459145897E-2"/>
          <c:y val="2.8252405949256338E-2"/>
          <c:w val="0.86468938111707994"/>
          <c:h val="0.76911417322834663"/>
        </c:manualLayout>
      </c:layout>
      <c:scatterChart>
        <c:scatterStyle val="smoothMarker"/>
        <c:ser>
          <c:idx val="0"/>
          <c:order val="0"/>
          <c:tx>
            <c:strRef>
              <c:f>'Temp &amp; stability'!$P$30</c:f>
              <c:strCache>
                <c:ptCount val="1"/>
                <c:pt idx="0">
                  <c:v>50 °C</c:v>
                </c:pt>
              </c:strCache>
            </c:strRef>
          </c:tx>
          <c:spPr>
            <a:ln w="6350">
              <a:solidFill>
                <a:sysClr val="windowText" lastClr="000000"/>
              </a:solidFill>
            </a:ln>
          </c:spPr>
          <c:marker>
            <c:symbol val="plus"/>
            <c:size val="4"/>
            <c:spPr>
              <a:noFill/>
              <a:ln w="6350"/>
            </c:spPr>
          </c:marker>
          <c:errBars>
            <c:errDir val="y"/>
            <c:errBarType val="both"/>
            <c:errValType val="percentage"/>
            <c:val val="5"/>
          </c:errBars>
          <c:xVal>
            <c:numRef>
              <c:f>'Temp &amp; stability'!$O$31:$O$39</c:f>
              <c:numCache>
                <c:formatCode>General</c:formatCode>
                <c:ptCount val="9"/>
                <c:pt idx="0">
                  <c:v>20</c:v>
                </c:pt>
                <c:pt idx="1">
                  <c:v>40</c:v>
                </c:pt>
                <c:pt idx="2">
                  <c:v>60</c:v>
                </c:pt>
                <c:pt idx="3">
                  <c:v>80</c:v>
                </c:pt>
                <c:pt idx="4">
                  <c:v>100</c:v>
                </c:pt>
                <c:pt idx="5">
                  <c:v>120</c:v>
                </c:pt>
                <c:pt idx="6">
                  <c:v>140</c:v>
                </c:pt>
                <c:pt idx="7">
                  <c:v>160</c:v>
                </c:pt>
                <c:pt idx="8">
                  <c:v>180</c:v>
                </c:pt>
              </c:numCache>
            </c:numRef>
          </c:xVal>
          <c:yVal>
            <c:numRef>
              <c:f>'Temp &amp; stability'!$P$31:$P$39</c:f>
              <c:numCache>
                <c:formatCode>General</c:formatCode>
                <c:ptCount val="9"/>
                <c:pt idx="0">
                  <c:v>100</c:v>
                </c:pt>
                <c:pt idx="1">
                  <c:v>100</c:v>
                </c:pt>
                <c:pt idx="2">
                  <c:v>98</c:v>
                </c:pt>
                <c:pt idx="3">
                  <c:v>96</c:v>
                </c:pt>
                <c:pt idx="4">
                  <c:v>94</c:v>
                </c:pt>
                <c:pt idx="5">
                  <c:v>91</c:v>
                </c:pt>
                <c:pt idx="6">
                  <c:v>88</c:v>
                </c:pt>
                <c:pt idx="7">
                  <c:v>83</c:v>
                </c:pt>
                <c:pt idx="8">
                  <c:v>80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'Temp &amp; stability'!$Q$30</c:f>
              <c:strCache>
                <c:ptCount val="1"/>
                <c:pt idx="0">
                  <c:v>55 °C</c:v>
                </c:pt>
              </c:strCache>
            </c:strRef>
          </c:tx>
          <c:spPr>
            <a:ln w="6350">
              <a:solidFill>
                <a:sysClr val="windowText" lastClr="000000"/>
              </a:solidFill>
            </a:ln>
          </c:spPr>
          <c:marker>
            <c:symbol val="circle"/>
            <c:size val="4"/>
            <c:spPr>
              <a:solidFill>
                <a:srgbClr val="FF0000"/>
              </a:solidFill>
              <a:ln w="6350"/>
            </c:spPr>
          </c:marker>
          <c:errBars>
            <c:errDir val="y"/>
            <c:errBarType val="both"/>
            <c:errValType val="percentage"/>
            <c:val val="5"/>
          </c:errBars>
          <c:xVal>
            <c:numRef>
              <c:f>'Temp &amp; stability'!$O$31:$O$39</c:f>
              <c:numCache>
                <c:formatCode>General</c:formatCode>
                <c:ptCount val="9"/>
                <c:pt idx="0">
                  <c:v>20</c:v>
                </c:pt>
                <c:pt idx="1">
                  <c:v>40</c:v>
                </c:pt>
                <c:pt idx="2">
                  <c:v>60</c:v>
                </c:pt>
                <c:pt idx="3">
                  <c:v>80</c:v>
                </c:pt>
                <c:pt idx="4">
                  <c:v>100</c:v>
                </c:pt>
                <c:pt idx="5">
                  <c:v>120</c:v>
                </c:pt>
                <c:pt idx="6">
                  <c:v>140</c:v>
                </c:pt>
                <c:pt idx="7">
                  <c:v>160</c:v>
                </c:pt>
                <c:pt idx="8">
                  <c:v>180</c:v>
                </c:pt>
              </c:numCache>
            </c:numRef>
          </c:xVal>
          <c:yVal>
            <c:numRef>
              <c:f>'Temp &amp; stability'!$Q$31:$Q$39</c:f>
              <c:numCache>
                <c:formatCode>General</c:formatCode>
                <c:ptCount val="9"/>
                <c:pt idx="0">
                  <c:v>100</c:v>
                </c:pt>
                <c:pt idx="1">
                  <c:v>100</c:v>
                </c:pt>
                <c:pt idx="2">
                  <c:v>98</c:v>
                </c:pt>
                <c:pt idx="3">
                  <c:v>95</c:v>
                </c:pt>
                <c:pt idx="4">
                  <c:v>92</c:v>
                </c:pt>
                <c:pt idx="5">
                  <c:v>90</c:v>
                </c:pt>
                <c:pt idx="6">
                  <c:v>86</c:v>
                </c:pt>
                <c:pt idx="7">
                  <c:v>81</c:v>
                </c:pt>
                <c:pt idx="8">
                  <c:v>77</c:v>
                </c:pt>
              </c:numCache>
            </c:numRef>
          </c:yVal>
          <c:smooth val="1"/>
        </c:ser>
        <c:ser>
          <c:idx val="2"/>
          <c:order val="2"/>
          <c:tx>
            <c:strRef>
              <c:f>'Temp &amp; stability'!$R$30</c:f>
              <c:strCache>
                <c:ptCount val="1"/>
                <c:pt idx="0">
                  <c:v>60 °C</c:v>
                </c:pt>
              </c:strCache>
            </c:strRef>
          </c:tx>
          <c:spPr>
            <a:ln w="6350">
              <a:solidFill>
                <a:sysClr val="windowText" lastClr="000000"/>
              </a:solidFill>
            </a:ln>
          </c:spPr>
          <c:marker>
            <c:symbol val="star"/>
            <c:size val="4"/>
            <c:spPr>
              <a:noFill/>
              <a:ln w="6350">
                <a:solidFill>
                  <a:sysClr val="windowText" lastClr="000000"/>
                </a:solidFill>
              </a:ln>
            </c:spPr>
          </c:marker>
          <c:errBars>
            <c:errDir val="y"/>
            <c:errBarType val="both"/>
            <c:errValType val="percentage"/>
            <c:val val="5"/>
          </c:errBars>
          <c:xVal>
            <c:numRef>
              <c:f>'Temp &amp; stability'!$O$31:$O$39</c:f>
              <c:numCache>
                <c:formatCode>General</c:formatCode>
                <c:ptCount val="9"/>
                <c:pt idx="0">
                  <c:v>20</c:v>
                </c:pt>
                <c:pt idx="1">
                  <c:v>40</c:v>
                </c:pt>
                <c:pt idx="2">
                  <c:v>60</c:v>
                </c:pt>
                <c:pt idx="3">
                  <c:v>80</c:v>
                </c:pt>
                <c:pt idx="4">
                  <c:v>100</c:v>
                </c:pt>
                <c:pt idx="5">
                  <c:v>120</c:v>
                </c:pt>
                <c:pt idx="6">
                  <c:v>140</c:v>
                </c:pt>
                <c:pt idx="7">
                  <c:v>160</c:v>
                </c:pt>
                <c:pt idx="8">
                  <c:v>180</c:v>
                </c:pt>
              </c:numCache>
            </c:numRef>
          </c:xVal>
          <c:yVal>
            <c:numRef>
              <c:f>'Temp &amp; stability'!$R$31:$R$39</c:f>
              <c:numCache>
                <c:formatCode>General</c:formatCode>
                <c:ptCount val="9"/>
                <c:pt idx="0">
                  <c:v>100</c:v>
                </c:pt>
                <c:pt idx="1">
                  <c:v>100</c:v>
                </c:pt>
                <c:pt idx="2">
                  <c:v>99</c:v>
                </c:pt>
                <c:pt idx="3">
                  <c:v>98</c:v>
                </c:pt>
                <c:pt idx="4">
                  <c:v>95</c:v>
                </c:pt>
                <c:pt idx="5">
                  <c:v>89</c:v>
                </c:pt>
                <c:pt idx="6">
                  <c:v>87</c:v>
                </c:pt>
                <c:pt idx="7">
                  <c:v>80</c:v>
                </c:pt>
                <c:pt idx="8">
                  <c:v>76</c:v>
                </c:pt>
              </c:numCache>
            </c:numRef>
          </c:yVal>
          <c:smooth val="1"/>
        </c:ser>
        <c:ser>
          <c:idx val="3"/>
          <c:order val="3"/>
          <c:tx>
            <c:strRef>
              <c:f>'Temp &amp; stability'!$S$30</c:f>
              <c:strCache>
                <c:ptCount val="1"/>
                <c:pt idx="0">
                  <c:v>65 °C</c:v>
                </c:pt>
              </c:strCache>
            </c:strRef>
          </c:tx>
          <c:spPr>
            <a:ln w="6350">
              <a:solidFill>
                <a:sysClr val="windowText" lastClr="000000"/>
              </a:solidFill>
            </a:ln>
          </c:spPr>
          <c:marker>
            <c:symbol val="x"/>
            <c:size val="4"/>
            <c:spPr>
              <a:noFill/>
              <a:ln w="6350">
                <a:solidFill>
                  <a:sysClr val="windowText" lastClr="000000"/>
                </a:solidFill>
              </a:ln>
            </c:spPr>
          </c:marker>
          <c:errBars>
            <c:errDir val="y"/>
            <c:errBarType val="both"/>
            <c:errValType val="percentage"/>
            <c:val val="5"/>
          </c:errBars>
          <c:xVal>
            <c:numRef>
              <c:f>'Temp &amp; stability'!$O$31:$O$39</c:f>
              <c:numCache>
                <c:formatCode>General</c:formatCode>
                <c:ptCount val="9"/>
                <c:pt idx="0">
                  <c:v>20</c:v>
                </c:pt>
                <c:pt idx="1">
                  <c:v>40</c:v>
                </c:pt>
                <c:pt idx="2">
                  <c:v>60</c:v>
                </c:pt>
                <c:pt idx="3">
                  <c:v>80</c:v>
                </c:pt>
                <c:pt idx="4">
                  <c:v>100</c:v>
                </c:pt>
                <c:pt idx="5">
                  <c:v>120</c:v>
                </c:pt>
                <c:pt idx="6">
                  <c:v>140</c:v>
                </c:pt>
                <c:pt idx="7">
                  <c:v>160</c:v>
                </c:pt>
                <c:pt idx="8">
                  <c:v>180</c:v>
                </c:pt>
              </c:numCache>
            </c:numRef>
          </c:xVal>
          <c:yVal>
            <c:numRef>
              <c:f>'Temp &amp; stability'!$S$31:$S$39</c:f>
              <c:numCache>
                <c:formatCode>General</c:formatCode>
                <c:ptCount val="9"/>
                <c:pt idx="0">
                  <c:v>100</c:v>
                </c:pt>
                <c:pt idx="1">
                  <c:v>98</c:v>
                </c:pt>
                <c:pt idx="2">
                  <c:v>90</c:v>
                </c:pt>
                <c:pt idx="3">
                  <c:v>88</c:v>
                </c:pt>
                <c:pt idx="4">
                  <c:v>85</c:v>
                </c:pt>
                <c:pt idx="5">
                  <c:v>80</c:v>
                </c:pt>
                <c:pt idx="6">
                  <c:v>76</c:v>
                </c:pt>
                <c:pt idx="7">
                  <c:v>71</c:v>
                </c:pt>
                <c:pt idx="8">
                  <c:v>66</c:v>
                </c:pt>
              </c:numCache>
            </c:numRef>
          </c:yVal>
          <c:smooth val="1"/>
        </c:ser>
        <c:axId val="157586944"/>
        <c:axId val="157588864"/>
      </c:scatterChart>
      <c:valAx>
        <c:axId val="15758694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100"/>
                </a:pPr>
                <a:r>
                  <a:rPr lang="en-US" sz="1100"/>
                  <a:t>Time (min)</a:t>
                </a:r>
              </a:p>
            </c:rich>
          </c:tx>
        </c:title>
        <c:numFmt formatCode="General" sourceLinked="1"/>
        <c:tickLblPos val="nextTo"/>
        <c:crossAx val="157588864"/>
        <c:crosses val="autoZero"/>
        <c:crossBetween val="midCat"/>
      </c:valAx>
      <c:valAx>
        <c:axId val="157588864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sz="1100"/>
                </a:pPr>
                <a:r>
                  <a:rPr lang="en-US" sz="1100"/>
                  <a:t>Relative activity (%)</a:t>
                </a:r>
              </a:p>
            </c:rich>
          </c:tx>
        </c:title>
        <c:numFmt formatCode="General" sourceLinked="1"/>
        <c:tickLblPos val="nextTo"/>
        <c:crossAx val="157586944"/>
        <c:crosses val="autoZero"/>
        <c:crossBetween val="midCat"/>
      </c:valAx>
      <c:spPr>
        <a:noFill/>
        <a:ln w="25400">
          <a:noFill/>
        </a:ln>
      </c:spPr>
    </c:plotArea>
    <c:legend>
      <c:legendPos val="t"/>
    </c:legend>
    <c:plotVisOnly val="1"/>
    <c:dispBlanksAs val="gap"/>
  </c:chart>
  <c:spPr>
    <a:ln>
      <a:noFill/>
    </a:ln>
  </c:spPr>
  <c:txPr>
    <a:bodyPr/>
    <a:lstStyle/>
    <a:p>
      <a:pPr>
        <a:defRPr b="1">
          <a:latin typeface="Times New Roman" pitchFamily="18" charset="0"/>
          <a:cs typeface="Times New Roman" pitchFamily="18" charset="0"/>
        </a:defRPr>
      </a:pPr>
      <a:endParaRPr lang="en-US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plotArea>
      <c:layout/>
      <c:lineChart>
        <c:grouping val="standard"/>
        <c:ser>
          <c:idx val="0"/>
          <c:order val="0"/>
          <c:tx>
            <c:strRef>
              <c:f>'shelf life'!$B$4</c:f>
              <c:strCache>
                <c:ptCount val="1"/>
                <c:pt idx="0">
                  <c:v>Crude Enzyme</c:v>
                </c:pt>
              </c:strCache>
            </c:strRef>
          </c:tx>
          <c:spPr>
            <a:ln w="6350">
              <a:solidFill>
                <a:sysClr val="windowText" lastClr="000000"/>
              </a:solidFill>
            </a:ln>
          </c:spPr>
          <c:marker>
            <c:symbol val="diamond"/>
            <c:size val="4"/>
            <c:spPr>
              <a:solidFill>
                <a:srgbClr val="0033CC"/>
              </a:solidFill>
              <a:ln w="6350">
                <a:solidFill>
                  <a:sysClr val="windowText" lastClr="000000"/>
                </a:solidFill>
              </a:ln>
            </c:spPr>
          </c:marker>
          <c:errBars>
            <c:errDir val="y"/>
            <c:errBarType val="both"/>
            <c:errValType val="percentage"/>
            <c:val val="5"/>
          </c:errBars>
          <c:cat>
            <c:numRef>
              <c:f>'shelf life'!$C$3:$H$3</c:f>
              <c:numCache>
                <c:formatCode>General</c:formatCode>
                <c:ptCount val="6"/>
                <c:pt idx="0">
                  <c:v>1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60</c:v>
                </c:pt>
              </c:numCache>
            </c:numRef>
          </c:cat>
          <c:val>
            <c:numRef>
              <c:f>'shelf life'!$C$4:$H$4</c:f>
              <c:numCache>
                <c:formatCode>General</c:formatCode>
                <c:ptCount val="6"/>
                <c:pt idx="0">
                  <c:v>100</c:v>
                </c:pt>
                <c:pt idx="1">
                  <c:v>95</c:v>
                </c:pt>
                <c:pt idx="2">
                  <c:v>86</c:v>
                </c:pt>
                <c:pt idx="3">
                  <c:v>80</c:v>
                </c:pt>
                <c:pt idx="4">
                  <c:v>65</c:v>
                </c:pt>
                <c:pt idx="5">
                  <c:v>30</c:v>
                </c:pt>
              </c:numCache>
            </c:numRef>
          </c:val>
        </c:ser>
        <c:ser>
          <c:idx val="1"/>
          <c:order val="1"/>
          <c:tx>
            <c:strRef>
              <c:f>'shelf life'!$B$5</c:f>
              <c:strCache>
                <c:ptCount val="1"/>
                <c:pt idx="0">
                  <c:v>Purified Enyme</c:v>
                </c:pt>
              </c:strCache>
            </c:strRef>
          </c:tx>
          <c:spPr>
            <a:ln w="6350">
              <a:solidFill>
                <a:sysClr val="windowText" lastClr="000000"/>
              </a:solidFill>
            </a:ln>
          </c:spPr>
          <c:marker>
            <c:symbol val="circle"/>
            <c:size val="4"/>
            <c:spPr>
              <a:solidFill>
                <a:srgbClr val="FF0000"/>
              </a:solidFill>
              <a:ln w="6350">
                <a:solidFill>
                  <a:sysClr val="windowText" lastClr="000000"/>
                </a:solidFill>
              </a:ln>
            </c:spPr>
          </c:marker>
          <c:errBars>
            <c:errDir val="y"/>
            <c:errBarType val="both"/>
            <c:errValType val="percentage"/>
            <c:val val="5"/>
          </c:errBars>
          <c:cat>
            <c:numRef>
              <c:f>'shelf life'!$C$3:$H$3</c:f>
              <c:numCache>
                <c:formatCode>General</c:formatCode>
                <c:ptCount val="6"/>
                <c:pt idx="0">
                  <c:v>1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60</c:v>
                </c:pt>
              </c:numCache>
            </c:numRef>
          </c:cat>
          <c:val>
            <c:numRef>
              <c:f>'shelf life'!$C$5:$H$5</c:f>
              <c:numCache>
                <c:formatCode>General</c:formatCode>
                <c:ptCount val="6"/>
                <c:pt idx="0">
                  <c:v>100</c:v>
                </c:pt>
                <c:pt idx="1">
                  <c:v>98</c:v>
                </c:pt>
                <c:pt idx="2">
                  <c:v>96</c:v>
                </c:pt>
                <c:pt idx="3">
                  <c:v>93</c:v>
                </c:pt>
                <c:pt idx="4">
                  <c:v>90</c:v>
                </c:pt>
                <c:pt idx="5">
                  <c:v>87</c:v>
                </c:pt>
              </c:numCache>
            </c:numRef>
          </c:val>
        </c:ser>
        <c:marker val="1"/>
        <c:axId val="157647616"/>
        <c:axId val="157649536"/>
      </c:lineChart>
      <c:catAx>
        <c:axId val="15764761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100"/>
                </a:pPr>
                <a:r>
                  <a:rPr lang="en-US" sz="1100"/>
                  <a:t>Storage stability (days)</a:t>
                </a:r>
              </a:p>
            </c:rich>
          </c:tx>
        </c:title>
        <c:numFmt formatCode="General" sourceLinked="1"/>
        <c:tickLblPos val="nextTo"/>
        <c:crossAx val="157649536"/>
        <c:crosses val="autoZero"/>
        <c:auto val="1"/>
        <c:lblAlgn val="ctr"/>
        <c:lblOffset val="100"/>
      </c:catAx>
      <c:valAx>
        <c:axId val="157649536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sz="1100"/>
                </a:pPr>
                <a:r>
                  <a:rPr lang="en-US" sz="1100"/>
                  <a:t>Relative activity (%)</a:t>
                </a:r>
              </a:p>
            </c:rich>
          </c:tx>
        </c:title>
        <c:numFmt formatCode="General" sourceLinked="1"/>
        <c:tickLblPos val="nextTo"/>
        <c:crossAx val="157647616"/>
        <c:crosses val="autoZero"/>
        <c:crossBetween val="between"/>
      </c:valAx>
    </c:plotArea>
    <c:legend>
      <c:legendPos val="t"/>
    </c:legend>
    <c:plotVisOnly val="1"/>
  </c:chart>
  <c:spPr>
    <a:ln>
      <a:noFill/>
    </a:ln>
  </c:spPr>
  <c:txPr>
    <a:bodyPr/>
    <a:lstStyle/>
    <a:p>
      <a:pPr>
        <a:defRPr sz="1000" b="1">
          <a:latin typeface="Times New Roman" pitchFamily="18" charset="0"/>
          <a:cs typeface="Times New Roman" pitchFamily="18" charset="0"/>
        </a:defRPr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FAYEZ</dc:creator>
  <cp:lastModifiedBy>0009662</cp:lastModifiedBy>
  <cp:revision>2</cp:revision>
  <dcterms:created xsi:type="dcterms:W3CDTF">2016-04-01T02:00:00Z</dcterms:created>
  <dcterms:modified xsi:type="dcterms:W3CDTF">2016-04-01T02:00:00Z</dcterms:modified>
</cp:coreProperties>
</file>