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815CB" w14:textId="17240CE4" w:rsidR="003657C9" w:rsidRPr="00657207" w:rsidRDefault="003657C9" w:rsidP="00657207">
      <w:pPr>
        <w:tabs>
          <w:tab w:val="left" w:pos="1071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57207">
        <w:rPr>
          <w:rFonts w:ascii="Times New Roman" w:hAnsi="Times New Roman" w:cs="Times New Roman"/>
          <w:b/>
          <w:bCs/>
          <w:sz w:val="36"/>
          <w:szCs w:val="36"/>
        </w:rPr>
        <w:t>Supplementary Information</w:t>
      </w:r>
    </w:p>
    <w:p w14:paraId="183333F4" w14:textId="71F6DABE" w:rsidR="003B5C73" w:rsidRPr="00083C27" w:rsidRDefault="00657207" w:rsidP="003B5C7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3C27">
        <w:rPr>
          <w:rFonts w:ascii="Times New Roman" w:hAnsi="Times New Roman" w:cs="Times New Roman"/>
          <w:b/>
          <w:bCs/>
          <w:sz w:val="24"/>
          <w:szCs w:val="24"/>
          <w:u w:val="single"/>
        </w:rPr>
        <w:t>Eric Y. Du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a, b</w:t>
      </w:r>
      <w:r w:rsidRPr="00083C2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83C2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H.T. Kim </w:t>
      </w:r>
      <w:proofErr w:type="spellStart"/>
      <w:r w:rsidRPr="00083C27">
        <w:rPr>
          <w:rFonts w:ascii="Times New Roman" w:hAnsi="Times New Roman" w:cs="Times New Roman"/>
          <w:b/>
          <w:bCs/>
          <w:sz w:val="24"/>
          <w:szCs w:val="24"/>
          <w:u w:val="single"/>
        </w:rPr>
        <w:t>Duong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a</w:t>
      </w:r>
      <w:proofErr w:type="spellEnd"/>
      <w:r w:rsidRPr="00083C27">
        <w:rPr>
          <w:rFonts w:ascii="Times New Roman" w:hAnsi="Times New Roman" w:cs="Times New Roman"/>
          <w:b/>
          <w:bCs/>
          <w:sz w:val="24"/>
          <w:szCs w:val="24"/>
        </w:rPr>
        <w:t xml:space="preserve">, M.A. Kristine </w:t>
      </w:r>
      <w:proofErr w:type="spellStart"/>
      <w:r w:rsidRPr="00083C27">
        <w:rPr>
          <w:rFonts w:ascii="Times New Roman" w:hAnsi="Times New Roman" w:cs="Times New Roman"/>
          <w:b/>
          <w:bCs/>
          <w:sz w:val="24"/>
          <w:szCs w:val="24"/>
        </w:rPr>
        <w:t>Tolentino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, b</w:t>
      </w:r>
      <w:r w:rsidRPr="00083C27">
        <w:rPr>
          <w:rFonts w:ascii="Times New Roman" w:hAnsi="Times New Roman" w:cs="Times New Roman"/>
          <w:b/>
          <w:bCs/>
          <w:sz w:val="24"/>
          <w:szCs w:val="24"/>
        </w:rPr>
        <w:t>, Jacinta L. Houng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a, b</w:t>
      </w:r>
      <w:r w:rsidRPr="00083C2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83C27">
        <w:rPr>
          <w:rFonts w:ascii="Times New Roman" w:hAnsi="Times New Roman" w:cs="Times New Roman"/>
          <w:b/>
          <w:bCs/>
          <w:sz w:val="24"/>
          <w:szCs w:val="24"/>
        </w:rPr>
        <w:t>Panthipa</w:t>
      </w:r>
      <w:proofErr w:type="spellEnd"/>
      <w:r w:rsidRPr="00083C27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3B5C73" w:rsidRPr="003B5C7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B5C73" w:rsidRPr="00083C2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Eric Y. </w:t>
      </w:r>
      <w:proofErr w:type="spellStart"/>
      <w:proofErr w:type="gramStart"/>
      <w:r w:rsidR="003B5C73" w:rsidRPr="00083C27">
        <w:rPr>
          <w:rFonts w:ascii="Times New Roman" w:hAnsi="Times New Roman" w:cs="Times New Roman"/>
          <w:b/>
          <w:bCs/>
          <w:sz w:val="24"/>
          <w:szCs w:val="24"/>
          <w:u w:val="single"/>
        </w:rPr>
        <w:t>Du</w:t>
      </w:r>
      <w:r w:rsidR="003B5C73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a,b</w:t>
      </w:r>
      <w:proofErr w:type="spellEnd"/>
      <w:proofErr w:type="gramEnd"/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B5C73" w:rsidRPr="00083C2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H.T. Kim </w:t>
      </w:r>
      <w:proofErr w:type="spellStart"/>
      <w:r w:rsidR="003B5C73" w:rsidRPr="00083C27">
        <w:rPr>
          <w:rFonts w:ascii="Times New Roman" w:hAnsi="Times New Roman" w:cs="Times New Roman"/>
          <w:b/>
          <w:bCs/>
          <w:sz w:val="24"/>
          <w:szCs w:val="24"/>
          <w:u w:val="single"/>
        </w:rPr>
        <w:t>Duong</w:t>
      </w:r>
      <w:r w:rsidR="003B5C73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a,b</w:t>
      </w:r>
      <w:proofErr w:type="spellEnd"/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 xml:space="preserve">, M.A. Kristine </w:t>
      </w:r>
      <w:proofErr w:type="spellStart"/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>Tolentino</w:t>
      </w:r>
      <w:r w:rsidR="003B5C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r w:rsidR="003B5C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, b</w:t>
      </w:r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>, Jacinta L. Houng</w:t>
      </w:r>
      <w:r w:rsidR="003B5C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a, b</w:t>
      </w:r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>Panthipa</w:t>
      </w:r>
      <w:proofErr w:type="spellEnd"/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>Suwannakot</w:t>
      </w:r>
      <w:r w:rsidR="003B5C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a,b</w:t>
      </w:r>
      <w:proofErr w:type="spellEnd"/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 xml:space="preserve">, Kristel C. </w:t>
      </w:r>
      <w:proofErr w:type="spellStart"/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>Tjandra</w:t>
      </w:r>
      <w:r w:rsidR="003B5C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 xml:space="preserve">, Duyen </w:t>
      </w:r>
      <w:r w:rsidR="003B5C73">
        <w:rPr>
          <w:rFonts w:ascii="Times New Roman" w:hAnsi="Times New Roman" w:cs="Times New Roman"/>
          <w:b/>
          <w:bCs/>
          <w:sz w:val="24"/>
          <w:szCs w:val="24"/>
        </w:rPr>
        <w:t xml:space="preserve">H.T. </w:t>
      </w:r>
      <w:proofErr w:type="spellStart"/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>Nguyen</w:t>
      </w:r>
      <w:r w:rsidR="003B5C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a,b</w:t>
      </w:r>
      <w:proofErr w:type="spellEnd"/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 xml:space="preserve">, Richard D. </w:t>
      </w:r>
      <w:proofErr w:type="spellStart"/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>Tilley</w:t>
      </w:r>
      <w:r w:rsidR="003B5C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r w:rsidR="003B5C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, c</w:t>
      </w:r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 xml:space="preserve">, J. Justin </w:t>
      </w:r>
      <w:proofErr w:type="spellStart"/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>Gooding</w:t>
      </w:r>
      <w:r w:rsidR="003B5C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r w:rsidR="003B5C7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, b</w:t>
      </w:r>
      <w:r w:rsidR="003B5C73" w:rsidRPr="00083C27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7F5CC7E4" w14:textId="77777777" w:rsidR="003B5C73" w:rsidRPr="00083C27" w:rsidRDefault="003B5C73" w:rsidP="003B5C73">
      <w:pPr>
        <w:jc w:val="both"/>
        <w:rPr>
          <w:rFonts w:ascii="Times New Roman" w:hAnsi="Times New Roman" w:cs="Times New Roman"/>
          <w:sz w:val="24"/>
          <w:szCs w:val="24"/>
        </w:rPr>
      </w:pPr>
      <w:r w:rsidRPr="00083C2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83C27">
        <w:rPr>
          <w:rFonts w:ascii="Times New Roman" w:hAnsi="Times New Roman" w:cs="Times New Roman"/>
          <w:sz w:val="24"/>
          <w:szCs w:val="24"/>
        </w:rPr>
        <w:t xml:space="preserve"> School of Chemistry, The University of New South Wales, 2032</w:t>
      </w:r>
    </w:p>
    <w:p w14:paraId="256D7522" w14:textId="77777777" w:rsidR="003B5C73" w:rsidRPr="00083C27" w:rsidRDefault="003B5C73" w:rsidP="003B5C73">
      <w:pPr>
        <w:jc w:val="both"/>
        <w:rPr>
          <w:rFonts w:ascii="Times New Roman" w:hAnsi="Times New Roman" w:cs="Times New Roman"/>
          <w:sz w:val="24"/>
          <w:szCs w:val="24"/>
        </w:rPr>
      </w:pPr>
      <w:r w:rsidRPr="00083C27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083C27">
        <w:rPr>
          <w:rFonts w:ascii="Times New Roman" w:hAnsi="Times New Roman" w:cs="Times New Roman"/>
          <w:sz w:val="24"/>
          <w:szCs w:val="24"/>
        </w:rPr>
        <w:t xml:space="preserve"> Australian Centre for Nanomedicine, The University of New South Wales, 2032</w:t>
      </w:r>
    </w:p>
    <w:p w14:paraId="73336434" w14:textId="77777777" w:rsidR="003B5C73" w:rsidRPr="00083C27" w:rsidRDefault="003B5C73" w:rsidP="003B5C73">
      <w:pPr>
        <w:jc w:val="both"/>
        <w:rPr>
          <w:rFonts w:ascii="Times New Roman" w:hAnsi="Times New Roman" w:cs="Times New Roman"/>
          <w:sz w:val="24"/>
          <w:szCs w:val="24"/>
        </w:rPr>
      </w:pPr>
      <w:r w:rsidRPr="00083C27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083C27">
        <w:rPr>
          <w:rFonts w:ascii="Times New Roman" w:hAnsi="Times New Roman" w:cs="Times New Roman"/>
          <w:sz w:val="24"/>
          <w:szCs w:val="24"/>
        </w:rPr>
        <w:t xml:space="preserve"> Electron Microscopy Unit, Mark Wain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083C27">
        <w:rPr>
          <w:rFonts w:ascii="Times New Roman" w:hAnsi="Times New Roman" w:cs="Times New Roman"/>
          <w:sz w:val="24"/>
          <w:szCs w:val="24"/>
        </w:rPr>
        <w:t>right Analytical Centre, The University of New South Wales, 2032</w:t>
      </w:r>
    </w:p>
    <w:p w14:paraId="15980A57" w14:textId="77777777" w:rsidR="003B5C73" w:rsidRDefault="003B5C73" w:rsidP="003B5C73">
      <w:pPr>
        <w:jc w:val="both"/>
        <w:rPr>
          <w:rFonts w:ascii="Times New Roman" w:hAnsi="Times New Roman" w:cs="Times New Roman"/>
          <w:sz w:val="24"/>
          <w:szCs w:val="24"/>
        </w:rPr>
      </w:pPr>
      <w:r w:rsidRPr="00083C27">
        <w:rPr>
          <w:rFonts w:ascii="Times New Roman" w:hAnsi="Times New Roman" w:cs="Times New Roman"/>
          <w:sz w:val="24"/>
          <w:szCs w:val="24"/>
        </w:rPr>
        <w:t xml:space="preserve">* Corresponding author email address: </w:t>
      </w:r>
      <w:hyperlink r:id="rId6" w:history="1">
        <w:r w:rsidRPr="00083C27">
          <w:rPr>
            <w:rStyle w:val="Hyperlink"/>
            <w:rFonts w:ascii="Times New Roman" w:hAnsi="Times New Roman" w:cs="Times New Roman"/>
            <w:sz w:val="24"/>
            <w:szCs w:val="24"/>
          </w:rPr>
          <w:t>justin.gooding@unsw.edu.au</w:t>
        </w:r>
      </w:hyperlink>
      <w:r w:rsidRPr="00083C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089681" w14:textId="77777777" w:rsidR="003B5C73" w:rsidRDefault="003B5C73" w:rsidP="003B5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8634D0" w14:textId="77777777" w:rsidR="003B5C73" w:rsidRDefault="003B5C73" w:rsidP="003B5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C04469" w14:textId="77777777" w:rsidR="003B5C73" w:rsidRDefault="003B5C73" w:rsidP="003B5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835540" w14:textId="77777777" w:rsidR="003B5C73" w:rsidRDefault="003B5C73" w:rsidP="003B5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A31325" w14:textId="77777777" w:rsidR="003B5C73" w:rsidRPr="00083C27" w:rsidRDefault="003B5C73" w:rsidP="003B5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C8F247" w14:textId="04D1715E" w:rsidR="003657C9" w:rsidRDefault="00657207" w:rsidP="003B5C73">
      <w:pPr>
        <w:jc w:val="both"/>
        <w:rPr>
          <w:rFonts w:ascii="Times New Roman" w:hAnsi="Times New Roman" w:cs="Times New Roman"/>
          <w:sz w:val="24"/>
          <w:szCs w:val="24"/>
        </w:rPr>
      </w:pPr>
      <w:r w:rsidRPr="00657207">
        <w:rPr>
          <w:rFonts w:ascii="Times New Roman" w:hAnsi="Times New Roman" w:cs="Times New Roman"/>
          <w:b/>
          <w:bCs/>
          <w:noProof/>
          <w:sz w:val="24"/>
          <w:szCs w:val="24"/>
          <w:highlight w:val="yellow"/>
        </w:rPr>
        <w:drawing>
          <wp:anchor distT="0" distB="0" distL="114300" distR="114300" simplePos="0" relativeHeight="251659264" behindDoc="0" locked="0" layoutInCell="1" allowOverlap="1" wp14:anchorId="3D887686" wp14:editId="5CBCB81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5291455" cy="3110865"/>
            <wp:effectExtent l="0" t="0" r="4445" b="0"/>
            <wp:wrapTopAndBottom/>
            <wp:docPr id="2028591379" name="Picture 1" descr="A graph of a positive resul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591379" name="Picture 1" descr="A graph of a positive result&#10;&#10;Description automatically generated with medium confidenc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"/>
                    <a:stretch/>
                  </pic:blipFill>
                  <pic:spPr bwMode="auto">
                    <a:xfrm>
                      <a:off x="0" y="0"/>
                      <a:ext cx="5291455" cy="3110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657C9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 w:rsidR="003657C9">
        <w:rPr>
          <w:rFonts w:ascii="Times New Roman" w:hAnsi="Times New Roman" w:cs="Times New Roman"/>
          <w:sz w:val="24"/>
          <w:szCs w:val="24"/>
        </w:rPr>
        <w:t xml:space="preserve"> The calibration curve generated from glycine standard solution of different concentrations.</w:t>
      </w:r>
    </w:p>
    <w:p w14:paraId="370345FD" w14:textId="77777777" w:rsidR="003657C9" w:rsidRDefault="00000000" w:rsidP="003657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22EFB04">
          <v:rect id="_x0000_i1025" style="width:0;height:1.5pt" o:hralign="center" o:hrstd="t" o:hr="t" fillcolor="#a0a0a0" stroked="f"/>
        </w:pict>
      </w:r>
    </w:p>
    <w:p w14:paraId="13A0DD98" w14:textId="77777777" w:rsidR="003657C9" w:rsidRPr="00274830" w:rsidRDefault="003657C9" w:rsidP="003657C9">
      <w:pPr>
        <w:tabs>
          <w:tab w:val="left" w:pos="10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483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73D8CE89" wp14:editId="12182DED">
            <wp:simplePos x="0" y="0"/>
            <wp:positionH relativeFrom="margin">
              <wp:align>center</wp:align>
            </wp:positionH>
            <wp:positionV relativeFrom="paragraph">
              <wp:posOffset>405064</wp:posOffset>
            </wp:positionV>
            <wp:extent cx="5474525" cy="3147276"/>
            <wp:effectExtent l="0" t="0" r="0" b="0"/>
            <wp:wrapTopAndBottom/>
            <wp:docPr id="1863894993" name="Picture 1" descr="A table with numbers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894993" name="Picture 1" descr="A table with numbers and symbol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4525" cy="3147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4830"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Pr="00274830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Concentration of primary amine (mol/g) found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Gelatin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Type B from different sources as determined using the calibration curve generated with glycine.</w:t>
      </w:r>
    </w:p>
    <w:p w14:paraId="1D61CC2A" w14:textId="77777777" w:rsidR="003657C9" w:rsidRDefault="00000000" w:rsidP="003657C9">
      <w:pPr>
        <w:tabs>
          <w:tab w:val="left" w:pos="107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F607A94">
          <v:rect id="_x0000_i1026" style="width:0;height:1.5pt" o:hralign="center" o:bullet="t" o:hrstd="t" o:hr="t" fillcolor="#a0a0a0" stroked="f"/>
        </w:pict>
      </w:r>
    </w:p>
    <w:p w14:paraId="4BE226B9" w14:textId="77777777" w:rsidR="003657C9" w:rsidRDefault="003657C9" w:rsidP="003657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45B47" w14:textId="77777777" w:rsidR="003657C9" w:rsidRDefault="003657C9" w:rsidP="003657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S2. </w:t>
      </w:r>
      <w:r>
        <w:rPr>
          <w:rFonts w:ascii="Times New Roman" w:hAnsi="Times New Roman" w:cs="Times New Roman"/>
          <w:sz w:val="24"/>
          <w:szCs w:val="24"/>
        </w:rPr>
        <w:t xml:space="preserve"> Summary of CPADB conjugation reactions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gelatin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type B (bovine skin)</w:t>
      </w:r>
    </w:p>
    <w:p w14:paraId="625E84FD" w14:textId="77777777" w:rsidR="003657C9" w:rsidRDefault="003657C9" w:rsidP="003657C9">
      <w:pPr>
        <w:jc w:val="both"/>
        <w:rPr>
          <w:rFonts w:ascii="Times New Roman" w:hAnsi="Times New Roman" w:cs="Times New Roman"/>
          <w:sz w:val="24"/>
          <w:szCs w:val="24"/>
        </w:rPr>
      </w:pPr>
      <w:r w:rsidRPr="005D011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6ABB75D" wp14:editId="4743E0E9">
            <wp:simplePos x="0" y="0"/>
            <wp:positionH relativeFrom="column">
              <wp:posOffset>0</wp:posOffset>
            </wp:positionH>
            <wp:positionV relativeFrom="paragraph">
              <wp:posOffset>-544</wp:posOffset>
            </wp:positionV>
            <wp:extent cx="5731510" cy="1568450"/>
            <wp:effectExtent l="0" t="0" r="2540" b="0"/>
            <wp:wrapTopAndBottom/>
            <wp:docPr id="135226940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269401" name="Picture 1" descr="A screenshot of a compute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 w:hAnsi="Times New Roman" w:cs="Times New Roman"/>
          <w:sz w:val="24"/>
          <w:szCs w:val="24"/>
        </w:rPr>
        <w:pict w14:anchorId="134B6D77">
          <v:rect id="_x0000_i1027" style="width:0;height:1.5pt" o:hralign="center" o:hrstd="t" o:hr="t" fillcolor="#a0a0a0" stroked="f"/>
        </w:pict>
      </w:r>
    </w:p>
    <w:p w14:paraId="5F20C1B7" w14:textId="77777777" w:rsidR="003657C9" w:rsidRDefault="003657C9" w:rsidP="003657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156D904C" wp14:editId="6AC1EF28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5257800" cy="5921575"/>
            <wp:effectExtent l="0" t="0" r="0" b="3175"/>
            <wp:wrapTopAndBottom/>
            <wp:docPr id="406741569" name="Picture 1" descr="A graph of a blue and red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41569" name="Picture 1" descr="A graph of a blue and red l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40"/>
                    <a:stretch/>
                  </pic:blipFill>
                  <pic:spPr bwMode="auto">
                    <a:xfrm>
                      <a:off x="0" y="0"/>
                      <a:ext cx="5257800" cy="592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S2. </w:t>
      </w:r>
      <w:r>
        <w:rPr>
          <w:rFonts w:ascii="Times New Roman" w:hAnsi="Times New Roman" w:cs="Times New Roman"/>
          <w:sz w:val="24"/>
          <w:szCs w:val="24"/>
        </w:rPr>
        <w:t xml:space="preserve">Stacked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H NMR (400 MHz, D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O) of the CPADB conjugation reaction to </w:t>
      </w:r>
      <w:proofErr w:type="spellStart"/>
      <w:r>
        <w:rPr>
          <w:rFonts w:ascii="Times New Roman" w:hAnsi="Times New Roman" w:cs="Times New Roman"/>
          <w:sz w:val="24"/>
          <w:szCs w:val="24"/>
        </w:rPr>
        <w:t>gelatin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performed at </w:t>
      </w:r>
      <w:r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pH 7 and </w:t>
      </w:r>
      <w:r>
        <w:rPr>
          <w:rFonts w:ascii="Times New Roman" w:hAnsi="Times New Roman" w:cs="Times New Roman"/>
          <w:b/>
          <w:bCs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pH 10. The new peak at 7.6 (highlighted yellow) indicates the reaction was successful at pH 10</w:t>
      </w:r>
    </w:p>
    <w:p w14:paraId="06B4613A" w14:textId="77777777" w:rsidR="003657C9" w:rsidRDefault="00000000" w:rsidP="003657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FB335B6">
          <v:rect id="_x0000_i1028" style="width:0;height:1.5pt" o:hralign="center" o:hrstd="t" o:hr="t" fillcolor="#a0a0a0" stroked="f"/>
        </w:pict>
      </w:r>
    </w:p>
    <w:p w14:paraId="51029615" w14:textId="77777777" w:rsidR="003657C9" w:rsidRPr="009F1F0C" w:rsidRDefault="003657C9" w:rsidP="003657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2E2016B0" wp14:editId="201339F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442460" cy="8004810"/>
            <wp:effectExtent l="0" t="0" r="0" b="0"/>
            <wp:wrapTopAndBottom/>
            <wp:docPr id="584566988" name="Picture 2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566988" name="Picture 2" descr="A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450" cy="802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S3. </w:t>
      </w:r>
      <w:r>
        <w:rPr>
          <w:rFonts w:ascii="Times New Roman" w:hAnsi="Times New Roman" w:cs="Times New Roman"/>
          <w:sz w:val="24"/>
          <w:szCs w:val="24"/>
        </w:rPr>
        <w:t xml:space="preserve">Stacked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H NMR (400 MHz, D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O) of the </w:t>
      </w:r>
      <w:r>
        <w:rPr>
          <w:rFonts w:ascii="Times New Roman" w:hAnsi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Gel-SPMA15,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 xml:space="preserve">Gel-SPMA30, and </w:t>
      </w:r>
      <w:r>
        <w:rPr>
          <w:rFonts w:ascii="Times New Roman" w:hAnsi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Gel-SPMA45. The methylene (CH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) peak at 2.9 corresponds to the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next to the terminal sulphate group. This peak was used to determine the chain length. </w:t>
      </w:r>
    </w:p>
    <w:p w14:paraId="6B447D51" w14:textId="77777777" w:rsidR="003657C9" w:rsidRDefault="00000000" w:rsidP="003657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9206BE6">
          <v:rect id="_x0000_i1029" style="width:0;height:1.5pt" o:hralign="center" o:hrstd="t" o:hr="t" fillcolor="#a0a0a0" stroked="f"/>
        </w:pict>
      </w:r>
    </w:p>
    <w:p w14:paraId="608B231E" w14:textId="40599EFE" w:rsidR="00A3119B" w:rsidRPr="0070735F" w:rsidRDefault="0070735F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10E201F0" wp14:editId="493550D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3637805"/>
            <wp:effectExtent l="0" t="0" r="2540" b="1270"/>
            <wp:wrapTopAndBottom/>
            <wp:docPr id="1596010087" name="Picture 2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010087" name="Picture 2" descr="A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232"/>
                    <a:stretch/>
                  </pic:blipFill>
                  <pic:spPr bwMode="auto">
                    <a:xfrm>
                      <a:off x="0" y="0"/>
                      <a:ext cx="5731510" cy="363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t xml:space="preserve">Figure S4. </w:t>
      </w:r>
      <w:r w:rsidRPr="0070735F">
        <w:rPr>
          <w:noProof/>
        </w:rPr>
        <w:t>Time sw</w:t>
      </w:r>
      <w:r>
        <w:rPr>
          <w:noProof/>
        </w:rPr>
        <w:t xml:space="preserve">eeps tested for 15 minutes for </w:t>
      </w:r>
      <w:r>
        <w:rPr>
          <w:b/>
          <w:bCs/>
          <w:noProof/>
        </w:rPr>
        <w:t xml:space="preserve">A) </w:t>
      </w:r>
      <w:r>
        <w:rPr>
          <w:noProof/>
        </w:rPr>
        <w:t xml:space="preserve">Gel-SPMA15, </w:t>
      </w:r>
      <w:r>
        <w:rPr>
          <w:b/>
          <w:bCs/>
          <w:noProof/>
        </w:rPr>
        <w:t>B)</w:t>
      </w:r>
      <w:r>
        <w:rPr>
          <w:noProof/>
        </w:rPr>
        <w:t xml:space="preserve"> Gel-SPMA30, </w:t>
      </w:r>
      <w:r>
        <w:rPr>
          <w:b/>
          <w:bCs/>
          <w:noProof/>
        </w:rPr>
        <w:t>C)</w:t>
      </w:r>
      <w:r>
        <w:rPr>
          <w:noProof/>
        </w:rPr>
        <w:t xml:space="preserve"> Gel-SPMA45, and </w:t>
      </w:r>
      <w:r>
        <w:rPr>
          <w:b/>
          <w:bCs/>
          <w:noProof/>
        </w:rPr>
        <w:t>D)</w:t>
      </w:r>
      <w:r>
        <w:rPr>
          <w:noProof/>
        </w:rPr>
        <w:t xml:space="preserve"> GelCPADB. All polymers were prepared at 10% w/v and crosslinked with 10% w/v PEG-MAETMA.</w:t>
      </w:r>
    </w:p>
    <w:p w14:paraId="66168685" w14:textId="17AA3E4C" w:rsidR="0070735F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9337F60">
          <v:rect id="_x0000_i1033" style="width:0;height:1.5pt" o:hralign="center" o:bullet="t" o:hrstd="t" o:hr="t" fillcolor="#a0a0a0" stroked="f"/>
        </w:pict>
      </w:r>
    </w:p>
    <w:p w14:paraId="017C9889" w14:textId="416DF1A6" w:rsidR="00875000" w:rsidRPr="00875000" w:rsidRDefault="00875000">
      <m:oMathPara>
        <m:oMath>
          <m:r>
            <w:rPr>
              <w:rFonts w:ascii="Cambria Math" w:hAnsi="Cambria Math"/>
            </w:rPr>
            <m:t>E=2G"(1+v)</m:t>
          </m:r>
        </m:oMath>
      </m:oMathPara>
    </w:p>
    <w:p w14:paraId="693AD847" w14:textId="2616799A" w:rsidR="00875000" w:rsidRPr="00875000" w:rsidRDefault="00875000">
      <w:r>
        <w:rPr>
          <w:b/>
          <w:bCs/>
        </w:rPr>
        <w:t xml:space="preserve">Equation S1. </w:t>
      </w:r>
      <w:r>
        <w:t xml:space="preserve">Formula for calculating Young’s modulus (E) from shear modulus (G”) where v is the Poisson’s ratio (assumed to be 0.5 for </w:t>
      </w:r>
      <w:proofErr w:type="spellStart"/>
      <w:r>
        <w:t>gelatin</w:t>
      </w:r>
      <w:proofErr w:type="spellEnd"/>
      <w:r>
        <w:t xml:space="preserve">). Data was obtained in oscillatory rheology using a frequency of 0.1 Hz. </w:t>
      </w:r>
      <w:r>
        <w:rPr>
          <w:rFonts w:ascii="Times New Roman" w:hAnsi="Times New Roman" w:cs="Times New Roman"/>
          <w:sz w:val="24"/>
          <w:szCs w:val="24"/>
        </w:rPr>
        <w:pict w14:anchorId="0C474B0A">
          <v:rect id="_x0000_i1034" style="width:0;height:1.5pt" o:hralign="center" o:bullet="t" o:hrstd="t" o:hr="t" fillcolor="#a0a0a0" stroked="f"/>
        </w:pict>
      </w:r>
    </w:p>
    <w:sectPr w:rsidR="00875000" w:rsidRPr="00875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F17B4" w14:textId="77777777" w:rsidR="00E35ED6" w:rsidRDefault="00E35ED6" w:rsidP="00FB5F9E">
      <w:pPr>
        <w:spacing w:after="0" w:line="240" w:lineRule="auto"/>
      </w:pPr>
      <w:r>
        <w:separator/>
      </w:r>
    </w:p>
  </w:endnote>
  <w:endnote w:type="continuationSeparator" w:id="0">
    <w:p w14:paraId="0E70E0A9" w14:textId="77777777" w:rsidR="00E35ED6" w:rsidRDefault="00E35ED6" w:rsidP="00FB5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46921" w14:textId="77777777" w:rsidR="00E35ED6" w:rsidRDefault="00E35ED6" w:rsidP="00FB5F9E">
      <w:pPr>
        <w:spacing w:after="0" w:line="240" w:lineRule="auto"/>
      </w:pPr>
      <w:r>
        <w:separator/>
      </w:r>
    </w:p>
  </w:footnote>
  <w:footnote w:type="continuationSeparator" w:id="0">
    <w:p w14:paraId="60AB133F" w14:textId="77777777" w:rsidR="00E35ED6" w:rsidRDefault="00E35ED6" w:rsidP="00FB5F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C9"/>
    <w:rsid w:val="000C6D21"/>
    <w:rsid w:val="0020493C"/>
    <w:rsid w:val="0029403E"/>
    <w:rsid w:val="002A0B51"/>
    <w:rsid w:val="002D0505"/>
    <w:rsid w:val="003657C9"/>
    <w:rsid w:val="003B5C73"/>
    <w:rsid w:val="004B318B"/>
    <w:rsid w:val="004B6BE4"/>
    <w:rsid w:val="00657207"/>
    <w:rsid w:val="00697F2D"/>
    <w:rsid w:val="0070735F"/>
    <w:rsid w:val="00786DC7"/>
    <w:rsid w:val="007E22EA"/>
    <w:rsid w:val="007F4A1A"/>
    <w:rsid w:val="00875000"/>
    <w:rsid w:val="00982479"/>
    <w:rsid w:val="00A3119B"/>
    <w:rsid w:val="00AB293D"/>
    <w:rsid w:val="00AE1DCD"/>
    <w:rsid w:val="00D968D2"/>
    <w:rsid w:val="00DA1C4D"/>
    <w:rsid w:val="00DD024A"/>
    <w:rsid w:val="00E05640"/>
    <w:rsid w:val="00E35ED6"/>
    <w:rsid w:val="00EC411E"/>
    <w:rsid w:val="00FB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A6DB3"/>
  <w15:chartTrackingRefBased/>
  <w15:docId w15:val="{7A48AC64-E316-450D-9477-08E9B642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7C9"/>
  </w:style>
  <w:style w:type="paragraph" w:styleId="Heading1">
    <w:name w:val="heading 1"/>
    <w:basedOn w:val="Normal"/>
    <w:next w:val="Normal"/>
    <w:link w:val="Heading1Char"/>
    <w:uiPriority w:val="9"/>
    <w:qFormat/>
    <w:rsid w:val="00365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7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7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7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7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7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7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7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7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7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7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7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7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7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7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7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7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7C9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657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57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57C9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B5F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F9E"/>
  </w:style>
  <w:style w:type="paragraph" w:styleId="Footer">
    <w:name w:val="footer"/>
    <w:basedOn w:val="Normal"/>
    <w:link w:val="FooterChar"/>
    <w:uiPriority w:val="99"/>
    <w:unhideWhenUsed/>
    <w:rsid w:val="00FB5F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F9E"/>
  </w:style>
  <w:style w:type="character" w:styleId="Hyperlink">
    <w:name w:val="Hyperlink"/>
    <w:basedOn w:val="DefaultParagraphFont"/>
    <w:uiPriority w:val="99"/>
    <w:unhideWhenUsed/>
    <w:rsid w:val="006572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stin.gooding@unsw.edu.au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Du</dc:creator>
  <cp:keywords/>
  <dc:description/>
  <cp:lastModifiedBy>Eric Du</cp:lastModifiedBy>
  <cp:revision>2</cp:revision>
  <dcterms:created xsi:type="dcterms:W3CDTF">2025-01-15T05:14:00Z</dcterms:created>
  <dcterms:modified xsi:type="dcterms:W3CDTF">2025-01-15T05:14:00Z</dcterms:modified>
</cp:coreProperties>
</file>