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284" w:rsidRPr="00F1479C" w:rsidRDefault="00710284" w:rsidP="00710284">
      <w:pPr>
        <w:spacing w:line="480" w:lineRule="auto"/>
        <w:rPr>
          <w:rFonts w:ascii="Arial" w:eastAsia="MS Mincho" w:hAnsi="Arial" w:cs="Arial"/>
          <w:b/>
          <w:bCs/>
          <w:sz w:val="32"/>
          <w:szCs w:val="32"/>
        </w:rPr>
      </w:pPr>
      <w:bookmarkStart w:id="0" w:name="_GoBack"/>
      <w:bookmarkEnd w:id="0"/>
      <w:r w:rsidRPr="00F1479C">
        <w:rPr>
          <w:rFonts w:ascii="Arial" w:eastAsia="MS Mincho" w:hAnsi="Arial" w:cs="Arial"/>
          <w:b/>
          <w:bCs/>
          <w:sz w:val="32"/>
          <w:szCs w:val="32"/>
        </w:rPr>
        <w:t>Supplementary</w:t>
      </w:r>
      <w:r w:rsidRPr="00F1479C">
        <w:rPr>
          <w:rFonts w:ascii="Arial" w:eastAsia="MS Mincho" w:hAnsi="Arial" w:cs="Arial" w:hint="eastAsia"/>
          <w:b/>
          <w:bCs/>
          <w:sz w:val="32"/>
          <w:szCs w:val="32"/>
        </w:rPr>
        <w:t xml:space="preserve"> </w:t>
      </w:r>
      <w:r w:rsidRPr="00F1479C">
        <w:rPr>
          <w:rFonts w:ascii="Arial" w:eastAsia="MS Mincho" w:hAnsi="Arial" w:cs="Arial"/>
          <w:b/>
          <w:bCs/>
          <w:sz w:val="32"/>
          <w:szCs w:val="32"/>
        </w:rPr>
        <w:t>Information</w:t>
      </w:r>
    </w:p>
    <w:p w:rsidR="00710284" w:rsidRDefault="00710284" w:rsidP="00710284">
      <w:pPr>
        <w:spacing w:line="480" w:lineRule="auto"/>
        <w:rPr>
          <w:rFonts w:ascii="Arial" w:eastAsia="MS Mincho" w:hAnsi="Arial" w:cs="Arial"/>
          <w:b/>
          <w:bCs/>
          <w:sz w:val="24"/>
          <w:szCs w:val="24"/>
        </w:rPr>
      </w:pPr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  <w:sz w:val="24"/>
          <w:szCs w:val="24"/>
        </w:rPr>
      </w:pPr>
      <w:r w:rsidRPr="00A05B1B">
        <w:rPr>
          <w:rFonts w:ascii="Arial" w:eastAsia="MS Mincho" w:hAnsi="Arial" w:cs="Arial"/>
          <w:b/>
          <w:bCs/>
          <w:sz w:val="24"/>
          <w:szCs w:val="24"/>
        </w:rPr>
        <w:t>Materials and methods</w:t>
      </w:r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</w:rPr>
      </w:pPr>
      <w:r w:rsidRPr="00A05B1B">
        <w:rPr>
          <w:rFonts w:ascii="Arial" w:eastAsia="MS Mincho" w:hAnsi="Arial" w:cs="Arial"/>
          <w:b/>
          <w:bCs/>
        </w:rPr>
        <w:t xml:space="preserve">Preliminary validation of the 180° image reconstruction method  </w:t>
      </w:r>
    </w:p>
    <w:p w:rsidR="00710284" w:rsidRPr="00357618" w:rsidRDefault="00710284" w:rsidP="00710284">
      <w:pPr>
        <w:spacing w:line="480" w:lineRule="auto"/>
        <w:rPr>
          <w:rFonts w:ascii="Times New Roman" w:eastAsia="MS Mincho" w:hAnsi="Times New Roman" w:cs="Times New Roman"/>
          <w:sz w:val="20"/>
          <w:szCs w:val="20"/>
        </w:rPr>
      </w:pPr>
      <w:r w:rsidRPr="00CD618E">
        <w:rPr>
          <w:rFonts w:ascii="Times New Roman" w:eastAsia="MS Mincho" w:hAnsi="Times New Roman" w:cs="Times New Roman"/>
          <w:sz w:val="20"/>
          <w:szCs w:val="20"/>
        </w:rPr>
        <w:t>Before conducting the</w:t>
      </w:r>
      <w:r w:rsidRPr="00E84A2A">
        <w:rPr>
          <w:rFonts w:ascii="Times New Roman" w:eastAsia="MS Mincho" w:hAnsi="Times New Roman" w:cs="Times New Roman"/>
          <w:sz w:val="20"/>
          <w:szCs w:val="20"/>
        </w:rPr>
        <w:t xml:space="preserve"> clinical visual</w:t>
      </w:r>
      <w:r w:rsidRPr="00CD618E">
        <w:rPr>
          <w:rFonts w:ascii="Times New Roman" w:eastAsia="MS Mincho" w:hAnsi="Times New Roman" w:cs="Times New Roman"/>
          <w:sz w:val="20"/>
          <w:szCs w:val="20"/>
        </w:rPr>
        <w:t xml:space="preserve"> evaluation, a preliminary phantom experiment was performed to validate the equivalence</w:t>
      </w:r>
      <w:r w:rsidRPr="00357618">
        <w:t xml:space="preserve"> </w:t>
      </w:r>
      <w:r w:rsidRPr="00357618">
        <w:rPr>
          <w:rFonts w:ascii="Times New Roman" w:eastAsia="MS Mincho" w:hAnsi="Times New Roman" w:cs="Times New Roman"/>
          <w:sz w:val="20"/>
          <w:szCs w:val="20"/>
        </w:rPr>
        <w:t xml:space="preserve">between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the </w:t>
      </w:r>
      <w:r w:rsidRPr="00281739">
        <w:rPr>
          <w:rFonts w:ascii="Times New Roman" w:eastAsia="MS Mincho" w:hAnsi="Times New Roman" w:cs="Times New Roman"/>
          <w:sz w:val="20"/>
          <w:szCs w:val="20"/>
        </w:rPr>
        <w:t>directly acquired</w:t>
      </w:r>
      <w:r w:rsidRPr="00067166">
        <w:rPr>
          <w:rFonts w:ascii="Times New Roman" w:eastAsia="MS Mincho" w:hAnsi="Times New Roman" w:cs="Times New Roman"/>
          <w:sz w:val="20"/>
          <w:szCs w:val="20"/>
        </w:rPr>
        <w:t xml:space="preserve"> 180° images</w:t>
      </w:r>
      <w:r w:rsidRPr="00357618">
        <w:rPr>
          <w:rFonts w:ascii="Times New Roman" w:eastAsia="MS Mincho" w:hAnsi="Times New Roman" w:cs="Times New Roman"/>
          <w:sz w:val="20"/>
          <w:szCs w:val="20"/>
        </w:rPr>
        <w:t xml:space="preserve"> and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the </w:t>
      </w:r>
      <w:r w:rsidRPr="00067166">
        <w:rPr>
          <w:rFonts w:ascii="Times New Roman" w:eastAsia="MS Mincho" w:hAnsi="Times New Roman" w:cs="Times New Roman"/>
          <w:sz w:val="20"/>
          <w:szCs w:val="20"/>
        </w:rPr>
        <w:t xml:space="preserve">180° images reconstructed from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the </w:t>
      </w:r>
      <w:r w:rsidRPr="00067166">
        <w:rPr>
          <w:rFonts w:ascii="Times New Roman" w:eastAsia="MS Mincho" w:hAnsi="Times New Roman" w:cs="Times New Roman"/>
          <w:sz w:val="20"/>
          <w:szCs w:val="20"/>
        </w:rPr>
        <w:t>360° data</w:t>
      </w:r>
      <w:r w:rsidRPr="00CD618E">
        <w:rPr>
          <w:rFonts w:ascii="Times New Roman" w:eastAsia="MS Mincho" w:hAnsi="Times New Roman" w:cs="Times New Roman"/>
          <w:sz w:val="20"/>
          <w:szCs w:val="20"/>
        </w:rPr>
        <w:t>.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</w:t>
      </w:r>
      <w:r w:rsidRPr="00A013AC">
        <w:rPr>
          <w:rFonts w:ascii="Times New Roman" w:eastAsia="MS Mincho" w:hAnsi="Times New Roman" w:cs="Times New Roman"/>
          <w:sz w:val="20"/>
          <w:szCs w:val="20"/>
        </w:rPr>
        <w:t xml:space="preserve">Using the </w:t>
      </w:r>
      <w:proofErr w:type="spellStart"/>
      <w:r w:rsidRPr="00A013AC">
        <w:rPr>
          <w:rFonts w:ascii="Times New Roman" w:eastAsia="MS Mincho" w:hAnsi="Times New Roman" w:cs="Times New Roman"/>
          <w:sz w:val="20"/>
          <w:szCs w:val="20"/>
        </w:rPr>
        <w:t>Sedentex</w:t>
      </w:r>
      <w:proofErr w:type="spellEnd"/>
      <w:r w:rsidRPr="00A013AC">
        <w:rPr>
          <w:rFonts w:ascii="Times New Roman" w:eastAsia="MS Mincho" w:hAnsi="Times New Roman" w:cs="Times New Roman"/>
          <w:sz w:val="20"/>
          <w:szCs w:val="20"/>
        </w:rPr>
        <w:t xml:space="preserve"> CT-IQ phantom, CBCT scans were performed separately with 180° and 360° acquisitions.</w:t>
      </w:r>
      <w:r w:rsidRPr="00DA79C3">
        <w:t xml:space="preserve"> </w:t>
      </w:r>
      <w:r w:rsidRPr="00DA79C3">
        <w:rPr>
          <w:rFonts w:ascii="Times New Roman" w:eastAsia="MS Mincho" w:hAnsi="Times New Roman" w:cs="Times New Roman"/>
          <w:sz w:val="20"/>
          <w:szCs w:val="20"/>
        </w:rPr>
        <w:t xml:space="preserve">The simulated 180° images were produced by directly extracting the raw projection data for a 180° scan via the scanner console from the full 360° datasets and matching the X-ray tube rotation range of the </w:t>
      </w:r>
      <w:r w:rsidRPr="00281739">
        <w:rPr>
          <w:rFonts w:ascii="Times New Roman" w:eastAsia="MS Mincho" w:hAnsi="Times New Roman" w:cs="Times New Roman"/>
          <w:sz w:val="20"/>
          <w:szCs w:val="20"/>
        </w:rPr>
        <w:t>directly acquired</w:t>
      </w:r>
      <w:r w:rsidRPr="00DA79C3">
        <w:rPr>
          <w:rFonts w:ascii="Times New Roman" w:eastAsia="MS Mincho" w:hAnsi="Times New Roman" w:cs="Times New Roman"/>
          <w:sz w:val="20"/>
          <w:szCs w:val="20"/>
        </w:rPr>
        <w:t xml:space="preserve"> 180° scan, as illustrated in Fig. 1.</w:t>
      </w:r>
      <w:r w:rsidRPr="00067166">
        <w:rPr>
          <w:rFonts w:ascii="Times New Roman" w:hAnsi="Times New Roman" w:cs="Times New Roman"/>
        </w:rPr>
        <w:t xml:space="preserve"> The</w:t>
      </w:r>
      <w:r>
        <w:rPr>
          <w:rFonts w:hint="eastAsia"/>
        </w:rPr>
        <w:t xml:space="preserve"> </w:t>
      </w:r>
      <w:r>
        <w:rPr>
          <w:rFonts w:ascii="Times New Roman" w:eastAsia="MS Mincho" w:hAnsi="Times New Roman" w:cs="Times New Roman" w:hint="eastAsia"/>
          <w:sz w:val="20"/>
          <w:szCs w:val="20"/>
        </w:rPr>
        <w:t>i</w:t>
      </w:r>
      <w:r w:rsidRPr="00E573F9">
        <w:rPr>
          <w:rFonts w:ascii="Times New Roman" w:eastAsia="MS Mincho" w:hAnsi="Times New Roman" w:cs="Times New Roman"/>
          <w:sz w:val="20"/>
          <w:szCs w:val="20"/>
        </w:rPr>
        <w:t>mage quality was then objectively evaluated by comparing the modulation transfer function (MTF), which quantifies the system’s ability to maintain contrast at varying spatial frequencies and serves as a key indicator of spatial resolution in CT imaging, and the noise power spectrum (NPS), which represents the magnitude and frequency distribution of image noise</w:t>
      </w:r>
      <w:r>
        <w:rPr>
          <w:rFonts w:ascii="Times New Roman" w:eastAsia="MS Mincho" w:hAnsi="Times New Roman" w:cs="Times New Roman" w:hint="eastAsia"/>
          <w:sz w:val="20"/>
          <w:szCs w:val="20"/>
        </w:rPr>
        <w:t>,</w:t>
      </w:r>
      <w:r w:rsidRPr="00A013AC">
        <w:rPr>
          <w:rFonts w:ascii="Times New Roman" w:eastAsia="MS Mincho" w:hAnsi="Times New Roman" w:cs="Times New Roman"/>
          <w:sz w:val="20"/>
          <w:szCs w:val="20"/>
        </w:rPr>
        <w:t xml:space="preserve"> between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the </w:t>
      </w:r>
      <w:r w:rsidRPr="00281739">
        <w:rPr>
          <w:rFonts w:ascii="Times New Roman" w:eastAsia="MS Mincho" w:hAnsi="Times New Roman" w:cs="Times New Roman"/>
          <w:sz w:val="20"/>
          <w:szCs w:val="20"/>
        </w:rPr>
        <w:t>directly acquired</w:t>
      </w:r>
      <w:r w:rsidRPr="00067166">
        <w:rPr>
          <w:rFonts w:ascii="Times New Roman" w:eastAsia="MS Mincho" w:hAnsi="Times New Roman" w:cs="Times New Roman"/>
          <w:sz w:val="20"/>
          <w:szCs w:val="20"/>
        </w:rPr>
        <w:t xml:space="preserve"> 180°</w:t>
      </w:r>
      <w:r w:rsidRPr="00357618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images </w:t>
      </w:r>
      <w:r w:rsidRPr="00357618">
        <w:rPr>
          <w:rFonts w:ascii="Times New Roman" w:eastAsia="MS Mincho" w:hAnsi="Times New Roman" w:cs="Times New Roman"/>
          <w:sz w:val="20"/>
          <w:szCs w:val="20"/>
        </w:rPr>
        <w:t xml:space="preserve">and </w:t>
      </w:r>
      <w:r w:rsidRPr="00067166">
        <w:rPr>
          <w:rFonts w:ascii="Times New Roman" w:eastAsia="MS Mincho" w:hAnsi="Times New Roman" w:cs="Times New Roman"/>
          <w:sz w:val="20"/>
          <w:szCs w:val="20"/>
        </w:rPr>
        <w:t xml:space="preserve">180° images reconstructed from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the </w:t>
      </w:r>
      <w:r w:rsidRPr="00067166">
        <w:rPr>
          <w:rFonts w:ascii="Times New Roman" w:eastAsia="MS Mincho" w:hAnsi="Times New Roman" w:cs="Times New Roman"/>
          <w:sz w:val="20"/>
          <w:szCs w:val="20"/>
        </w:rPr>
        <w:t>360° data</w:t>
      </w:r>
      <w:r w:rsidRPr="00357618">
        <w:rPr>
          <w:rFonts w:ascii="Times New Roman" w:eastAsia="MS Mincho" w:hAnsi="Times New Roman" w:cs="Times New Roman"/>
          <w:sz w:val="20"/>
          <w:szCs w:val="20"/>
        </w:rPr>
        <w:t>.</w:t>
      </w:r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  <w:iCs/>
          <w:sz w:val="20"/>
          <w:szCs w:val="20"/>
        </w:rPr>
      </w:pPr>
      <w:r w:rsidRPr="00A05B1B">
        <w:rPr>
          <w:rFonts w:ascii="Arial" w:eastAsia="MS Mincho" w:hAnsi="Arial" w:cs="Arial"/>
          <w:b/>
          <w:bCs/>
          <w:iCs/>
          <w:sz w:val="20"/>
          <w:szCs w:val="20"/>
        </w:rPr>
        <w:t>S</w:t>
      </w:r>
      <w:r w:rsidRPr="00FF0D22">
        <w:rPr>
          <w:rFonts w:ascii="Arial" w:eastAsia="MS Mincho" w:hAnsi="Arial" w:cs="Arial"/>
          <w:b/>
          <w:bCs/>
          <w:iCs/>
          <w:sz w:val="20"/>
          <w:szCs w:val="20"/>
        </w:rPr>
        <w:t>patial resolution</w:t>
      </w:r>
    </w:p>
    <w:p w:rsidR="00710284" w:rsidRDefault="00710284" w:rsidP="00710284">
      <w:pPr>
        <w:spacing w:line="480" w:lineRule="auto"/>
        <w:rPr>
          <w:rFonts w:ascii="Times New Roman" w:eastAsia="Yu Mincho" w:hAnsi="Times New Roman" w:cs="Times New Roman"/>
          <w:noProof/>
          <w:sz w:val="20"/>
          <w:szCs w:val="20"/>
        </w:rPr>
      </w:pP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The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MTF was obtained using the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common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ly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adopted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>wire method</w:t>
      </w:r>
      <w:r w:rsidRPr="00402329">
        <w:rPr>
          <w:rFonts w:ascii="Times New Roman" w:eastAsia="Yu Mincho" w:hAnsi="Times New Roman" w:cs="Times New Roman" w:hint="eastAsia"/>
          <w:noProof/>
          <w:sz w:val="20"/>
          <w:szCs w:val="20"/>
        </w:rPr>
        <w:t>.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A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>Sedentex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>CT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-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IQ cylindrical phantom (Leeds Test Objects, Boroughbridge, UK),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specifically designed for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</w:t>
      </w:r>
      <w:r w:rsidRPr="00402329"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dental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CBCT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evaluation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>, was used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.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The phantom included a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cylindrical point spread function insert </w:t>
      </w:r>
      <w:r w:rsidRPr="004E6932">
        <w:rPr>
          <w:rFonts w:ascii="Times New Roman" w:eastAsia="Yu Mincho" w:hAnsi="Times New Roman" w:cs="Times New Roman"/>
          <w:noProof/>
          <w:sz w:val="20"/>
          <w:szCs w:val="20"/>
        </w:rPr>
        <w:t>(35 mm diameter, 20 mm height)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 containing a centrally positioned s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>tainless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-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>steel wire 0.25 mm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 in diameter.</w:t>
      </w:r>
      <w:r w:rsidRPr="00402329"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The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rotation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center was set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to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</w:t>
      </w:r>
      <w:r w:rsidRPr="00402329">
        <w:rPr>
          <w:rFonts w:ascii="Times New Roman" w:eastAsia="Yu Mincho" w:hAnsi="Times New Roman" w:cs="Times New Roman" w:hint="eastAsia"/>
          <w:noProof/>
          <w:sz w:val="20"/>
          <w:szCs w:val="20"/>
        </w:rPr>
        <w:t>the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steel wire</w:t>
      </w:r>
      <w:r>
        <w:rPr>
          <w:rFonts w:ascii="Times New Roman" w:eastAsia="Yu Mincho" w:hAnsi="Times New Roman" w:cs="Times New Roman"/>
          <w:noProof/>
          <w:sz w:val="20"/>
          <w:szCs w:val="20"/>
        </w:rPr>
        <w:t>,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 and </w:t>
      </w:r>
      <w:r w:rsidRPr="00402329"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dental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 xml:space="preserve">CBCT scans were performed three times for each imaging condition. </w:t>
      </w:r>
    </w:p>
    <w:p w:rsidR="00710284" w:rsidRPr="00030B12" w:rsidRDefault="00710284" w:rsidP="00710284">
      <w:pPr>
        <w:spacing w:line="480" w:lineRule="auto"/>
        <w:rPr>
          <w:rFonts w:ascii="Times New Roman" w:eastAsia="Yu Mincho" w:hAnsi="Times New Roman" w:cs="Times New Roman"/>
          <w:noProof/>
          <w:sz w:val="20"/>
          <w:szCs w:val="20"/>
        </w:rPr>
      </w:pP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The radial virtual slit method was used to analyze the MTF. MTF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values were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obtained f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rom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the slice image at the center of each acquisition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,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as well as from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slice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s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0.375 mm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anterior and posterior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to 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the center. 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In total, 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>MTF results f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rom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nine slices were summed and averaged. The acquired image data we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re exported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in DICOM format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 xml:space="preserve"> and analyzed using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C</w:t>
      </w:r>
      <w:r w:rsidRPr="00030B12">
        <w:rPr>
          <w:rFonts w:ascii="Times New Roman" w:eastAsia="Yu Mincho" w:hAnsi="Times New Roman" w:cs="Times New Roman" w:hint="eastAsia"/>
          <w:noProof/>
          <w:sz w:val="20"/>
          <w:szCs w:val="20"/>
        </w:rPr>
        <w:t>T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>measure ver</w:t>
      </w:r>
      <w:r>
        <w:rPr>
          <w:rFonts w:ascii="Times New Roman" w:eastAsia="Yu Mincho" w:hAnsi="Times New Roman" w:cs="Times New Roman" w:hint="eastAsia"/>
          <w:noProof/>
          <w:sz w:val="20"/>
          <w:szCs w:val="20"/>
        </w:rPr>
        <w:t>sion</w:t>
      </w:r>
      <w:r w:rsidRPr="00030B12">
        <w:rPr>
          <w:rFonts w:ascii="Times New Roman" w:eastAsia="Yu Mincho" w:hAnsi="Times New Roman" w:cs="Times New Roman"/>
          <w:noProof/>
          <w:sz w:val="20"/>
          <w:szCs w:val="20"/>
        </w:rPr>
        <w:t xml:space="preserve"> 0.98f.</w:t>
      </w:r>
    </w:p>
    <w:p w:rsidR="00710284" w:rsidRPr="00030B12" w:rsidRDefault="00710284" w:rsidP="00710284">
      <w:pPr>
        <w:spacing w:line="480" w:lineRule="auto"/>
        <w:rPr>
          <w:rFonts w:ascii="Times New Roman" w:eastAsia="Yu Mincho" w:hAnsi="Times New Roman" w:cs="Times New Roman"/>
          <w:noProof/>
          <w:sz w:val="20"/>
          <w:szCs w:val="20"/>
        </w:rPr>
      </w:pPr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  <w:sz w:val="20"/>
          <w:szCs w:val="20"/>
        </w:rPr>
      </w:pPr>
      <w:r>
        <w:rPr>
          <w:rFonts w:ascii="Arial" w:eastAsia="MS Mincho" w:hAnsi="Arial" w:cs="Arial" w:hint="eastAsia"/>
          <w:b/>
          <w:bCs/>
          <w:sz w:val="20"/>
          <w:szCs w:val="20"/>
        </w:rPr>
        <w:t>N</w:t>
      </w:r>
      <w:r w:rsidRPr="00DA21D9">
        <w:rPr>
          <w:rFonts w:ascii="Arial" w:eastAsia="MS Mincho" w:hAnsi="Arial" w:cs="Arial"/>
          <w:b/>
          <w:bCs/>
          <w:sz w:val="20"/>
          <w:szCs w:val="20"/>
        </w:rPr>
        <w:t>oise texture</w:t>
      </w:r>
    </w:p>
    <w:p w:rsidR="00710284" w:rsidRPr="00402329" w:rsidRDefault="00710284" w:rsidP="00710284">
      <w:pPr>
        <w:spacing w:line="480" w:lineRule="auto"/>
        <w:rPr>
          <w:rFonts w:ascii="Times New Roman" w:eastAsia="MS Mincho" w:hAnsi="Times New Roman" w:cs="Times New Roman"/>
          <w:sz w:val="20"/>
          <w:szCs w:val="20"/>
        </w:rPr>
      </w:pPr>
      <w:r w:rsidRPr="00402329">
        <w:rPr>
          <w:rFonts w:ascii="Times New Roman" w:eastAsia="MS Mincho" w:hAnsi="Times New Roman" w:cs="Times New Roman" w:hint="eastAsia"/>
          <w:sz w:val="20"/>
          <w:szCs w:val="20"/>
        </w:rPr>
        <w:lastRenderedPageBreak/>
        <w:t>NPS was used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to assess</w:t>
      </w:r>
      <w:r w:rsidRPr="00402329">
        <w:rPr>
          <w:rFonts w:ascii="Times New Roman" w:eastAsia="MS Mincho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MS Mincho" w:hAnsi="Times New Roman" w:cs="Times New Roman" w:hint="eastAsia"/>
          <w:sz w:val="20"/>
          <w:szCs w:val="20"/>
        </w:rPr>
        <w:t>image</w:t>
      </w:r>
      <w:r w:rsidRPr="00402329">
        <w:rPr>
          <w:rFonts w:ascii="Times New Roman" w:eastAsia="MS Mincho" w:hAnsi="Times New Roman" w:cs="Times New Roman" w:hint="eastAsia"/>
          <w:sz w:val="20"/>
          <w:szCs w:val="20"/>
        </w:rPr>
        <w:t xml:space="preserve"> </w:t>
      </w:r>
      <w:r w:rsidRPr="00DA21D9">
        <w:rPr>
          <w:rFonts w:ascii="Times New Roman" w:eastAsia="MS Mincho" w:hAnsi="Times New Roman" w:cs="Times New Roman"/>
          <w:sz w:val="20"/>
          <w:szCs w:val="20"/>
        </w:rPr>
        <w:t>noise texture</w:t>
      </w:r>
      <w:r w:rsidRPr="00402329">
        <w:rPr>
          <w:rFonts w:ascii="Times New Roman" w:eastAsia="MS Mincho" w:hAnsi="Times New Roman" w:cs="Times New Roman" w:hint="eastAsia"/>
          <w:sz w:val="20"/>
          <w:szCs w:val="20"/>
        </w:rPr>
        <w:t>.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The lower </w:t>
      </w:r>
      <w:r>
        <w:rPr>
          <w:rFonts w:ascii="Times New Roman" w:eastAsia="MS Mincho" w:hAnsi="Times New Roman" w:cs="Times New Roman" w:hint="eastAsia"/>
          <w:sz w:val="20"/>
          <w:szCs w:val="20"/>
        </w:rPr>
        <w:t>section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of </w:t>
      </w:r>
      <w:r>
        <w:rPr>
          <w:rFonts w:ascii="Times New Roman" w:eastAsia="MS Mincho" w:hAnsi="Times New Roman" w:cs="Times New Roman" w:hint="eastAsia"/>
          <w:sz w:val="20"/>
          <w:szCs w:val="20"/>
        </w:rPr>
        <w:t>the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proofErr w:type="spellStart"/>
      <w:r w:rsidRPr="00402329">
        <w:rPr>
          <w:rFonts w:ascii="Times New Roman" w:eastAsia="MS Mincho" w:hAnsi="Times New Roman" w:cs="Times New Roman"/>
          <w:sz w:val="20"/>
          <w:szCs w:val="20"/>
        </w:rPr>
        <w:t>Sedentex</w:t>
      </w:r>
      <w:proofErr w:type="spellEnd"/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CT-IQ </w:t>
      </w:r>
      <w:r w:rsidRPr="00402329">
        <w:rPr>
          <w:rFonts w:ascii="Times New Roman" w:eastAsia="Yu Mincho" w:hAnsi="Times New Roman" w:cs="Times New Roman"/>
          <w:noProof/>
          <w:sz w:val="20"/>
          <w:szCs w:val="20"/>
        </w:rPr>
        <w:t>phantom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composed of uniform </w:t>
      </w:r>
      <w:proofErr w:type="spellStart"/>
      <w:r>
        <w:rPr>
          <w:rFonts w:ascii="Times New Roman" w:eastAsia="MS Mincho" w:hAnsi="Times New Roman" w:cs="Times New Roman" w:hint="eastAsia"/>
          <w:sz w:val="20"/>
          <w:szCs w:val="20"/>
        </w:rPr>
        <w:t>polymethyl</w:t>
      </w:r>
      <w:proofErr w:type="spellEnd"/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methacrylate 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(density 1.20 </w:t>
      </w:r>
      <w:r w:rsidRPr="00C10323">
        <w:rPr>
          <w:rFonts w:ascii="Times New Roman" w:eastAsia="MS Mincho" w:hAnsi="Times New Roman" w:cs="Times New Roman"/>
          <w:sz w:val="20"/>
          <w:szCs w:val="20"/>
        </w:rPr>
        <w:t>±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1.00%)</w:t>
      </w:r>
      <w:r>
        <w:rPr>
          <w:rFonts w:ascii="Times New Roman" w:eastAsia="MS Mincho" w:hAnsi="Times New Roman" w:cs="Times New Roman" w:hint="eastAsia"/>
          <w:sz w:val="20"/>
          <w:szCs w:val="20"/>
        </w:rPr>
        <w:t>,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was imaged. The </w:t>
      </w:r>
      <w:proofErr w:type="spellStart"/>
      <w:r w:rsidRPr="00402329">
        <w:rPr>
          <w:rFonts w:ascii="Times New Roman" w:eastAsia="MS Mincho" w:hAnsi="Times New Roman" w:cs="Times New Roman"/>
          <w:sz w:val="20"/>
          <w:szCs w:val="20"/>
        </w:rPr>
        <w:t>center</w:t>
      </w:r>
      <w:proofErr w:type="spellEnd"/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of rotation was set </w:t>
      </w:r>
      <w:r>
        <w:rPr>
          <w:rFonts w:ascii="Times New Roman" w:eastAsia="MS Mincho" w:hAnsi="Times New Roman" w:cs="Times New Roman" w:hint="eastAsia"/>
          <w:sz w:val="20"/>
          <w:szCs w:val="20"/>
        </w:rPr>
        <w:t>to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the </w:t>
      </w:r>
      <w:proofErr w:type="spellStart"/>
      <w:r w:rsidRPr="00402329">
        <w:rPr>
          <w:rFonts w:ascii="Times New Roman" w:eastAsia="MS Mincho" w:hAnsi="Times New Roman" w:cs="Times New Roman"/>
          <w:sz w:val="20"/>
          <w:szCs w:val="20"/>
        </w:rPr>
        <w:t>center</w:t>
      </w:r>
      <w:proofErr w:type="spellEnd"/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of the phantom, and </w:t>
      </w:r>
      <w:r w:rsidRPr="00402329">
        <w:rPr>
          <w:rFonts w:ascii="Times New Roman" w:eastAsia="MS Mincho" w:hAnsi="Times New Roman" w:cs="Times New Roman" w:hint="eastAsia"/>
          <w:sz w:val="20"/>
          <w:szCs w:val="20"/>
        </w:rPr>
        <w:t xml:space="preserve">dental </w:t>
      </w:r>
      <w:r w:rsidRPr="00402329">
        <w:rPr>
          <w:rFonts w:ascii="Times New Roman" w:eastAsia="MS Mincho" w:hAnsi="Times New Roman" w:cs="Times New Roman"/>
          <w:sz w:val="20"/>
          <w:szCs w:val="20"/>
        </w:rPr>
        <w:t>CBCT scans were performed thr</w:t>
      </w:r>
      <w:r>
        <w:rPr>
          <w:rFonts w:ascii="Times New Roman" w:eastAsia="MS Mincho" w:hAnsi="Times New Roman" w:cs="Times New Roman" w:hint="eastAsia"/>
          <w:sz w:val="20"/>
          <w:szCs w:val="20"/>
        </w:rPr>
        <w:t>ee times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for each imaging condition. </w:t>
      </w:r>
    </w:p>
    <w:p w:rsidR="00710284" w:rsidRPr="00402329" w:rsidRDefault="00710284" w:rsidP="00710284">
      <w:pPr>
        <w:spacing w:line="480" w:lineRule="auto"/>
        <w:rPr>
          <w:rFonts w:ascii="Times New Roman" w:eastAsia="MS Mincho" w:hAnsi="Times New Roman" w:cs="Times New Roman"/>
          <w:sz w:val="20"/>
          <w:szCs w:val="20"/>
        </w:rPr>
      </w:pPr>
      <w:r w:rsidRPr="00402329">
        <w:rPr>
          <w:rFonts w:ascii="Times New Roman" w:eastAsia="MS Mincho" w:hAnsi="Times New Roman" w:cs="Times New Roman"/>
          <w:sz w:val="20"/>
          <w:szCs w:val="20"/>
        </w:rPr>
        <w:t>The radial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frequency method was </w:t>
      </w:r>
      <w:r>
        <w:rPr>
          <w:rFonts w:ascii="Times New Roman" w:eastAsia="MS Mincho" w:hAnsi="Times New Roman" w:cs="Times New Roman" w:hint="eastAsia"/>
          <w:sz w:val="20"/>
          <w:szCs w:val="20"/>
        </w:rPr>
        <w:t>applied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to </w:t>
      </w:r>
      <w:proofErr w:type="spellStart"/>
      <w:r w:rsidRPr="00402329">
        <w:rPr>
          <w:rFonts w:ascii="Times New Roman" w:eastAsia="MS Mincho" w:hAnsi="Times New Roman" w:cs="Times New Roman"/>
          <w:sz w:val="20"/>
          <w:szCs w:val="20"/>
        </w:rPr>
        <w:t>analyze</w:t>
      </w:r>
      <w:proofErr w:type="spellEnd"/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the</w:t>
      </w:r>
      <w:r w:rsidRPr="00402329">
        <w:rPr>
          <w:rFonts w:ascii="Times New Roman" w:eastAsia="MS Mincho" w:hAnsi="Times New Roman" w:cs="Times New Roman" w:hint="eastAsia"/>
          <w:sz w:val="20"/>
          <w:szCs w:val="20"/>
        </w:rPr>
        <w:t xml:space="preserve"> NPS.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A region of interest of 256×256 pixels was </w:t>
      </w:r>
      <w:r>
        <w:rPr>
          <w:rFonts w:ascii="Times New Roman" w:eastAsia="MS Mincho" w:hAnsi="Times New Roman" w:cs="Times New Roman" w:hint="eastAsia"/>
          <w:sz w:val="20"/>
          <w:szCs w:val="20"/>
        </w:rPr>
        <w:t>placed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at the </w:t>
      </w:r>
      <w:proofErr w:type="spellStart"/>
      <w:r w:rsidRPr="00402329">
        <w:rPr>
          <w:rFonts w:ascii="Times New Roman" w:eastAsia="MS Mincho" w:hAnsi="Times New Roman" w:cs="Times New Roman"/>
          <w:sz w:val="20"/>
          <w:szCs w:val="20"/>
        </w:rPr>
        <w:t>center</w:t>
      </w:r>
      <w:proofErr w:type="spellEnd"/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of a 6×6 cm </w:t>
      </w:r>
      <w:r>
        <w:rPr>
          <w:rFonts w:ascii="Times New Roman" w:eastAsia="MS Mincho" w:hAnsi="Times New Roman" w:cs="Times New Roman" w:hint="eastAsia"/>
          <w:sz w:val="20"/>
          <w:szCs w:val="20"/>
        </w:rPr>
        <w:t>field of view (</w:t>
      </w:r>
      <w:r w:rsidRPr="00402329">
        <w:rPr>
          <w:rFonts w:ascii="Times New Roman" w:eastAsia="MS Mincho" w:hAnsi="Times New Roman" w:cs="Times New Roman"/>
          <w:sz w:val="20"/>
          <w:szCs w:val="20"/>
        </w:rPr>
        <w:t>FOV</w:t>
      </w:r>
      <w:r>
        <w:rPr>
          <w:rFonts w:ascii="Times New Roman" w:eastAsia="MS Mincho" w:hAnsi="Times New Roman" w:cs="Times New Roman" w:hint="eastAsia"/>
          <w:sz w:val="20"/>
          <w:szCs w:val="20"/>
        </w:rPr>
        <w:t>)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image. NPS results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were obtained for</w:t>
      </w:r>
      <w:r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100 consecutive images (300 images in total)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per scan, which 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were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then </w:t>
      </w:r>
      <w:r>
        <w:rPr>
          <w:rFonts w:ascii="Times New Roman" w:eastAsia="MS Mincho" w:hAnsi="Times New Roman" w:cs="Times New Roman"/>
          <w:sz w:val="20"/>
          <w:szCs w:val="20"/>
        </w:rPr>
        <w:t>summed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and averaged. The acquired image data were </w:t>
      </w:r>
      <w:r>
        <w:rPr>
          <w:rFonts w:ascii="Times New Roman" w:eastAsia="MS Mincho" w:hAnsi="Times New Roman" w:cs="Times New Roman" w:hint="eastAsia"/>
          <w:sz w:val="20"/>
          <w:szCs w:val="20"/>
        </w:rPr>
        <w:t>exported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in DICOM format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and </w:t>
      </w:r>
      <w:proofErr w:type="spellStart"/>
      <w:r>
        <w:rPr>
          <w:rFonts w:ascii="Times New Roman" w:eastAsia="MS Mincho" w:hAnsi="Times New Roman" w:cs="Times New Roman" w:hint="eastAsia"/>
          <w:sz w:val="20"/>
          <w:szCs w:val="20"/>
        </w:rPr>
        <w:t>analyzed</w:t>
      </w:r>
      <w:proofErr w:type="spellEnd"/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using </w:t>
      </w:r>
      <w:proofErr w:type="spellStart"/>
      <w:r w:rsidRPr="00402329">
        <w:rPr>
          <w:rFonts w:ascii="Times New Roman" w:eastAsia="MS Mincho" w:hAnsi="Times New Roman" w:cs="Times New Roman"/>
          <w:sz w:val="20"/>
          <w:szCs w:val="20"/>
        </w:rPr>
        <w:t>C</w:t>
      </w:r>
      <w:r w:rsidRPr="00402329">
        <w:rPr>
          <w:rFonts w:ascii="Times New Roman" w:eastAsia="MS Mincho" w:hAnsi="Times New Roman" w:cs="Times New Roman" w:hint="eastAsia"/>
          <w:sz w:val="20"/>
          <w:szCs w:val="20"/>
        </w:rPr>
        <w:t>T</w:t>
      </w:r>
      <w:r w:rsidRPr="00402329">
        <w:rPr>
          <w:rFonts w:ascii="Times New Roman" w:eastAsia="MS Mincho" w:hAnsi="Times New Roman" w:cs="Times New Roman"/>
          <w:sz w:val="20"/>
          <w:szCs w:val="20"/>
        </w:rPr>
        <w:t>measure</w:t>
      </w:r>
      <w:proofErr w:type="spellEnd"/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ver</w:t>
      </w:r>
      <w:r>
        <w:rPr>
          <w:rFonts w:ascii="Times New Roman" w:eastAsia="MS Mincho" w:hAnsi="Times New Roman" w:cs="Times New Roman" w:hint="eastAsia"/>
          <w:sz w:val="20"/>
          <w:szCs w:val="20"/>
        </w:rPr>
        <w:t>sion</w:t>
      </w:r>
      <w:r w:rsidRPr="00402329">
        <w:rPr>
          <w:rFonts w:ascii="Times New Roman" w:eastAsia="MS Mincho" w:hAnsi="Times New Roman" w:cs="Times New Roman"/>
          <w:sz w:val="20"/>
          <w:szCs w:val="20"/>
        </w:rPr>
        <w:t xml:space="preserve"> 0.98f.</w:t>
      </w:r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  <w:sz w:val="24"/>
          <w:szCs w:val="24"/>
        </w:rPr>
      </w:pPr>
      <w:r w:rsidRPr="00A05B1B">
        <w:rPr>
          <w:rFonts w:ascii="Arial" w:eastAsia="MS Mincho" w:hAnsi="Arial" w:cs="Arial"/>
          <w:b/>
          <w:bCs/>
          <w:sz w:val="24"/>
          <w:szCs w:val="24"/>
        </w:rPr>
        <w:t>Results</w:t>
      </w:r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  <w:iCs/>
        </w:rPr>
      </w:pPr>
      <w:r w:rsidRPr="00A05B1B">
        <w:rPr>
          <w:rFonts w:ascii="Arial" w:eastAsia="MS Mincho" w:hAnsi="Arial" w:cs="Arial"/>
          <w:b/>
          <w:bCs/>
          <w:iCs/>
        </w:rPr>
        <w:t xml:space="preserve">Preliminary validation of 180° image reconstruction method  </w:t>
      </w:r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  <w:iCs/>
          <w:sz w:val="20"/>
          <w:szCs w:val="20"/>
        </w:rPr>
      </w:pPr>
      <w:bookmarkStart w:id="1" w:name="_Hlk200204993"/>
      <w:r w:rsidRPr="00A05B1B">
        <w:rPr>
          <w:rFonts w:ascii="Arial" w:eastAsia="MS Mincho" w:hAnsi="Arial" w:cs="Arial"/>
          <w:b/>
          <w:bCs/>
          <w:iCs/>
          <w:sz w:val="20"/>
          <w:szCs w:val="20"/>
        </w:rPr>
        <w:t>S</w:t>
      </w:r>
      <w:r w:rsidRPr="00FF0D22">
        <w:rPr>
          <w:rFonts w:ascii="Arial" w:eastAsia="MS Mincho" w:hAnsi="Arial" w:cs="Arial"/>
          <w:b/>
          <w:bCs/>
          <w:iCs/>
          <w:sz w:val="20"/>
          <w:szCs w:val="20"/>
        </w:rPr>
        <w:t>patial resolution</w:t>
      </w:r>
    </w:p>
    <w:bookmarkEnd w:id="1"/>
    <w:p w:rsidR="00710284" w:rsidRDefault="00710284" w:rsidP="00710284">
      <w:pPr>
        <w:spacing w:line="480" w:lineRule="auto"/>
        <w:rPr>
          <w:rFonts w:ascii="Times New Roman" w:eastAsia="MS Mincho" w:hAnsi="Times New Roman" w:cs="Times New Roman"/>
          <w:b/>
          <w:bCs/>
          <w:iCs/>
          <w:sz w:val="20"/>
          <w:szCs w:val="20"/>
        </w:rPr>
      </w:pPr>
      <w:r w:rsidRPr="00D74DF6">
        <w:rPr>
          <w:rFonts w:ascii="Times New Roman" w:eastAsia="MS Mincho" w:hAnsi="Times New Roman" w:cs="Times New Roman"/>
          <w:sz w:val="20"/>
          <w:szCs w:val="20"/>
        </w:rPr>
        <w:t>Supplementary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</w:t>
      </w:r>
      <w:r w:rsidRPr="008C7BE6">
        <w:rPr>
          <w:rFonts w:ascii="Times New Roman" w:eastAsia="MS Mincho" w:hAnsi="Times New Roman" w:cs="Times New Roman"/>
          <w:sz w:val="20"/>
          <w:szCs w:val="20"/>
        </w:rPr>
        <w:t xml:space="preserve">Figure 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1 </w:t>
      </w:r>
      <w:r w:rsidRPr="008C7BE6">
        <w:rPr>
          <w:rFonts w:ascii="Times New Roman" w:eastAsia="MS Mincho" w:hAnsi="Times New Roman" w:cs="Times New Roman"/>
          <w:sz w:val="20"/>
          <w:szCs w:val="20"/>
        </w:rPr>
        <w:t>shows the comparison of MTF curves for</w:t>
      </w:r>
      <w:r w:rsidRPr="006D11C7">
        <w:rPr>
          <w:rFonts w:ascii="Times New Roman" w:eastAsia="MS Mincho" w:hAnsi="Times New Roman" w:cs="Times New Roman" w:hint="eastAsia"/>
          <w:iCs/>
          <w:sz w:val="20"/>
          <w:szCs w:val="20"/>
        </w:rPr>
        <w:t xml:space="preserve"> </w:t>
      </w:r>
      <w:r w:rsidRPr="00281739">
        <w:rPr>
          <w:rFonts w:ascii="Times New Roman" w:eastAsia="MS Mincho" w:hAnsi="Times New Roman" w:cs="Times New Roman"/>
          <w:iCs/>
          <w:sz w:val="20"/>
          <w:szCs w:val="20"/>
        </w:rPr>
        <w:t>directly acquired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 180° 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>i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mages and 180° </w:t>
      </w:r>
      <w:r w:rsidRPr="006D11C7">
        <w:rPr>
          <w:rFonts w:ascii="Times New Roman" w:eastAsia="MS Mincho" w:hAnsi="Times New Roman" w:cs="Times New Roman" w:hint="eastAsia"/>
          <w:iCs/>
          <w:sz w:val="20"/>
          <w:szCs w:val="20"/>
        </w:rPr>
        <w:t>i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mages </w:t>
      </w:r>
      <w:r w:rsidRPr="006D11C7">
        <w:rPr>
          <w:rFonts w:ascii="Times New Roman" w:eastAsia="MS Mincho" w:hAnsi="Times New Roman" w:cs="Times New Roman" w:hint="eastAsia"/>
          <w:iCs/>
          <w:sz w:val="20"/>
          <w:szCs w:val="20"/>
        </w:rPr>
        <w:t>r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econstructed from 360° 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>data</w:t>
      </w:r>
      <w:r>
        <w:rPr>
          <w:rFonts w:ascii="Times New Roman" w:eastAsia="MS Mincho" w:hAnsi="Times New Roman" w:cs="Times New Roman" w:hint="eastAsia"/>
          <w:b/>
          <w:bCs/>
          <w:iCs/>
          <w:sz w:val="20"/>
          <w:szCs w:val="20"/>
        </w:rPr>
        <w:t xml:space="preserve">. 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>The 10% MTF values were</w:t>
      </w:r>
      <w:r w:rsidRPr="00D07587">
        <w:t xml:space="preserve"> </w:t>
      </w:r>
      <w:r w:rsidRPr="00D07587">
        <w:rPr>
          <w:rFonts w:ascii="Times New Roman" w:eastAsia="MS Mincho" w:hAnsi="Times New Roman" w:cs="Times New Roman"/>
          <w:iCs/>
          <w:sz w:val="20"/>
          <w:szCs w:val="20"/>
        </w:rPr>
        <w:t>approximately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 1.819 </w:t>
      </w:r>
      <w:r w:rsidRPr="00D07587">
        <w:rPr>
          <w:rFonts w:ascii="Times New Roman" w:eastAsia="MS Mincho" w:hAnsi="Times New Roman" w:cs="Times New Roman"/>
          <w:iCs/>
          <w:sz w:val="20"/>
          <w:szCs w:val="20"/>
        </w:rPr>
        <w:t>mm⁻¹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 xml:space="preserve"> 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for the </w:t>
      </w:r>
      <w:r w:rsidRPr="00281739">
        <w:rPr>
          <w:rFonts w:ascii="Times New Roman" w:eastAsia="MS Mincho" w:hAnsi="Times New Roman" w:cs="Times New Roman"/>
          <w:iCs/>
          <w:sz w:val="20"/>
          <w:szCs w:val="20"/>
        </w:rPr>
        <w:t>directly acquired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 180° scan images and </w:t>
      </w:r>
      <w:r w:rsidRPr="00D07587">
        <w:rPr>
          <w:rFonts w:ascii="Times New Roman" w:eastAsia="MS Mincho" w:hAnsi="Times New Roman" w:cs="Times New Roman"/>
          <w:iCs/>
          <w:sz w:val="20"/>
          <w:szCs w:val="20"/>
        </w:rPr>
        <w:t>approximately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 xml:space="preserve"> 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>1.875</w:t>
      </w:r>
      <w:r w:rsidRPr="00D07587">
        <w:t xml:space="preserve"> </w:t>
      </w:r>
      <w:r w:rsidRPr="00D07587">
        <w:rPr>
          <w:rFonts w:ascii="Times New Roman" w:eastAsia="MS Mincho" w:hAnsi="Times New Roman" w:cs="Times New Roman"/>
          <w:iCs/>
          <w:sz w:val="20"/>
          <w:szCs w:val="20"/>
        </w:rPr>
        <w:t>mm⁻¹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 for the 180° images reconstructed from 360° data. The MTF curves almost overlapped across the entire spatial frequency range.</w:t>
      </w:r>
      <w:bookmarkStart w:id="2" w:name="_Hlk200205089"/>
    </w:p>
    <w:p w:rsidR="00710284" w:rsidRPr="00A05B1B" w:rsidRDefault="00710284" w:rsidP="00710284">
      <w:pPr>
        <w:spacing w:line="480" w:lineRule="auto"/>
        <w:rPr>
          <w:rFonts w:ascii="Arial" w:eastAsia="MS Mincho" w:hAnsi="Arial" w:cs="Arial"/>
          <w:b/>
          <w:bCs/>
          <w:iCs/>
          <w:sz w:val="20"/>
          <w:szCs w:val="20"/>
        </w:rPr>
      </w:pPr>
      <w:r>
        <w:rPr>
          <w:rFonts w:ascii="Arial" w:eastAsia="MS Mincho" w:hAnsi="Arial" w:cs="Arial" w:hint="eastAsia"/>
          <w:b/>
          <w:bCs/>
          <w:iCs/>
          <w:sz w:val="20"/>
          <w:szCs w:val="20"/>
        </w:rPr>
        <w:t>N</w:t>
      </w:r>
      <w:r w:rsidRPr="00DA21D9">
        <w:rPr>
          <w:rFonts w:ascii="Arial" w:eastAsia="MS Mincho" w:hAnsi="Arial" w:cs="Arial"/>
          <w:b/>
          <w:bCs/>
          <w:iCs/>
          <w:sz w:val="20"/>
          <w:szCs w:val="20"/>
        </w:rPr>
        <w:t>oise texture</w:t>
      </w:r>
    </w:p>
    <w:bookmarkEnd w:id="2"/>
    <w:p w:rsidR="00710284" w:rsidRDefault="00710284" w:rsidP="00710284">
      <w:pPr>
        <w:spacing w:line="480" w:lineRule="auto"/>
        <w:rPr>
          <w:rFonts w:ascii="Times New Roman" w:eastAsia="MS Mincho" w:hAnsi="Times New Roman" w:cs="Times New Roman"/>
          <w:iCs/>
          <w:sz w:val="20"/>
          <w:szCs w:val="20"/>
        </w:rPr>
      </w:pPr>
      <w:r w:rsidRPr="00D74DF6">
        <w:rPr>
          <w:rFonts w:ascii="Times New Roman" w:eastAsia="MS Mincho" w:hAnsi="Times New Roman" w:cs="Times New Roman"/>
          <w:sz w:val="20"/>
          <w:szCs w:val="20"/>
        </w:rPr>
        <w:t>Supplementary</w:t>
      </w:r>
      <w:r>
        <w:rPr>
          <w:rFonts w:ascii="Times New Roman" w:eastAsia="MS Mincho" w:hAnsi="Times New Roman" w:cs="Times New Roman" w:hint="eastAsia"/>
          <w:sz w:val="20"/>
          <w:szCs w:val="20"/>
        </w:rPr>
        <w:t xml:space="preserve"> </w:t>
      </w:r>
      <w:r w:rsidRPr="008C7BE6">
        <w:rPr>
          <w:rFonts w:ascii="Times New Roman" w:eastAsia="MS Mincho" w:hAnsi="Times New Roman" w:cs="Times New Roman"/>
          <w:sz w:val="20"/>
          <w:szCs w:val="20"/>
        </w:rPr>
        <w:t xml:space="preserve">Figure </w:t>
      </w:r>
      <w:r>
        <w:rPr>
          <w:rFonts w:ascii="Times New Roman" w:eastAsia="MS Mincho" w:hAnsi="Times New Roman" w:cs="Times New Roman" w:hint="eastAsia"/>
          <w:sz w:val="20"/>
          <w:szCs w:val="20"/>
        </w:rPr>
        <w:t>2</w:t>
      </w:r>
      <w:r w:rsidRPr="008C7BE6">
        <w:rPr>
          <w:rFonts w:ascii="Times New Roman" w:eastAsia="MS Mincho" w:hAnsi="Times New Roman" w:cs="Times New Roman"/>
          <w:sz w:val="20"/>
          <w:szCs w:val="20"/>
        </w:rPr>
        <w:t xml:space="preserve"> shows the comparison of </w:t>
      </w:r>
      <w:r>
        <w:rPr>
          <w:rFonts w:ascii="Times New Roman" w:eastAsia="MS Mincho" w:hAnsi="Times New Roman" w:cs="Times New Roman" w:hint="eastAsia"/>
          <w:sz w:val="20"/>
          <w:szCs w:val="20"/>
        </w:rPr>
        <w:t>NPS</w:t>
      </w:r>
      <w:r w:rsidRPr="008C7BE6">
        <w:rPr>
          <w:rFonts w:ascii="Times New Roman" w:eastAsia="MS Mincho" w:hAnsi="Times New Roman" w:cs="Times New Roman"/>
          <w:sz w:val="20"/>
          <w:szCs w:val="20"/>
        </w:rPr>
        <w:t xml:space="preserve"> curves for</w:t>
      </w:r>
      <w:r w:rsidRPr="006D11C7">
        <w:rPr>
          <w:rFonts w:ascii="Times New Roman" w:eastAsia="MS Mincho" w:hAnsi="Times New Roman" w:cs="Times New Roman" w:hint="eastAsia"/>
          <w:iCs/>
          <w:sz w:val="20"/>
          <w:szCs w:val="20"/>
        </w:rPr>
        <w:t xml:space="preserve"> </w:t>
      </w:r>
      <w:r w:rsidRPr="00281739">
        <w:rPr>
          <w:rFonts w:ascii="Times New Roman" w:eastAsia="MS Mincho" w:hAnsi="Times New Roman" w:cs="Times New Roman"/>
          <w:iCs/>
          <w:sz w:val="20"/>
          <w:szCs w:val="20"/>
        </w:rPr>
        <w:t>directly acquired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 180° 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>i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mages and 180° </w:t>
      </w:r>
      <w:r w:rsidRPr="006D11C7">
        <w:rPr>
          <w:rFonts w:ascii="Times New Roman" w:eastAsia="MS Mincho" w:hAnsi="Times New Roman" w:cs="Times New Roman" w:hint="eastAsia"/>
          <w:iCs/>
          <w:sz w:val="20"/>
          <w:szCs w:val="20"/>
        </w:rPr>
        <w:t>i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mages </w:t>
      </w:r>
      <w:r w:rsidRPr="006D11C7">
        <w:rPr>
          <w:rFonts w:ascii="Times New Roman" w:eastAsia="MS Mincho" w:hAnsi="Times New Roman" w:cs="Times New Roman" w:hint="eastAsia"/>
          <w:iCs/>
          <w:sz w:val="20"/>
          <w:szCs w:val="20"/>
        </w:rPr>
        <w:t>r</w:t>
      </w:r>
      <w:r w:rsidRPr="006D11C7">
        <w:rPr>
          <w:rFonts w:ascii="Times New Roman" w:eastAsia="MS Mincho" w:hAnsi="Times New Roman" w:cs="Times New Roman"/>
          <w:iCs/>
          <w:sz w:val="20"/>
          <w:szCs w:val="20"/>
        </w:rPr>
        <w:t xml:space="preserve">econstructed from 360° 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>data</w:t>
      </w:r>
      <w:r>
        <w:rPr>
          <w:rFonts w:ascii="Times New Roman" w:eastAsia="MS Mincho" w:hAnsi="Times New Roman" w:cs="Times New Roman" w:hint="eastAsia"/>
          <w:b/>
          <w:bCs/>
          <w:iCs/>
          <w:sz w:val="20"/>
          <w:szCs w:val="20"/>
        </w:rPr>
        <w:t xml:space="preserve">. 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The peak frequencies of the NPS were approximately 0.616 mm⁻¹ for the </w:t>
      </w:r>
      <w:r w:rsidRPr="00281739">
        <w:rPr>
          <w:rFonts w:ascii="Times New Roman" w:eastAsia="MS Mincho" w:hAnsi="Times New Roman" w:cs="Times New Roman"/>
          <w:iCs/>
          <w:sz w:val="20"/>
          <w:szCs w:val="20"/>
        </w:rPr>
        <w:t>directly acquired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 180° imaging and </w:t>
      </w:r>
      <w:r w:rsidRPr="00B548DC">
        <w:rPr>
          <w:rFonts w:ascii="Times New Roman" w:eastAsia="MS Mincho" w:hAnsi="Times New Roman" w:cs="Times New Roman"/>
          <w:iCs/>
          <w:sz w:val="20"/>
          <w:szCs w:val="20"/>
        </w:rPr>
        <w:t xml:space="preserve">approximately 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0.649 mm⁻¹ for the 180° imaging reconstructed from 360° data. These values were very 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>similar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 xml:space="preserve">, and the overall NPS curves </w:t>
      </w:r>
      <w:r>
        <w:rPr>
          <w:rFonts w:ascii="Times New Roman" w:eastAsia="MS Mincho" w:hAnsi="Times New Roman" w:cs="Times New Roman" w:hint="eastAsia"/>
          <w:iCs/>
          <w:sz w:val="20"/>
          <w:szCs w:val="20"/>
        </w:rPr>
        <w:t>exhibit</w:t>
      </w:r>
      <w:r w:rsidRPr="00067166">
        <w:rPr>
          <w:rFonts w:ascii="Times New Roman" w:eastAsia="MS Mincho" w:hAnsi="Times New Roman" w:cs="Times New Roman"/>
          <w:iCs/>
          <w:sz w:val="20"/>
          <w:szCs w:val="20"/>
        </w:rPr>
        <w:t>ed similar shapes across the spatial frequency range.</w:t>
      </w:r>
    </w:p>
    <w:p w:rsidR="00710284" w:rsidRPr="00402329" w:rsidRDefault="00710284" w:rsidP="0071028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10284" w:rsidRPr="00BA67D5" w:rsidRDefault="00710284" w:rsidP="00710284">
      <w:pPr>
        <w:spacing w:line="480" w:lineRule="auto"/>
        <w:rPr>
          <w:rFonts w:ascii="Times New Roman" w:eastAsia="Yu Mincho" w:hAnsi="Times New Roman" w:cs="Arial"/>
          <w:b/>
          <w:bCs/>
          <w:noProof/>
          <w:sz w:val="24"/>
          <w:szCs w:val="24"/>
        </w:rPr>
      </w:pPr>
      <w:r w:rsidRPr="00BA67D5">
        <w:rPr>
          <w:rFonts w:ascii="Yu Mincho" w:eastAsia="Yu Mincho" w:hAnsi="Yu Mincho" w:cs="Arial"/>
          <w:noProof/>
          <w:lang w:eastAsia="en-IN"/>
        </w:rPr>
        <w:lastRenderedPageBreak/>
        <w:drawing>
          <wp:inline distT="0" distB="0" distL="0" distR="0" wp14:anchorId="0536725F" wp14:editId="14CE6681">
            <wp:extent cx="5312824" cy="3895730"/>
            <wp:effectExtent l="0" t="0" r="2540" b="0"/>
            <wp:docPr id="953129229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2BEFA1-4473-CFA1-FE1E-A13B23FF89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10284" w:rsidRPr="00BA67D5" w:rsidRDefault="00710284" w:rsidP="00710284">
      <w:pPr>
        <w:spacing w:line="480" w:lineRule="auto"/>
        <w:rPr>
          <w:rFonts w:ascii="Times New Roman" w:eastAsia="Yu Mincho" w:hAnsi="Times New Roman" w:cs="ＭＳ."/>
          <w:b/>
          <w:bCs/>
          <w:color w:val="000000"/>
          <w:sz w:val="20"/>
          <w:szCs w:val="18"/>
        </w:rPr>
      </w:pPr>
      <w:r w:rsidRPr="00D74DF6">
        <w:rPr>
          <w:rFonts w:ascii="Arial" w:eastAsia="Yu Mincho" w:hAnsi="Arial" w:cs="Arial"/>
          <w:b/>
          <w:bCs/>
          <w:color w:val="000000"/>
          <w:sz w:val="20"/>
          <w:szCs w:val="18"/>
        </w:rPr>
        <w:t>Supplementary</w:t>
      </w:r>
      <w:r>
        <w:rPr>
          <w:rFonts w:ascii="Arial" w:eastAsia="Yu Mincho" w:hAnsi="Arial" w:cs="Arial" w:hint="eastAsia"/>
          <w:b/>
          <w:bCs/>
          <w:color w:val="000000"/>
          <w:sz w:val="20"/>
          <w:szCs w:val="18"/>
        </w:rPr>
        <w:t xml:space="preserve"> </w:t>
      </w:r>
      <w:r w:rsidRPr="00D74DF6">
        <w:rPr>
          <w:rFonts w:ascii="Arial" w:eastAsia="Yu Mincho" w:hAnsi="Arial" w:cs="Arial"/>
          <w:b/>
          <w:bCs/>
          <w:color w:val="000000"/>
          <w:sz w:val="20"/>
          <w:szCs w:val="18"/>
        </w:rPr>
        <w:t>Figure</w:t>
      </w:r>
      <w:r w:rsidRPr="00A05B1B">
        <w:rPr>
          <w:rFonts w:ascii="Arial" w:eastAsia="Yu Mincho" w:hAnsi="Arial" w:cs="Arial"/>
          <w:b/>
          <w:bCs/>
          <w:color w:val="000000"/>
          <w:sz w:val="20"/>
          <w:szCs w:val="18"/>
        </w:rPr>
        <w:t xml:space="preserve"> 1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 xml:space="preserve"> 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Comparison of MTF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c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urves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between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 </w:t>
      </w:r>
      <w:r w:rsidRPr="00DA3B45">
        <w:rPr>
          <w:rFonts w:ascii="Times New Roman" w:eastAsia="Yu Mincho" w:hAnsi="Times New Roman" w:cs="ＭＳ."/>
          <w:color w:val="000000"/>
          <w:sz w:val="20"/>
          <w:szCs w:val="18"/>
        </w:rPr>
        <w:t>directly acquired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 180°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i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mages and 180°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i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mages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r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econstructed from 360°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a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>cquisition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 xml:space="preserve">. </w:t>
      </w:r>
    </w:p>
    <w:p w:rsidR="00710284" w:rsidRPr="00BA67D5" w:rsidRDefault="00710284" w:rsidP="00710284">
      <w:pPr>
        <w:spacing w:line="480" w:lineRule="auto"/>
        <w:rPr>
          <w:rFonts w:ascii="Times New Roman" w:eastAsia="Yu Mincho" w:hAnsi="Times New Roman" w:cs="Arial"/>
          <w:b/>
          <w:bCs/>
          <w:noProof/>
          <w:sz w:val="24"/>
          <w:szCs w:val="24"/>
        </w:rPr>
      </w:pPr>
    </w:p>
    <w:p w:rsidR="00710284" w:rsidRPr="00BA67D5" w:rsidRDefault="00710284" w:rsidP="00710284">
      <w:pPr>
        <w:spacing w:line="480" w:lineRule="auto"/>
        <w:rPr>
          <w:rFonts w:ascii="Times New Roman" w:eastAsia="Yu Mincho" w:hAnsi="Times New Roman" w:cs="ＭＳ."/>
          <w:b/>
          <w:bCs/>
          <w:color w:val="000000"/>
          <w:sz w:val="20"/>
          <w:szCs w:val="18"/>
        </w:rPr>
      </w:pPr>
      <w:r w:rsidRPr="00D74DF6">
        <w:rPr>
          <w:rFonts w:ascii="Arial" w:eastAsia="Yu Mincho" w:hAnsi="Arial" w:cs="Arial"/>
          <w:b/>
          <w:bCs/>
          <w:color w:val="000000"/>
          <w:sz w:val="20"/>
          <w:szCs w:val="18"/>
        </w:rPr>
        <w:lastRenderedPageBreak/>
        <w:t>Supplementary</w:t>
      </w:r>
      <w:r w:rsidRPr="00A05B1B">
        <w:rPr>
          <w:rFonts w:ascii="Arial" w:eastAsia="Yu Mincho" w:hAnsi="Arial" w:cs="Arial"/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4D3F1AFC" wp14:editId="08FB1143">
            <wp:simplePos x="0" y="0"/>
            <wp:positionH relativeFrom="column">
              <wp:posOffset>61098</wp:posOffset>
            </wp:positionH>
            <wp:positionV relativeFrom="paragraph">
              <wp:posOffset>59331</wp:posOffset>
            </wp:positionV>
            <wp:extent cx="5315585" cy="3897630"/>
            <wp:effectExtent l="0" t="0" r="0" b="7620"/>
            <wp:wrapTopAndBottom/>
            <wp:docPr id="410935150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9307E5-9FD2-FEC2-BC52-9E63D81A43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Yu Mincho" w:hAnsi="Arial" w:cs="Arial" w:hint="eastAsia"/>
          <w:b/>
          <w:bCs/>
          <w:color w:val="000000"/>
          <w:sz w:val="20"/>
          <w:szCs w:val="18"/>
        </w:rPr>
        <w:t xml:space="preserve"> </w:t>
      </w:r>
      <w:r w:rsidRPr="00D74DF6">
        <w:rPr>
          <w:rFonts w:ascii="Arial" w:eastAsia="Yu Mincho" w:hAnsi="Arial" w:cs="Arial"/>
          <w:b/>
          <w:bCs/>
          <w:color w:val="000000"/>
          <w:sz w:val="20"/>
          <w:szCs w:val="18"/>
        </w:rPr>
        <w:t>Figure</w:t>
      </w:r>
      <w:r w:rsidRPr="00A05B1B">
        <w:rPr>
          <w:rFonts w:ascii="Arial" w:eastAsia="Yu Mincho" w:hAnsi="Arial" w:cs="Arial"/>
          <w:b/>
          <w:bCs/>
          <w:color w:val="000000"/>
          <w:sz w:val="20"/>
          <w:szCs w:val="18"/>
        </w:rPr>
        <w:t xml:space="preserve"> 2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 xml:space="preserve"> 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Comparison of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NPS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c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urves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between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 </w:t>
      </w:r>
      <w:r w:rsidRPr="00DA3B45">
        <w:rPr>
          <w:rFonts w:ascii="Times New Roman" w:eastAsia="Yu Mincho" w:hAnsi="Times New Roman" w:cs="ＭＳ."/>
          <w:color w:val="000000"/>
          <w:sz w:val="20"/>
          <w:szCs w:val="18"/>
        </w:rPr>
        <w:t>directly acquired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 180° Images and 180°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i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mages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r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 xml:space="preserve">econstructed from 360° 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>a</w:t>
      </w:r>
      <w:r w:rsidRPr="00BA67D5">
        <w:rPr>
          <w:rFonts w:ascii="Times New Roman" w:eastAsia="Yu Mincho" w:hAnsi="Times New Roman" w:cs="ＭＳ."/>
          <w:color w:val="000000"/>
          <w:sz w:val="20"/>
          <w:szCs w:val="18"/>
        </w:rPr>
        <w:t>cquisition</w:t>
      </w:r>
      <w:r w:rsidRPr="00BA67D5">
        <w:rPr>
          <w:rFonts w:ascii="Times New Roman" w:eastAsia="Yu Mincho" w:hAnsi="Times New Roman" w:cs="ＭＳ." w:hint="eastAsia"/>
          <w:color w:val="000000"/>
          <w:sz w:val="20"/>
          <w:szCs w:val="18"/>
        </w:rPr>
        <w:t xml:space="preserve">. </w:t>
      </w:r>
    </w:p>
    <w:p w:rsidR="00710284" w:rsidRPr="003957F2" w:rsidRDefault="00710284" w:rsidP="00710284">
      <w:pPr>
        <w:spacing w:line="480" w:lineRule="auto"/>
        <w:rPr>
          <w:rFonts w:ascii="Times New Roman" w:eastAsia="Yu Mincho" w:hAnsi="Times New Roman" w:cs="ＭＳ."/>
          <w:color w:val="000000"/>
          <w:sz w:val="24"/>
        </w:rPr>
      </w:pPr>
    </w:p>
    <w:p w:rsidR="00061AF9" w:rsidRDefault="00061AF9"/>
    <w:sectPr w:rsidR="00061AF9" w:rsidSect="00710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ＭＳ.">
    <w:altName w:val="AR ADGothicJP Mediu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84"/>
    <w:rsid w:val="00061AF9"/>
    <w:rsid w:val="00091D86"/>
    <w:rsid w:val="000D2E6C"/>
    <w:rsid w:val="001174D3"/>
    <w:rsid w:val="00154E12"/>
    <w:rsid w:val="00216F9A"/>
    <w:rsid w:val="002422D5"/>
    <w:rsid w:val="002D62F1"/>
    <w:rsid w:val="00377835"/>
    <w:rsid w:val="003819D5"/>
    <w:rsid w:val="003838DD"/>
    <w:rsid w:val="003957C5"/>
    <w:rsid w:val="00395CD1"/>
    <w:rsid w:val="003D61B1"/>
    <w:rsid w:val="0043638A"/>
    <w:rsid w:val="00477524"/>
    <w:rsid w:val="004A5B38"/>
    <w:rsid w:val="004B31C4"/>
    <w:rsid w:val="004F28A7"/>
    <w:rsid w:val="0061450C"/>
    <w:rsid w:val="00642CD9"/>
    <w:rsid w:val="00673B37"/>
    <w:rsid w:val="006F13D1"/>
    <w:rsid w:val="00710284"/>
    <w:rsid w:val="00741404"/>
    <w:rsid w:val="007826E7"/>
    <w:rsid w:val="007B09C7"/>
    <w:rsid w:val="008152B2"/>
    <w:rsid w:val="008B21F9"/>
    <w:rsid w:val="008E65E8"/>
    <w:rsid w:val="008F1F87"/>
    <w:rsid w:val="009228D7"/>
    <w:rsid w:val="00991664"/>
    <w:rsid w:val="009D6C2C"/>
    <w:rsid w:val="00A12381"/>
    <w:rsid w:val="00A25237"/>
    <w:rsid w:val="00A77E3E"/>
    <w:rsid w:val="00A95861"/>
    <w:rsid w:val="00B03CA5"/>
    <w:rsid w:val="00B26C61"/>
    <w:rsid w:val="00B34F32"/>
    <w:rsid w:val="00B624EF"/>
    <w:rsid w:val="00BA6FB1"/>
    <w:rsid w:val="00BA7261"/>
    <w:rsid w:val="00BB7730"/>
    <w:rsid w:val="00BF3094"/>
    <w:rsid w:val="00BF7F56"/>
    <w:rsid w:val="00C11AA8"/>
    <w:rsid w:val="00C622C3"/>
    <w:rsid w:val="00C82B08"/>
    <w:rsid w:val="00C85D64"/>
    <w:rsid w:val="00CB6326"/>
    <w:rsid w:val="00CD4318"/>
    <w:rsid w:val="00D1455C"/>
    <w:rsid w:val="00D51776"/>
    <w:rsid w:val="00D53AE2"/>
    <w:rsid w:val="00DF54E7"/>
    <w:rsid w:val="00E10D6E"/>
    <w:rsid w:val="00E9133F"/>
    <w:rsid w:val="00EA338F"/>
    <w:rsid w:val="00EF05D0"/>
    <w:rsid w:val="00F8078E"/>
    <w:rsid w:val="00F95500"/>
    <w:rsid w:val="00FB6A9E"/>
    <w:rsid w:val="00FD3432"/>
    <w:rsid w:val="00FF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B7287-68D2-4034-86CF-296C7F4D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fruit\Desktop\CBCT&#30740;&#31350;\&#38306;&#25968;B00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fruit\Desktop\CBCT&#30740;&#31350;\&#38306;&#25968;B0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MTF360から生成!$B$1</c:f>
              <c:strCache>
                <c:ptCount val="1"/>
                <c:pt idx="0">
                  <c:v>directly acquired 180°images</c:v>
                </c:pt>
              </c:strCache>
            </c:strRef>
          </c:tx>
          <c:spPr>
            <a:ln w="31750" cap="rnd">
              <a:solidFill>
                <a:schemeClr val="accent2"/>
              </a:solidFill>
              <a:prstDash val="lgDashDotDot"/>
              <a:round/>
            </a:ln>
            <a:effectLst/>
          </c:spPr>
          <c:marker>
            <c:symbol val="none"/>
          </c:marker>
          <c:xVal>
            <c:numRef>
              <c:f>MTF360から生成!$A$2:$A$52</c:f>
              <c:numCache>
                <c:formatCode>General</c:formatCode>
                <c:ptCount val="51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0.35</c:v>
                </c:pt>
                <c:pt idx="8">
                  <c:v>0.4</c:v>
                </c:pt>
                <c:pt idx="9">
                  <c:v>0.45</c:v>
                </c:pt>
                <c:pt idx="10">
                  <c:v>0.5</c:v>
                </c:pt>
                <c:pt idx="11">
                  <c:v>0.55000000000000004</c:v>
                </c:pt>
                <c:pt idx="12">
                  <c:v>0.6</c:v>
                </c:pt>
                <c:pt idx="13">
                  <c:v>0.65</c:v>
                </c:pt>
                <c:pt idx="14">
                  <c:v>0.7</c:v>
                </c:pt>
                <c:pt idx="15">
                  <c:v>0.75</c:v>
                </c:pt>
                <c:pt idx="16">
                  <c:v>0.8</c:v>
                </c:pt>
                <c:pt idx="17">
                  <c:v>0.85</c:v>
                </c:pt>
                <c:pt idx="18">
                  <c:v>0.9</c:v>
                </c:pt>
                <c:pt idx="19">
                  <c:v>0.95</c:v>
                </c:pt>
                <c:pt idx="20">
                  <c:v>1</c:v>
                </c:pt>
                <c:pt idx="21">
                  <c:v>1.05</c:v>
                </c:pt>
                <c:pt idx="22">
                  <c:v>1.1000000000000001</c:v>
                </c:pt>
                <c:pt idx="23">
                  <c:v>1.1499999999999999</c:v>
                </c:pt>
                <c:pt idx="24">
                  <c:v>1.2</c:v>
                </c:pt>
                <c:pt idx="25">
                  <c:v>1.25</c:v>
                </c:pt>
                <c:pt idx="26">
                  <c:v>1.3</c:v>
                </c:pt>
                <c:pt idx="27">
                  <c:v>1.35</c:v>
                </c:pt>
                <c:pt idx="28">
                  <c:v>1.4</c:v>
                </c:pt>
                <c:pt idx="29">
                  <c:v>1.45</c:v>
                </c:pt>
                <c:pt idx="30">
                  <c:v>1.5</c:v>
                </c:pt>
                <c:pt idx="31">
                  <c:v>1.55</c:v>
                </c:pt>
                <c:pt idx="32">
                  <c:v>1.6</c:v>
                </c:pt>
                <c:pt idx="33">
                  <c:v>1.65</c:v>
                </c:pt>
                <c:pt idx="34">
                  <c:v>1.7</c:v>
                </c:pt>
                <c:pt idx="35">
                  <c:v>1.75</c:v>
                </c:pt>
                <c:pt idx="36">
                  <c:v>1.8</c:v>
                </c:pt>
                <c:pt idx="37">
                  <c:v>1.85</c:v>
                </c:pt>
                <c:pt idx="38">
                  <c:v>1.9</c:v>
                </c:pt>
                <c:pt idx="39">
                  <c:v>1.95</c:v>
                </c:pt>
                <c:pt idx="40">
                  <c:v>2</c:v>
                </c:pt>
                <c:pt idx="41">
                  <c:v>2.0499999999999998</c:v>
                </c:pt>
                <c:pt idx="42">
                  <c:v>2.1</c:v>
                </c:pt>
                <c:pt idx="43">
                  <c:v>2.15</c:v>
                </c:pt>
                <c:pt idx="44">
                  <c:v>2.2000000000000002</c:v>
                </c:pt>
                <c:pt idx="45">
                  <c:v>2.25</c:v>
                </c:pt>
                <c:pt idx="46">
                  <c:v>2.2999999999999998</c:v>
                </c:pt>
                <c:pt idx="47">
                  <c:v>2.35</c:v>
                </c:pt>
                <c:pt idx="48">
                  <c:v>2.4</c:v>
                </c:pt>
                <c:pt idx="49">
                  <c:v>2.4500000000000002</c:v>
                </c:pt>
                <c:pt idx="50">
                  <c:v>2.5</c:v>
                </c:pt>
              </c:numCache>
            </c:numRef>
          </c:xVal>
          <c:yVal>
            <c:numRef>
              <c:f>MTF360から生成!$B$2:$B$52</c:f>
              <c:numCache>
                <c:formatCode>General</c:formatCode>
                <c:ptCount val="51"/>
                <c:pt idx="0">
                  <c:v>1</c:v>
                </c:pt>
                <c:pt idx="1">
                  <c:v>0.998</c:v>
                </c:pt>
                <c:pt idx="2">
                  <c:v>0.99299999999999999</c:v>
                </c:pt>
                <c:pt idx="3">
                  <c:v>0.98499999999999999</c:v>
                </c:pt>
                <c:pt idx="4">
                  <c:v>0.97299999999999998</c:v>
                </c:pt>
                <c:pt idx="5">
                  <c:v>0.95799999999999996</c:v>
                </c:pt>
                <c:pt idx="6">
                  <c:v>0.94</c:v>
                </c:pt>
                <c:pt idx="7">
                  <c:v>0.91900000000000004</c:v>
                </c:pt>
                <c:pt idx="8">
                  <c:v>0.89500000000000002</c:v>
                </c:pt>
                <c:pt idx="9">
                  <c:v>0.86899999999999999</c:v>
                </c:pt>
                <c:pt idx="10">
                  <c:v>0.84099999999999997</c:v>
                </c:pt>
                <c:pt idx="11">
                  <c:v>0.81100000000000005</c:v>
                </c:pt>
                <c:pt idx="12">
                  <c:v>0.78</c:v>
                </c:pt>
                <c:pt idx="13">
                  <c:v>0.746</c:v>
                </c:pt>
                <c:pt idx="14">
                  <c:v>0.71199999999999997</c:v>
                </c:pt>
                <c:pt idx="15">
                  <c:v>0.67700000000000005</c:v>
                </c:pt>
                <c:pt idx="16">
                  <c:v>0.64100000000000001</c:v>
                </c:pt>
                <c:pt idx="17">
                  <c:v>0.60499999999999998</c:v>
                </c:pt>
                <c:pt idx="18">
                  <c:v>0.56899999999999995</c:v>
                </c:pt>
                <c:pt idx="19">
                  <c:v>0.53400000000000003</c:v>
                </c:pt>
                <c:pt idx="20">
                  <c:v>0.498</c:v>
                </c:pt>
                <c:pt idx="21">
                  <c:v>0.46400000000000002</c:v>
                </c:pt>
                <c:pt idx="22">
                  <c:v>0.43</c:v>
                </c:pt>
                <c:pt idx="23">
                  <c:v>0.39800000000000002</c:v>
                </c:pt>
                <c:pt idx="24">
                  <c:v>0.36599999999999999</c:v>
                </c:pt>
                <c:pt idx="25">
                  <c:v>0.33600000000000002</c:v>
                </c:pt>
                <c:pt idx="26">
                  <c:v>0.307</c:v>
                </c:pt>
                <c:pt idx="27">
                  <c:v>0.28000000000000003</c:v>
                </c:pt>
                <c:pt idx="28">
                  <c:v>0.254</c:v>
                </c:pt>
                <c:pt idx="29">
                  <c:v>0.23</c:v>
                </c:pt>
                <c:pt idx="30">
                  <c:v>0.20799999999999999</c:v>
                </c:pt>
                <c:pt idx="31">
                  <c:v>0.187</c:v>
                </c:pt>
                <c:pt idx="32">
                  <c:v>0.16700000000000001</c:v>
                </c:pt>
                <c:pt idx="33">
                  <c:v>0.14899999999999999</c:v>
                </c:pt>
                <c:pt idx="34">
                  <c:v>0.13300000000000001</c:v>
                </c:pt>
                <c:pt idx="35">
                  <c:v>0.11799999999999999</c:v>
                </c:pt>
                <c:pt idx="36">
                  <c:v>0.105</c:v>
                </c:pt>
                <c:pt idx="37">
                  <c:v>9.1999999999999998E-2</c:v>
                </c:pt>
                <c:pt idx="38">
                  <c:v>8.1000000000000003E-2</c:v>
                </c:pt>
                <c:pt idx="39">
                  <c:v>7.0999999999999994E-2</c:v>
                </c:pt>
                <c:pt idx="40">
                  <c:v>6.2E-2</c:v>
                </c:pt>
                <c:pt idx="41">
                  <c:v>5.3999999999999999E-2</c:v>
                </c:pt>
                <c:pt idx="42">
                  <c:v>4.7E-2</c:v>
                </c:pt>
                <c:pt idx="43">
                  <c:v>4.1000000000000002E-2</c:v>
                </c:pt>
                <c:pt idx="44">
                  <c:v>3.5000000000000003E-2</c:v>
                </c:pt>
                <c:pt idx="45">
                  <c:v>3.1E-2</c:v>
                </c:pt>
                <c:pt idx="46">
                  <c:v>2.7E-2</c:v>
                </c:pt>
                <c:pt idx="47">
                  <c:v>2.3E-2</c:v>
                </c:pt>
                <c:pt idx="48">
                  <c:v>2.1000000000000001E-2</c:v>
                </c:pt>
                <c:pt idx="49">
                  <c:v>1.7999999999999999E-2</c:v>
                </c:pt>
                <c:pt idx="50">
                  <c:v>1.6E-2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BAA-494F-B229-B5FD927CBE50}"/>
            </c:ext>
          </c:extLst>
        </c:ser>
        <c:ser>
          <c:idx val="1"/>
          <c:order val="1"/>
          <c:tx>
            <c:strRef>
              <c:f>MTF360から生成!$C$1</c:f>
              <c:strCache>
                <c:ptCount val="1"/>
                <c:pt idx="0">
                  <c:v>180° images reconstructed from 360° acquisition</c:v>
                </c:pt>
              </c:strCache>
            </c:strRef>
          </c:tx>
          <c:spPr>
            <a:ln w="31750" cap="rnd">
              <a:solidFill>
                <a:schemeClr val="accent5">
                  <a:lumMod val="60000"/>
                  <a:lumOff val="4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MTF360から生成!$A$2:$A$52</c:f>
              <c:numCache>
                <c:formatCode>General</c:formatCode>
                <c:ptCount val="51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0.35</c:v>
                </c:pt>
                <c:pt idx="8">
                  <c:v>0.4</c:v>
                </c:pt>
                <c:pt idx="9">
                  <c:v>0.45</c:v>
                </c:pt>
                <c:pt idx="10">
                  <c:v>0.5</c:v>
                </c:pt>
                <c:pt idx="11">
                  <c:v>0.55000000000000004</c:v>
                </c:pt>
                <c:pt idx="12">
                  <c:v>0.6</c:v>
                </c:pt>
                <c:pt idx="13">
                  <c:v>0.65</c:v>
                </c:pt>
                <c:pt idx="14">
                  <c:v>0.7</c:v>
                </c:pt>
                <c:pt idx="15">
                  <c:v>0.75</c:v>
                </c:pt>
                <c:pt idx="16">
                  <c:v>0.8</c:v>
                </c:pt>
                <c:pt idx="17">
                  <c:v>0.85</c:v>
                </c:pt>
                <c:pt idx="18">
                  <c:v>0.9</c:v>
                </c:pt>
                <c:pt idx="19">
                  <c:v>0.95</c:v>
                </c:pt>
                <c:pt idx="20">
                  <c:v>1</c:v>
                </c:pt>
                <c:pt idx="21">
                  <c:v>1.05</c:v>
                </c:pt>
                <c:pt idx="22">
                  <c:v>1.1000000000000001</c:v>
                </c:pt>
                <c:pt idx="23">
                  <c:v>1.1499999999999999</c:v>
                </c:pt>
                <c:pt idx="24">
                  <c:v>1.2</c:v>
                </c:pt>
                <c:pt idx="25">
                  <c:v>1.25</c:v>
                </c:pt>
                <c:pt idx="26">
                  <c:v>1.3</c:v>
                </c:pt>
                <c:pt idx="27">
                  <c:v>1.35</c:v>
                </c:pt>
                <c:pt idx="28">
                  <c:v>1.4</c:v>
                </c:pt>
                <c:pt idx="29">
                  <c:v>1.45</c:v>
                </c:pt>
                <c:pt idx="30">
                  <c:v>1.5</c:v>
                </c:pt>
                <c:pt idx="31">
                  <c:v>1.55</c:v>
                </c:pt>
                <c:pt idx="32">
                  <c:v>1.6</c:v>
                </c:pt>
                <c:pt idx="33">
                  <c:v>1.65</c:v>
                </c:pt>
                <c:pt idx="34">
                  <c:v>1.7</c:v>
                </c:pt>
                <c:pt idx="35">
                  <c:v>1.75</c:v>
                </c:pt>
                <c:pt idx="36">
                  <c:v>1.8</c:v>
                </c:pt>
                <c:pt idx="37">
                  <c:v>1.85</c:v>
                </c:pt>
                <c:pt idx="38">
                  <c:v>1.9</c:v>
                </c:pt>
                <c:pt idx="39">
                  <c:v>1.95</c:v>
                </c:pt>
                <c:pt idx="40">
                  <c:v>2</c:v>
                </c:pt>
                <c:pt idx="41">
                  <c:v>2.0499999999999998</c:v>
                </c:pt>
                <c:pt idx="42">
                  <c:v>2.1</c:v>
                </c:pt>
                <c:pt idx="43">
                  <c:v>2.15</c:v>
                </c:pt>
                <c:pt idx="44">
                  <c:v>2.2000000000000002</c:v>
                </c:pt>
                <c:pt idx="45">
                  <c:v>2.25</c:v>
                </c:pt>
                <c:pt idx="46">
                  <c:v>2.2999999999999998</c:v>
                </c:pt>
                <c:pt idx="47">
                  <c:v>2.35</c:v>
                </c:pt>
                <c:pt idx="48">
                  <c:v>2.4</c:v>
                </c:pt>
                <c:pt idx="49">
                  <c:v>2.4500000000000002</c:v>
                </c:pt>
                <c:pt idx="50">
                  <c:v>2.5</c:v>
                </c:pt>
              </c:numCache>
            </c:numRef>
          </c:xVal>
          <c:yVal>
            <c:numRef>
              <c:f>MTF360から生成!$C$2:$C$52</c:f>
              <c:numCache>
                <c:formatCode>General</c:formatCode>
                <c:ptCount val="51"/>
                <c:pt idx="0">
                  <c:v>1</c:v>
                </c:pt>
                <c:pt idx="1">
                  <c:v>0.998</c:v>
                </c:pt>
                <c:pt idx="2">
                  <c:v>0.99299999999999999</c:v>
                </c:pt>
                <c:pt idx="3">
                  <c:v>0.98399999999999999</c:v>
                </c:pt>
                <c:pt idx="4">
                  <c:v>0.97199999999999998</c:v>
                </c:pt>
                <c:pt idx="5">
                  <c:v>0.95699999999999996</c:v>
                </c:pt>
                <c:pt idx="6">
                  <c:v>0.93799999999999994</c:v>
                </c:pt>
                <c:pt idx="7">
                  <c:v>0.91700000000000004</c:v>
                </c:pt>
                <c:pt idx="8">
                  <c:v>0.89300000000000002</c:v>
                </c:pt>
                <c:pt idx="9">
                  <c:v>0.86699999999999999</c:v>
                </c:pt>
                <c:pt idx="10">
                  <c:v>0.83899999999999997</c:v>
                </c:pt>
                <c:pt idx="11">
                  <c:v>0.80800000000000005</c:v>
                </c:pt>
                <c:pt idx="12">
                  <c:v>0.77700000000000002</c:v>
                </c:pt>
                <c:pt idx="13">
                  <c:v>0.74399999999999999</c:v>
                </c:pt>
                <c:pt idx="14">
                  <c:v>0.71</c:v>
                </c:pt>
                <c:pt idx="15">
                  <c:v>0.67500000000000004</c:v>
                </c:pt>
                <c:pt idx="16">
                  <c:v>0.64</c:v>
                </c:pt>
                <c:pt idx="17">
                  <c:v>0.60499999999999998</c:v>
                </c:pt>
                <c:pt idx="18">
                  <c:v>0.56999999999999995</c:v>
                </c:pt>
                <c:pt idx="19">
                  <c:v>0.53500000000000003</c:v>
                </c:pt>
                <c:pt idx="20">
                  <c:v>0.501</c:v>
                </c:pt>
                <c:pt idx="21">
                  <c:v>0.46800000000000003</c:v>
                </c:pt>
                <c:pt idx="22">
                  <c:v>0.435</c:v>
                </c:pt>
                <c:pt idx="23">
                  <c:v>0.40400000000000003</c:v>
                </c:pt>
                <c:pt idx="24">
                  <c:v>0.374</c:v>
                </c:pt>
                <c:pt idx="25">
                  <c:v>0.34499999999999997</c:v>
                </c:pt>
                <c:pt idx="26">
                  <c:v>0.318</c:v>
                </c:pt>
                <c:pt idx="27">
                  <c:v>0.29099999999999998</c:v>
                </c:pt>
                <c:pt idx="28">
                  <c:v>0.26700000000000002</c:v>
                </c:pt>
                <c:pt idx="29">
                  <c:v>0.24299999999999999</c:v>
                </c:pt>
                <c:pt idx="30">
                  <c:v>0.221</c:v>
                </c:pt>
                <c:pt idx="31">
                  <c:v>0.20100000000000001</c:v>
                </c:pt>
                <c:pt idx="32">
                  <c:v>0.182</c:v>
                </c:pt>
                <c:pt idx="33">
                  <c:v>0.16400000000000001</c:v>
                </c:pt>
                <c:pt idx="34">
                  <c:v>0.14799999999999999</c:v>
                </c:pt>
                <c:pt idx="35">
                  <c:v>0.13300000000000001</c:v>
                </c:pt>
                <c:pt idx="36">
                  <c:v>0.11899999999999999</c:v>
                </c:pt>
                <c:pt idx="37">
                  <c:v>0.106</c:v>
                </c:pt>
                <c:pt idx="38">
                  <c:v>9.4E-2</c:v>
                </c:pt>
                <c:pt idx="39">
                  <c:v>8.3000000000000004E-2</c:v>
                </c:pt>
                <c:pt idx="40">
                  <c:v>7.2999999999999995E-2</c:v>
                </c:pt>
                <c:pt idx="41">
                  <c:v>6.5000000000000002E-2</c:v>
                </c:pt>
                <c:pt idx="42">
                  <c:v>5.7000000000000002E-2</c:v>
                </c:pt>
                <c:pt idx="43">
                  <c:v>4.9000000000000002E-2</c:v>
                </c:pt>
                <c:pt idx="44">
                  <c:v>4.2999999999999997E-2</c:v>
                </c:pt>
                <c:pt idx="45">
                  <c:v>3.6999999999999998E-2</c:v>
                </c:pt>
                <c:pt idx="46">
                  <c:v>3.1E-2</c:v>
                </c:pt>
                <c:pt idx="47">
                  <c:v>2.7E-2</c:v>
                </c:pt>
                <c:pt idx="48">
                  <c:v>2.3E-2</c:v>
                </c:pt>
                <c:pt idx="49">
                  <c:v>1.9E-2</c:v>
                </c:pt>
                <c:pt idx="50">
                  <c:v>1.6E-2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BAA-494F-B229-B5FD927CBE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31577048"/>
        <c:axId val="831587240"/>
      </c:scatterChart>
      <c:valAx>
        <c:axId val="831577048"/>
        <c:scaling>
          <c:orientation val="minMax"/>
          <c:max val="2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Spatial frequency (mm</a:t>
                </a:r>
                <a:r>
                  <a:rPr lang="en-US" baseline="30000"/>
                  <a:t>-1</a:t>
                </a:r>
                <a:r>
                  <a:rPr lang="en-US"/>
                  <a:t>)</a:t>
                </a:r>
                <a:endParaRPr lang="ja-JP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ja-JP"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1587240"/>
        <c:crosses val="autoZero"/>
        <c:crossBetween val="midCat"/>
      </c:valAx>
      <c:valAx>
        <c:axId val="83158724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MTF</a:t>
                </a:r>
                <a:endParaRPr lang="ja-JP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ja-JP"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3175"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1577048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0125175050395665"/>
          <c:y val="1.7495261699956261E-2"/>
          <c:w val="0.48507615196841425"/>
          <c:h val="0.2672559646329381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ja-JP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'NPS 360から生成'!$M$1</c:f>
              <c:strCache>
                <c:ptCount val="1"/>
                <c:pt idx="0">
                  <c:v>directly acquired 180° Images 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lgDashDotDot"/>
              <a:round/>
            </a:ln>
            <a:effectLst/>
          </c:spPr>
          <c:marker>
            <c:symbol val="none"/>
          </c:marker>
          <c:xVal>
            <c:numRef>
              <c:f>'NPS 360から生成'!$L$2:$L$51</c:f>
              <c:numCache>
                <c:formatCode>General</c:formatCode>
                <c:ptCount val="50"/>
                <c:pt idx="0">
                  <c:v>0.05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0.35</c:v>
                </c:pt>
                <c:pt idx="7">
                  <c:v>0.4</c:v>
                </c:pt>
                <c:pt idx="8">
                  <c:v>0.45</c:v>
                </c:pt>
                <c:pt idx="9">
                  <c:v>0.5</c:v>
                </c:pt>
                <c:pt idx="10">
                  <c:v>0.55000000000000004</c:v>
                </c:pt>
                <c:pt idx="11">
                  <c:v>0.6</c:v>
                </c:pt>
                <c:pt idx="12">
                  <c:v>0.65</c:v>
                </c:pt>
                <c:pt idx="13">
                  <c:v>0.7</c:v>
                </c:pt>
                <c:pt idx="14">
                  <c:v>0.75</c:v>
                </c:pt>
                <c:pt idx="15">
                  <c:v>0.8</c:v>
                </c:pt>
                <c:pt idx="16">
                  <c:v>0.85</c:v>
                </c:pt>
                <c:pt idx="17">
                  <c:v>0.9</c:v>
                </c:pt>
                <c:pt idx="18">
                  <c:v>0.95</c:v>
                </c:pt>
                <c:pt idx="19">
                  <c:v>1</c:v>
                </c:pt>
                <c:pt idx="20">
                  <c:v>1.05</c:v>
                </c:pt>
                <c:pt idx="21">
                  <c:v>1.1000000000000001</c:v>
                </c:pt>
                <c:pt idx="22">
                  <c:v>1.1499999999999999</c:v>
                </c:pt>
                <c:pt idx="23">
                  <c:v>1.2</c:v>
                </c:pt>
                <c:pt idx="24">
                  <c:v>1.25</c:v>
                </c:pt>
                <c:pt idx="25">
                  <c:v>1.3</c:v>
                </c:pt>
                <c:pt idx="26">
                  <c:v>1.35</c:v>
                </c:pt>
                <c:pt idx="27">
                  <c:v>1.4</c:v>
                </c:pt>
                <c:pt idx="28">
                  <c:v>1.45</c:v>
                </c:pt>
                <c:pt idx="29">
                  <c:v>1.5</c:v>
                </c:pt>
                <c:pt idx="30">
                  <c:v>1.55</c:v>
                </c:pt>
                <c:pt idx="31">
                  <c:v>1.6</c:v>
                </c:pt>
                <c:pt idx="32">
                  <c:v>1.65</c:v>
                </c:pt>
                <c:pt idx="33">
                  <c:v>1.7</c:v>
                </c:pt>
                <c:pt idx="34">
                  <c:v>1.75</c:v>
                </c:pt>
                <c:pt idx="35">
                  <c:v>1.8</c:v>
                </c:pt>
                <c:pt idx="36">
                  <c:v>1.85</c:v>
                </c:pt>
                <c:pt idx="37">
                  <c:v>1.9</c:v>
                </c:pt>
                <c:pt idx="38">
                  <c:v>1.95</c:v>
                </c:pt>
                <c:pt idx="39">
                  <c:v>2</c:v>
                </c:pt>
                <c:pt idx="40">
                  <c:v>2.0499999999999998</c:v>
                </c:pt>
                <c:pt idx="41">
                  <c:v>2.1</c:v>
                </c:pt>
                <c:pt idx="42">
                  <c:v>2.15</c:v>
                </c:pt>
                <c:pt idx="43">
                  <c:v>2.2000000000000002</c:v>
                </c:pt>
                <c:pt idx="44">
                  <c:v>2.25</c:v>
                </c:pt>
                <c:pt idx="45">
                  <c:v>2.2999999999999998</c:v>
                </c:pt>
                <c:pt idx="46">
                  <c:v>2.35</c:v>
                </c:pt>
                <c:pt idx="47">
                  <c:v>2.4</c:v>
                </c:pt>
                <c:pt idx="48">
                  <c:v>2.4500000000000002</c:v>
                </c:pt>
                <c:pt idx="49">
                  <c:v>2.5</c:v>
                </c:pt>
              </c:numCache>
            </c:numRef>
          </c:xVal>
          <c:yVal>
            <c:numRef>
              <c:f>'NPS 360から生成'!$M$2:$M$51</c:f>
              <c:numCache>
                <c:formatCode>General</c:formatCode>
                <c:ptCount val="50"/>
                <c:pt idx="0">
                  <c:v>462.54750000000001</c:v>
                </c:pt>
                <c:pt idx="1">
                  <c:v>521.90250000000003</c:v>
                </c:pt>
                <c:pt idx="2">
                  <c:v>590.43100000000004</c:v>
                </c:pt>
                <c:pt idx="3">
                  <c:v>672.49440000000004</c:v>
                </c:pt>
                <c:pt idx="4">
                  <c:v>760.35929999999996</c:v>
                </c:pt>
                <c:pt idx="5">
                  <c:v>840.11519999999996</c:v>
                </c:pt>
                <c:pt idx="6">
                  <c:v>906.69929999999999</c:v>
                </c:pt>
                <c:pt idx="7">
                  <c:v>965.91219999999998</c:v>
                </c:pt>
                <c:pt idx="8">
                  <c:v>1027.4190000000001</c:v>
                </c:pt>
                <c:pt idx="9">
                  <c:v>1078.7950000000001</c:v>
                </c:pt>
                <c:pt idx="10">
                  <c:v>1111.364</c:v>
                </c:pt>
                <c:pt idx="11">
                  <c:v>1130.367</c:v>
                </c:pt>
                <c:pt idx="12">
                  <c:v>1125.9359999999999</c:v>
                </c:pt>
                <c:pt idx="13">
                  <c:v>1101.7059999999999</c:v>
                </c:pt>
                <c:pt idx="14">
                  <c:v>1100.864</c:v>
                </c:pt>
                <c:pt idx="15">
                  <c:v>1098.0609999999999</c:v>
                </c:pt>
                <c:pt idx="16">
                  <c:v>1041.1189999999999</c:v>
                </c:pt>
                <c:pt idx="17">
                  <c:v>986.59619999999995</c:v>
                </c:pt>
                <c:pt idx="18">
                  <c:v>951.4896</c:v>
                </c:pt>
                <c:pt idx="19">
                  <c:v>891.94899999999996</c:v>
                </c:pt>
                <c:pt idx="20">
                  <c:v>835.67399999999998</c:v>
                </c:pt>
                <c:pt idx="21">
                  <c:v>803.04409999999996</c:v>
                </c:pt>
                <c:pt idx="22">
                  <c:v>750.62900000000002</c:v>
                </c:pt>
                <c:pt idx="23">
                  <c:v>681.78250000000003</c:v>
                </c:pt>
                <c:pt idx="24">
                  <c:v>624.92460000000005</c:v>
                </c:pt>
                <c:pt idx="25">
                  <c:v>577.7944</c:v>
                </c:pt>
                <c:pt idx="26">
                  <c:v>529.1046</c:v>
                </c:pt>
                <c:pt idx="27">
                  <c:v>470.0104</c:v>
                </c:pt>
                <c:pt idx="28">
                  <c:v>420.1619</c:v>
                </c:pt>
                <c:pt idx="29">
                  <c:v>386.62169999999998</c:v>
                </c:pt>
                <c:pt idx="30">
                  <c:v>344.22550000000001</c:v>
                </c:pt>
                <c:pt idx="31">
                  <c:v>297.93290000000002</c:v>
                </c:pt>
                <c:pt idx="32">
                  <c:v>263.20190000000002</c:v>
                </c:pt>
                <c:pt idx="33">
                  <c:v>233.71350000000001</c:v>
                </c:pt>
                <c:pt idx="34">
                  <c:v>204.9622</c:v>
                </c:pt>
                <c:pt idx="35">
                  <c:v>177.70439999999999</c:v>
                </c:pt>
                <c:pt idx="36">
                  <c:v>152.6636</c:v>
                </c:pt>
                <c:pt idx="37">
                  <c:v>130.79669999999999</c:v>
                </c:pt>
                <c:pt idx="38">
                  <c:v>113.4109</c:v>
                </c:pt>
                <c:pt idx="39">
                  <c:v>99.2577</c:v>
                </c:pt>
                <c:pt idx="40">
                  <c:v>86.361900000000006</c:v>
                </c:pt>
                <c:pt idx="41">
                  <c:v>74.091800000000006</c:v>
                </c:pt>
                <c:pt idx="42">
                  <c:v>63.226999999999997</c:v>
                </c:pt>
                <c:pt idx="43">
                  <c:v>54.885399999999997</c:v>
                </c:pt>
                <c:pt idx="44">
                  <c:v>47.467399999999998</c:v>
                </c:pt>
                <c:pt idx="45">
                  <c:v>40.287100000000002</c:v>
                </c:pt>
                <c:pt idx="46">
                  <c:v>34.893099999999997</c:v>
                </c:pt>
                <c:pt idx="47">
                  <c:v>30.8141</c:v>
                </c:pt>
                <c:pt idx="48">
                  <c:v>26.988199999999999</c:v>
                </c:pt>
                <c:pt idx="49">
                  <c:v>23.695799999999998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162-4525-B697-664BAD9DDFE5}"/>
            </c:ext>
          </c:extLst>
        </c:ser>
        <c:ser>
          <c:idx val="1"/>
          <c:order val="1"/>
          <c:tx>
            <c:strRef>
              <c:f>'NPS 360から生成'!$N$1</c:f>
              <c:strCache>
                <c:ptCount val="1"/>
                <c:pt idx="0">
                  <c:v>180° images reconstructed from 360° acquisition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'NPS 360から生成'!$L$2:$L$51</c:f>
              <c:numCache>
                <c:formatCode>General</c:formatCode>
                <c:ptCount val="50"/>
                <c:pt idx="0">
                  <c:v>0.05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0.35</c:v>
                </c:pt>
                <c:pt idx="7">
                  <c:v>0.4</c:v>
                </c:pt>
                <c:pt idx="8">
                  <c:v>0.45</c:v>
                </c:pt>
                <c:pt idx="9">
                  <c:v>0.5</c:v>
                </c:pt>
                <c:pt idx="10">
                  <c:v>0.55000000000000004</c:v>
                </c:pt>
                <c:pt idx="11">
                  <c:v>0.6</c:v>
                </c:pt>
                <c:pt idx="12">
                  <c:v>0.65</c:v>
                </c:pt>
                <c:pt idx="13">
                  <c:v>0.7</c:v>
                </c:pt>
                <c:pt idx="14">
                  <c:v>0.75</c:v>
                </c:pt>
                <c:pt idx="15">
                  <c:v>0.8</c:v>
                </c:pt>
                <c:pt idx="16">
                  <c:v>0.85</c:v>
                </c:pt>
                <c:pt idx="17">
                  <c:v>0.9</c:v>
                </c:pt>
                <c:pt idx="18">
                  <c:v>0.95</c:v>
                </c:pt>
                <c:pt idx="19">
                  <c:v>1</c:v>
                </c:pt>
                <c:pt idx="20">
                  <c:v>1.05</c:v>
                </c:pt>
                <c:pt idx="21">
                  <c:v>1.1000000000000001</c:v>
                </c:pt>
                <c:pt idx="22">
                  <c:v>1.1499999999999999</c:v>
                </c:pt>
                <c:pt idx="23">
                  <c:v>1.2</c:v>
                </c:pt>
                <c:pt idx="24">
                  <c:v>1.25</c:v>
                </c:pt>
                <c:pt idx="25">
                  <c:v>1.3</c:v>
                </c:pt>
                <c:pt idx="26">
                  <c:v>1.35</c:v>
                </c:pt>
                <c:pt idx="27">
                  <c:v>1.4</c:v>
                </c:pt>
                <c:pt idx="28">
                  <c:v>1.45</c:v>
                </c:pt>
                <c:pt idx="29">
                  <c:v>1.5</c:v>
                </c:pt>
                <c:pt idx="30">
                  <c:v>1.55</c:v>
                </c:pt>
                <c:pt idx="31">
                  <c:v>1.6</c:v>
                </c:pt>
                <c:pt idx="32">
                  <c:v>1.65</c:v>
                </c:pt>
                <c:pt idx="33">
                  <c:v>1.7</c:v>
                </c:pt>
                <c:pt idx="34">
                  <c:v>1.75</c:v>
                </c:pt>
                <c:pt idx="35">
                  <c:v>1.8</c:v>
                </c:pt>
                <c:pt idx="36">
                  <c:v>1.85</c:v>
                </c:pt>
                <c:pt idx="37">
                  <c:v>1.9</c:v>
                </c:pt>
                <c:pt idx="38">
                  <c:v>1.95</c:v>
                </c:pt>
                <c:pt idx="39">
                  <c:v>2</c:v>
                </c:pt>
                <c:pt idx="40">
                  <c:v>2.0499999999999998</c:v>
                </c:pt>
                <c:pt idx="41">
                  <c:v>2.1</c:v>
                </c:pt>
                <c:pt idx="42">
                  <c:v>2.15</c:v>
                </c:pt>
                <c:pt idx="43">
                  <c:v>2.2000000000000002</c:v>
                </c:pt>
                <c:pt idx="44">
                  <c:v>2.25</c:v>
                </c:pt>
                <c:pt idx="45">
                  <c:v>2.2999999999999998</c:v>
                </c:pt>
                <c:pt idx="46">
                  <c:v>2.35</c:v>
                </c:pt>
                <c:pt idx="47">
                  <c:v>2.4</c:v>
                </c:pt>
                <c:pt idx="48">
                  <c:v>2.4500000000000002</c:v>
                </c:pt>
                <c:pt idx="49">
                  <c:v>2.5</c:v>
                </c:pt>
              </c:numCache>
            </c:numRef>
          </c:xVal>
          <c:yVal>
            <c:numRef>
              <c:f>'NPS 360から生成'!$N$2:$N$51</c:f>
              <c:numCache>
                <c:formatCode>General</c:formatCode>
                <c:ptCount val="50"/>
                <c:pt idx="0">
                  <c:v>441.72609999999997</c:v>
                </c:pt>
                <c:pt idx="1">
                  <c:v>498.3605</c:v>
                </c:pt>
                <c:pt idx="2">
                  <c:v>567.12159999999994</c:v>
                </c:pt>
                <c:pt idx="3">
                  <c:v>661.65629999999999</c:v>
                </c:pt>
                <c:pt idx="4">
                  <c:v>773.9194</c:v>
                </c:pt>
                <c:pt idx="5">
                  <c:v>875.65779999999995</c:v>
                </c:pt>
                <c:pt idx="6">
                  <c:v>936.09699999999998</c:v>
                </c:pt>
                <c:pt idx="7">
                  <c:v>973.76430000000005</c:v>
                </c:pt>
                <c:pt idx="8">
                  <c:v>1032.5719999999999</c:v>
                </c:pt>
                <c:pt idx="9">
                  <c:v>1069.713</c:v>
                </c:pt>
                <c:pt idx="10">
                  <c:v>1076.2439999999999</c:v>
                </c:pt>
                <c:pt idx="11">
                  <c:v>1113.8900000000001</c:v>
                </c:pt>
                <c:pt idx="12">
                  <c:v>1141.31</c:v>
                </c:pt>
                <c:pt idx="13">
                  <c:v>1112.3800000000001</c:v>
                </c:pt>
                <c:pt idx="14">
                  <c:v>1087.9680000000001</c:v>
                </c:pt>
                <c:pt idx="15">
                  <c:v>1073.31</c:v>
                </c:pt>
                <c:pt idx="16">
                  <c:v>1037.239</c:v>
                </c:pt>
                <c:pt idx="17">
                  <c:v>1002.509</c:v>
                </c:pt>
                <c:pt idx="18">
                  <c:v>971.72389999999996</c:v>
                </c:pt>
                <c:pt idx="19">
                  <c:v>916.07950000000005</c:v>
                </c:pt>
                <c:pt idx="20">
                  <c:v>854.88679999999999</c:v>
                </c:pt>
                <c:pt idx="21">
                  <c:v>805.59630000000004</c:v>
                </c:pt>
                <c:pt idx="22">
                  <c:v>748.56359999999995</c:v>
                </c:pt>
                <c:pt idx="23">
                  <c:v>686.90499999999997</c:v>
                </c:pt>
                <c:pt idx="24">
                  <c:v>633.31709999999998</c:v>
                </c:pt>
                <c:pt idx="25">
                  <c:v>577.64790000000005</c:v>
                </c:pt>
                <c:pt idx="26">
                  <c:v>520.05259999999998</c:v>
                </c:pt>
                <c:pt idx="27">
                  <c:v>472.5573</c:v>
                </c:pt>
                <c:pt idx="28">
                  <c:v>431.91320000000002</c:v>
                </c:pt>
                <c:pt idx="29">
                  <c:v>390.49349999999998</c:v>
                </c:pt>
                <c:pt idx="30">
                  <c:v>343.49650000000003</c:v>
                </c:pt>
                <c:pt idx="31">
                  <c:v>299.1422</c:v>
                </c:pt>
                <c:pt idx="32">
                  <c:v>265.9008</c:v>
                </c:pt>
                <c:pt idx="33">
                  <c:v>236.12350000000001</c:v>
                </c:pt>
                <c:pt idx="34">
                  <c:v>205.738</c:v>
                </c:pt>
                <c:pt idx="35">
                  <c:v>176.86689999999999</c:v>
                </c:pt>
                <c:pt idx="36">
                  <c:v>153.16059999999999</c:v>
                </c:pt>
                <c:pt idx="37">
                  <c:v>134.6601</c:v>
                </c:pt>
                <c:pt idx="38">
                  <c:v>116.4478</c:v>
                </c:pt>
                <c:pt idx="39">
                  <c:v>99.636600000000001</c:v>
                </c:pt>
                <c:pt idx="40">
                  <c:v>86.599400000000003</c:v>
                </c:pt>
                <c:pt idx="41">
                  <c:v>74.593699999999998</c:v>
                </c:pt>
                <c:pt idx="42">
                  <c:v>63.458199999999998</c:v>
                </c:pt>
                <c:pt idx="43">
                  <c:v>55.124099999999999</c:v>
                </c:pt>
                <c:pt idx="44">
                  <c:v>47.823099999999997</c:v>
                </c:pt>
                <c:pt idx="45">
                  <c:v>40.6325</c:v>
                </c:pt>
                <c:pt idx="46">
                  <c:v>35.234099999999998</c:v>
                </c:pt>
                <c:pt idx="47">
                  <c:v>31.1433</c:v>
                </c:pt>
                <c:pt idx="48">
                  <c:v>27.245200000000001</c:v>
                </c:pt>
                <c:pt idx="49">
                  <c:v>23.927099999999999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162-4525-B697-664BAD9DDF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31586848"/>
        <c:axId val="831580576"/>
      </c:scatterChart>
      <c:valAx>
        <c:axId val="831586848"/>
        <c:scaling>
          <c:orientation val="minMax"/>
          <c:max val="2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Spatial frequency (mm</a:t>
                </a:r>
                <a:r>
                  <a:rPr lang="en-US" baseline="30000"/>
                  <a:t>-1</a:t>
                </a:r>
                <a:r>
                  <a:rPr lang="en-US"/>
                  <a:t>)</a:t>
                </a:r>
                <a:endParaRPr lang="ja-JP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ja-JP"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1580576"/>
        <c:crosses val="autoZero"/>
        <c:crossBetween val="midCat"/>
      </c:valAx>
      <c:valAx>
        <c:axId val="831580576"/>
        <c:scaling>
          <c:orientation val="minMax"/>
          <c:max val="1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ja-JP"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NPS (mm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  <a:endParaRPr lang="ja-JP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ja-JP"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50000"/>
                <a:lumOff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315868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0239109196459253"/>
          <c:y val="1.7495261699956261E-2"/>
          <c:w val="0.48393681050777848"/>
          <c:h val="0.26725596463293816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ja-JP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游ゴシック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游明朝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游ゴシック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游明朝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M</dc:creator>
  <cp:keywords/>
  <dc:description/>
  <cp:lastModifiedBy>Ramya M</cp:lastModifiedBy>
  <cp:revision>1</cp:revision>
  <dcterms:created xsi:type="dcterms:W3CDTF">2025-12-23T18:09:00Z</dcterms:created>
  <dcterms:modified xsi:type="dcterms:W3CDTF">2025-12-23T18:10:00Z</dcterms:modified>
</cp:coreProperties>
</file>