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7452" w:rsidRPr="00DA7971" w:rsidRDefault="00D15360" w:rsidP="00C87452">
      <w:pPr>
        <w:spacing w:line="360" w:lineRule="auto"/>
        <w:rPr>
          <w:rFonts w:ascii="Times New Roman" w:hAnsi="Times New Roman" w:cs="Times New Roman"/>
          <w:lang w:val="en-US"/>
        </w:rPr>
      </w:pPr>
      <w:proofErr w:type="gramStart"/>
      <w:r>
        <w:rPr>
          <w:rFonts w:ascii="Times New Roman" w:hAnsi="Times New Roman" w:cs="Times New Roman"/>
          <w:b/>
          <w:lang w:val="en-US"/>
        </w:rPr>
        <w:t xml:space="preserve">Supplementary </w:t>
      </w:r>
      <w:r w:rsidRPr="00DA7971">
        <w:rPr>
          <w:rFonts w:ascii="Times New Roman" w:hAnsi="Times New Roman" w:cs="Times New Roman"/>
          <w:b/>
          <w:lang w:val="en-US"/>
        </w:rPr>
        <w:t xml:space="preserve">Table </w:t>
      </w:r>
      <w:proofErr w:type="spellStart"/>
      <w:r>
        <w:rPr>
          <w:rFonts w:ascii="Times New Roman" w:hAnsi="Times New Roman" w:cs="Times New Roman"/>
          <w:b/>
          <w:lang w:val="en-US"/>
        </w:rPr>
        <w:t>S5</w:t>
      </w:r>
      <w:proofErr w:type="spellEnd"/>
      <w:r w:rsidRPr="00DA7971">
        <w:rPr>
          <w:rFonts w:ascii="Times New Roman" w:hAnsi="Times New Roman" w:cs="Times New Roman"/>
          <w:b/>
          <w:lang w:val="en-US"/>
        </w:rPr>
        <w:t>.</w:t>
      </w:r>
      <w:proofErr w:type="gramEnd"/>
      <w:r w:rsidRPr="00DA7971">
        <w:rPr>
          <w:rFonts w:ascii="Times New Roman" w:hAnsi="Times New Roman" w:cs="Times New Roman"/>
          <w:lang w:val="en-US"/>
        </w:rPr>
        <w:t xml:space="preserve"> </w:t>
      </w:r>
      <w:r w:rsidR="008F2C49">
        <w:rPr>
          <w:rFonts w:ascii="Times New Roman" w:hAnsi="Times New Roman" w:cs="Times New Roman"/>
          <w:lang w:val="en-US"/>
        </w:rPr>
        <w:t>C</w:t>
      </w:r>
      <w:r w:rsidRPr="00DA7971">
        <w:rPr>
          <w:rFonts w:ascii="Times New Roman" w:hAnsi="Times New Roman" w:cs="Times New Roman"/>
          <w:lang w:val="en-US"/>
        </w:rPr>
        <w:t xml:space="preserve">hromosomal regions significantly associated </w:t>
      </w:r>
      <w:r>
        <w:rPr>
          <w:rFonts w:ascii="Times New Roman" w:hAnsi="Times New Roman" w:cs="Times New Roman"/>
          <w:lang w:val="en-US"/>
        </w:rPr>
        <w:t xml:space="preserve">with </w:t>
      </w:r>
      <w:r w:rsidR="00AF665F">
        <w:rPr>
          <w:rFonts w:ascii="Times New Roman" w:hAnsi="Times New Roman" w:cs="Times New Roman"/>
          <w:lang w:val="en-US"/>
        </w:rPr>
        <w:t>LVI</w:t>
      </w:r>
      <w:r w:rsidR="00E70399">
        <w:rPr>
          <w:rFonts w:ascii="Times New Roman" w:hAnsi="Times New Roman" w:cs="Times New Roman"/>
          <w:lang w:val="en-US"/>
        </w:rPr>
        <w:t xml:space="preserve">-positive breast tumors (bold) </w:t>
      </w:r>
      <w:r w:rsidR="00C87452">
        <w:rPr>
          <w:rFonts w:ascii="Times New Roman" w:hAnsi="Times New Roman" w:cs="Times New Roman"/>
          <w:lang w:val="en-US"/>
        </w:rPr>
        <w:t xml:space="preserve">compared to </w:t>
      </w:r>
      <w:r w:rsidR="00E70399">
        <w:rPr>
          <w:rFonts w:ascii="Times New Roman" w:hAnsi="Times New Roman" w:cs="Times New Roman"/>
          <w:lang w:val="en-US"/>
        </w:rPr>
        <w:t xml:space="preserve">LVI-negative breast </w:t>
      </w:r>
      <w:r>
        <w:rPr>
          <w:rFonts w:ascii="Times New Roman" w:hAnsi="Times New Roman" w:cs="Times New Roman"/>
          <w:lang w:val="en-US"/>
        </w:rPr>
        <w:t>tumors</w:t>
      </w:r>
      <w:r w:rsidRPr="00DA7971">
        <w:rPr>
          <w:rFonts w:ascii="Times New Roman" w:hAnsi="Times New Roman" w:cs="Times New Roman"/>
          <w:lang w:val="en-US"/>
        </w:rPr>
        <w:t>.</w:t>
      </w:r>
      <w:r w:rsidR="00C87452">
        <w:rPr>
          <w:rFonts w:ascii="Times New Roman" w:hAnsi="Times New Roman" w:cs="Times New Roman"/>
          <w:lang w:val="en-US"/>
        </w:rPr>
        <w:t xml:space="preserve"> Genomic mapping, type of CNA, and genomic size are indicated as well as the difference in the frequency of the event in the two clinical categories (LVI-positive and LVI-negative).</w:t>
      </w:r>
      <w:r w:rsidR="00772A4A">
        <w:rPr>
          <w:rFonts w:ascii="Times New Roman" w:hAnsi="Times New Roman" w:cs="Times New Roman"/>
          <w:lang w:val="en-US"/>
        </w:rPr>
        <w:t xml:space="preserve"> Positive difference values (%) indicate rearrangements more frequently detected in the LVI-positive group; conversely, negative difference values (%) indicate CNAs more frequently detected in the LVI-negative group.</w:t>
      </w:r>
    </w:p>
    <w:tbl>
      <w:tblPr>
        <w:tblStyle w:val="LightShading"/>
        <w:tblW w:w="9606" w:type="dxa"/>
        <w:shd w:val="clear" w:color="auto" w:fill="FFFFFF" w:themeFill="background1"/>
        <w:tblLook w:val="04A0"/>
      </w:tblPr>
      <w:tblGrid>
        <w:gridCol w:w="2981"/>
        <w:gridCol w:w="145"/>
        <w:gridCol w:w="1647"/>
        <w:gridCol w:w="964"/>
        <w:gridCol w:w="1375"/>
        <w:gridCol w:w="1510"/>
        <w:gridCol w:w="984"/>
      </w:tblGrid>
      <w:tr w:rsidR="00C87452" w:rsidRPr="00E70399" w:rsidTr="00C87452">
        <w:trPr>
          <w:cnfStyle w:val="100000000000"/>
          <w:trHeight w:val="301"/>
        </w:trPr>
        <w:tc>
          <w:tcPr>
            <w:cnfStyle w:val="001000000000"/>
            <w:tcW w:w="2981" w:type="dxa"/>
            <w:shd w:val="clear" w:color="auto" w:fill="FFFFFF" w:themeFill="background1"/>
            <w:noWrap/>
            <w:hideMark/>
          </w:tcPr>
          <w:p w:rsidR="00C87452" w:rsidRPr="00E70399" w:rsidRDefault="00C87452" w:rsidP="0065644F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16"/>
                <w:szCs w:val="18"/>
                <w:lang w:val="en-US" w:eastAsia="pt-BR"/>
              </w:rPr>
            </w:pPr>
            <w:r w:rsidRPr="00E70399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8"/>
                <w:lang w:val="en-US" w:eastAsia="pt-BR"/>
              </w:rPr>
              <w:t>Genomic mapping (Hg19)</w:t>
            </w:r>
          </w:p>
        </w:tc>
        <w:tc>
          <w:tcPr>
            <w:tcW w:w="1792" w:type="dxa"/>
            <w:gridSpan w:val="2"/>
            <w:shd w:val="clear" w:color="auto" w:fill="FFFFFF" w:themeFill="background1"/>
            <w:noWrap/>
            <w:hideMark/>
          </w:tcPr>
          <w:p w:rsidR="00C87452" w:rsidRPr="00E70399" w:rsidRDefault="00C87452" w:rsidP="0065644F">
            <w:pPr>
              <w:cnfStyle w:val="100000000000"/>
              <w:rPr>
                <w:rFonts w:ascii="Times New Roman" w:eastAsia="Times New Roman" w:hAnsi="Times New Roman" w:cs="Times New Roman"/>
                <w:color w:val="auto"/>
                <w:sz w:val="16"/>
                <w:szCs w:val="18"/>
                <w:lang w:val="en-US" w:eastAsia="pt-BR"/>
              </w:rPr>
            </w:pPr>
            <w:proofErr w:type="spellStart"/>
            <w:r w:rsidRPr="00E70399">
              <w:rPr>
                <w:rFonts w:ascii="Times New Roman" w:eastAsia="Times New Roman" w:hAnsi="Times New Roman" w:cs="Times New Roman"/>
                <w:color w:val="auto"/>
                <w:sz w:val="16"/>
                <w:szCs w:val="18"/>
                <w:lang w:val="en-US" w:eastAsia="pt-BR"/>
              </w:rPr>
              <w:t>Cytoband</w:t>
            </w:r>
            <w:proofErr w:type="spellEnd"/>
          </w:p>
        </w:tc>
        <w:tc>
          <w:tcPr>
            <w:tcW w:w="964" w:type="dxa"/>
            <w:shd w:val="clear" w:color="auto" w:fill="FFFFFF" w:themeFill="background1"/>
            <w:noWrap/>
            <w:hideMark/>
          </w:tcPr>
          <w:p w:rsidR="00C87452" w:rsidRPr="00E70399" w:rsidRDefault="00C87452" w:rsidP="0065644F">
            <w:pPr>
              <w:cnfStyle w:val="100000000000"/>
              <w:rPr>
                <w:rFonts w:ascii="Times New Roman" w:eastAsia="Times New Roman" w:hAnsi="Times New Roman" w:cs="Times New Roman"/>
                <w:color w:val="auto"/>
                <w:sz w:val="16"/>
                <w:szCs w:val="18"/>
                <w:lang w:val="en-US" w:eastAsia="pt-BR"/>
              </w:rPr>
            </w:pPr>
            <w:r w:rsidRPr="00E70399">
              <w:rPr>
                <w:rFonts w:ascii="Times New Roman" w:eastAsia="Times New Roman" w:hAnsi="Times New Roman" w:cs="Times New Roman"/>
                <w:color w:val="auto"/>
                <w:sz w:val="16"/>
                <w:szCs w:val="18"/>
                <w:lang w:val="en-US" w:eastAsia="pt-BR"/>
              </w:rPr>
              <w:t>Event</w:t>
            </w:r>
            <w:r>
              <w:rPr>
                <w:rFonts w:ascii="Times New Roman" w:eastAsia="Times New Roman" w:hAnsi="Times New Roman" w:cs="Times New Roman"/>
                <w:color w:val="auto"/>
                <w:sz w:val="16"/>
                <w:szCs w:val="18"/>
                <w:lang w:val="en-US" w:eastAsia="pt-BR"/>
              </w:rPr>
              <w:t xml:space="preserve"> type</w:t>
            </w:r>
          </w:p>
        </w:tc>
        <w:tc>
          <w:tcPr>
            <w:tcW w:w="1375" w:type="dxa"/>
            <w:shd w:val="clear" w:color="auto" w:fill="FFFFFF" w:themeFill="background1"/>
            <w:noWrap/>
            <w:hideMark/>
          </w:tcPr>
          <w:p w:rsidR="00C87452" w:rsidRPr="00E70399" w:rsidRDefault="00C87452" w:rsidP="0065644F">
            <w:pPr>
              <w:cnfStyle w:val="100000000000"/>
              <w:rPr>
                <w:rFonts w:ascii="Times New Roman" w:eastAsia="Times New Roman" w:hAnsi="Times New Roman" w:cs="Times New Roman"/>
                <w:color w:val="auto"/>
                <w:sz w:val="16"/>
                <w:szCs w:val="18"/>
                <w:lang w:val="en-US" w:eastAsia="pt-BR"/>
              </w:rPr>
            </w:pPr>
            <w:r w:rsidRPr="00E70399">
              <w:rPr>
                <w:rFonts w:ascii="Times New Roman" w:eastAsia="Times New Roman" w:hAnsi="Times New Roman" w:cs="Times New Roman"/>
                <w:color w:val="auto"/>
                <w:sz w:val="16"/>
                <w:szCs w:val="18"/>
                <w:lang w:val="en-US" w:eastAsia="pt-BR"/>
              </w:rPr>
              <w:t>Region Length</w:t>
            </w:r>
          </w:p>
        </w:tc>
        <w:tc>
          <w:tcPr>
            <w:tcW w:w="1510" w:type="dxa"/>
            <w:shd w:val="clear" w:color="auto" w:fill="FFFFFF" w:themeFill="background1"/>
            <w:noWrap/>
            <w:hideMark/>
          </w:tcPr>
          <w:p w:rsidR="00C87452" w:rsidRPr="00E70399" w:rsidRDefault="00C87452" w:rsidP="0065644F">
            <w:pPr>
              <w:cnfStyle w:val="100000000000"/>
              <w:rPr>
                <w:rFonts w:ascii="Times New Roman" w:eastAsia="Times New Roman" w:hAnsi="Times New Roman" w:cs="Times New Roman"/>
                <w:color w:val="auto"/>
                <w:sz w:val="16"/>
                <w:szCs w:val="18"/>
                <w:lang w:val="en-US" w:eastAsia="pt-BR"/>
              </w:rPr>
            </w:pPr>
            <w:r w:rsidRPr="00E70399">
              <w:rPr>
                <w:rFonts w:ascii="Times New Roman" w:eastAsia="Times New Roman" w:hAnsi="Times New Roman" w:cs="Times New Roman"/>
                <w:color w:val="auto"/>
                <w:sz w:val="16"/>
                <w:szCs w:val="18"/>
                <w:lang w:val="en-US" w:eastAsia="pt-BR"/>
              </w:rPr>
              <w:t>Difference (%)</w:t>
            </w:r>
          </w:p>
        </w:tc>
        <w:tc>
          <w:tcPr>
            <w:tcW w:w="984" w:type="dxa"/>
            <w:shd w:val="clear" w:color="auto" w:fill="FFFFFF" w:themeFill="background1"/>
            <w:noWrap/>
            <w:hideMark/>
          </w:tcPr>
          <w:p w:rsidR="00C87452" w:rsidRPr="00E70399" w:rsidRDefault="00C87452" w:rsidP="0065644F">
            <w:pPr>
              <w:cnfStyle w:val="100000000000"/>
              <w:rPr>
                <w:rFonts w:ascii="Times New Roman" w:eastAsia="Times New Roman" w:hAnsi="Times New Roman" w:cs="Times New Roman"/>
                <w:color w:val="auto"/>
                <w:sz w:val="16"/>
                <w:szCs w:val="18"/>
                <w:lang w:val="en-US" w:eastAsia="pt-BR"/>
              </w:rPr>
            </w:pPr>
            <w:r w:rsidRPr="00E70399">
              <w:rPr>
                <w:rFonts w:ascii="Times New Roman" w:eastAsia="Times New Roman" w:hAnsi="Times New Roman" w:cs="Times New Roman"/>
                <w:color w:val="auto"/>
                <w:sz w:val="16"/>
                <w:szCs w:val="18"/>
                <w:lang w:val="en-US" w:eastAsia="pt-BR"/>
              </w:rPr>
              <w:t>p-value</w:t>
            </w:r>
          </w:p>
        </w:tc>
      </w:tr>
      <w:tr w:rsidR="00C87452" w:rsidRPr="008F2C49" w:rsidTr="00C87452">
        <w:trPr>
          <w:cnfStyle w:val="000000100000"/>
          <w:trHeight w:val="301"/>
        </w:trPr>
        <w:tc>
          <w:tcPr>
            <w:cnfStyle w:val="001000000000"/>
            <w:tcW w:w="3126" w:type="dxa"/>
            <w:gridSpan w:val="2"/>
            <w:shd w:val="clear" w:color="auto" w:fill="FFFFFF" w:themeFill="background1"/>
            <w:noWrap/>
            <w:hideMark/>
          </w:tcPr>
          <w:p w:rsidR="00C87452" w:rsidRPr="008F2C49" w:rsidRDefault="00C87452" w:rsidP="0065644F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en-US" w:eastAsia="pt-BR"/>
              </w:rPr>
            </w:pPr>
            <w:r w:rsidRPr="008F2C4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en-US" w:eastAsia="pt-BR"/>
              </w:rPr>
              <w:t>chr11:123,655,355-123,721,051</w:t>
            </w:r>
          </w:p>
        </w:tc>
        <w:tc>
          <w:tcPr>
            <w:tcW w:w="1647" w:type="dxa"/>
            <w:shd w:val="clear" w:color="auto" w:fill="FFFFFF" w:themeFill="background1"/>
            <w:noWrap/>
            <w:hideMark/>
          </w:tcPr>
          <w:p w:rsidR="00C87452" w:rsidRPr="008F2C49" w:rsidRDefault="00C87452" w:rsidP="0065644F">
            <w:pPr>
              <w:cnfStyle w:val="000000100000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en-US" w:eastAsia="pt-BR"/>
              </w:rPr>
            </w:pPr>
            <w:r w:rsidRPr="008F2C49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en-US" w:eastAsia="pt-BR"/>
              </w:rPr>
              <w:t>q24.1</w:t>
            </w:r>
          </w:p>
        </w:tc>
        <w:tc>
          <w:tcPr>
            <w:tcW w:w="964" w:type="dxa"/>
            <w:shd w:val="clear" w:color="auto" w:fill="FFFFFF" w:themeFill="background1"/>
            <w:noWrap/>
            <w:hideMark/>
          </w:tcPr>
          <w:p w:rsidR="00C87452" w:rsidRPr="008F2C49" w:rsidRDefault="00C87452" w:rsidP="0065644F">
            <w:pPr>
              <w:cnfStyle w:val="000000100000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en-US" w:eastAsia="pt-BR"/>
              </w:rPr>
            </w:pPr>
            <w:r w:rsidRPr="008F2C49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en-US" w:eastAsia="pt-BR"/>
              </w:rPr>
              <w:t>CN Loss</w:t>
            </w:r>
          </w:p>
        </w:tc>
        <w:tc>
          <w:tcPr>
            <w:tcW w:w="1375" w:type="dxa"/>
            <w:shd w:val="clear" w:color="auto" w:fill="FFFFFF" w:themeFill="background1"/>
            <w:noWrap/>
            <w:hideMark/>
          </w:tcPr>
          <w:p w:rsidR="00C87452" w:rsidRPr="008F2C49" w:rsidRDefault="00C87452" w:rsidP="0065644F">
            <w:pPr>
              <w:cnfStyle w:val="000000100000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en-US" w:eastAsia="pt-BR"/>
              </w:rPr>
            </w:pPr>
            <w:r w:rsidRPr="008F2C49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en-US" w:eastAsia="pt-BR"/>
              </w:rPr>
              <w:t>65696</w:t>
            </w:r>
          </w:p>
        </w:tc>
        <w:tc>
          <w:tcPr>
            <w:tcW w:w="1510" w:type="dxa"/>
            <w:shd w:val="clear" w:color="auto" w:fill="FFFFFF" w:themeFill="background1"/>
            <w:noWrap/>
            <w:hideMark/>
          </w:tcPr>
          <w:p w:rsidR="00C87452" w:rsidRPr="008F2C49" w:rsidRDefault="00C87452" w:rsidP="0065644F">
            <w:pPr>
              <w:cnfStyle w:val="000000100000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eastAsia="pt-BR"/>
              </w:rPr>
            </w:pPr>
            <w:r w:rsidRPr="008F2C49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en-US" w:eastAsia="pt-BR"/>
              </w:rPr>
              <w:t>2</w:t>
            </w:r>
            <w:r w:rsidRPr="008F2C49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eastAsia="pt-BR"/>
              </w:rPr>
              <w:t>5.7</w:t>
            </w:r>
          </w:p>
        </w:tc>
        <w:tc>
          <w:tcPr>
            <w:tcW w:w="984" w:type="dxa"/>
            <w:shd w:val="clear" w:color="auto" w:fill="FFFFFF" w:themeFill="background1"/>
            <w:noWrap/>
            <w:hideMark/>
          </w:tcPr>
          <w:p w:rsidR="00C87452" w:rsidRPr="008F2C49" w:rsidRDefault="00C87452" w:rsidP="0065644F">
            <w:pPr>
              <w:cnfStyle w:val="000000100000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eastAsia="pt-BR"/>
              </w:rPr>
            </w:pPr>
            <w:r w:rsidRPr="008F2C49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eastAsia="pt-BR"/>
              </w:rPr>
              <w:t>0.01</w:t>
            </w:r>
          </w:p>
        </w:tc>
      </w:tr>
      <w:tr w:rsidR="00C87452" w:rsidRPr="008F2C49" w:rsidTr="00C87452">
        <w:trPr>
          <w:trHeight w:val="301"/>
        </w:trPr>
        <w:tc>
          <w:tcPr>
            <w:cnfStyle w:val="001000000000"/>
            <w:tcW w:w="3126" w:type="dxa"/>
            <w:gridSpan w:val="2"/>
            <w:shd w:val="clear" w:color="auto" w:fill="FFFFFF" w:themeFill="background1"/>
            <w:noWrap/>
            <w:hideMark/>
          </w:tcPr>
          <w:p w:rsidR="00C87452" w:rsidRPr="008F2C49" w:rsidRDefault="00C87452" w:rsidP="0065644F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eastAsia="pt-BR"/>
              </w:rPr>
            </w:pPr>
            <w:r w:rsidRPr="008F2C4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eastAsia="pt-BR"/>
              </w:rPr>
              <w:t>chr11:128,855,246-128,915,412</w:t>
            </w:r>
          </w:p>
        </w:tc>
        <w:tc>
          <w:tcPr>
            <w:tcW w:w="1647" w:type="dxa"/>
            <w:shd w:val="clear" w:color="auto" w:fill="FFFFFF" w:themeFill="background1"/>
            <w:noWrap/>
            <w:hideMark/>
          </w:tcPr>
          <w:p w:rsidR="00C87452" w:rsidRPr="008F2C49" w:rsidRDefault="00C87452" w:rsidP="0065644F">
            <w:pPr>
              <w:cnfStyle w:val="000000000000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eastAsia="pt-BR"/>
              </w:rPr>
            </w:pPr>
            <w:r w:rsidRPr="008F2C49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eastAsia="pt-BR"/>
              </w:rPr>
              <w:t>q24.3</w:t>
            </w:r>
          </w:p>
        </w:tc>
        <w:tc>
          <w:tcPr>
            <w:tcW w:w="964" w:type="dxa"/>
            <w:shd w:val="clear" w:color="auto" w:fill="FFFFFF" w:themeFill="background1"/>
            <w:noWrap/>
            <w:hideMark/>
          </w:tcPr>
          <w:p w:rsidR="00C87452" w:rsidRPr="008F2C49" w:rsidRDefault="00C87452" w:rsidP="0065644F">
            <w:pPr>
              <w:cnfStyle w:val="000000000000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eastAsia="pt-BR"/>
              </w:rPr>
            </w:pPr>
            <w:r w:rsidRPr="008F2C49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eastAsia="pt-BR"/>
              </w:rPr>
              <w:t>CN Loss</w:t>
            </w:r>
          </w:p>
        </w:tc>
        <w:tc>
          <w:tcPr>
            <w:tcW w:w="1375" w:type="dxa"/>
            <w:shd w:val="clear" w:color="auto" w:fill="FFFFFF" w:themeFill="background1"/>
            <w:noWrap/>
            <w:hideMark/>
          </w:tcPr>
          <w:p w:rsidR="00C87452" w:rsidRPr="008F2C49" w:rsidRDefault="00C87452" w:rsidP="0065644F">
            <w:pPr>
              <w:cnfStyle w:val="000000000000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eastAsia="pt-BR"/>
              </w:rPr>
            </w:pPr>
            <w:r w:rsidRPr="008F2C49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eastAsia="pt-BR"/>
              </w:rPr>
              <w:t>60166</w:t>
            </w:r>
          </w:p>
        </w:tc>
        <w:tc>
          <w:tcPr>
            <w:tcW w:w="1510" w:type="dxa"/>
            <w:shd w:val="clear" w:color="auto" w:fill="FFFFFF" w:themeFill="background1"/>
            <w:noWrap/>
            <w:hideMark/>
          </w:tcPr>
          <w:p w:rsidR="00C87452" w:rsidRPr="008F2C49" w:rsidRDefault="00C87452" w:rsidP="0065644F">
            <w:pPr>
              <w:cnfStyle w:val="000000000000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eastAsia="pt-BR"/>
              </w:rPr>
            </w:pPr>
            <w:r w:rsidRPr="008F2C49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eastAsia="pt-BR"/>
              </w:rPr>
              <w:t>26.6</w:t>
            </w:r>
          </w:p>
        </w:tc>
        <w:tc>
          <w:tcPr>
            <w:tcW w:w="984" w:type="dxa"/>
            <w:shd w:val="clear" w:color="auto" w:fill="FFFFFF" w:themeFill="background1"/>
            <w:noWrap/>
            <w:hideMark/>
          </w:tcPr>
          <w:p w:rsidR="00C87452" w:rsidRPr="008F2C49" w:rsidRDefault="00C87452" w:rsidP="0065644F">
            <w:pPr>
              <w:cnfStyle w:val="000000000000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eastAsia="pt-BR"/>
              </w:rPr>
            </w:pPr>
            <w:r w:rsidRPr="008F2C49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eastAsia="pt-BR"/>
              </w:rPr>
              <w:t>0.02</w:t>
            </w:r>
          </w:p>
        </w:tc>
      </w:tr>
      <w:tr w:rsidR="00C87452" w:rsidRPr="00040114" w:rsidTr="00C87452">
        <w:trPr>
          <w:cnfStyle w:val="000000100000"/>
          <w:trHeight w:val="301"/>
        </w:trPr>
        <w:tc>
          <w:tcPr>
            <w:cnfStyle w:val="001000000000"/>
            <w:tcW w:w="3126" w:type="dxa"/>
            <w:gridSpan w:val="2"/>
            <w:shd w:val="clear" w:color="auto" w:fill="FFFFFF" w:themeFill="background1"/>
            <w:noWrap/>
          </w:tcPr>
          <w:p w:rsidR="00C87452" w:rsidRPr="00040114" w:rsidRDefault="00C87452" w:rsidP="0065644F">
            <w:pPr>
              <w:rPr>
                <w:rFonts w:ascii="Times New Roman" w:eastAsia="Times New Roman" w:hAnsi="Times New Roman" w:cs="Times New Roman"/>
                <w:b w:val="0"/>
                <w:color w:val="auto"/>
                <w:sz w:val="18"/>
                <w:szCs w:val="18"/>
                <w:lang w:eastAsia="pt-BR"/>
              </w:rPr>
            </w:pPr>
            <w:r w:rsidRPr="00040114">
              <w:rPr>
                <w:rFonts w:ascii="Times New Roman" w:eastAsia="Times New Roman" w:hAnsi="Times New Roman" w:cs="Times New Roman"/>
                <w:b w:val="0"/>
                <w:color w:val="auto"/>
                <w:sz w:val="18"/>
                <w:szCs w:val="18"/>
                <w:lang w:eastAsia="pt-BR"/>
              </w:rPr>
              <w:t>chr16:80,711,108-80,819,896</w:t>
            </w:r>
          </w:p>
        </w:tc>
        <w:tc>
          <w:tcPr>
            <w:tcW w:w="1647" w:type="dxa"/>
            <w:shd w:val="clear" w:color="auto" w:fill="FFFFFF" w:themeFill="background1"/>
            <w:noWrap/>
          </w:tcPr>
          <w:p w:rsidR="00C87452" w:rsidRPr="00040114" w:rsidRDefault="00C87452" w:rsidP="0065644F">
            <w:pPr>
              <w:cnfStyle w:val="000000100000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eastAsia="pt-BR"/>
              </w:rPr>
            </w:pPr>
            <w:r w:rsidRPr="00040114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eastAsia="pt-BR"/>
              </w:rPr>
              <w:t>q23.2</w:t>
            </w:r>
          </w:p>
        </w:tc>
        <w:tc>
          <w:tcPr>
            <w:tcW w:w="964" w:type="dxa"/>
            <w:shd w:val="clear" w:color="auto" w:fill="FFFFFF" w:themeFill="background1"/>
            <w:noWrap/>
          </w:tcPr>
          <w:p w:rsidR="00C87452" w:rsidRPr="00040114" w:rsidRDefault="00C87452" w:rsidP="0065644F">
            <w:pPr>
              <w:cnfStyle w:val="000000100000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eastAsia="pt-BR"/>
              </w:rPr>
            </w:pPr>
            <w:r w:rsidRPr="00040114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eastAsia="pt-BR"/>
              </w:rPr>
              <w:t>CN Loss</w:t>
            </w:r>
          </w:p>
        </w:tc>
        <w:tc>
          <w:tcPr>
            <w:tcW w:w="1375" w:type="dxa"/>
            <w:shd w:val="clear" w:color="auto" w:fill="FFFFFF" w:themeFill="background1"/>
            <w:noWrap/>
          </w:tcPr>
          <w:p w:rsidR="00C87452" w:rsidRPr="00040114" w:rsidRDefault="00C87452" w:rsidP="0065644F">
            <w:pPr>
              <w:cnfStyle w:val="000000100000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eastAsia="pt-BR"/>
              </w:rPr>
            </w:pPr>
            <w:r w:rsidRPr="00040114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eastAsia="pt-BR"/>
              </w:rPr>
              <w:t>108788</w:t>
            </w:r>
          </w:p>
        </w:tc>
        <w:tc>
          <w:tcPr>
            <w:tcW w:w="1510" w:type="dxa"/>
            <w:shd w:val="clear" w:color="auto" w:fill="FFFFFF" w:themeFill="background1"/>
            <w:noWrap/>
          </w:tcPr>
          <w:p w:rsidR="00C87452" w:rsidRPr="00040114" w:rsidRDefault="00C87452" w:rsidP="0065644F">
            <w:pPr>
              <w:cnfStyle w:val="000000100000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eastAsia="pt-BR"/>
              </w:rPr>
              <w:t>-</w:t>
            </w:r>
            <w:r w:rsidRPr="00040114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eastAsia="pt-BR"/>
              </w:rPr>
              <w:t>26.3</w:t>
            </w:r>
          </w:p>
        </w:tc>
        <w:tc>
          <w:tcPr>
            <w:tcW w:w="984" w:type="dxa"/>
            <w:shd w:val="clear" w:color="auto" w:fill="FFFFFF" w:themeFill="background1"/>
            <w:noWrap/>
          </w:tcPr>
          <w:p w:rsidR="00C87452" w:rsidRPr="00040114" w:rsidRDefault="00C87452" w:rsidP="0065644F">
            <w:pPr>
              <w:cnfStyle w:val="000000100000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eastAsia="pt-BR"/>
              </w:rPr>
            </w:pPr>
            <w:r w:rsidRPr="00040114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eastAsia="pt-BR"/>
              </w:rPr>
              <w:t>0.02</w:t>
            </w:r>
          </w:p>
        </w:tc>
      </w:tr>
      <w:tr w:rsidR="00C87452" w:rsidRPr="00040114" w:rsidTr="00C87452">
        <w:trPr>
          <w:trHeight w:val="301"/>
        </w:trPr>
        <w:tc>
          <w:tcPr>
            <w:cnfStyle w:val="001000000000"/>
            <w:tcW w:w="3126" w:type="dxa"/>
            <w:gridSpan w:val="2"/>
            <w:shd w:val="clear" w:color="auto" w:fill="FFFFFF" w:themeFill="background1"/>
            <w:noWrap/>
          </w:tcPr>
          <w:p w:rsidR="00C87452" w:rsidRPr="00040114" w:rsidRDefault="00C87452" w:rsidP="0065644F">
            <w:pPr>
              <w:rPr>
                <w:rFonts w:ascii="Times New Roman" w:eastAsia="Times New Roman" w:hAnsi="Times New Roman" w:cs="Times New Roman"/>
                <w:b w:val="0"/>
                <w:color w:val="auto"/>
                <w:sz w:val="18"/>
                <w:szCs w:val="18"/>
                <w:lang w:eastAsia="pt-BR"/>
              </w:rPr>
            </w:pPr>
            <w:r w:rsidRPr="00040114">
              <w:rPr>
                <w:rFonts w:ascii="Times New Roman" w:eastAsia="Times New Roman" w:hAnsi="Times New Roman" w:cs="Times New Roman"/>
                <w:b w:val="0"/>
                <w:color w:val="auto"/>
                <w:sz w:val="18"/>
                <w:szCs w:val="18"/>
                <w:lang w:eastAsia="pt-BR"/>
              </w:rPr>
              <w:t>chr16:75,680,945-76,278,203</w:t>
            </w:r>
          </w:p>
        </w:tc>
        <w:tc>
          <w:tcPr>
            <w:tcW w:w="1647" w:type="dxa"/>
            <w:shd w:val="clear" w:color="auto" w:fill="FFFFFF" w:themeFill="background1"/>
            <w:noWrap/>
          </w:tcPr>
          <w:p w:rsidR="00C87452" w:rsidRPr="00040114" w:rsidRDefault="00C87452" w:rsidP="0065644F">
            <w:pPr>
              <w:cnfStyle w:val="000000000000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eastAsia="pt-BR"/>
              </w:rPr>
            </w:pPr>
            <w:r w:rsidRPr="00040114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eastAsia="pt-BR"/>
              </w:rPr>
              <w:t>q23.1</w:t>
            </w:r>
          </w:p>
        </w:tc>
        <w:tc>
          <w:tcPr>
            <w:tcW w:w="964" w:type="dxa"/>
            <w:shd w:val="clear" w:color="auto" w:fill="FFFFFF" w:themeFill="background1"/>
            <w:noWrap/>
          </w:tcPr>
          <w:p w:rsidR="00C87452" w:rsidRPr="00040114" w:rsidRDefault="00C87452" w:rsidP="0065644F">
            <w:pPr>
              <w:cnfStyle w:val="000000000000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eastAsia="pt-BR"/>
              </w:rPr>
            </w:pPr>
            <w:r w:rsidRPr="00040114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eastAsia="pt-BR"/>
              </w:rPr>
              <w:t>CN Loss</w:t>
            </w:r>
          </w:p>
        </w:tc>
        <w:tc>
          <w:tcPr>
            <w:tcW w:w="1375" w:type="dxa"/>
            <w:shd w:val="clear" w:color="auto" w:fill="FFFFFF" w:themeFill="background1"/>
            <w:noWrap/>
          </w:tcPr>
          <w:p w:rsidR="00C87452" w:rsidRPr="00040114" w:rsidRDefault="00C87452" w:rsidP="0065644F">
            <w:pPr>
              <w:cnfStyle w:val="000000000000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eastAsia="pt-BR"/>
              </w:rPr>
            </w:pPr>
            <w:r w:rsidRPr="00040114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eastAsia="pt-BR"/>
              </w:rPr>
              <w:t>597258</w:t>
            </w:r>
          </w:p>
        </w:tc>
        <w:tc>
          <w:tcPr>
            <w:tcW w:w="1510" w:type="dxa"/>
            <w:shd w:val="clear" w:color="auto" w:fill="FFFFFF" w:themeFill="background1"/>
            <w:noWrap/>
          </w:tcPr>
          <w:p w:rsidR="00C87452" w:rsidRPr="00040114" w:rsidRDefault="00C87452" w:rsidP="0065644F">
            <w:pPr>
              <w:cnfStyle w:val="000000000000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eastAsia="pt-BR"/>
              </w:rPr>
              <w:t>-</w:t>
            </w:r>
            <w:r w:rsidRPr="00040114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eastAsia="pt-BR"/>
              </w:rPr>
              <w:t>25.5</w:t>
            </w:r>
          </w:p>
        </w:tc>
        <w:tc>
          <w:tcPr>
            <w:tcW w:w="984" w:type="dxa"/>
            <w:shd w:val="clear" w:color="auto" w:fill="FFFFFF" w:themeFill="background1"/>
            <w:noWrap/>
          </w:tcPr>
          <w:p w:rsidR="00C87452" w:rsidRPr="00040114" w:rsidRDefault="00C87452" w:rsidP="0065644F">
            <w:pPr>
              <w:cnfStyle w:val="000000000000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eastAsia="pt-BR"/>
              </w:rPr>
            </w:pPr>
            <w:r w:rsidRPr="00040114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eastAsia="pt-BR"/>
              </w:rPr>
              <w:t>0.03</w:t>
            </w:r>
          </w:p>
        </w:tc>
      </w:tr>
      <w:tr w:rsidR="00C87452" w:rsidRPr="00040114" w:rsidTr="00C87452">
        <w:trPr>
          <w:cnfStyle w:val="000000100000"/>
          <w:trHeight w:val="301"/>
        </w:trPr>
        <w:tc>
          <w:tcPr>
            <w:cnfStyle w:val="001000000000"/>
            <w:tcW w:w="3126" w:type="dxa"/>
            <w:gridSpan w:val="2"/>
            <w:shd w:val="clear" w:color="auto" w:fill="FFFFFF" w:themeFill="background1"/>
            <w:noWrap/>
          </w:tcPr>
          <w:p w:rsidR="00C87452" w:rsidRPr="00040114" w:rsidRDefault="00C87452" w:rsidP="0065644F">
            <w:pPr>
              <w:rPr>
                <w:rFonts w:ascii="Times New Roman" w:eastAsia="Times New Roman" w:hAnsi="Times New Roman" w:cs="Times New Roman"/>
                <w:b w:val="0"/>
                <w:color w:val="auto"/>
                <w:sz w:val="18"/>
                <w:szCs w:val="18"/>
                <w:lang w:eastAsia="pt-BR"/>
              </w:rPr>
            </w:pPr>
            <w:r w:rsidRPr="00040114">
              <w:rPr>
                <w:rFonts w:ascii="Times New Roman" w:eastAsia="Times New Roman" w:hAnsi="Times New Roman" w:cs="Times New Roman"/>
                <w:b w:val="0"/>
                <w:color w:val="auto"/>
                <w:sz w:val="18"/>
                <w:szCs w:val="18"/>
                <w:lang w:eastAsia="pt-BR"/>
              </w:rPr>
              <w:t>chr16:4,828,405-5,502,628</w:t>
            </w:r>
          </w:p>
        </w:tc>
        <w:tc>
          <w:tcPr>
            <w:tcW w:w="1647" w:type="dxa"/>
            <w:shd w:val="clear" w:color="auto" w:fill="FFFFFF" w:themeFill="background1"/>
            <w:noWrap/>
          </w:tcPr>
          <w:p w:rsidR="00C87452" w:rsidRPr="00040114" w:rsidRDefault="00C87452" w:rsidP="0065644F">
            <w:pPr>
              <w:cnfStyle w:val="000000100000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eastAsia="pt-BR"/>
              </w:rPr>
            </w:pPr>
            <w:r w:rsidRPr="00040114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eastAsia="pt-BR"/>
              </w:rPr>
              <w:t>p13.3</w:t>
            </w:r>
          </w:p>
        </w:tc>
        <w:tc>
          <w:tcPr>
            <w:tcW w:w="964" w:type="dxa"/>
            <w:shd w:val="clear" w:color="auto" w:fill="FFFFFF" w:themeFill="background1"/>
            <w:noWrap/>
          </w:tcPr>
          <w:p w:rsidR="00C87452" w:rsidRPr="00040114" w:rsidRDefault="00C87452" w:rsidP="0065644F">
            <w:pPr>
              <w:cnfStyle w:val="000000100000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eastAsia="pt-BR"/>
              </w:rPr>
            </w:pPr>
            <w:r w:rsidRPr="00040114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eastAsia="pt-BR"/>
              </w:rPr>
              <w:t>CN Gain</w:t>
            </w:r>
          </w:p>
        </w:tc>
        <w:tc>
          <w:tcPr>
            <w:tcW w:w="1375" w:type="dxa"/>
            <w:shd w:val="clear" w:color="auto" w:fill="FFFFFF" w:themeFill="background1"/>
            <w:noWrap/>
          </w:tcPr>
          <w:p w:rsidR="00C87452" w:rsidRPr="00040114" w:rsidRDefault="00C87452" w:rsidP="0065644F">
            <w:pPr>
              <w:cnfStyle w:val="000000100000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eastAsia="pt-BR"/>
              </w:rPr>
            </w:pPr>
            <w:r w:rsidRPr="00040114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eastAsia="pt-BR"/>
              </w:rPr>
              <w:t>674223</w:t>
            </w:r>
          </w:p>
        </w:tc>
        <w:tc>
          <w:tcPr>
            <w:tcW w:w="1510" w:type="dxa"/>
            <w:shd w:val="clear" w:color="auto" w:fill="FFFFFF" w:themeFill="background1"/>
            <w:noWrap/>
          </w:tcPr>
          <w:p w:rsidR="00C87452" w:rsidRPr="00040114" w:rsidRDefault="00C87452" w:rsidP="0065644F">
            <w:pPr>
              <w:cnfStyle w:val="000000100000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eastAsia="pt-BR"/>
              </w:rPr>
              <w:t>-</w:t>
            </w:r>
            <w:r w:rsidRPr="00040114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eastAsia="pt-BR"/>
              </w:rPr>
              <w:t>25.5</w:t>
            </w:r>
          </w:p>
        </w:tc>
        <w:tc>
          <w:tcPr>
            <w:tcW w:w="984" w:type="dxa"/>
            <w:shd w:val="clear" w:color="auto" w:fill="FFFFFF" w:themeFill="background1"/>
            <w:noWrap/>
          </w:tcPr>
          <w:p w:rsidR="00C87452" w:rsidRPr="00040114" w:rsidRDefault="00C87452" w:rsidP="0065644F">
            <w:pPr>
              <w:cnfStyle w:val="000000100000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eastAsia="pt-BR"/>
              </w:rPr>
            </w:pPr>
            <w:r w:rsidRPr="00040114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eastAsia="pt-BR"/>
              </w:rPr>
              <w:t>0.03</w:t>
            </w:r>
          </w:p>
        </w:tc>
      </w:tr>
      <w:tr w:rsidR="00C87452" w:rsidRPr="00040114" w:rsidTr="00C87452">
        <w:trPr>
          <w:trHeight w:val="301"/>
        </w:trPr>
        <w:tc>
          <w:tcPr>
            <w:cnfStyle w:val="001000000000"/>
            <w:tcW w:w="3126" w:type="dxa"/>
            <w:gridSpan w:val="2"/>
            <w:shd w:val="clear" w:color="auto" w:fill="FFFFFF" w:themeFill="background1"/>
            <w:noWrap/>
          </w:tcPr>
          <w:p w:rsidR="00C87452" w:rsidRPr="00040114" w:rsidRDefault="00C87452" w:rsidP="0065644F">
            <w:pPr>
              <w:rPr>
                <w:rFonts w:ascii="Times New Roman" w:eastAsia="Times New Roman" w:hAnsi="Times New Roman" w:cs="Times New Roman"/>
                <w:b w:val="0"/>
                <w:color w:val="auto"/>
                <w:sz w:val="18"/>
                <w:szCs w:val="18"/>
                <w:lang w:eastAsia="pt-BR"/>
              </w:rPr>
            </w:pPr>
            <w:r w:rsidRPr="00040114">
              <w:rPr>
                <w:rFonts w:ascii="Times New Roman" w:eastAsia="Times New Roman" w:hAnsi="Times New Roman" w:cs="Times New Roman"/>
                <w:b w:val="0"/>
                <w:color w:val="auto"/>
                <w:sz w:val="18"/>
                <w:szCs w:val="18"/>
                <w:lang w:eastAsia="pt-BR"/>
              </w:rPr>
              <w:t>chr16:8,465,780-10,584,125</w:t>
            </w:r>
          </w:p>
        </w:tc>
        <w:tc>
          <w:tcPr>
            <w:tcW w:w="1647" w:type="dxa"/>
            <w:shd w:val="clear" w:color="auto" w:fill="FFFFFF" w:themeFill="background1"/>
            <w:noWrap/>
          </w:tcPr>
          <w:p w:rsidR="00C87452" w:rsidRPr="00040114" w:rsidRDefault="00C87452" w:rsidP="0065644F">
            <w:pPr>
              <w:cnfStyle w:val="000000000000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eastAsia="pt-BR"/>
              </w:rPr>
            </w:pPr>
            <w:r w:rsidRPr="00040114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eastAsia="pt-BR"/>
              </w:rPr>
              <w:t>p13.2 - p13.13</w:t>
            </w:r>
          </w:p>
        </w:tc>
        <w:tc>
          <w:tcPr>
            <w:tcW w:w="964" w:type="dxa"/>
            <w:shd w:val="clear" w:color="auto" w:fill="FFFFFF" w:themeFill="background1"/>
            <w:noWrap/>
          </w:tcPr>
          <w:p w:rsidR="00C87452" w:rsidRPr="00040114" w:rsidRDefault="00C87452" w:rsidP="0065644F">
            <w:pPr>
              <w:cnfStyle w:val="000000000000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eastAsia="pt-BR"/>
              </w:rPr>
            </w:pPr>
            <w:r w:rsidRPr="00040114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eastAsia="pt-BR"/>
              </w:rPr>
              <w:t>CN Gain</w:t>
            </w:r>
          </w:p>
        </w:tc>
        <w:tc>
          <w:tcPr>
            <w:tcW w:w="1375" w:type="dxa"/>
            <w:shd w:val="clear" w:color="auto" w:fill="FFFFFF" w:themeFill="background1"/>
            <w:noWrap/>
          </w:tcPr>
          <w:p w:rsidR="00C87452" w:rsidRPr="00040114" w:rsidRDefault="00C87452" w:rsidP="0065644F">
            <w:pPr>
              <w:cnfStyle w:val="000000000000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eastAsia="pt-BR"/>
              </w:rPr>
            </w:pPr>
            <w:r w:rsidRPr="00040114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eastAsia="pt-BR"/>
              </w:rPr>
              <w:t>2118345</w:t>
            </w:r>
          </w:p>
        </w:tc>
        <w:tc>
          <w:tcPr>
            <w:tcW w:w="1510" w:type="dxa"/>
            <w:shd w:val="clear" w:color="auto" w:fill="FFFFFF" w:themeFill="background1"/>
            <w:noWrap/>
          </w:tcPr>
          <w:p w:rsidR="00C87452" w:rsidRPr="00040114" w:rsidRDefault="00C87452" w:rsidP="0065644F">
            <w:pPr>
              <w:cnfStyle w:val="000000000000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eastAsia="pt-BR"/>
              </w:rPr>
              <w:t>-</w:t>
            </w:r>
            <w:r w:rsidRPr="00040114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eastAsia="pt-BR"/>
              </w:rPr>
              <w:t>25.5</w:t>
            </w:r>
          </w:p>
        </w:tc>
        <w:tc>
          <w:tcPr>
            <w:tcW w:w="984" w:type="dxa"/>
            <w:shd w:val="clear" w:color="auto" w:fill="FFFFFF" w:themeFill="background1"/>
            <w:noWrap/>
          </w:tcPr>
          <w:p w:rsidR="00C87452" w:rsidRPr="00040114" w:rsidRDefault="00C87452" w:rsidP="0065644F">
            <w:pPr>
              <w:cnfStyle w:val="000000000000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eastAsia="pt-BR"/>
              </w:rPr>
            </w:pPr>
            <w:r w:rsidRPr="00040114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eastAsia="pt-BR"/>
              </w:rPr>
              <w:t>0.03</w:t>
            </w:r>
          </w:p>
        </w:tc>
      </w:tr>
      <w:tr w:rsidR="00C87452" w:rsidRPr="00040114" w:rsidTr="00C87452">
        <w:trPr>
          <w:cnfStyle w:val="000000100000"/>
          <w:trHeight w:val="301"/>
        </w:trPr>
        <w:tc>
          <w:tcPr>
            <w:cnfStyle w:val="001000000000"/>
            <w:tcW w:w="3126" w:type="dxa"/>
            <w:gridSpan w:val="2"/>
            <w:shd w:val="clear" w:color="auto" w:fill="FFFFFF" w:themeFill="background1"/>
            <w:noWrap/>
          </w:tcPr>
          <w:p w:rsidR="00C87452" w:rsidRPr="00040114" w:rsidRDefault="00C87452" w:rsidP="0065644F">
            <w:pPr>
              <w:rPr>
                <w:rFonts w:ascii="Times New Roman" w:eastAsia="Times New Roman" w:hAnsi="Times New Roman" w:cs="Times New Roman"/>
                <w:b w:val="0"/>
                <w:color w:val="auto"/>
                <w:sz w:val="18"/>
                <w:szCs w:val="18"/>
                <w:lang w:eastAsia="pt-BR"/>
              </w:rPr>
            </w:pPr>
            <w:r w:rsidRPr="00040114">
              <w:rPr>
                <w:rFonts w:ascii="Times New Roman" w:eastAsia="Times New Roman" w:hAnsi="Times New Roman" w:cs="Times New Roman"/>
                <w:b w:val="0"/>
                <w:color w:val="auto"/>
                <w:sz w:val="18"/>
                <w:szCs w:val="18"/>
                <w:lang w:eastAsia="pt-BR"/>
              </w:rPr>
              <w:t>chr16:12,253,740-15,137,951</w:t>
            </w:r>
          </w:p>
        </w:tc>
        <w:tc>
          <w:tcPr>
            <w:tcW w:w="1647" w:type="dxa"/>
            <w:shd w:val="clear" w:color="auto" w:fill="FFFFFF" w:themeFill="background1"/>
            <w:noWrap/>
          </w:tcPr>
          <w:p w:rsidR="00C87452" w:rsidRPr="00040114" w:rsidRDefault="00C87452" w:rsidP="0065644F">
            <w:pPr>
              <w:cnfStyle w:val="000000100000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eastAsia="pt-BR"/>
              </w:rPr>
            </w:pPr>
            <w:r w:rsidRPr="00040114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eastAsia="pt-BR"/>
              </w:rPr>
              <w:t>p13.13 - p13.11</w:t>
            </w:r>
          </w:p>
        </w:tc>
        <w:tc>
          <w:tcPr>
            <w:tcW w:w="964" w:type="dxa"/>
            <w:shd w:val="clear" w:color="auto" w:fill="FFFFFF" w:themeFill="background1"/>
            <w:noWrap/>
          </w:tcPr>
          <w:p w:rsidR="00C87452" w:rsidRPr="00040114" w:rsidRDefault="00C87452" w:rsidP="0065644F">
            <w:pPr>
              <w:cnfStyle w:val="000000100000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eastAsia="pt-BR"/>
              </w:rPr>
            </w:pPr>
            <w:r w:rsidRPr="00040114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eastAsia="pt-BR"/>
              </w:rPr>
              <w:t>CN Gain</w:t>
            </w:r>
          </w:p>
        </w:tc>
        <w:tc>
          <w:tcPr>
            <w:tcW w:w="1375" w:type="dxa"/>
            <w:shd w:val="clear" w:color="auto" w:fill="FFFFFF" w:themeFill="background1"/>
            <w:noWrap/>
          </w:tcPr>
          <w:p w:rsidR="00C87452" w:rsidRPr="00040114" w:rsidRDefault="00C87452" w:rsidP="0065644F">
            <w:pPr>
              <w:cnfStyle w:val="000000100000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eastAsia="pt-BR"/>
              </w:rPr>
            </w:pPr>
            <w:r w:rsidRPr="00040114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eastAsia="pt-BR"/>
              </w:rPr>
              <w:t>2884211</w:t>
            </w:r>
          </w:p>
        </w:tc>
        <w:tc>
          <w:tcPr>
            <w:tcW w:w="1510" w:type="dxa"/>
            <w:shd w:val="clear" w:color="auto" w:fill="FFFFFF" w:themeFill="background1"/>
            <w:noWrap/>
          </w:tcPr>
          <w:p w:rsidR="00C87452" w:rsidRPr="00040114" w:rsidRDefault="00C87452" w:rsidP="0065644F">
            <w:pPr>
              <w:cnfStyle w:val="000000100000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eastAsia="pt-BR"/>
              </w:rPr>
              <w:t>-</w:t>
            </w:r>
            <w:r w:rsidRPr="00040114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eastAsia="pt-BR"/>
              </w:rPr>
              <w:t>25.5</w:t>
            </w:r>
          </w:p>
        </w:tc>
        <w:tc>
          <w:tcPr>
            <w:tcW w:w="984" w:type="dxa"/>
            <w:shd w:val="clear" w:color="auto" w:fill="FFFFFF" w:themeFill="background1"/>
            <w:noWrap/>
          </w:tcPr>
          <w:p w:rsidR="00C87452" w:rsidRPr="00040114" w:rsidRDefault="00C87452" w:rsidP="0065644F">
            <w:pPr>
              <w:cnfStyle w:val="000000100000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eastAsia="pt-BR"/>
              </w:rPr>
            </w:pPr>
            <w:r w:rsidRPr="00040114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eastAsia="pt-BR"/>
              </w:rPr>
              <w:t>0.03</w:t>
            </w:r>
          </w:p>
        </w:tc>
      </w:tr>
      <w:tr w:rsidR="00C87452" w:rsidRPr="00040114" w:rsidTr="00C87452">
        <w:trPr>
          <w:trHeight w:val="301"/>
        </w:trPr>
        <w:tc>
          <w:tcPr>
            <w:cnfStyle w:val="001000000000"/>
            <w:tcW w:w="3126" w:type="dxa"/>
            <w:gridSpan w:val="2"/>
            <w:shd w:val="clear" w:color="auto" w:fill="FFFFFF" w:themeFill="background1"/>
            <w:noWrap/>
          </w:tcPr>
          <w:p w:rsidR="00C87452" w:rsidRPr="00040114" w:rsidRDefault="00C87452" w:rsidP="0065644F">
            <w:pPr>
              <w:rPr>
                <w:rFonts w:ascii="Times New Roman" w:eastAsia="Times New Roman" w:hAnsi="Times New Roman" w:cs="Times New Roman"/>
                <w:b w:val="0"/>
                <w:color w:val="auto"/>
                <w:sz w:val="18"/>
                <w:szCs w:val="18"/>
                <w:lang w:eastAsia="pt-BR"/>
              </w:rPr>
            </w:pPr>
            <w:r w:rsidRPr="00040114">
              <w:rPr>
                <w:rFonts w:ascii="Times New Roman" w:eastAsia="Times New Roman" w:hAnsi="Times New Roman" w:cs="Times New Roman"/>
                <w:b w:val="0"/>
                <w:color w:val="auto"/>
                <w:sz w:val="18"/>
                <w:szCs w:val="18"/>
                <w:lang w:eastAsia="pt-BR"/>
              </w:rPr>
              <w:t>chr16:15,796,712-20,911,903</w:t>
            </w:r>
          </w:p>
        </w:tc>
        <w:tc>
          <w:tcPr>
            <w:tcW w:w="1647" w:type="dxa"/>
            <w:shd w:val="clear" w:color="auto" w:fill="FFFFFF" w:themeFill="background1"/>
            <w:noWrap/>
          </w:tcPr>
          <w:p w:rsidR="00C87452" w:rsidRPr="00040114" w:rsidRDefault="00C87452" w:rsidP="0065644F">
            <w:pPr>
              <w:cnfStyle w:val="000000000000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eastAsia="pt-BR"/>
              </w:rPr>
            </w:pPr>
            <w:r w:rsidRPr="00040114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eastAsia="pt-BR"/>
              </w:rPr>
              <w:t>p13.11 - p12.3</w:t>
            </w:r>
          </w:p>
        </w:tc>
        <w:tc>
          <w:tcPr>
            <w:tcW w:w="964" w:type="dxa"/>
            <w:shd w:val="clear" w:color="auto" w:fill="FFFFFF" w:themeFill="background1"/>
            <w:noWrap/>
          </w:tcPr>
          <w:p w:rsidR="00C87452" w:rsidRPr="00040114" w:rsidRDefault="00C87452" w:rsidP="0065644F">
            <w:pPr>
              <w:cnfStyle w:val="000000000000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eastAsia="pt-BR"/>
              </w:rPr>
            </w:pPr>
            <w:r w:rsidRPr="00040114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eastAsia="pt-BR"/>
              </w:rPr>
              <w:t>CN Gain</w:t>
            </w:r>
          </w:p>
        </w:tc>
        <w:tc>
          <w:tcPr>
            <w:tcW w:w="1375" w:type="dxa"/>
            <w:shd w:val="clear" w:color="auto" w:fill="FFFFFF" w:themeFill="background1"/>
            <w:noWrap/>
          </w:tcPr>
          <w:p w:rsidR="00C87452" w:rsidRPr="00040114" w:rsidRDefault="00C87452" w:rsidP="0065644F">
            <w:pPr>
              <w:cnfStyle w:val="000000000000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eastAsia="pt-BR"/>
              </w:rPr>
            </w:pPr>
            <w:r w:rsidRPr="00040114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eastAsia="pt-BR"/>
              </w:rPr>
              <w:t>5115191</w:t>
            </w:r>
          </w:p>
        </w:tc>
        <w:tc>
          <w:tcPr>
            <w:tcW w:w="1510" w:type="dxa"/>
            <w:shd w:val="clear" w:color="auto" w:fill="FFFFFF" w:themeFill="background1"/>
            <w:noWrap/>
          </w:tcPr>
          <w:p w:rsidR="00C87452" w:rsidRPr="00040114" w:rsidRDefault="00C87452" w:rsidP="0065644F">
            <w:pPr>
              <w:cnfStyle w:val="000000000000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eastAsia="pt-BR"/>
              </w:rPr>
              <w:t>-</w:t>
            </w:r>
            <w:r w:rsidRPr="00040114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eastAsia="pt-BR"/>
              </w:rPr>
              <w:t>25.5</w:t>
            </w:r>
          </w:p>
        </w:tc>
        <w:tc>
          <w:tcPr>
            <w:tcW w:w="984" w:type="dxa"/>
            <w:shd w:val="clear" w:color="auto" w:fill="FFFFFF" w:themeFill="background1"/>
            <w:noWrap/>
          </w:tcPr>
          <w:p w:rsidR="00C87452" w:rsidRPr="00040114" w:rsidRDefault="00C87452" w:rsidP="0065644F">
            <w:pPr>
              <w:cnfStyle w:val="000000000000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eastAsia="pt-BR"/>
              </w:rPr>
            </w:pPr>
            <w:r w:rsidRPr="00040114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eastAsia="pt-BR"/>
              </w:rPr>
              <w:t>0.03</w:t>
            </w:r>
          </w:p>
        </w:tc>
      </w:tr>
      <w:tr w:rsidR="00C87452" w:rsidRPr="00040114" w:rsidTr="00C87452">
        <w:trPr>
          <w:cnfStyle w:val="000000100000"/>
          <w:trHeight w:val="301"/>
        </w:trPr>
        <w:tc>
          <w:tcPr>
            <w:cnfStyle w:val="001000000000"/>
            <w:tcW w:w="3126" w:type="dxa"/>
            <w:gridSpan w:val="2"/>
            <w:shd w:val="clear" w:color="auto" w:fill="FFFFFF" w:themeFill="background1"/>
            <w:noWrap/>
          </w:tcPr>
          <w:p w:rsidR="00C87452" w:rsidRPr="00040114" w:rsidRDefault="00C87452" w:rsidP="0065644F">
            <w:pPr>
              <w:rPr>
                <w:rFonts w:ascii="Times New Roman" w:eastAsia="Times New Roman" w:hAnsi="Times New Roman" w:cs="Times New Roman"/>
                <w:b w:val="0"/>
                <w:color w:val="auto"/>
                <w:sz w:val="18"/>
                <w:szCs w:val="18"/>
                <w:lang w:eastAsia="pt-BR"/>
              </w:rPr>
            </w:pPr>
            <w:r w:rsidRPr="00040114">
              <w:rPr>
                <w:rFonts w:ascii="Times New Roman" w:eastAsia="Times New Roman" w:hAnsi="Times New Roman" w:cs="Times New Roman"/>
                <w:b w:val="0"/>
                <w:color w:val="auto"/>
                <w:sz w:val="18"/>
                <w:szCs w:val="18"/>
                <w:lang w:eastAsia="pt-BR"/>
              </w:rPr>
              <w:t>chr16:23,892,453-27,593,308</w:t>
            </w:r>
          </w:p>
        </w:tc>
        <w:tc>
          <w:tcPr>
            <w:tcW w:w="1647" w:type="dxa"/>
            <w:shd w:val="clear" w:color="auto" w:fill="FFFFFF" w:themeFill="background1"/>
            <w:noWrap/>
          </w:tcPr>
          <w:p w:rsidR="00C87452" w:rsidRPr="00040114" w:rsidRDefault="00C87452" w:rsidP="0065644F">
            <w:pPr>
              <w:cnfStyle w:val="000000100000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eastAsia="pt-BR"/>
              </w:rPr>
            </w:pPr>
            <w:r w:rsidRPr="00040114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eastAsia="pt-BR"/>
              </w:rPr>
              <w:t>p12.2 - p12.1</w:t>
            </w:r>
          </w:p>
        </w:tc>
        <w:tc>
          <w:tcPr>
            <w:tcW w:w="964" w:type="dxa"/>
            <w:shd w:val="clear" w:color="auto" w:fill="FFFFFF" w:themeFill="background1"/>
            <w:noWrap/>
          </w:tcPr>
          <w:p w:rsidR="00C87452" w:rsidRPr="00040114" w:rsidRDefault="00C87452" w:rsidP="0065644F">
            <w:pPr>
              <w:cnfStyle w:val="000000100000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eastAsia="pt-BR"/>
              </w:rPr>
            </w:pPr>
            <w:r w:rsidRPr="00040114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eastAsia="pt-BR"/>
              </w:rPr>
              <w:t>CN Gain</w:t>
            </w:r>
          </w:p>
        </w:tc>
        <w:tc>
          <w:tcPr>
            <w:tcW w:w="1375" w:type="dxa"/>
            <w:shd w:val="clear" w:color="auto" w:fill="FFFFFF" w:themeFill="background1"/>
            <w:noWrap/>
          </w:tcPr>
          <w:p w:rsidR="00C87452" w:rsidRPr="00040114" w:rsidRDefault="00C87452" w:rsidP="0065644F">
            <w:pPr>
              <w:cnfStyle w:val="000000100000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eastAsia="pt-BR"/>
              </w:rPr>
            </w:pPr>
            <w:r w:rsidRPr="00040114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eastAsia="pt-BR"/>
              </w:rPr>
              <w:t>3700855</w:t>
            </w:r>
          </w:p>
        </w:tc>
        <w:tc>
          <w:tcPr>
            <w:tcW w:w="1510" w:type="dxa"/>
            <w:shd w:val="clear" w:color="auto" w:fill="FFFFFF" w:themeFill="background1"/>
            <w:noWrap/>
          </w:tcPr>
          <w:p w:rsidR="00C87452" w:rsidRPr="00040114" w:rsidRDefault="00C87452" w:rsidP="0065644F">
            <w:pPr>
              <w:cnfStyle w:val="000000100000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eastAsia="pt-BR"/>
              </w:rPr>
              <w:t>-</w:t>
            </w:r>
            <w:r w:rsidRPr="00040114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eastAsia="pt-BR"/>
              </w:rPr>
              <w:t>25.5</w:t>
            </w:r>
          </w:p>
        </w:tc>
        <w:tc>
          <w:tcPr>
            <w:tcW w:w="984" w:type="dxa"/>
            <w:shd w:val="clear" w:color="auto" w:fill="FFFFFF" w:themeFill="background1"/>
            <w:noWrap/>
          </w:tcPr>
          <w:p w:rsidR="00C87452" w:rsidRPr="00040114" w:rsidRDefault="00C87452" w:rsidP="0065644F">
            <w:pPr>
              <w:cnfStyle w:val="000000100000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eastAsia="pt-BR"/>
              </w:rPr>
            </w:pPr>
            <w:r w:rsidRPr="00040114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eastAsia="pt-BR"/>
              </w:rPr>
              <w:t>0.03</w:t>
            </w:r>
          </w:p>
        </w:tc>
      </w:tr>
    </w:tbl>
    <w:p w:rsidR="008F2C49" w:rsidRPr="008F2C49" w:rsidRDefault="008F2C49" w:rsidP="008F2C49">
      <w:pPr>
        <w:rPr>
          <w:rFonts w:ascii="Times New Roman" w:hAnsi="Times New Roman" w:cs="Times New Roman"/>
          <w:sz w:val="16"/>
          <w:szCs w:val="16"/>
          <w:lang w:val="en-US"/>
        </w:rPr>
      </w:pPr>
      <w:r w:rsidRPr="008F2C49">
        <w:rPr>
          <w:rFonts w:ascii="Times New Roman" w:hAnsi="Times New Roman" w:cs="Times New Roman"/>
          <w:sz w:val="16"/>
          <w:szCs w:val="16"/>
          <w:lang w:val="en-US"/>
        </w:rPr>
        <w:t>Comparison using the STAC analysis (</w:t>
      </w:r>
      <w:r w:rsidRPr="008F2C49">
        <w:rPr>
          <w:rFonts w:ascii="Times New Roman" w:hAnsi="Times New Roman" w:cs="Times New Roman"/>
          <w:i/>
          <w:sz w:val="16"/>
          <w:szCs w:val="16"/>
          <w:lang w:val="en-US"/>
        </w:rPr>
        <w:t>p</w:t>
      </w:r>
      <w:r w:rsidRPr="008F2C49">
        <w:rPr>
          <w:rFonts w:ascii="Times New Roman" w:hAnsi="Times New Roman" w:cs="Times New Roman"/>
          <w:sz w:val="16"/>
          <w:szCs w:val="16"/>
          <w:lang w:val="en-US"/>
        </w:rPr>
        <w:t xml:space="preserve"> ≤ 0.01; differential threshold of 25%); genomic segments with &gt;75% of CNV overlap (according to DGV data) were excluded.</w:t>
      </w:r>
    </w:p>
    <w:p w:rsidR="00D15360" w:rsidRPr="00DA7971" w:rsidRDefault="00D15360" w:rsidP="00D15360">
      <w:pPr>
        <w:rPr>
          <w:rFonts w:ascii="Times New Roman" w:hAnsi="Times New Roman" w:cs="Times New Roman"/>
          <w:lang w:val="en-US"/>
        </w:rPr>
      </w:pPr>
    </w:p>
    <w:sectPr w:rsidR="00D15360" w:rsidRPr="00DA7971" w:rsidSect="00DE6AEB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F7530"/>
    <w:rsid w:val="00007851"/>
    <w:rsid w:val="0005317B"/>
    <w:rsid w:val="000F421E"/>
    <w:rsid w:val="0015336E"/>
    <w:rsid w:val="0017681B"/>
    <w:rsid w:val="00250B89"/>
    <w:rsid w:val="0025223F"/>
    <w:rsid w:val="002701BC"/>
    <w:rsid w:val="002B7F94"/>
    <w:rsid w:val="00311B28"/>
    <w:rsid w:val="00351AE8"/>
    <w:rsid w:val="00367F5B"/>
    <w:rsid w:val="00385C0C"/>
    <w:rsid w:val="003951A8"/>
    <w:rsid w:val="003D61DB"/>
    <w:rsid w:val="00410B1E"/>
    <w:rsid w:val="0043202A"/>
    <w:rsid w:val="004D4850"/>
    <w:rsid w:val="004F4E7D"/>
    <w:rsid w:val="0051226C"/>
    <w:rsid w:val="00540844"/>
    <w:rsid w:val="00570374"/>
    <w:rsid w:val="00574613"/>
    <w:rsid w:val="005C4EB2"/>
    <w:rsid w:val="0060613B"/>
    <w:rsid w:val="0065644F"/>
    <w:rsid w:val="007059D1"/>
    <w:rsid w:val="0075323B"/>
    <w:rsid w:val="00772A4A"/>
    <w:rsid w:val="007B2F5C"/>
    <w:rsid w:val="007F252C"/>
    <w:rsid w:val="007F51F2"/>
    <w:rsid w:val="007F7530"/>
    <w:rsid w:val="00814D76"/>
    <w:rsid w:val="0085176E"/>
    <w:rsid w:val="008A380A"/>
    <w:rsid w:val="008F0F28"/>
    <w:rsid w:val="008F2C49"/>
    <w:rsid w:val="009070B3"/>
    <w:rsid w:val="00945897"/>
    <w:rsid w:val="0095726A"/>
    <w:rsid w:val="00964F95"/>
    <w:rsid w:val="00992115"/>
    <w:rsid w:val="00A079D2"/>
    <w:rsid w:val="00A57AE2"/>
    <w:rsid w:val="00A85C40"/>
    <w:rsid w:val="00AC2175"/>
    <w:rsid w:val="00AE516F"/>
    <w:rsid w:val="00AF665F"/>
    <w:rsid w:val="00B518B4"/>
    <w:rsid w:val="00BB23F6"/>
    <w:rsid w:val="00C32040"/>
    <w:rsid w:val="00C441A5"/>
    <w:rsid w:val="00C85897"/>
    <w:rsid w:val="00C87452"/>
    <w:rsid w:val="00D15360"/>
    <w:rsid w:val="00D33CB5"/>
    <w:rsid w:val="00DD7B0E"/>
    <w:rsid w:val="00DE218C"/>
    <w:rsid w:val="00DE6AEB"/>
    <w:rsid w:val="00E17E20"/>
    <w:rsid w:val="00E348E2"/>
    <w:rsid w:val="00E70399"/>
    <w:rsid w:val="00E8196E"/>
    <w:rsid w:val="00EB5F7A"/>
    <w:rsid w:val="00F37F68"/>
    <w:rsid w:val="00FD17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0B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">
    <w:name w:val="Light Shading"/>
    <w:basedOn w:val="TableNormal"/>
    <w:uiPriority w:val="60"/>
    <w:rsid w:val="007F753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60613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0613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0613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61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613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61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613B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8F2C49"/>
    <w:pPr>
      <w:spacing w:after="0" w:line="240" w:lineRule="auto"/>
    </w:pPr>
  </w:style>
  <w:style w:type="numbering" w:customStyle="1" w:styleId="Semlista1">
    <w:name w:val="Sem lista1"/>
    <w:next w:val="NoList"/>
    <w:uiPriority w:val="99"/>
    <w:semiHidden/>
    <w:unhideWhenUsed/>
    <w:rsid w:val="000F421E"/>
  </w:style>
  <w:style w:type="table" w:customStyle="1" w:styleId="SombreamentoClaro1">
    <w:name w:val="Sombreamento Claro1"/>
    <w:basedOn w:val="TableNormal"/>
    <w:next w:val="LightShading"/>
    <w:uiPriority w:val="60"/>
    <w:rsid w:val="000F421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Hyperlink">
    <w:name w:val="Hyperlink"/>
    <w:basedOn w:val="DefaultParagraphFont"/>
    <w:uiPriority w:val="99"/>
    <w:semiHidden/>
    <w:unhideWhenUsed/>
    <w:rsid w:val="000F421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F421E"/>
    <w:rPr>
      <w:color w:val="800080"/>
      <w:u w:val="single"/>
    </w:rPr>
  </w:style>
  <w:style w:type="paragraph" w:customStyle="1" w:styleId="xl65">
    <w:name w:val="xl65"/>
    <w:basedOn w:val="Normal"/>
    <w:rsid w:val="000F421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66">
    <w:name w:val="xl66"/>
    <w:basedOn w:val="Normal"/>
    <w:rsid w:val="000F421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67">
    <w:name w:val="xl67"/>
    <w:basedOn w:val="Normal"/>
    <w:rsid w:val="000F421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FF"/>
      <w:sz w:val="24"/>
      <w:szCs w:val="24"/>
      <w:lang w:eastAsia="pt-BR"/>
    </w:rPr>
  </w:style>
  <w:style w:type="paragraph" w:customStyle="1" w:styleId="xl68">
    <w:name w:val="xl68"/>
    <w:basedOn w:val="Normal"/>
    <w:rsid w:val="000F42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xl69">
    <w:name w:val="xl69"/>
    <w:basedOn w:val="Normal"/>
    <w:rsid w:val="000F42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pt-BR"/>
    </w:rPr>
  </w:style>
  <w:style w:type="paragraph" w:customStyle="1" w:styleId="xl70">
    <w:name w:val="xl70"/>
    <w:basedOn w:val="Normal"/>
    <w:rsid w:val="000F421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857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ffidalgo</dc:creator>
  <cp:lastModifiedBy>apcarpintero</cp:lastModifiedBy>
  <cp:revision>2</cp:revision>
  <dcterms:created xsi:type="dcterms:W3CDTF">2014-10-31T18:56:00Z</dcterms:created>
  <dcterms:modified xsi:type="dcterms:W3CDTF">2014-10-31T18:56:00Z</dcterms:modified>
</cp:coreProperties>
</file>