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868" w:rsidRDefault="000A0622" w:rsidP="00AA4868">
      <w:pPr>
        <w:spacing w:after="0" w:line="360" w:lineRule="auto"/>
        <w:jc w:val="center"/>
        <w:rPr>
          <w:rFonts w:ascii="Times New Roman" w:hAnsi="Times New Roman" w:cs="Times New Roman"/>
          <w:b/>
          <w:sz w:val="24"/>
          <w:szCs w:val="24"/>
        </w:rPr>
      </w:pPr>
      <w:r w:rsidRPr="000A0622">
        <w:rPr>
          <w:rFonts w:ascii="Times New Roman" w:hAnsi="Times New Roman" w:cs="Times New Roman"/>
          <w:b/>
          <w:sz w:val="24"/>
          <w:szCs w:val="24"/>
          <w:lang w:val="en-US"/>
        </w:rPr>
        <w:t>Supplementary</w:t>
      </w:r>
    </w:p>
    <w:p w:rsidR="000A0622" w:rsidRPr="000A0622" w:rsidRDefault="000A0622" w:rsidP="00AA4868">
      <w:pPr>
        <w:spacing w:after="0" w:line="360" w:lineRule="auto"/>
        <w:jc w:val="center"/>
        <w:rPr>
          <w:rFonts w:ascii="Times New Roman" w:hAnsi="Times New Roman" w:cs="Times New Roman"/>
          <w:b/>
          <w:sz w:val="24"/>
          <w:szCs w:val="24"/>
        </w:rPr>
      </w:pPr>
    </w:p>
    <w:p w:rsidR="00DA2A06" w:rsidRDefault="00DA2A06" w:rsidP="00AA4868">
      <w:pPr>
        <w:spacing w:after="0" w:line="360" w:lineRule="auto"/>
        <w:jc w:val="center"/>
        <w:rPr>
          <w:rFonts w:ascii="Times New Roman" w:hAnsi="Times New Roman" w:cs="Times New Roman"/>
          <w:b/>
          <w:sz w:val="24"/>
          <w:szCs w:val="24"/>
          <w:lang w:val="en-US"/>
        </w:rPr>
      </w:pPr>
      <w:r w:rsidRPr="00AA4868">
        <w:rPr>
          <w:rFonts w:ascii="Times New Roman" w:hAnsi="Times New Roman" w:cs="Times New Roman"/>
          <w:b/>
          <w:sz w:val="24"/>
          <w:szCs w:val="24"/>
          <w:lang w:val="en-US"/>
        </w:rPr>
        <w:t>Genetic Analysis</w:t>
      </w:r>
    </w:p>
    <w:p w:rsidR="00AA4868" w:rsidRPr="00AA4868" w:rsidRDefault="00AA4868" w:rsidP="00AA4868">
      <w:pPr>
        <w:spacing w:after="0" w:line="360" w:lineRule="auto"/>
        <w:jc w:val="center"/>
        <w:rPr>
          <w:rFonts w:ascii="Times New Roman" w:hAnsi="Times New Roman" w:cs="Times New Roman"/>
          <w:b/>
          <w:sz w:val="24"/>
          <w:szCs w:val="24"/>
          <w:lang w:val="en-US"/>
        </w:rPr>
      </w:pPr>
    </w:p>
    <w:p w:rsidR="00205B6F" w:rsidRDefault="00205B6F" w:rsidP="00AA4868">
      <w:pPr>
        <w:spacing w:after="0" w:line="360" w:lineRule="auto"/>
        <w:ind w:firstLine="708"/>
        <w:jc w:val="both"/>
        <w:rPr>
          <w:rFonts w:ascii="Times New Roman" w:hAnsi="Times New Roman" w:cs="Times New Roman"/>
          <w:sz w:val="24"/>
          <w:szCs w:val="24"/>
        </w:rPr>
      </w:pPr>
      <w:r w:rsidRPr="00205B6F">
        <w:rPr>
          <w:rFonts w:ascii="Times New Roman" w:hAnsi="Times New Roman" w:cs="Times New Roman"/>
          <w:sz w:val="24"/>
          <w:szCs w:val="24"/>
          <w:lang w:val="en-US"/>
        </w:rPr>
        <w:t>The study protocol was approved by the local Ethics Committee of the Institute of Internal and Preventive Medicine (a branch of the Institute of Cytology and Genetics, the Siberian Branch of the Russian Academy of Sciences, Novosibirsk, Russia). Written informed consent to be examined and to participate in the study was obtained from each patient. For individuals younger than 18 years, the informed consent was signed by a parent or legal guardian. Genomic DNA for sequencing was isolated from leukocytes of the venous blood by phenol–chloroform extraction.</w:t>
      </w:r>
      <w:r w:rsidRPr="00205B6F">
        <w:rPr>
          <w:rFonts w:ascii="Times New Roman" w:hAnsi="Times New Roman" w:cs="Times New Roman"/>
          <w:sz w:val="24"/>
          <w:szCs w:val="24"/>
          <w:vertAlign w:val="superscript"/>
          <w:lang w:val="en-US"/>
        </w:rPr>
        <w:t>15</w:t>
      </w:r>
      <w:r w:rsidRPr="00205B6F">
        <w:rPr>
          <w:rFonts w:ascii="Times New Roman" w:hAnsi="Times New Roman" w:cs="Times New Roman"/>
          <w:sz w:val="24"/>
          <w:szCs w:val="24"/>
          <w:lang w:val="en-US"/>
        </w:rPr>
        <w:t xml:space="preserve"> </w:t>
      </w:r>
    </w:p>
    <w:p w:rsidR="008E2C18" w:rsidRPr="008E2C18" w:rsidRDefault="00F41112" w:rsidP="008E2C18">
      <w:pPr>
        <w:spacing w:line="360" w:lineRule="auto"/>
        <w:ind w:firstLine="709"/>
        <w:jc w:val="both"/>
        <w:rPr>
          <w:rFonts w:ascii="Times New Roman" w:eastAsia="Times New Roman" w:hAnsi="Times New Roman" w:cs="Times New Roman"/>
          <w:sz w:val="24"/>
          <w:szCs w:val="24"/>
          <w:lang w:val="en-GB"/>
        </w:rPr>
      </w:pPr>
      <w:r w:rsidRPr="00F41112">
        <w:rPr>
          <w:rFonts w:ascii="Times New Roman" w:hAnsi="Times New Roman" w:cs="Times New Roman"/>
          <w:sz w:val="24"/>
          <w:szCs w:val="24"/>
          <w:lang w:val="en-US"/>
        </w:rPr>
        <w:t xml:space="preserve">Forward and reverse primers for exons and exon boundaries were designed in the Primer-Blast software (https://www.ncbi.nlm.nih.gov/tools/primer-blast/). The oligonucleotides are shown in Supplementary Table 1. PCRs were set up using </w:t>
      </w:r>
      <w:proofErr w:type="spellStart"/>
      <w:r w:rsidR="00DA2A06" w:rsidRPr="005016AD">
        <w:rPr>
          <w:rFonts w:ascii="Times New Roman" w:hAnsi="Times New Roman" w:cs="Times New Roman"/>
          <w:sz w:val="24"/>
          <w:szCs w:val="24"/>
          <w:lang w:val="en-US"/>
        </w:rPr>
        <w:t>BioMaster</w:t>
      </w:r>
      <w:proofErr w:type="spellEnd"/>
      <w:r w:rsidR="00DA2A06" w:rsidRPr="005016AD">
        <w:rPr>
          <w:rFonts w:ascii="Times New Roman" w:hAnsi="Times New Roman" w:cs="Times New Roman"/>
          <w:sz w:val="24"/>
          <w:szCs w:val="24"/>
          <w:lang w:val="en-US"/>
        </w:rPr>
        <w:t xml:space="preserve"> LR HS-PCR (2x) (</w:t>
      </w:r>
      <w:proofErr w:type="spellStart"/>
      <w:r w:rsidR="00DA2A06" w:rsidRPr="005016AD">
        <w:rPr>
          <w:rFonts w:ascii="Times New Roman" w:hAnsi="Times New Roman" w:cs="Times New Roman"/>
          <w:sz w:val="24"/>
          <w:szCs w:val="24"/>
          <w:lang w:val="en-US"/>
        </w:rPr>
        <w:t>BiolabMix</w:t>
      </w:r>
      <w:proofErr w:type="spellEnd"/>
      <w:r w:rsidR="00DA2A06" w:rsidRPr="005016AD">
        <w:rPr>
          <w:rFonts w:ascii="Times New Roman" w:hAnsi="Times New Roman" w:cs="Times New Roman"/>
          <w:sz w:val="24"/>
          <w:szCs w:val="24"/>
          <w:lang w:val="en-US"/>
        </w:rPr>
        <w:t xml:space="preserve">, Russia) 1 </w:t>
      </w:r>
      <w:proofErr w:type="spellStart"/>
      <w:r w:rsidR="00DA2A06" w:rsidRPr="005016AD">
        <w:rPr>
          <w:rFonts w:ascii="Times New Roman" w:hAnsi="Times New Roman" w:cs="Times New Roman"/>
          <w:sz w:val="24"/>
          <w:szCs w:val="24"/>
          <w:lang w:val="en-US"/>
        </w:rPr>
        <w:t>μl</w:t>
      </w:r>
      <w:proofErr w:type="spellEnd"/>
      <w:r w:rsidR="00DA2A06" w:rsidRPr="005016AD">
        <w:rPr>
          <w:rFonts w:ascii="Times New Roman" w:hAnsi="Times New Roman" w:cs="Times New Roman"/>
          <w:sz w:val="24"/>
          <w:szCs w:val="24"/>
          <w:lang w:val="en-US"/>
        </w:rPr>
        <w:t xml:space="preserve"> of each primers and 1 </w:t>
      </w:r>
      <w:proofErr w:type="spellStart"/>
      <w:r w:rsidR="00DA2A06" w:rsidRPr="005016AD">
        <w:rPr>
          <w:rFonts w:ascii="Times New Roman" w:hAnsi="Times New Roman" w:cs="Times New Roman"/>
          <w:sz w:val="24"/>
          <w:szCs w:val="24"/>
          <w:lang w:val="en-US"/>
        </w:rPr>
        <w:t>μl</w:t>
      </w:r>
      <w:proofErr w:type="spellEnd"/>
      <w:r w:rsidR="00DA2A06" w:rsidRPr="005016AD">
        <w:rPr>
          <w:rFonts w:ascii="Times New Roman" w:hAnsi="Times New Roman" w:cs="Times New Roman"/>
          <w:sz w:val="24"/>
          <w:szCs w:val="24"/>
          <w:lang w:val="en-US"/>
        </w:rPr>
        <w:t xml:space="preserve"> of DNA with a total final volume/concentration 25 </w:t>
      </w:r>
      <w:proofErr w:type="spellStart"/>
      <w:r w:rsidR="00DA2A06" w:rsidRPr="005016AD">
        <w:rPr>
          <w:rFonts w:ascii="Times New Roman" w:hAnsi="Times New Roman" w:cs="Times New Roman"/>
          <w:sz w:val="24"/>
          <w:szCs w:val="24"/>
          <w:lang w:val="en-US"/>
        </w:rPr>
        <w:t>μl</w:t>
      </w:r>
      <w:proofErr w:type="spellEnd"/>
      <w:r w:rsidR="00DA2A06" w:rsidRPr="005016AD">
        <w:rPr>
          <w:rFonts w:ascii="Times New Roman" w:hAnsi="Times New Roman" w:cs="Times New Roman"/>
          <w:sz w:val="24"/>
          <w:szCs w:val="24"/>
          <w:lang w:val="en-US"/>
        </w:rPr>
        <w:t xml:space="preserve">. </w:t>
      </w:r>
      <w:r w:rsidR="001B65C1" w:rsidRPr="001B65C1">
        <w:rPr>
          <w:rFonts w:ascii="Times New Roman" w:hAnsi="Times New Roman" w:cs="Times New Roman"/>
          <w:sz w:val="24"/>
          <w:szCs w:val="24"/>
          <w:lang w:val="en-US"/>
        </w:rPr>
        <w:t xml:space="preserve">The PCR program consisted of initial denaturation </w:t>
      </w:r>
      <w:r w:rsidR="00DA2A06" w:rsidRPr="005016AD">
        <w:rPr>
          <w:rFonts w:ascii="Times New Roman" w:hAnsi="Times New Roman" w:cs="Times New Roman"/>
          <w:sz w:val="24"/>
          <w:szCs w:val="24"/>
          <w:lang w:val="en-US"/>
        </w:rPr>
        <w:t xml:space="preserve">at 94 °C for 3 minutes, and then 35 cycles at 94 °C for 30 seconds, 68 °C for 30 seconds, and 72 °C for 50 seconds.  </w:t>
      </w:r>
      <w:r w:rsidR="003D00B5" w:rsidRPr="003D00B5">
        <w:rPr>
          <w:rFonts w:ascii="Times New Roman" w:hAnsi="Times New Roman" w:cs="Times New Roman"/>
          <w:sz w:val="24"/>
          <w:szCs w:val="24"/>
          <w:lang w:val="en-US"/>
        </w:rPr>
        <w:t>The PCR products were evaluated by electrophoresis in a 5% polyacrylamide gel after visualization with an ethidium bromide solution.</w:t>
      </w:r>
      <w:r w:rsidR="00DA2A06" w:rsidRPr="005016AD">
        <w:rPr>
          <w:rFonts w:ascii="Times New Roman" w:hAnsi="Times New Roman" w:cs="Times New Roman"/>
          <w:sz w:val="24"/>
          <w:szCs w:val="24"/>
          <w:lang w:val="en-US"/>
        </w:rPr>
        <w:t xml:space="preserve"> </w:t>
      </w:r>
      <w:r w:rsidR="003D00B5" w:rsidRPr="003D00B5">
        <w:rPr>
          <w:rFonts w:ascii="Times New Roman" w:hAnsi="Times New Roman" w:cs="Times New Roman"/>
          <w:sz w:val="24"/>
          <w:szCs w:val="24"/>
          <w:lang w:val="en-US"/>
        </w:rPr>
        <w:t>A 100-bp DNA ladder (</w:t>
      </w:r>
      <w:proofErr w:type="spellStart"/>
      <w:r w:rsidR="003D00B5" w:rsidRPr="003D00B5">
        <w:rPr>
          <w:rFonts w:ascii="Times New Roman" w:hAnsi="Times New Roman" w:cs="Times New Roman"/>
          <w:sz w:val="24"/>
          <w:szCs w:val="24"/>
          <w:lang w:val="en-US"/>
        </w:rPr>
        <w:t>SibEnzyme</w:t>
      </w:r>
      <w:proofErr w:type="spellEnd"/>
      <w:r w:rsidR="003D00B5" w:rsidRPr="003D00B5">
        <w:rPr>
          <w:rFonts w:ascii="Times New Roman" w:hAnsi="Times New Roman" w:cs="Times New Roman"/>
          <w:sz w:val="24"/>
          <w:szCs w:val="24"/>
          <w:lang w:val="en-US"/>
        </w:rPr>
        <w:t xml:space="preserve">, Russia) was run on each gel as molecular size markers. The amplicons were purified using </w:t>
      </w:r>
      <w:proofErr w:type="spellStart"/>
      <w:r w:rsidR="003D00B5" w:rsidRPr="003D00B5">
        <w:rPr>
          <w:rFonts w:ascii="Times New Roman" w:hAnsi="Times New Roman" w:cs="Times New Roman"/>
          <w:sz w:val="24"/>
          <w:szCs w:val="24"/>
          <w:lang w:val="en-US"/>
        </w:rPr>
        <w:t>Agencourt</w:t>
      </w:r>
      <w:proofErr w:type="spellEnd"/>
      <w:r w:rsidR="003D00B5" w:rsidRPr="003D00B5">
        <w:rPr>
          <w:rFonts w:ascii="Times New Roman" w:hAnsi="Times New Roman" w:cs="Times New Roman"/>
          <w:sz w:val="24"/>
          <w:szCs w:val="24"/>
          <w:lang w:val="en-US"/>
        </w:rPr>
        <w:t xml:space="preserve"> </w:t>
      </w:r>
      <w:proofErr w:type="spellStart"/>
      <w:r w:rsidR="003D00B5" w:rsidRPr="003D00B5">
        <w:rPr>
          <w:rFonts w:ascii="Times New Roman" w:hAnsi="Times New Roman" w:cs="Times New Roman"/>
          <w:sz w:val="24"/>
          <w:szCs w:val="24"/>
          <w:lang w:val="en-US"/>
        </w:rPr>
        <w:t>AMPure</w:t>
      </w:r>
      <w:proofErr w:type="spellEnd"/>
      <w:r w:rsidR="003D00B5" w:rsidRPr="003D00B5">
        <w:rPr>
          <w:rFonts w:ascii="Times New Roman" w:hAnsi="Times New Roman" w:cs="Times New Roman"/>
          <w:sz w:val="24"/>
          <w:szCs w:val="24"/>
          <w:lang w:val="en-US"/>
        </w:rPr>
        <w:t xml:space="preserve"> </w:t>
      </w:r>
      <w:proofErr w:type="spellStart"/>
      <w:r w:rsidR="003D00B5" w:rsidRPr="003D00B5">
        <w:rPr>
          <w:rFonts w:ascii="Times New Roman" w:hAnsi="Times New Roman" w:cs="Times New Roman"/>
          <w:sz w:val="24"/>
          <w:szCs w:val="24"/>
          <w:lang w:val="en-US"/>
        </w:rPr>
        <w:t>Xp</w:t>
      </w:r>
      <w:proofErr w:type="spellEnd"/>
      <w:r w:rsidR="003D00B5" w:rsidRPr="003D00B5">
        <w:rPr>
          <w:rFonts w:ascii="Times New Roman" w:hAnsi="Times New Roman" w:cs="Times New Roman"/>
          <w:sz w:val="24"/>
          <w:szCs w:val="24"/>
          <w:lang w:val="en-US"/>
        </w:rPr>
        <w:t xml:space="preserve"> beads (Beckman Coulter, USA). The sequencing reactions were carried out on an automated ABI 3500 DNA sequencer (</w:t>
      </w:r>
      <w:proofErr w:type="spellStart"/>
      <w:r w:rsidR="003D00B5" w:rsidRPr="003D00B5">
        <w:rPr>
          <w:rFonts w:ascii="Times New Roman" w:hAnsi="Times New Roman" w:cs="Times New Roman"/>
          <w:sz w:val="24"/>
          <w:szCs w:val="24"/>
          <w:lang w:val="en-US"/>
        </w:rPr>
        <w:t>Thermo</w:t>
      </w:r>
      <w:proofErr w:type="spellEnd"/>
      <w:r w:rsidR="003D00B5" w:rsidRPr="003D00B5">
        <w:rPr>
          <w:rFonts w:ascii="Times New Roman" w:hAnsi="Times New Roman" w:cs="Times New Roman"/>
          <w:sz w:val="24"/>
          <w:szCs w:val="24"/>
          <w:lang w:val="en-US"/>
        </w:rPr>
        <w:t xml:space="preserve"> Fisher Scientific, USA) with the </w:t>
      </w:r>
      <w:proofErr w:type="spellStart"/>
      <w:r w:rsidR="003D00B5" w:rsidRPr="003D00B5">
        <w:rPr>
          <w:rFonts w:ascii="Times New Roman" w:hAnsi="Times New Roman" w:cs="Times New Roman"/>
          <w:sz w:val="24"/>
          <w:szCs w:val="24"/>
          <w:lang w:val="en-US"/>
        </w:rPr>
        <w:t>BigDye</w:t>
      </w:r>
      <w:proofErr w:type="spellEnd"/>
      <w:r w:rsidR="003D00B5" w:rsidRPr="003D00B5">
        <w:rPr>
          <w:rFonts w:ascii="Times New Roman" w:hAnsi="Times New Roman" w:cs="Times New Roman"/>
          <w:sz w:val="24"/>
          <w:szCs w:val="24"/>
          <w:lang w:val="en-US"/>
        </w:rPr>
        <w:t xml:space="preserve"> Terminator v3.1 Cycle Sequencing Kit (</w:t>
      </w:r>
      <w:proofErr w:type="spellStart"/>
      <w:r w:rsidR="003D00B5" w:rsidRPr="003D00B5">
        <w:rPr>
          <w:rFonts w:ascii="Times New Roman" w:hAnsi="Times New Roman" w:cs="Times New Roman"/>
          <w:sz w:val="24"/>
          <w:szCs w:val="24"/>
          <w:lang w:val="en-US"/>
        </w:rPr>
        <w:t>Thermo</w:t>
      </w:r>
      <w:proofErr w:type="spellEnd"/>
      <w:r w:rsidR="003D00B5" w:rsidRPr="003D00B5">
        <w:rPr>
          <w:rFonts w:ascii="Times New Roman" w:hAnsi="Times New Roman" w:cs="Times New Roman"/>
          <w:sz w:val="24"/>
          <w:szCs w:val="24"/>
          <w:lang w:val="en-US"/>
        </w:rPr>
        <w:t xml:space="preserve"> Fisher Scientific, USA). The sequences were </w:t>
      </w:r>
      <w:proofErr w:type="spellStart"/>
      <w:r w:rsidR="003D00B5" w:rsidRPr="003D00B5">
        <w:rPr>
          <w:rFonts w:ascii="Times New Roman" w:hAnsi="Times New Roman" w:cs="Times New Roman"/>
          <w:sz w:val="24"/>
          <w:szCs w:val="24"/>
          <w:lang w:val="en-US"/>
        </w:rPr>
        <w:t>analysed</w:t>
      </w:r>
      <w:proofErr w:type="spellEnd"/>
      <w:r w:rsidR="003D00B5" w:rsidRPr="003D00B5">
        <w:rPr>
          <w:rFonts w:ascii="Times New Roman" w:hAnsi="Times New Roman" w:cs="Times New Roman"/>
          <w:sz w:val="24"/>
          <w:szCs w:val="24"/>
          <w:lang w:val="en-US"/>
        </w:rPr>
        <w:t xml:space="preserve"> in the Vector NTI® Advance software (</w:t>
      </w:r>
      <w:proofErr w:type="spellStart"/>
      <w:r w:rsidR="003D00B5" w:rsidRPr="003D00B5">
        <w:rPr>
          <w:rFonts w:ascii="Times New Roman" w:hAnsi="Times New Roman" w:cs="Times New Roman"/>
          <w:sz w:val="24"/>
          <w:szCs w:val="24"/>
          <w:lang w:val="en-US"/>
        </w:rPr>
        <w:t>Thermo</w:t>
      </w:r>
      <w:proofErr w:type="spellEnd"/>
      <w:r w:rsidR="003D00B5" w:rsidRPr="003D00B5">
        <w:rPr>
          <w:rFonts w:ascii="Times New Roman" w:hAnsi="Times New Roman" w:cs="Times New Roman"/>
          <w:sz w:val="24"/>
          <w:szCs w:val="24"/>
          <w:lang w:val="en-US"/>
        </w:rPr>
        <w:t xml:space="preserve"> Fisher Scientific). The hg19 version of the human genome served as a reference sequence for the alignment. </w:t>
      </w:r>
      <w:r w:rsidR="008E2C18" w:rsidRPr="008E2C18">
        <w:rPr>
          <w:rFonts w:ascii="Times New Roman" w:eastAsia="Times New Roman" w:hAnsi="Times New Roman" w:cs="Times New Roman"/>
          <w:sz w:val="24"/>
          <w:szCs w:val="24"/>
          <w:lang w:val="en-GB"/>
        </w:rPr>
        <w:t xml:space="preserve">The possible functional and significant effects of </w:t>
      </w:r>
      <w:r w:rsidR="008E2C18" w:rsidRPr="008E2C18">
        <w:rPr>
          <w:rFonts w:ascii="Times New Roman" w:eastAsia="Times New Roman" w:hAnsi="Times New Roman" w:cs="Times New Roman"/>
          <w:i/>
          <w:sz w:val="24"/>
          <w:szCs w:val="24"/>
          <w:lang w:val="en-GB"/>
        </w:rPr>
        <w:t>HNF1A</w:t>
      </w:r>
      <w:r w:rsidR="008E2C18" w:rsidRPr="008E2C18">
        <w:rPr>
          <w:rFonts w:ascii="Times New Roman" w:eastAsia="Times New Roman" w:hAnsi="Times New Roman" w:cs="Times New Roman"/>
          <w:sz w:val="24"/>
          <w:szCs w:val="24"/>
          <w:lang w:val="en-GB"/>
        </w:rPr>
        <w:t xml:space="preserve"> missense variants were predicted by means of </w:t>
      </w:r>
      <w:r w:rsidR="008E2C18" w:rsidRPr="008E2C18">
        <w:rPr>
          <w:rFonts w:ascii="Times New Roman" w:eastAsia="Times New Roman" w:hAnsi="Times New Roman" w:cs="Times New Roman"/>
          <w:i/>
          <w:sz w:val="24"/>
          <w:szCs w:val="24"/>
          <w:lang w:val="en-GB"/>
        </w:rPr>
        <w:t>in silico</w:t>
      </w:r>
      <w:r w:rsidR="008E2C18" w:rsidRPr="008E2C18">
        <w:rPr>
          <w:rFonts w:ascii="Times New Roman" w:eastAsia="Times New Roman" w:hAnsi="Times New Roman" w:cs="Times New Roman"/>
          <w:sz w:val="24"/>
          <w:szCs w:val="24"/>
          <w:lang w:val="en-GB"/>
        </w:rPr>
        <w:t xml:space="preserve"> tools PolyPhen-2 v.2.2.5</w:t>
      </w:r>
      <w:r w:rsidR="008E2C18" w:rsidRPr="008E2C18">
        <w:rPr>
          <w:rFonts w:ascii="Times New Roman" w:eastAsia="Times New Roman" w:hAnsi="Times New Roman" w:cs="Times New Roman"/>
          <w:sz w:val="24"/>
          <w:szCs w:val="24"/>
          <w:vertAlign w:val="superscript"/>
          <w:lang w:val="en-GB"/>
        </w:rPr>
        <w:t>17</w:t>
      </w:r>
      <w:r w:rsidR="008E2C18" w:rsidRPr="008E2C18">
        <w:rPr>
          <w:rFonts w:ascii="Times New Roman" w:eastAsia="Times New Roman" w:hAnsi="Times New Roman" w:cs="Times New Roman"/>
          <w:sz w:val="24"/>
          <w:szCs w:val="24"/>
          <w:lang w:val="en-GB"/>
        </w:rPr>
        <w:t>, SIFT and PROVIAN</w:t>
      </w:r>
      <w:r w:rsidR="008E2C18" w:rsidRPr="008E2C18">
        <w:rPr>
          <w:rFonts w:ascii="Times New Roman" w:eastAsia="Times New Roman" w:hAnsi="Times New Roman" w:cs="Times New Roman"/>
          <w:sz w:val="24"/>
          <w:szCs w:val="24"/>
          <w:vertAlign w:val="superscript"/>
          <w:lang w:val="en-GB"/>
        </w:rPr>
        <w:t>18</w:t>
      </w:r>
      <w:r w:rsidR="008E2C18" w:rsidRPr="008E2C18">
        <w:rPr>
          <w:rFonts w:ascii="Times New Roman" w:eastAsia="Times New Roman" w:hAnsi="Times New Roman" w:cs="Times New Roman"/>
          <w:sz w:val="24"/>
          <w:szCs w:val="24"/>
          <w:lang w:val="en-GB"/>
        </w:rPr>
        <w:t xml:space="preserve">. The Web services PolyPhen-2 v.2.2.5 and </w:t>
      </w:r>
      <w:proofErr w:type="spellStart"/>
      <w:r w:rsidR="008E2C18" w:rsidRPr="008E2C18">
        <w:rPr>
          <w:rFonts w:ascii="Times New Roman" w:eastAsia="Times New Roman" w:hAnsi="Times New Roman" w:cs="Times New Roman"/>
          <w:sz w:val="24"/>
          <w:szCs w:val="24"/>
          <w:lang w:val="en-GB"/>
        </w:rPr>
        <w:t>Provean</w:t>
      </w:r>
      <w:proofErr w:type="spellEnd"/>
      <w:r w:rsidR="008E2C18" w:rsidRPr="008E2C18">
        <w:rPr>
          <w:rFonts w:ascii="Times New Roman" w:eastAsia="Times New Roman" w:hAnsi="Times New Roman" w:cs="Times New Roman"/>
          <w:sz w:val="24"/>
          <w:szCs w:val="24"/>
          <w:lang w:val="en-GB"/>
        </w:rPr>
        <w:t xml:space="preserve">/SIFT predict a possible impact of an amino acid substitution on the structure and function of a human protein.  The detected variant was predicted to be ‘potentially pathogenic’ by PolyPhen-2 with a score of 0.815 and ‘damaging’ by SIFT with a score of 0.001. </w:t>
      </w:r>
      <w:bookmarkStart w:id="0" w:name="_GoBack"/>
      <w:bookmarkEnd w:id="0"/>
    </w:p>
    <w:p w:rsidR="006F2E78" w:rsidRPr="000A0622" w:rsidRDefault="006F2E78" w:rsidP="005016AD">
      <w:pPr>
        <w:spacing w:after="0"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Table1. Primers used for amplification and sequencing of HNF1A gene</w:t>
      </w:r>
      <w:r w:rsidR="000A0622" w:rsidRPr="000A0622">
        <w:rPr>
          <w:rFonts w:ascii="Times New Roman" w:hAnsi="Times New Roman" w:cs="Times New Roman"/>
          <w:sz w:val="24"/>
          <w:szCs w:val="24"/>
          <w:lang w:val="en-US"/>
        </w:rPr>
        <w:t>.</w:t>
      </w:r>
    </w:p>
    <w:tbl>
      <w:tblPr>
        <w:tblStyle w:val="a3"/>
        <w:tblW w:w="9716" w:type="dxa"/>
        <w:tblLayout w:type="fixed"/>
        <w:tblLook w:val="04A0" w:firstRow="1" w:lastRow="0" w:firstColumn="1" w:lastColumn="0" w:noHBand="0" w:noVBand="1"/>
      </w:tblPr>
      <w:tblGrid>
        <w:gridCol w:w="1129"/>
        <w:gridCol w:w="3886"/>
        <w:gridCol w:w="3599"/>
        <w:gridCol w:w="1102"/>
      </w:tblGrid>
      <w:tr w:rsidR="00DA2A06" w:rsidRPr="005016AD" w:rsidTr="00E26A5D">
        <w:trPr>
          <w:trHeight w:val="751"/>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Fragment</w:t>
            </w:r>
          </w:p>
        </w:tc>
        <w:tc>
          <w:tcPr>
            <w:tcW w:w="3886"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 xml:space="preserve">Forward </w:t>
            </w:r>
          </w:p>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rPr>
              <w:t>(5</w:t>
            </w:r>
            <w:r w:rsidRPr="005016AD">
              <w:rPr>
                <w:rFonts w:ascii="Times New Roman" w:hAnsi="Times New Roman" w:cs="Times New Roman"/>
                <w:sz w:val="24"/>
                <w:szCs w:val="24"/>
                <w:lang w:val="en-US"/>
              </w:rPr>
              <w:t>’ -</w:t>
            </w:r>
            <w:r w:rsidRPr="005016AD">
              <w:rPr>
                <w:rFonts w:ascii="Times New Roman" w:hAnsi="Times New Roman" w:cs="Times New Roman"/>
                <w:sz w:val="24"/>
                <w:szCs w:val="24"/>
              </w:rPr>
              <w:t>&gt; 3</w:t>
            </w:r>
            <w:r w:rsidRPr="005016AD">
              <w:rPr>
                <w:rFonts w:ascii="Times New Roman" w:hAnsi="Times New Roman" w:cs="Times New Roman"/>
                <w:sz w:val="24"/>
                <w:szCs w:val="24"/>
                <w:lang w:val="en-US"/>
              </w:rPr>
              <w:t>’</w:t>
            </w:r>
            <w:r w:rsidRPr="005016AD">
              <w:rPr>
                <w:rFonts w:ascii="Times New Roman" w:hAnsi="Times New Roman" w:cs="Times New Roman"/>
                <w:sz w:val="24"/>
                <w:szCs w:val="24"/>
              </w:rPr>
              <w:t>)</w:t>
            </w:r>
          </w:p>
        </w:tc>
        <w:tc>
          <w:tcPr>
            <w:tcW w:w="359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 xml:space="preserve">Reverse </w:t>
            </w:r>
          </w:p>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rPr>
              <w:t>(5</w:t>
            </w:r>
            <w:r w:rsidRPr="005016AD">
              <w:rPr>
                <w:rFonts w:ascii="Times New Roman" w:hAnsi="Times New Roman" w:cs="Times New Roman"/>
                <w:sz w:val="24"/>
                <w:szCs w:val="24"/>
                <w:lang w:val="en-US"/>
              </w:rPr>
              <w:t>’ -</w:t>
            </w:r>
            <w:r w:rsidRPr="005016AD">
              <w:rPr>
                <w:rFonts w:ascii="Times New Roman" w:hAnsi="Times New Roman" w:cs="Times New Roman"/>
                <w:sz w:val="24"/>
                <w:szCs w:val="24"/>
              </w:rPr>
              <w:t>&gt; 3</w:t>
            </w:r>
            <w:r w:rsidRPr="005016AD">
              <w:rPr>
                <w:rFonts w:ascii="Times New Roman" w:hAnsi="Times New Roman" w:cs="Times New Roman"/>
                <w:sz w:val="24"/>
                <w:szCs w:val="24"/>
                <w:lang w:val="en-US"/>
              </w:rPr>
              <w:t>’</w:t>
            </w:r>
            <w:r w:rsidRPr="005016AD">
              <w:rPr>
                <w:rFonts w:ascii="Times New Roman" w:hAnsi="Times New Roman" w:cs="Times New Roman"/>
                <w:sz w:val="24"/>
                <w:szCs w:val="24"/>
              </w:rPr>
              <w:t>)</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 xml:space="preserve">Product size, </w:t>
            </w:r>
            <w:proofErr w:type="spellStart"/>
            <w:r w:rsidRPr="005016AD">
              <w:rPr>
                <w:rFonts w:ascii="Times New Roman" w:hAnsi="Times New Roman" w:cs="Times New Roman"/>
                <w:sz w:val="24"/>
                <w:szCs w:val="24"/>
                <w:lang w:val="en-US"/>
              </w:rPr>
              <w:t>b.p</w:t>
            </w:r>
            <w:proofErr w:type="spellEnd"/>
            <w:r w:rsidRPr="005016AD">
              <w:rPr>
                <w:rFonts w:ascii="Times New Roman" w:hAnsi="Times New Roman" w:cs="Times New Roman"/>
                <w:sz w:val="24"/>
                <w:szCs w:val="24"/>
                <w:lang w:val="en-US"/>
              </w:rPr>
              <w:t>.</w:t>
            </w:r>
          </w:p>
        </w:tc>
      </w:tr>
      <w:tr w:rsidR="00DA2A06" w:rsidRPr="005016AD" w:rsidTr="00E26A5D">
        <w:trPr>
          <w:trHeight w:val="25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1</w:t>
            </w:r>
          </w:p>
        </w:tc>
        <w:tc>
          <w:tcPr>
            <w:tcW w:w="3886"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gggcagtgggtgcaagga</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gaaggggggctcgttaggag</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 xml:space="preserve">532 </w:t>
            </w:r>
          </w:p>
        </w:tc>
      </w:tr>
      <w:tr w:rsidR="00DA2A06" w:rsidRPr="005016AD" w:rsidTr="00E26A5D">
        <w:trPr>
          <w:trHeight w:val="25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2</w:t>
            </w:r>
          </w:p>
        </w:tc>
        <w:tc>
          <w:tcPr>
            <w:tcW w:w="3886"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gggttgacaaggttccagca</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tgcaggttgaatcccactga</w:t>
            </w:r>
            <w:r w:rsidRPr="005016AD">
              <w:rPr>
                <w:rFonts w:ascii="Times New Roman" w:hAnsi="Times New Roman" w:cs="Times New Roman"/>
                <w:caps/>
                <w:sz w:val="24"/>
                <w:szCs w:val="24"/>
              </w:rPr>
              <w:lastRenderedPageBreak/>
              <w:t>c</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lastRenderedPageBreak/>
              <w:t>431</w:t>
            </w:r>
          </w:p>
        </w:tc>
      </w:tr>
      <w:tr w:rsidR="00DA2A06" w:rsidRPr="005016AD" w:rsidTr="00E26A5D">
        <w:trPr>
          <w:trHeight w:val="25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lastRenderedPageBreak/>
              <w:t>Exon 3</w:t>
            </w:r>
          </w:p>
        </w:tc>
        <w:tc>
          <w:tcPr>
            <w:tcW w:w="3886" w:type="dxa"/>
          </w:tcPr>
          <w:p w:rsidR="00DA2A06" w:rsidRPr="005016AD" w:rsidRDefault="00DA2A06" w:rsidP="005016AD">
            <w:pPr>
              <w:spacing w:line="360" w:lineRule="auto"/>
              <w:jc w:val="both"/>
              <w:rPr>
                <w:rFonts w:ascii="Times New Roman" w:hAnsi="Times New Roman" w:cs="Times New Roman"/>
                <w:sz w:val="24"/>
                <w:szCs w:val="24"/>
              </w:rPr>
            </w:pPr>
            <w:r w:rsidRPr="005016AD">
              <w:rPr>
                <w:rFonts w:ascii="Times New Roman" w:hAnsi="Times New Roman" w:cs="Times New Roman"/>
                <w:sz w:val="24"/>
                <w:szCs w:val="24"/>
              </w:rPr>
              <w:t>AAGGTCAGGGGAATGGACG</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ctggacagccttttacaggacc</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354</w:t>
            </w:r>
          </w:p>
        </w:tc>
      </w:tr>
      <w:tr w:rsidR="00DA2A06" w:rsidRPr="005016AD" w:rsidTr="00E26A5D">
        <w:trPr>
          <w:trHeight w:val="25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4</w:t>
            </w:r>
          </w:p>
        </w:tc>
        <w:tc>
          <w:tcPr>
            <w:tcW w:w="3886"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acagggttcctctgagcctg</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tgactgctgtcactgggaca</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370</w:t>
            </w:r>
          </w:p>
        </w:tc>
      </w:tr>
      <w:tr w:rsidR="00DA2A06" w:rsidRPr="005016AD" w:rsidTr="00E26A5D">
        <w:trPr>
          <w:trHeight w:val="50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5-6</w:t>
            </w:r>
          </w:p>
        </w:tc>
        <w:tc>
          <w:tcPr>
            <w:tcW w:w="3886" w:type="dxa"/>
          </w:tcPr>
          <w:p w:rsidR="00DA2A06" w:rsidRPr="005016AD" w:rsidRDefault="00DA2A06" w:rsidP="005016AD">
            <w:pPr>
              <w:spacing w:line="360" w:lineRule="auto"/>
              <w:jc w:val="both"/>
              <w:rPr>
                <w:rFonts w:ascii="Times New Roman" w:hAnsi="Times New Roman" w:cs="Times New Roman"/>
                <w:sz w:val="24"/>
                <w:szCs w:val="24"/>
              </w:rPr>
            </w:pPr>
            <w:r w:rsidRPr="005016AD">
              <w:rPr>
                <w:rFonts w:ascii="Times New Roman" w:hAnsi="Times New Roman" w:cs="Times New Roman"/>
                <w:sz w:val="24"/>
                <w:szCs w:val="24"/>
              </w:rPr>
              <w:t>ATGGAGTTTGAAGTGCTGAGGGC</w:t>
            </w:r>
          </w:p>
        </w:tc>
        <w:tc>
          <w:tcPr>
            <w:tcW w:w="3599" w:type="dxa"/>
          </w:tcPr>
          <w:p w:rsidR="00DA2A06" w:rsidRPr="005016AD" w:rsidRDefault="00DA2A06" w:rsidP="005016AD">
            <w:pPr>
              <w:spacing w:line="360" w:lineRule="auto"/>
              <w:jc w:val="both"/>
              <w:rPr>
                <w:rFonts w:ascii="Times New Roman" w:hAnsi="Times New Roman" w:cs="Times New Roman"/>
                <w:sz w:val="24"/>
                <w:szCs w:val="24"/>
              </w:rPr>
            </w:pPr>
            <w:r w:rsidRPr="005016AD">
              <w:rPr>
                <w:rFonts w:ascii="Times New Roman" w:hAnsi="Times New Roman" w:cs="Times New Roman"/>
                <w:sz w:val="24"/>
                <w:szCs w:val="24"/>
              </w:rPr>
              <w:t>TGAATGAGTCCCAGTGGCTCTTC</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658</w:t>
            </w:r>
          </w:p>
        </w:tc>
      </w:tr>
      <w:tr w:rsidR="00DA2A06" w:rsidRPr="005016AD" w:rsidTr="00E26A5D">
        <w:trPr>
          <w:trHeight w:val="250"/>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7</w:t>
            </w:r>
          </w:p>
        </w:tc>
        <w:tc>
          <w:tcPr>
            <w:tcW w:w="3886"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gcaggggtgggatataactgg</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ctgcatccattgacagccaac</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310</w:t>
            </w:r>
          </w:p>
        </w:tc>
      </w:tr>
      <w:tr w:rsidR="00DA2A06" w:rsidRPr="005016AD" w:rsidTr="00E26A5D">
        <w:trPr>
          <w:trHeight w:val="508"/>
        </w:trPr>
        <w:tc>
          <w:tcPr>
            <w:tcW w:w="1129"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8</w:t>
            </w:r>
            <w:r w:rsidR="009F6183" w:rsidRPr="005016AD">
              <w:rPr>
                <w:rFonts w:ascii="Times New Roman" w:hAnsi="Times New Roman" w:cs="Times New Roman"/>
                <w:sz w:val="24"/>
                <w:szCs w:val="24"/>
              </w:rPr>
              <w:t>-</w:t>
            </w:r>
            <w:r w:rsidRPr="005016AD">
              <w:rPr>
                <w:rFonts w:ascii="Times New Roman" w:hAnsi="Times New Roman" w:cs="Times New Roman"/>
                <w:sz w:val="24"/>
                <w:szCs w:val="24"/>
                <w:lang w:val="en-US"/>
              </w:rPr>
              <w:t>9</w:t>
            </w:r>
          </w:p>
        </w:tc>
        <w:tc>
          <w:tcPr>
            <w:tcW w:w="3886"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cccagtctggctgttcagca</w:t>
            </w:r>
          </w:p>
        </w:tc>
        <w:tc>
          <w:tcPr>
            <w:tcW w:w="3599" w:type="dxa"/>
          </w:tcPr>
          <w:p w:rsidR="00DA2A06" w:rsidRPr="005016AD" w:rsidRDefault="00DA2A06"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aps/>
                <w:sz w:val="24"/>
                <w:szCs w:val="24"/>
              </w:rPr>
              <w:t>tgacggacagcaacagaaggg</w:t>
            </w:r>
          </w:p>
        </w:tc>
        <w:tc>
          <w:tcPr>
            <w:tcW w:w="1102" w:type="dxa"/>
          </w:tcPr>
          <w:p w:rsidR="00DA2A06" w:rsidRPr="005016AD" w:rsidRDefault="00DA2A06"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555</w:t>
            </w:r>
          </w:p>
        </w:tc>
      </w:tr>
      <w:tr w:rsidR="00CE241E" w:rsidRPr="005016AD" w:rsidTr="00E26A5D">
        <w:trPr>
          <w:trHeight w:val="508"/>
        </w:trPr>
        <w:tc>
          <w:tcPr>
            <w:tcW w:w="1129" w:type="dxa"/>
          </w:tcPr>
          <w:p w:rsidR="00CE241E" w:rsidRPr="005016AD" w:rsidRDefault="00CE241E"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Exon 10</w:t>
            </w:r>
          </w:p>
        </w:tc>
        <w:tc>
          <w:tcPr>
            <w:tcW w:w="3886" w:type="dxa"/>
          </w:tcPr>
          <w:p w:rsidR="00CE241E" w:rsidRPr="005016AD" w:rsidRDefault="00CE241E"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olor w:val="222222"/>
                <w:sz w:val="24"/>
                <w:szCs w:val="24"/>
                <w:shd w:val="clear" w:color="auto" w:fill="FFFFFF"/>
              </w:rPr>
              <w:t>GCCTCCCCATCCTGAGTACCC</w:t>
            </w:r>
          </w:p>
        </w:tc>
        <w:tc>
          <w:tcPr>
            <w:tcW w:w="3599" w:type="dxa"/>
          </w:tcPr>
          <w:p w:rsidR="00CE241E" w:rsidRPr="005016AD" w:rsidRDefault="00CE241E" w:rsidP="005016AD">
            <w:pPr>
              <w:spacing w:line="360" w:lineRule="auto"/>
              <w:jc w:val="both"/>
              <w:rPr>
                <w:rFonts w:ascii="Times New Roman" w:hAnsi="Times New Roman" w:cs="Times New Roman"/>
                <w:caps/>
                <w:sz w:val="24"/>
                <w:szCs w:val="24"/>
              </w:rPr>
            </w:pPr>
            <w:r w:rsidRPr="005016AD">
              <w:rPr>
                <w:rFonts w:ascii="Times New Roman" w:hAnsi="Times New Roman" w:cs="Times New Roman"/>
                <w:color w:val="222222"/>
                <w:sz w:val="24"/>
                <w:szCs w:val="24"/>
                <w:shd w:val="clear" w:color="auto" w:fill="FFFFFF"/>
              </w:rPr>
              <w:t>CTGCTGCCCTCATCACCCC</w:t>
            </w:r>
          </w:p>
        </w:tc>
        <w:tc>
          <w:tcPr>
            <w:tcW w:w="1102" w:type="dxa"/>
          </w:tcPr>
          <w:p w:rsidR="00CE241E" w:rsidRPr="005016AD" w:rsidRDefault="00CE241E" w:rsidP="005016AD">
            <w:pPr>
              <w:spacing w:line="360" w:lineRule="auto"/>
              <w:jc w:val="both"/>
              <w:rPr>
                <w:rFonts w:ascii="Times New Roman" w:hAnsi="Times New Roman" w:cs="Times New Roman"/>
                <w:sz w:val="24"/>
                <w:szCs w:val="24"/>
                <w:lang w:val="en-US"/>
              </w:rPr>
            </w:pPr>
            <w:r w:rsidRPr="005016AD">
              <w:rPr>
                <w:rFonts w:ascii="Times New Roman" w:hAnsi="Times New Roman" w:cs="Times New Roman"/>
                <w:sz w:val="24"/>
                <w:szCs w:val="24"/>
                <w:lang w:val="en-US"/>
              </w:rPr>
              <w:t>277</w:t>
            </w:r>
          </w:p>
        </w:tc>
      </w:tr>
    </w:tbl>
    <w:p w:rsidR="006F2E78" w:rsidRPr="005016AD" w:rsidRDefault="006F2E78" w:rsidP="005016AD">
      <w:pPr>
        <w:spacing w:after="0" w:line="360" w:lineRule="auto"/>
        <w:jc w:val="both"/>
        <w:rPr>
          <w:rFonts w:ascii="Times New Roman" w:hAnsi="Times New Roman" w:cs="Times New Roman"/>
          <w:sz w:val="24"/>
          <w:szCs w:val="24"/>
          <w:lang w:val="en-US"/>
        </w:rPr>
      </w:pPr>
    </w:p>
    <w:sectPr w:rsidR="006F2E78" w:rsidRPr="005016AD" w:rsidSect="005016A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F61"/>
    <w:rsid w:val="00077CD4"/>
    <w:rsid w:val="000A0622"/>
    <w:rsid w:val="000B4622"/>
    <w:rsid w:val="00145FF6"/>
    <w:rsid w:val="001B135F"/>
    <w:rsid w:val="001B65C1"/>
    <w:rsid w:val="001D680B"/>
    <w:rsid w:val="00205B6F"/>
    <w:rsid w:val="002206FE"/>
    <w:rsid w:val="0024426C"/>
    <w:rsid w:val="002A053E"/>
    <w:rsid w:val="00323ABA"/>
    <w:rsid w:val="00362DD5"/>
    <w:rsid w:val="003D00B5"/>
    <w:rsid w:val="004C6095"/>
    <w:rsid w:val="005016AD"/>
    <w:rsid w:val="005C2EDE"/>
    <w:rsid w:val="006F2E78"/>
    <w:rsid w:val="00727C65"/>
    <w:rsid w:val="007F0F61"/>
    <w:rsid w:val="008E2C18"/>
    <w:rsid w:val="009014BA"/>
    <w:rsid w:val="00970673"/>
    <w:rsid w:val="009F6183"/>
    <w:rsid w:val="00AA4868"/>
    <w:rsid w:val="00C534ED"/>
    <w:rsid w:val="00C53C52"/>
    <w:rsid w:val="00CD7B94"/>
    <w:rsid w:val="00CE241E"/>
    <w:rsid w:val="00D677F9"/>
    <w:rsid w:val="00DA2A06"/>
    <w:rsid w:val="00DB7D98"/>
    <w:rsid w:val="00E074D8"/>
    <w:rsid w:val="00E26A5D"/>
    <w:rsid w:val="00E34517"/>
    <w:rsid w:val="00E76DD6"/>
    <w:rsid w:val="00E908A8"/>
    <w:rsid w:val="00EF0BC4"/>
    <w:rsid w:val="00F41112"/>
    <w:rsid w:val="00F82469"/>
    <w:rsid w:val="00FF39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1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rsid w:val="009014BA"/>
    <w:pPr>
      <w:spacing w:after="0" w:line="360" w:lineRule="auto"/>
      <w:ind w:firstLine="709"/>
      <w:contextualSpacing/>
      <w:jc w:val="both"/>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1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
    <w:rsid w:val="009014BA"/>
    <w:pPr>
      <w:spacing w:after="0" w:line="360" w:lineRule="auto"/>
      <w:ind w:firstLine="709"/>
      <w:contextualSpacing/>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427</Words>
  <Characters>2436</Characters>
  <Application>Microsoft Office Word</Application>
  <DocSecurity>0</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cp:lastModifiedBy>
  <cp:revision>11</cp:revision>
  <dcterms:created xsi:type="dcterms:W3CDTF">2017-11-22T01:56:00Z</dcterms:created>
  <dcterms:modified xsi:type="dcterms:W3CDTF">2017-11-27T16:35:00Z</dcterms:modified>
</cp:coreProperties>
</file>