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2BF3" w:rsidRPr="00AD133E" w:rsidRDefault="006B2BF3" w:rsidP="006B2BF3">
      <w:pPr>
        <w:pStyle w:val="Heading1"/>
        <w:spacing w:line="480" w:lineRule="auto"/>
      </w:pPr>
      <w:r w:rsidRPr="00AD133E">
        <w:t>Supplement</w:t>
      </w:r>
    </w:p>
    <w:p w:rsidR="006B2BF3" w:rsidRPr="00AD133E" w:rsidRDefault="006B2BF3" w:rsidP="006B2BF3">
      <w:pPr>
        <w:pStyle w:val="BodyText"/>
        <w:spacing w:line="480" w:lineRule="auto"/>
        <w:rPr>
          <w:b/>
        </w:rPr>
      </w:pPr>
      <w:r w:rsidRPr="00AD133E">
        <w:rPr>
          <w:b/>
        </w:rPr>
        <w:t>Supplementary Table 1. Inclusion and exclusion criteria</w:t>
      </w:r>
    </w:p>
    <w:tbl>
      <w:tblPr>
        <w:tblStyle w:val="TableGrid"/>
        <w:tblW w:w="9180" w:type="dxa"/>
        <w:tblLook w:val="04A0" w:firstRow="1" w:lastRow="0" w:firstColumn="1" w:lastColumn="0" w:noHBand="0" w:noVBand="1"/>
      </w:tblPr>
      <w:tblGrid>
        <w:gridCol w:w="1526"/>
        <w:gridCol w:w="7654"/>
      </w:tblGrid>
      <w:tr w:rsidR="006B2BF3" w:rsidRPr="00AD133E" w:rsidTr="00A068B1">
        <w:tc>
          <w:tcPr>
            <w:tcW w:w="1526" w:type="dxa"/>
          </w:tcPr>
          <w:p w:rsidR="006B2BF3" w:rsidRPr="00AD133E" w:rsidRDefault="006B2BF3" w:rsidP="00A068B1">
            <w:pPr>
              <w:pStyle w:val="BodyText"/>
              <w:spacing w:before="120" w:after="0" w:line="480" w:lineRule="auto"/>
              <w:rPr>
                <w:b/>
              </w:rPr>
            </w:pPr>
            <w:r w:rsidRPr="00AD133E">
              <w:rPr>
                <w:b/>
              </w:rPr>
              <w:t>Inclusion criteria</w:t>
            </w:r>
          </w:p>
        </w:tc>
        <w:tc>
          <w:tcPr>
            <w:tcW w:w="7654" w:type="dxa"/>
          </w:tcPr>
          <w:p w:rsidR="006B2BF3" w:rsidRPr="00AD133E" w:rsidRDefault="006B2BF3" w:rsidP="006B2BF3">
            <w:pPr>
              <w:pStyle w:val="ListParagraph"/>
              <w:numPr>
                <w:ilvl w:val="0"/>
                <w:numId w:val="1"/>
              </w:numPr>
              <w:spacing w:before="120" w:after="0" w:line="480" w:lineRule="auto"/>
              <w:rPr>
                <w:rFonts w:eastAsia="MS Mincho" w:cstheme="minorHAnsi"/>
                <w:lang w:val="en-GB"/>
              </w:rPr>
            </w:pPr>
            <w:r w:rsidRPr="00AD133E">
              <w:rPr>
                <w:rFonts w:eastAsia="MS Mincho" w:cstheme="minorHAnsi"/>
                <w:lang w:val="en-GB"/>
              </w:rPr>
              <w:t>Male or female</w:t>
            </w:r>
          </w:p>
          <w:p w:rsidR="006B2BF3" w:rsidRPr="00AD133E" w:rsidRDefault="006B2BF3" w:rsidP="006B2BF3">
            <w:pPr>
              <w:pStyle w:val="ListParagraph"/>
              <w:numPr>
                <w:ilvl w:val="0"/>
                <w:numId w:val="1"/>
              </w:numPr>
              <w:spacing w:before="120" w:after="0" w:line="480" w:lineRule="auto"/>
              <w:rPr>
                <w:rFonts w:eastAsia="MS Mincho" w:cstheme="minorHAnsi"/>
                <w:lang w:val="en-GB"/>
              </w:rPr>
            </w:pPr>
            <w:r w:rsidRPr="00AD133E">
              <w:rPr>
                <w:rFonts w:eastAsia="MS Mincho" w:cstheme="minorHAnsi"/>
                <w:lang w:val="en-GB"/>
              </w:rPr>
              <w:t>Age ≥18 years</w:t>
            </w:r>
          </w:p>
          <w:p w:rsidR="006B2BF3" w:rsidRPr="00AD133E" w:rsidRDefault="006B2BF3" w:rsidP="006B2BF3">
            <w:pPr>
              <w:pStyle w:val="ListParagraph"/>
              <w:numPr>
                <w:ilvl w:val="0"/>
                <w:numId w:val="1"/>
              </w:numPr>
              <w:spacing w:before="120" w:after="0" w:line="480" w:lineRule="auto"/>
              <w:rPr>
                <w:rFonts w:eastAsia="MS Mincho" w:cstheme="minorHAnsi"/>
                <w:lang w:val="en-GB"/>
              </w:rPr>
            </w:pPr>
            <w:r w:rsidRPr="00AD133E">
              <w:rPr>
                <w:rFonts w:eastAsia="MS Mincho" w:cstheme="minorHAnsi"/>
                <w:lang w:val="en-GB"/>
              </w:rPr>
              <w:t>With type 1 diabetes mellitus</w:t>
            </w:r>
          </w:p>
          <w:p w:rsidR="006B2BF3" w:rsidRPr="00AD133E" w:rsidRDefault="006B2BF3" w:rsidP="006B2BF3">
            <w:pPr>
              <w:pStyle w:val="ListParagraph"/>
              <w:numPr>
                <w:ilvl w:val="0"/>
                <w:numId w:val="1"/>
              </w:numPr>
              <w:spacing w:before="120" w:after="0" w:line="480" w:lineRule="auto"/>
              <w:rPr>
                <w:rFonts w:eastAsia="MS Mincho" w:cstheme="minorHAnsi"/>
                <w:lang w:val="en-GB"/>
              </w:rPr>
            </w:pPr>
            <w:r w:rsidRPr="00AD133E">
              <w:rPr>
                <w:rFonts w:eastAsia="MS Mincho" w:cstheme="minorHAnsi"/>
                <w:lang w:val="en-GB"/>
              </w:rPr>
              <w:t xml:space="preserve">Being treated BID with any basal insulin in combination with prandial rapid-acting insulin analogue for at least </w:t>
            </w:r>
            <w:r>
              <w:rPr>
                <w:rFonts w:eastAsia="MS Mincho" w:cstheme="minorHAnsi"/>
                <w:lang w:val="en-GB"/>
              </w:rPr>
              <w:t>1</w:t>
            </w:r>
            <w:r w:rsidRPr="00AD133E">
              <w:rPr>
                <w:rFonts w:eastAsia="MS Mincho" w:cstheme="minorHAnsi"/>
                <w:lang w:val="en-GB"/>
              </w:rPr>
              <w:t xml:space="preserve"> year</w:t>
            </w:r>
          </w:p>
          <w:p w:rsidR="006B2BF3" w:rsidRPr="00AD133E" w:rsidRDefault="006B2BF3" w:rsidP="006B2BF3">
            <w:pPr>
              <w:pStyle w:val="ListParagraph"/>
              <w:numPr>
                <w:ilvl w:val="0"/>
                <w:numId w:val="1"/>
              </w:numPr>
              <w:spacing w:before="120" w:after="0" w:line="480" w:lineRule="auto"/>
              <w:rPr>
                <w:rFonts w:eastAsia="MS Mincho" w:cstheme="minorHAnsi"/>
                <w:lang w:val="en-GB"/>
              </w:rPr>
            </w:pPr>
            <w:r w:rsidRPr="00AD133E">
              <w:rPr>
                <w:rFonts w:eastAsia="MS Mincho" w:cstheme="minorHAnsi"/>
                <w:lang w:val="en-GB"/>
              </w:rPr>
              <w:t>Have an HbA</w:t>
            </w:r>
            <w:r w:rsidRPr="00AD133E">
              <w:rPr>
                <w:rFonts w:eastAsia="MS Mincho" w:cstheme="minorHAnsi"/>
                <w:vertAlign w:val="subscript"/>
                <w:lang w:val="en-GB"/>
              </w:rPr>
              <w:t>1c</w:t>
            </w:r>
            <w:r w:rsidRPr="00AD133E">
              <w:rPr>
                <w:rFonts w:eastAsia="MS Mincho" w:cstheme="minorHAnsi"/>
                <w:lang w:val="en-GB"/>
              </w:rPr>
              <w:t xml:space="preserve"> measurement of 8.0–10.0% at study entry (V</w:t>
            </w:r>
            <w:r>
              <w:rPr>
                <w:rFonts w:eastAsia="MS Mincho" w:cstheme="minorHAnsi"/>
                <w:lang w:val="en-GB"/>
              </w:rPr>
              <w:t xml:space="preserve">isit </w:t>
            </w:r>
            <w:r w:rsidRPr="00AD133E">
              <w:rPr>
                <w:rFonts w:eastAsia="MS Mincho" w:cstheme="minorHAnsi"/>
                <w:lang w:val="en-GB"/>
              </w:rPr>
              <w:t>0)</w:t>
            </w:r>
          </w:p>
          <w:p w:rsidR="006B2BF3" w:rsidRPr="00AD133E" w:rsidRDefault="006B2BF3" w:rsidP="006B2BF3">
            <w:pPr>
              <w:pStyle w:val="ListParagraph"/>
              <w:numPr>
                <w:ilvl w:val="0"/>
                <w:numId w:val="1"/>
              </w:numPr>
              <w:spacing w:before="120" w:after="0" w:line="480" w:lineRule="auto"/>
              <w:rPr>
                <w:rFonts w:ascii="Times New Roman" w:eastAsia="MS Mincho" w:hAnsi="Times New Roman" w:cs="Times New Roman"/>
                <w:sz w:val="24"/>
                <w:lang w:val="en-GB"/>
              </w:rPr>
            </w:pPr>
            <w:r w:rsidRPr="00AD133E">
              <w:rPr>
                <w:rFonts w:eastAsia="MS Mincho" w:cstheme="minorHAnsi"/>
                <w:lang w:val="en-GB"/>
              </w:rPr>
              <w:t>Patients who have signed an Informed Consent Form</w:t>
            </w:r>
          </w:p>
        </w:tc>
      </w:tr>
      <w:tr w:rsidR="006B2BF3" w:rsidRPr="00AD133E" w:rsidTr="00A068B1">
        <w:tc>
          <w:tcPr>
            <w:tcW w:w="1526" w:type="dxa"/>
          </w:tcPr>
          <w:p w:rsidR="006B2BF3" w:rsidRPr="00AD133E" w:rsidRDefault="006B2BF3" w:rsidP="00A068B1">
            <w:pPr>
              <w:pStyle w:val="BodyText"/>
              <w:spacing w:before="120" w:after="0" w:line="480" w:lineRule="auto"/>
              <w:rPr>
                <w:b/>
              </w:rPr>
            </w:pPr>
            <w:r w:rsidRPr="00AD133E">
              <w:rPr>
                <w:b/>
              </w:rPr>
              <w:t>Exclusion criteria</w:t>
            </w:r>
          </w:p>
        </w:tc>
        <w:tc>
          <w:tcPr>
            <w:tcW w:w="7654" w:type="dxa"/>
          </w:tcPr>
          <w:p w:rsidR="006B2BF3" w:rsidRPr="00AD133E" w:rsidRDefault="006B2BF3" w:rsidP="006B2BF3">
            <w:pPr>
              <w:pStyle w:val="ListParagraph"/>
              <w:numPr>
                <w:ilvl w:val="0"/>
                <w:numId w:val="2"/>
              </w:numPr>
              <w:tabs>
                <w:tab w:val="num" w:pos="720"/>
              </w:tabs>
              <w:spacing w:before="120" w:after="0" w:line="480" w:lineRule="auto"/>
              <w:rPr>
                <w:rFonts w:eastAsia="MS Mincho" w:cstheme="minorHAnsi"/>
                <w:lang w:val="en-GB"/>
              </w:rPr>
            </w:pPr>
            <w:r w:rsidRPr="00AD133E">
              <w:rPr>
                <w:rFonts w:eastAsia="MS Mincho" w:cstheme="minorHAnsi"/>
                <w:lang w:val="en-GB"/>
              </w:rPr>
              <w:t>Type 2 diabetes mellitus</w:t>
            </w:r>
          </w:p>
          <w:p w:rsidR="006B2BF3" w:rsidRPr="00AD133E" w:rsidRDefault="006B2BF3" w:rsidP="006B2BF3">
            <w:pPr>
              <w:pStyle w:val="ListParagraph"/>
              <w:numPr>
                <w:ilvl w:val="0"/>
                <w:numId w:val="2"/>
              </w:numPr>
              <w:tabs>
                <w:tab w:val="num" w:pos="720"/>
              </w:tabs>
              <w:spacing w:before="120" w:after="0" w:line="480" w:lineRule="auto"/>
              <w:rPr>
                <w:rFonts w:eastAsia="MS Mincho" w:cstheme="minorHAnsi"/>
                <w:lang w:val="en-GB"/>
              </w:rPr>
            </w:pPr>
            <w:r w:rsidRPr="00AD133E">
              <w:rPr>
                <w:rFonts w:eastAsia="MS Mincho" w:cstheme="minorHAnsi"/>
                <w:lang w:val="en-GB"/>
              </w:rPr>
              <w:t>Known hypoglycaemia unawareness</w:t>
            </w:r>
          </w:p>
          <w:p w:rsidR="006B2BF3" w:rsidRPr="00AD133E" w:rsidRDefault="006B2BF3" w:rsidP="006B2BF3">
            <w:pPr>
              <w:pStyle w:val="ListParagraph"/>
              <w:numPr>
                <w:ilvl w:val="0"/>
                <w:numId w:val="2"/>
              </w:numPr>
              <w:tabs>
                <w:tab w:val="num" w:pos="720"/>
              </w:tabs>
              <w:spacing w:before="120" w:after="0" w:line="480" w:lineRule="auto"/>
              <w:rPr>
                <w:rFonts w:eastAsia="MS Mincho" w:cstheme="minorHAnsi"/>
                <w:lang w:val="en-GB"/>
              </w:rPr>
            </w:pPr>
            <w:r w:rsidRPr="00AD133E">
              <w:rPr>
                <w:rFonts w:eastAsia="MS Mincho" w:cstheme="minorHAnsi"/>
                <w:lang w:val="en-GB"/>
              </w:rPr>
              <w:t>Repeated episodes of severe hypoglycaemia or DKA within the last 12 months</w:t>
            </w:r>
          </w:p>
          <w:p w:rsidR="006B2BF3" w:rsidRPr="00AD133E" w:rsidRDefault="006B2BF3" w:rsidP="006B2BF3">
            <w:pPr>
              <w:pStyle w:val="ListParagraph"/>
              <w:numPr>
                <w:ilvl w:val="0"/>
                <w:numId w:val="2"/>
              </w:numPr>
              <w:tabs>
                <w:tab w:val="num" w:pos="720"/>
              </w:tabs>
              <w:spacing w:before="120" w:after="0" w:line="480" w:lineRule="auto"/>
              <w:rPr>
                <w:rFonts w:eastAsia="MS Mincho" w:cstheme="minorHAnsi"/>
                <w:lang w:val="en-GB"/>
              </w:rPr>
            </w:pPr>
            <w:r w:rsidRPr="00AD133E">
              <w:rPr>
                <w:rFonts w:eastAsia="MS Mincho" w:cstheme="minorHAnsi"/>
                <w:lang w:val="en-GB"/>
              </w:rPr>
              <w:t>End-stage renal failure or being on haemodialysis</w:t>
            </w:r>
          </w:p>
          <w:p w:rsidR="006B2BF3" w:rsidRPr="00AD133E" w:rsidRDefault="006B2BF3" w:rsidP="006B2BF3">
            <w:pPr>
              <w:pStyle w:val="ListParagraph"/>
              <w:numPr>
                <w:ilvl w:val="0"/>
                <w:numId w:val="2"/>
              </w:numPr>
              <w:tabs>
                <w:tab w:val="num" w:pos="720"/>
              </w:tabs>
              <w:spacing w:before="120" w:after="0" w:line="480" w:lineRule="auto"/>
              <w:rPr>
                <w:rFonts w:eastAsia="MS Mincho" w:cstheme="minorHAnsi"/>
                <w:lang w:val="en-GB"/>
              </w:rPr>
            </w:pPr>
            <w:r w:rsidRPr="00AD133E">
              <w:rPr>
                <w:rFonts w:eastAsia="MS Mincho" w:cstheme="minorHAnsi"/>
                <w:lang w:val="en-GB"/>
              </w:rPr>
              <w:t>Any clinically significant abnormality identified on physical examination, laboratory tests, or vital signs at the time of screening or baseline, or any major systemic disease resulting in short life expectancy that in the opinion of the Investigator would restrict or limit the patient’s successful participation for the duration of the study</w:t>
            </w:r>
          </w:p>
          <w:p w:rsidR="006B2BF3" w:rsidRPr="00AD133E" w:rsidRDefault="006B2BF3" w:rsidP="006B2BF3">
            <w:pPr>
              <w:pStyle w:val="ListParagraph"/>
              <w:numPr>
                <w:ilvl w:val="0"/>
                <w:numId w:val="2"/>
              </w:numPr>
              <w:tabs>
                <w:tab w:val="num" w:pos="720"/>
              </w:tabs>
              <w:spacing w:before="120" w:after="0" w:line="480" w:lineRule="auto"/>
              <w:rPr>
                <w:rFonts w:eastAsia="MS Mincho" w:cstheme="minorHAnsi"/>
                <w:lang w:val="en-GB"/>
              </w:rPr>
            </w:pPr>
            <w:r w:rsidRPr="00AD133E">
              <w:rPr>
                <w:rFonts w:eastAsia="MS Mincho" w:cstheme="minorHAnsi"/>
                <w:lang w:val="en-GB"/>
              </w:rPr>
              <w:t>Patients treated with GLP-1 RA</w:t>
            </w:r>
          </w:p>
          <w:p w:rsidR="006B2BF3" w:rsidRPr="00AD133E" w:rsidRDefault="006B2BF3" w:rsidP="006B2BF3">
            <w:pPr>
              <w:pStyle w:val="ListParagraph"/>
              <w:numPr>
                <w:ilvl w:val="0"/>
                <w:numId w:val="2"/>
              </w:numPr>
              <w:tabs>
                <w:tab w:val="num" w:pos="720"/>
              </w:tabs>
              <w:spacing w:before="120" w:after="0" w:line="480" w:lineRule="auto"/>
              <w:rPr>
                <w:rFonts w:eastAsia="MS Mincho" w:cstheme="minorHAnsi"/>
                <w:lang w:val="en-GB"/>
              </w:rPr>
            </w:pPr>
            <w:r w:rsidRPr="00AD133E">
              <w:rPr>
                <w:rFonts w:eastAsia="MS Mincho" w:cstheme="minorHAnsi"/>
                <w:lang w:val="en-GB"/>
              </w:rPr>
              <w:t>Participation in another clinical trial</w:t>
            </w:r>
          </w:p>
          <w:p w:rsidR="006B2BF3" w:rsidRPr="00AD133E" w:rsidRDefault="006B2BF3" w:rsidP="006B2BF3">
            <w:pPr>
              <w:pStyle w:val="ListParagraph"/>
              <w:numPr>
                <w:ilvl w:val="0"/>
                <w:numId w:val="2"/>
              </w:numPr>
              <w:tabs>
                <w:tab w:val="num" w:pos="720"/>
              </w:tabs>
              <w:spacing w:before="120" w:after="0" w:line="480" w:lineRule="auto"/>
              <w:rPr>
                <w:rFonts w:eastAsia="MS Mincho" w:cstheme="minorHAnsi"/>
                <w:lang w:val="en-GB"/>
              </w:rPr>
            </w:pPr>
            <w:r w:rsidRPr="00AD133E">
              <w:rPr>
                <w:rFonts w:eastAsia="MS Mincho" w:cstheme="minorHAnsi"/>
                <w:lang w:val="en-GB"/>
              </w:rPr>
              <w:t xml:space="preserve">Use of systemic glucocorticoids (excluding topical application or inhaled forms) for </w:t>
            </w:r>
            <w:r>
              <w:rPr>
                <w:rFonts w:eastAsia="MS Mincho" w:cstheme="minorHAnsi"/>
                <w:lang w:val="en-GB"/>
              </w:rPr>
              <w:t>2</w:t>
            </w:r>
            <w:r w:rsidRPr="00AD133E">
              <w:rPr>
                <w:rFonts w:eastAsia="MS Mincho" w:cstheme="minorHAnsi"/>
                <w:lang w:val="en-GB"/>
              </w:rPr>
              <w:t xml:space="preserve"> weeks or more within </w:t>
            </w:r>
            <w:r>
              <w:rPr>
                <w:rFonts w:eastAsia="MS Mincho" w:cstheme="minorHAnsi"/>
                <w:lang w:val="en-GB"/>
              </w:rPr>
              <w:t>8</w:t>
            </w:r>
            <w:r w:rsidRPr="00AD133E">
              <w:rPr>
                <w:rFonts w:eastAsia="MS Mincho" w:cstheme="minorHAnsi"/>
                <w:lang w:val="en-GB"/>
              </w:rPr>
              <w:t xml:space="preserve"> weeks prior to the time of screening</w:t>
            </w:r>
          </w:p>
          <w:p w:rsidR="006B2BF3" w:rsidRPr="00AD133E" w:rsidRDefault="006B2BF3" w:rsidP="006B2BF3">
            <w:pPr>
              <w:pStyle w:val="ListParagraph"/>
              <w:numPr>
                <w:ilvl w:val="0"/>
                <w:numId w:val="2"/>
              </w:numPr>
              <w:tabs>
                <w:tab w:val="num" w:pos="720"/>
              </w:tabs>
              <w:spacing w:before="120" w:after="0" w:line="480" w:lineRule="auto"/>
              <w:rPr>
                <w:rFonts w:eastAsia="MS Mincho" w:cstheme="minorHAnsi"/>
                <w:lang w:val="en-GB"/>
              </w:rPr>
            </w:pPr>
            <w:r w:rsidRPr="00AD133E">
              <w:rPr>
                <w:rFonts w:eastAsia="MS Mincho" w:cstheme="minorHAnsi"/>
                <w:lang w:val="en-GB"/>
              </w:rPr>
              <w:t>Pregnant or lactating women</w:t>
            </w:r>
          </w:p>
          <w:p w:rsidR="006B2BF3" w:rsidRPr="00AD133E" w:rsidRDefault="006B2BF3" w:rsidP="006B2BF3">
            <w:pPr>
              <w:pStyle w:val="ListParagraph"/>
              <w:numPr>
                <w:ilvl w:val="0"/>
                <w:numId w:val="2"/>
              </w:numPr>
              <w:tabs>
                <w:tab w:val="num" w:pos="720"/>
              </w:tabs>
              <w:spacing w:before="120" w:after="0" w:line="480" w:lineRule="auto"/>
              <w:rPr>
                <w:rFonts w:eastAsia="MS Mincho" w:cstheme="minorHAnsi"/>
                <w:lang w:val="en-GB"/>
              </w:rPr>
            </w:pPr>
            <w:r w:rsidRPr="00AD133E">
              <w:rPr>
                <w:rFonts w:eastAsia="MS Mincho" w:cstheme="minorHAnsi"/>
                <w:lang w:val="en-GB"/>
              </w:rPr>
              <w:t>Women of childbearing potential with no effective contraceptive method</w:t>
            </w:r>
          </w:p>
          <w:p w:rsidR="006B2BF3" w:rsidRPr="00AD133E" w:rsidRDefault="006B2BF3" w:rsidP="006B2BF3">
            <w:pPr>
              <w:pStyle w:val="ListParagraph"/>
              <w:numPr>
                <w:ilvl w:val="0"/>
                <w:numId w:val="2"/>
              </w:numPr>
              <w:tabs>
                <w:tab w:val="num" w:pos="720"/>
              </w:tabs>
              <w:spacing w:before="120" w:after="0" w:line="480" w:lineRule="auto"/>
              <w:rPr>
                <w:rFonts w:eastAsia="MS Mincho" w:cstheme="minorHAnsi"/>
                <w:lang w:val="en-GB"/>
              </w:rPr>
            </w:pPr>
            <w:r w:rsidRPr="00AD133E">
              <w:rPr>
                <w:rFonts w:eastAsia="MS Mincho" w:cstheme="minorHAnsi"/>
                <w:lang w:val="en-GB"/>
              </w:rPr>
              <w:t>Known hypersensitivity/intolerance to insulin glargine or any of its excipients</w:t>
            </w:r>
          </w:p>
          <w:p w:rsidR="006B2BF3" w:rsidRPr="00AD133E" w:rsidRDefault="006B2BF3" w:rsidP="006B2BF3">
            <w:pPr>
              <w:pStyle w:val="ListParagraph"/>
              <w:numPr>
                <w:ilvl w:val="0"/>
                <w:numId w:val="2"/>
              </w:numPr>
              <w:tabs>
                <w:tab w:val="num" w:pos="720"/>
              </w:tabs>
              <w:spacing w:before="120" w:after="0" w:line="480" w:lineRule="auto"/>
              <w:rPr>
                <w:rFonts w:eastAsia="MS Mincho" w:cstheme="minorHAnsi"/>
                <w:lang w:val="en-GB"/>
              </w:rPr>
            </w:pPr>
            <w:r w:rsidRPr="00AD133E">
              <w:rPr>
                <w:rFonts w:eastAsia="MS Mincho" w:cstheme="minorHAnsi"/>
                <w:lang w:val="en-GB"/>
              </w:rPr>
              <w:lastRenderedPageBreak/>
              <w:t>Patient who withdrew consent during the screening or run-in phase (patient who was not willing to continue or failed to return)</w:t>
            </w:r>
          </w:p>
          <w:p w:rsidR="006B2BF3" w:rsidRPr="00AD133E" w:rsidRDefault="006B2BF3" w:rsidP="006B2BF3">
            <w:pPr>
              <w:pStyle w:val="ListParagraph"/>
              <w:numPr>
                <w:ilvl w:val="0"/>
                <w:numId w:val="2"/>
              </w:numPr>
              <w:tabs>
                <w:tab w:val="num" w:pos="720"/>
              </w:tabs>
              <w:spacing w:before="120" w:after="0" w:line="480" w:lineRule="auto"/>
              <w:rPr>
                <w:rFonts w:ascii="Times New Roman" w:eastAsia="MS Mincho" w:hAnsi="Times New Roman" w:cs="Times New Roman"/>
                <w:sz w:val="24"/>
                <w:lang w:val="en-GB"/>
              </w:rPr>
            </w:pPr>
            <w:r w:rsidRPr="00AD133E">
              <w:rPr>
                <w:rFonts w:eastAsia="MS Mincho" w:cstheme="minorHAnsi"/>
                <w:lang w:val="en-GB"/>
              </w:rPr>
              <w:t>Patients who could not demonstrate the proper use of injection pens, diary or glucose meter before receiving the first injection of insulin glargine 300 IU/ml</w:t>
            </w:r>
          </w:p>
        </w:tc>
      </w:tr>
    </w:tbl>
    <w:p w:rsidR="006B2BF3" w:rsidRPr="00AD133E" w:rsidRDefault="006B2BF3" w:rsidP="006B2BF3">
      <w:pPr>
        <w:pStyle w:val="BodyText"/>
        <w:spacing w:before="120" w:line="480" w:lineRule="auto"/>
      </w:pPr>
      <w:r w:rsidRPr="00AD133E">
        <w:lastRenderedPageBreak/>
        <w:t>BID, twice daily; DKA, diabetic ketoacidosis; GLP-1 RA, glucagon-like peptide 1 receptor antagonist.</w:t>
      </w:r>
    </w:p>
    <w:p w:rsidR="006B2BF3" w:rsidRDefault="006B2BF3" w:rsidP="006B2BF3">
      <w:pPr>
        <w:spacing w:after="0" w:line="240" w:lineRule="auto"/>
        <w:rPr>
          <w:b/>
        </w:rPr>
      </w:pPr>
      <w:r>
        <w:rPr>
          <w:b/>
        </w:rPr>
        <w:br w:type="page"/>
      </w:r>
    </w:p>
    <w:p w:rsidR="006B2BF3" w:rsidRPr="00AD133E" w:rsidRDefault="006B2BF3" w:rsidP="006B2BF3">
      <w:pPr>
        <w:spacing w:line="480" w:lineRule="auto"/>
      </w:pPr>
      <w:r w:rsidRPr="00AD133E">
        <w:rPr>
          <w:b/>
        </w:rPr>
        <w:lastRenderedPageBreak/>
        <w:t>Supplementary Table 2</w:t>
      </w:r>
      <w:r w:rsidRPr="00AD133E">
        <w:t xml:space="preserve">. </w:t>
      </w:r>
      <w:r w:rsidRPr="00AD133E">
        <w:rPr>
          <w:b/>
          <w:bCs/>
        </w:rPr>
        <w:t>Number of hypoglycaemic events per patient-year during the run-in period and last 4 weeks of treatment</w:t>
      </w:r>
    </w:p>
    <w:tbl>
      <w:tblPr>
        <w:tblStyle w:val="TableGrid"/>
        <w:tblW w:w="8330" w:type="dxa"/>
        <w:tblLook w:val="0600" w:firstRow="0" w:lastRow="0" w:firstColumn="0" w:lastColumn="0" w:noHBand="1" w:noVBand="1"/>
      </w:tblPr>
      <w:tblGrid>
        <w:gridCol w:w="2802"/>
        <w:gridCol w:w="1842"/>
        <w:gridCol w:w="851"/>
        <w:gridCol w:w="1843"/>
        <w:gridCol w:w="992"/>
      </w:tblGrid>
      <w:tr w:rsidR="006B2BF3" w:rsidRPr="00AD133E" w:rsidTr="00A068B1">
        <w:trPr>
          <w:trHeight w:val="909"/>
        </w:trPr>
        <w:tc>
          <w:tcPr>
            <w:tcW w:w="2802" w:type="dxa"/>
            <w:hideMark/>
          </w:tcPr>
          <w:p w:rsidR="006B2BF3" w:rsidRPr="00AD133E" w:rsidRDefault="006B2BF3" w:rsidP="00A068B1">
            <w:pPr>
              <w:spacing w:line="480" w:lineRule="auto"/>
            </w:pPr>
            <w:r w:rsidRPr="00AD133E">
              <w:rPr>
                <w:b/>
                <w:bCs/>
              </w:rPr>
              <w:t>Number of hypoglycaemic events per patient-year</w:t>
            </w:r>
          </w:p>
        </w:tc>
        <w:tc>
          <w:tcPr>
            <w:tcW w:w="1842" w:type="dxa"/>
            <w:hideMark/>
          </w:tcPr>
          <w:p w:rsidR="006B2BF3" w:rsidRPr="00AD133E" w:rsidRDefault="006B2BF3" w:rsidP="00A068B1">
            <w:pPr>
              <w:spacing w:line="480" w:lineRule="auto"/>
            </w:pPr>
            <w:proofErr w:type="gramStart"/>
            <w:r w:rsidRPr="00AD133E">
              <w:rPr>
                <w:b/>
                <w:bCs/>
              </w:rPr>
              <w:t>Time period</w:t>
            </w:r>
            <w:proofErr w:type="gramEnd"/>
          </w:p>
        </w:tc>
        <w:tc>
          <w:tcPr>
            <w:tcW w:w="851" w:type="dxa"/>
            <w:hideMark/>
          </w:tcPr>
          <w:p w:rsidR="006B2BF3" w:rsidRPr="00AD133E" w:rsidRDefault="006B2BF3" w:rsidP="00A068B1">
            <w:pPr>
              <w:spacing w:line="480" w:lineRule="auto"/>
            </w:pPr>
            <w:r w:rsidRPr="00AD133E">
              <w:rPr>
                <w:b/>
                <w:bCs/>
              </w:rPr>
              <w:t>N</w:t>
            </w:r>
          </w:p>
        </w:tc>
        <w:tc>
          <w:tcPr>
            <w:tcW w:w="1843" w:type="dxa"/>
            <w:hideMark/>
          </w:tcPr>
          <w:p w:rsidR="006B2BF3" w:rsidRPr="00AD133E" w:rsidRDefault="006B2BF3" w:rsidP="00A068B1">
            <w:pPr>
              <w:spacing w:line="480" w:lineRule="auto"/>
            </w:pPr>
            <w:r w:rsidRPr="00AD133E">
              <w:rPr>
                <w:b/>
                <w:bCs/>
              </w:rPr>
              <w:t>Mean (SD)</w:t>
            </w:r>
          </w:p>
        </w:tc>
        <w:tc>
          <w:tcPr>
            <w:tcW w:w="992" w:type="dxa"/>
            <w:hideMark/>
          </w:tcPr>
          <w:p w:rsidR="006B2BF3" w:rsidRPr="00AD133E" w:rsidRDefault="006B2BF3" w:rsidP="00A068B1">
            <w:pPr>
              <w:spacing w:line="480" w:lineRule="auto"/>
            </w:pPr>
            <w:r w:rsidRPr="00AD133E">
              <w:rPr>
                <w:b/>
                <w:bCs/>
              </w:rPr>
              <w:t>p-value</w:t>
            </w:r>
          </w:p>
        </w:tc>
      </w:tr>
      <w:tr w:rsidR="006B2BF3" w:rsidRPr="00AD133E" w:rsidTr="00A068B1">
        <w:trPr>
          <w:trHeight w:val="484"/>
        </w:trPr>
        <w:tc>
          <w:tcPr>
            <w:tcW w:w="2802" w:type="dxa"/>
            <w:vMerge w:val="restart"/>
            <w:hideMark/>
          </w:tcPr>
          <w:p w:rsidR="006B2BF3" w:rsidRPr="00AD133E" w:rsidRDefault="006B2BF3" w:rsidP="00A068B1">
            <w:pPr>
              <w:spacing w:line="480" w:lineRule="auto"/>
            </w:pPr>
            <w:r w:rsidRPr="00AD133E">
              <w:rPr>
                <w:b/>
                <w:bCs/>
              </w:rPr>
              <w:t xml:space="preserve">Total </w:t>
            </w:r>
          </w:p>
        </w:tc>
        <w:tc>
          <w:tcPr>
            <w:tcW w:w="1842" w:type="dxa"/>
            <w:hideMark/>
          </w:tcPr>
          <w:p w:rsidR="006B2BF3" w:rsidRPr="00AD133E" w:rsidRDefault="006B2BF3" w:rsidP="00A068B1">
            <w:pPr>
              <w:spacing w:line="480" w:lineRule="auto"/>
            </w:pPr>
            <w:r w:rsidRPr="00AD133E">
              <w:t>Run-in</w:t>
            </w:r>
          </w:p>
        </w:tc>
        <w:tc>
          <w:tcPr>
            <w:tcW w:w="851" w:type="dxa"/>
            <w:hideMark/>
          </w:tcPr>
          <w:p w:rsidR="006B2BF3" w:rsidRPr="00AD133E" w:rsidRDefault="006B2BF3" w:rsidP="00A068B1">
            <w:pPr>
              <w:spacing w:line="480" w:lineRule="auto"/>
            </w:pPr>
            <w:r w:rsidRPr="00AD133E">
              <w:t>70</w:t>
            </w:r>
          </w:p>
        </w:tc>
        <w:tc>
          <w:tcPr>
            <w:tcW w:w="1843" w:type="dxa"/>
            <w:hideMark/>
          </w:tcPr>
          <w:p w:rsidR="006B2BF3" w:rsidRPr="00AD133E" w:rsidRDefault="006B2BF3" w:rsidP="00A068B1">
            <w:pPr>
              <w:spacing w:line="480" w:lineRule="auto"/>
            </w:pPr>
            <w:r w:rsidRPr="00AD133E">
              <w:t>103.10 (70.41)</w:t>
            </w:r>
          </w:p>
        </w:tc>
        <w:tc>
          <w:tcPr>
            <w:tcW w:w="992" w:type="dxa"/>
            <w:vMerge w:val="restart"/>
            <w:hideMark/>
          </w:tcPr>
          <w:p w:rsidR="006B2BF3" w:rsidRPr="00AD133E" w:rsidRDefault="006B2BF3" w:rsidP="00A068B1">
            <w:pPr>
              <w:spacing w:line="480" w:lineRule="auto"/>
            </w:pPr>
            <w:r w:rsidRPr="00AD133E">
              <w:t>0.520</w:t>
            </w:r>
          </w:p>
        </w:tc>
      </w:tr>
      <w:tr w:rsidR="006B2BF3" w:rsidRPr="00AD133E" w:rsidTr="00A068B1">
        <w:trPr>
          <w:trHeight w:val="484"/>
        </w:trPr>
        <w:tc>
          <w:tcPr>
            <w:tcW w:w="2802" w:type="dxa"/>
            <w:vMerge/>
            <w:hideMark/>
          </w:tcPr>
          <w:p w:rsidR="006B2BF3" w:rsidRPr="00AD133E" w:rsidRDefault="006B2BF3" w:rsidP="00A068B1">
            <w:pPr>
              <w:spacing w:line="480" w:lineRule="auto"/>
            </w:pPr>
          </w:p>
        </w:tc>
        <w:tc>
          <w:tcPr>
            <w:tcW w:w="1842" w:type="dxa"/>
            <w:hideMark/>
          </w:tcPr>
          <w:p w:rsidR="006B2BF3" w:rsidRPr="00AD133E" w:rsidRDefault="006B2BF3" w:rsidP="00A068B1">
            <w:pPr>
              <w:spacing w:line="480" w:lineRule="auto"/>
            </w:pPr>
            <w:r w:rsidRPr="00AD133E">
              <w:t>Last 4 weeks</w:t>
            </w:r>
          </w:p>
        </w:tc>
        <w:tc>
          <w:tcPr>
            <w:tcW w:w="851" w:type="dxa"/>
            <w:hideMark/>
          </w:tcPr>
          <w:p w:rsidR="006B2BF3" w:rsidRPr="00AD133E" w:rsidRDefault="006B2BF3" w:rsidP="00A068B1">
            <w:pPr>
              <w:spacing w:line="480" w:lineRule="auto"/>
            </w:pPr>
            <w:r w:rsidRPr="00AD133E">
              <w:t>70</w:t>
            </w:r>
          </w:p>
        </w:tc>
        <w:tc>
          <w:tcPr>
            <w:tcW w:w="1843" w:type="dxa"/>
            <w:hideMark/>
          </w:tcPr>
          <w:p w:rsidR="006B2BF3" w:rsidRPr="00AD133E" w:rsidRDefault="006B2BF3" w:rsidP="00A068B1">
            <w:pPr>
              <w:spacing w:line="480" w:lineRule="auto"/>
            </w:pPr>
            <w:r w:rsidRPr="00AD133E">
              <w:t>110.39 (85.52)</w:t>
            </w:r>
          </w:p>
        </w:tc>
        <w:tc>
          <w:tcPr>
            <w:tcW w:w="992" w:type="dxa"/>
            <w:vMerge/>
            <w:hideMark/>
          </w:tcPr>
          <w:p w:rsidR="006B2BF3" w:rsidRPr="00AD133E" w:rsidRDefault="006B2BF3" w:rsidP="00A068B1">
            <w:pPr>
              <w:spacing w:line="480" w:lineRule="auto"/>
            </w:pPr>
          </w:p>
        </w:tc>
      </w:tr>
      <w:tr w:rsidR="006B2BF3" w:rsidRPr="00AD133E" w:rsidTr="00A068B1">
        <w:trPr>
          <w:trHeight w:val="484"/>
        </w:trPr>
        <w:tc>
          <w:tcPr>
            <w:tcW w:w="2802" w:type="dxa"/>
            <w:vMerge w:val="restart"/>
            <w:hideMark/>
          </w:tcPr>
          <w:p w:rsidR="006B2BF3" w:rsidRPr="00AD133E" w:rsidRDefault="006B2BF3" w:rsidP="00A068B1">
            <w:pPr>
              <w:spacing w:line="480" w:lineRule="auto"/>
            </w:pPr>
            <w:r w:rsidRPr="00AD133E">
              <w:rPr>
                <w:b/>
                <w:bCs/>
              </w:rPr>
              <w:t xml:space="preserve">Nocturnal </w:t>
            </w:r>
          </w:p>
        </w:tc>
        <w:tc>
          <w:tcPr>
            <w:tcW w:w="1842" w:type="dxa"/>
            <w:hideMark/>
          </w:tcPr>
          <w:p w:rsidR="006B2BF3" w:rsidRPr="00AD133E" w:rsidRDefault="006B2BF3" w:rsidP="00A068B1">
            <w:pPr>
              <w:spacing w:line="480" w:lineRule="auto"/>
            </w:pPr>
            <w:r w:rsidRPr="00AD133E">
              <w:t>Run-in</w:t>
            </w:r>
          </w:p>
        </w:tc>
        <w:tc>
          <w:tcPr>
            <w:tcW w:w="851" w:type="dxa"/>
            <w:hideMark/>
          </w:tcPr>
          <w:p w:rsidR="006B2BF3" w:rsidRPr="00AD133E" w:rsidRDefault="006B2BF3" w:rsidP="00A068B1">
            <w:pPr>
              <w:spacing w:line="480" w:lineRule="auto"/>
            </w:pPr>
            <w:r w:rsidRPr="00AD133E">
              <w:t>70</w:t>
            </w:r>
          </w:p>
        </w:tc>
        <w:tc>
          <w:tcPr>
            <w:tcW w:w="1843" w:type="dxa"/>
            <w:hideMark/>
          </w:tcPr>
          <w:p w:rsidR="006B2BF3" w:rsidRPr="00AD133E" w:rsidRDefault="006B2BF3" w:rsidP="00A068B1">
            <w:pPr>
              <w:spacing w:line="480" w:lineRule="auto"/>
            </w:pPr>
            <w:r w:rsidRPr="00AD133E">
              <w:t>16.40 (20.38)</w:t>
            </w:r>
          </w:p>
        </w:tc>
        <w:tc>
          <w:tcPr>
            <w:tcW w:w="992" w:type="dxa"/>
            <w:vMerge w:val="restart"/>
            <w:hideMark/>
          </w:tcPr>
          <w:p w:rsidR="006B2BF3" w:rsidRPr="00AD133E" w:rsidRDefault="006B2BF3" w:rsidP="00A068B1">
            <w:pPr>
              <w:spacing w:line="480" w:lineRule="auto"/>
            </w:pPr>
            <w:r w:rsidRPr="00AD133E">
              <w:t>0.419</w:t>
            </w:r>
          </w:p>
        </w:tc>
      </w:tr>
      <w:tr w:rsidR="006B2BF3" w:rsidRPr="00AD133E" w:rsidTr="00A068B1">
        <w:trPr>
          <w:trHeight w:val="484"/>
        </w:trPr>
        <w:tc>
          <w:tcPr>
            <w:tcW w:w="2802" w:type="dxa"/>
            <w:vMerge/>
            <w:hideMark/>
          </w:tcPr>
          <w:p w:rsidR="006B2BF3" w:rsidRPr="00AD133E" w:rsidRDefault="006B2BF3" w:rsidP="00A068B1">
            <w:pPr>
              <w:spacing w:line="480" w:lineRule="auto"/>
            </w:pPr>
          </w:p>
        </w:tc>
        <w:tc>
          <w:tcPr>
            <w:tcW w:w="1842" w:type="dxa"/>
            <w:hideMark/>
          </w:tcPr>
          <w:p w:rsidR="006B2BF3" w:rsidRPr="00AD133E" w:rsidRDefault="006B2BF3" w:rsidP="00A068B1">
            <w:pPr>
              <w:spacing w:line="480" w:lineRule="auto"/>
            </w:pPr>
            <w:r w:rsidRPr="00AD133E">
              <w:t>Last 4 weeks</w:t>
            </w:r>
          </w:p>
        </w:tc>
        <w:tc>
          <w:tcPr>
            <w:tcW w:w="851" w:type="dxa"/>
            <w:hideMark/>
          </w:tcPr>
          <w:p w:rsidR="006B2BF3" w:rsidRPr="00AD133E" w:rsidRDefault="006B2BF3" w:rsidP="00A068B1">
            <w:pPr>
              <w:spacing w:line="480" w:lineRule="auto"/>
            </w:pPr>
            <w:r w:rsidRPr="00AD133E">
              <w:t>70</w:t>
            </w:r>
          </w:p>
        </w:tc>
        <w:tc>
          <w:tcPr>
            <w:tcW w:w="1843" w:type="dxa"/>
            <w:hideMark/>
          </w:tcPr>
          <w:p w:rsidR="006B2BF3" w:rsidRPr="00AD133E" w:rsidRDefault="006B2BF3" w:rsidP="00A068B1">
            <w:pPr>
              <w:spacing w:line="480" w:lineRule="auto"/>
            </w:pPr>
            <w:r w:rsidRPr="00AD133E">
              <w:t>13.66 (23.79)</w:t>
            </w:r>
          </w:p>
        </w:tc>
        <w:tc>
          <w:tcPr>
            <w:tcW w:w="992" w:type="dxa"/>
            <w:vMerge/>
            <w:hideMark/>
          </w:tcPr>
          <w:p w:rsidR="006B2BF3" w:rsidRPr="00AD133E" w:rsidRDefault="006B2BF3" w:rsidP="00A068B1">
            <w:pPr>
              <w:spacing w:line="480" w:lineRule="auto"/>
            </w:pPr>
          </w:p>
        </w:tc>
      </w:tr>
      <w:tr w:rsidR="006B2BF3" w:rsidRPr="00AD133E" w:rsidTr="00A068B1">
        <w:trPr>
          <w:trHeight w:val="484"/>
        </w:trPr>
        <w:tc>
          <w:tcPr>
            <w:tcW w:w="2802" w:type="dxa"/>
            <w:vMerge w:val="restart"/>
            <w:hideMark/>
          </w:tcPr>
          <w:p w:rsidR="006B2BF3" w:rsidRPr="00AD133E" w:rsidRDefault="006B2BF3" w:rsidP="00A068B1">
            <w:pPr>
              <w:spacing w:line="480" w:lineRule="auto"/>
            </w:pPr>
            <w:r w:rsidRPr="00AD133E">
              <w:rPr>
                <w:b/>
                <w:bCs/>
              </w:rPr>
              <w:t xml:space="preserve">Severe </w:t>
            </w:r>
          </w:p>
        </w:tc>
        <w:tc>
          <w:tcPr>
            <w:tcW w:w="1842" w:type="dxa"/>
            <w:hideMark/>
          </w:tcPr>
          <w:p w:rsidR="006B2BF3" w:rsidRPr="00AD133E" w:rsidRDefault="006B2BF3" w:rsidP="00A068B1">
            <w:pPr>
              <w:spacing w:line="480" w:lineRule="auto"/>
            </w:pPr>
            <w:r w:rsidRPr="00AD133E">
              <w:t>Run-in</w:t>
            </w:r>
          </w:p>
        </w:tc>
        <w:tc>
          <w:tcPr>
            <w:tcW w:w="851" w:type="dxa"/>
            <w:hideMark/>
          </w:tcPr>
          <w:p w:rsidR="006B2BF3" w:rsidRPr="00AD133E" w:rsidRDefault="006B2BF3" w:rsidP="00A068B1">
            <w:pPr>
              <w:spacing w:line="480" w:lineRule="auto"/>
            </w:pPr>
            <w:r w:rsidRPr="00AD133E">
              <w:t>69</w:t>
            </w:r>
          </w:p>
        </w:tc>
        <w:tc>
          <w:tcPr>
            <w:tcW w:w="1843" w:type="dxa"/>
            <w:hideMark/>
          </w:tcPr>
          <w:p w:rsidR="006B2BF3" w:rsidRPr="00AD133E" w:rsidRDefault="006B2BF3" w:rsidP="00A068B1">
            <w:pPr>
              <w:spacing w:line="480" w:lineRule="auto"/>
            </w:pPr>
            <w:r w:rsidRPr="00AD133E">
              <w:t>1.04 (3.42)</w:t>
            </w:r>
          </w:p>
        </w:tc>
        <w:tc>
          <w:tcPr>
            <w:tcW w:w="992" w:type="dxa"/>
            <w:vMerge w:val="restart"/>
            <w:hideMark/>
          </w:tcPr>
          <w:p w:rsidR="006B2BF3" w:rsidRPr="00AD133E" w:rsidRDefault="006B2BF3" w:rsidP="00A068B1">
            <w:pPr>
              <w:spacing w:line="480" w:lineRule="auto"/>
            </w:pPr>
            <w:r w:rsidRPr="00AD133E">
              <w:t>0.326</w:t>
            </w:r>
          </w:p>
        </w:tc>
      </w:tr>
      <w:tr w:rsidR="006B2BF3" w:rsidRPr="00AD133E" w:rsidTr="00A068B1">
        <w:trPr>
          <w:trHeight w:val="484"/>
        </w:trPr>
        <w:tc>
          <w:tcPr>
            <w:tcW w:w="2802" w:type="dxa"/>
            <w:vMerge/>
            <w:hideMark/>
          </w:tcPr>
          <w:p w:rsidR="006B2BF3" w:rsidRPr="00AD133E" w:rsidRDefault="006B2BF3" w:rsidP="00A068B1">
            <w:pPr>
              <w:spacing w:line="480" w:lineRule="auto"/>
            </w:pPr>
          </w:p>
        </w:tc>
        <w:tc>
          <w:tcPr>
            <w:tcW w:w="1842" w:type="dxa"/>
            <w:hideMark/>
          </w:tcPr>
          <w:p w:rsidR="006B2BF3" w:rsidRPr="00AD133E" w:rsidRDefault="006B2BF3" w:rsidP="00A068B1">
            <w:pPr>
              <w:spacing w:line="480" w:lineRule="auto"/>
            </w:pPr>
            <w:r w:rsidRPr="00AD133E">
              <w:t>Last 4 weeks</w:t>
            </w:r>
          </w:p>
        </w:tc>
        <w:tc>
          <w:tcPr>
            <w:tcW w:w="851" w:type="dxa"/>
            <w:hideMark/>
          </w:tcPr>
          <w:p w:rsidR="006B2BF3" w:rsidRPr="00AD133E" w:rsidRDefault="006B2BF3" w:rsidP="00A068B1">
            <w:pPr>
              <w:spacing w:line="480" w:lineRule="auto"/>
            </w:pPr>
            <w:r w:rsidRPr="00AD133E">
              <w:t>69</w:t>
            </w:r>
          </w:p>
        </w:tc>
        <w:tc>
          <w:tcPr>
            <w:tcW w:w="1843" w:type="dxa"/>
            <w:hideMark/>
          </w:tcPr>
          <w:p w:rsidR="006B2BF3" w:rsidRPr="00AD133E" w:rsidRDefault="006B2BF3" w:rsidP="00A068B1">
            <w:pPr>
              <w:spacing w:line="480" w:lineRule="auto"/>
            </w:pPr>
            <w:r w:rsidRPr="00AD133E">
              <w:t>1.95 (7.52)</w:t>
            </w:r>
          </w:p>
        </w:tc>
        <w:tc>
          <w:tcPr>
            <w:tcW w:w="992" w:type="dxa"/>
            <w:vMerge/>
            <w:hideMark/>
          </w:tcPr>
          <w:p w:rsidR="006B2BF3" w:rsidRPr="00AD133E" w:rsidRDefault="006B2BF3" w:rsidP="00A068B1">
            <w:pPr>
              <w:spacing w:line="480" w:lineRule="auto"/>
            </w:pPr>
          </w:p>
        </w:tc>
      </w:tr>
      <w:tr w:rsidR="006B2BF3" w:rsidRPr="00AD133E" w:rsidTr="00A068B1">
        <w:trPr>
          <w:trHeight w:val="328"/>
        </w:trPr>
        <w:tc>
          <w:tcPr>
            <w:tcW w:w="2802" w:type="dxa"/>
            <w:vMerge w:val="restart"/>
          </w:tcPr>
          <w:p w:rsidR="006B2BF3" w:rsidRPr="00AD133E" w:rsidRDefault="006B2BF3" w:rsidP="00A068B1">
            <w:pPr>
              <w:spacing w:line="480" w:lineRule="auto"/>
              <w:rPr>
                <w:b/>
              </w:rPr>
            </w:pPr>
            <w:r w:rsidRPr="00AD133E">
              <w:rPr>
                <w:b/>
              </w:rPr>
              <w:t>Symptomatic</w:t>
            </w:r>
          </w:p>
        </w:tc>
        <w:tc>
          <w:tcPr>
            <w:tcW w:w="1842" w:type="dxa"/>
          </w:tcPr>
          <w:p w:rsidR="006B2BF3" w:rsidRPr="00AD133E" w:rsidRDefault="006B2BF3" w:rsidP="00A068B1">
            <w:pPr>
              <w:spacing w:line="480" w:lineRule="auto"/>
            </w:pPr>
            <w:r w:rsidRPr="00AD133E">
              <w:t>Run-in</w:t>
            </w:r>
          </w:p>
        </w:tc>
        <w:tc>
          <w:tcPr>
            <w:tcW w:w="851" w:type="dxa"/>
          </w:tcPr>
          <w:p w:rsidR="006B2BF3" w:rsidRPr="00AD133E" w:rsidRDefault="006B2BF3" w:rsidP="00A068B1">
            <w:pPr>
              <w:spacing w:line="480" w:lineRule="auto"/>
            </w:pPr>
            <w:r w:rsidRPr="00AD133E">
              <w:t>65</w:t>
            </w:r>
          </w:p>
        </w:tc>
        <w:tc>
          <w:tcPr>
            <w:tcW w:w="1843" w:type="dxa"/>
          </w:tcPr>
          <w:p w:rsidR="006B2BF3" w:rsidRPr="00AD133E" w:rsidRDefault="006B2BF3" w:rsidP="00A068B1">
            <w:pPr>
              <w:spacing w:line="480" w:lineRule="auto"/>
            </w:pPr>
            <w:r w:rsidRPr="00AD133E">
              <w:t>80.35 (59.67)</w:t>
            </w:r>
          </w:p>
        </w:tc>
        <w:tc>
          <w:tcPr>
            <w:tcW w:w="992" w:type="dxa"/>
            <w:vMerge w:val="restart"/>
          </w:tcPr>
          <w:p w:rsidR="006B2BF3" w:rsidRPr="00AD133E" w:rsidRDefault="006B2BF3" w:rsidP="00A068B1">
            <w:pPr>
              <w:spacing w:line="480" w:lineRule="auto"/>
            </w:pPr>
            <w:r w:rsidRPr="00AD133E">
              <w:t>0.383</w:t>
            </w:r>
          </w:p>
        </w:tc>
      </w:tr>
      <w:tr w:rsidR="006B2BF3" w:rsidRPr="00AD133E" w:rsidTr="00A068B1">
        <w:trPr>
          <w:trHeight w:val="328"/>
        </w:trPr>
        <w:tc>
          <w:tcPr>
            <w:tcW w:w="2802" w:type="dxa"/>
            <w:vMerge/>
          </w:tcPr>
          <w:p w:rsidR="006B2BF3" w:rsidRPr="00AD133E" w:rsidRDefault="006B2BF3" w:rsidP="00A068B1">
            <w:pPr>
              <w:spacing w:line="480" w:lineRule="auto"/>
              <w:rPr>
                <w:b/>
              </w:rPr>
            </w:pPr>
          </w:p>
        </w:tc>
        <w:tc>
          <w:tcPr>
            <w:tcW w:w="1842" w:type="dxa"/>
          </w:tcPr>
          <w:p w:rsidR="006B2BF3" w:rsidRPr="00AD133E" w:rsidRDefault="006B2BF3" w:rsidP="00A068B1">
            <w:pPr>
              <w:spacing w:line="480" w:lineRule="auto"/>
            </w:pPr>
            <w:r w:rsidRPr="00AD133E">
              <w:t>Last 4 weeks</w:t>
            </w:r>
          </w:p>
        </w:tc>
        <w:tc>
          <w:tcPr>
            <w:tcW w:w="851" w:type="dxa"/>
          </w:tcPr>
          <w:p w:rsidR="006B2BF3" w:rsidRPr="00AD133E" w:rsidRDefault="006B2BF3" w:rsidP="00A068B1">
            <w:pPr>
              <w:spacing w:line="480" w:lineRule="auto"/>
            </w:pPr>
            <w:r w:rsidRPr="00AD133E">
              <w:t>65</w:t>
            </w:r>
          </w:p>
        </w:tc>
        <w:tc>
          <w:tcPr>
            <w:tcW w:w="1843" w:type="dxa"/>
          </w:tcPr>
          <w:p w:rsidR="006B2BF3" w:rsidRPr="00AD133E" w:rsidRDefault="006B2BF3" w:rsidP="00A068B1">
            <w:pPr>
              <w:spacing w:line="480" w:lineRule="auto"/>
            </w:pPr>
            <w:r w:rsidRPr="00AD133E">
              <w:t>89.53 (73.90)</w:t>
            </w:r>
          </w:p>
        </w:tc>
        <w:tc>
          <w:tcPr>
            <w:tcW w:w="992" w:type="dxa"/>
            <w:vMerge/>
          </w:tcPr>
          <w:p w:rsidR="006B2BF3" w:rsidRPr="00AD133E" w:rsidRDefault="006B2BF3" w:rsidP="00A068B1">
            <w:pPr>
              <w:spacing w:line="480" w:lineRule="auto"/>
            </w:pPr>
          </w:p>
        </w:tc>
      </w:tr>
      <w:tr w:rsidR="006B2BF3" w:rsidRPr="00AD133E" w:rsidTr="00A068B1">
        <w:trPr>
          <w:trHeight w:val="484"/>
        </w:trPr>
        <w:tc>
          <w:tcPr>
            <w:tcW w:w="2802" w:type="dxa"/>
            <w:vMerge w:val="restart"/>
            <w:hideMark/>
          </w:tcPr>
          <w:p w:rsidR="006B2BF3" w:rsidRPr="00AD133E" w:rsidRDefault="006B2BF3" w:rsidP="00A068B1">
            <w:pPr>
              <w:spacing w:line="480" w:lineRule="auto"/>
            </w:pPr>
            <w:r w:rsidRPr="00AD133E">
              <w:rPr>
                <w:b/>
                <w:bCs/>
              </w:rPr>
              <w:t xml:space="preserve">Confirmed (≤70 mg/dL) </w:t>
            </w:r>
          </w:p>
        </w:tc>
        <w:tc>
          <w:tcPr>
            <w:tcW w:w="1842" w:type="dxa"/>
            <w:hideMark/>
          </w:tcPr>
          <w:p w:rsidR="006B2BF3" w:rsidRPr="00AD133E" w:rsidRDefault="006B2BF3" w:rsidP="00A068B1">
            <w:pPr>
              <w:spacing w:line="480" w:lineRule="auto"/>
            </w:pPr>
            <w:r w:rsidRPr="00AD133E">
              <w:t>Run-in</w:t>
            </w:r>
          </w:p>
        </w:tc>
        <w:tc>
          <w:tcPr>
            <w:tcW w:w="851" w:type="dxa"/>
            <w:hideMark/>
          </w:tcPr>
          <w:p w:rsidR="006B2BF3" w:rsidRPr="00AD133E" w:rsidRDefault="006B2BF3" w:rsidP="00A068B1">
            <w:pPr>
              <w:spacing w:line="480" w:lineRule="auto"/>
            </w:pPr>
            <w:r w:rsidRPr="00AD133E">
              <w:t>70</w:t>
            </w:r>
          </w:p>
        </w:tc>
        <w:tc>
          <w:tcPr>
            <w:tcW w:w="1843" w:type="dxa"/>
            <w:hideMark/>
          </w:tcPr>
          <w:p w:rsidR="006B2BF3" w:rsidRPr="00AD133E" w:rsidRDefault="006B2BF3" w:rsidP="00A068B1">
            <w:pPr>
              <w:spacing w:line="480" w:lineRule="auto"/>
            </w:pPr>
            <w:r w:rsidRPr="00AD133E">
              <w:t>93.17 (67.23)</w:t>
            </w:r>
          </w:p>
        </w:tc>
        <w:tc>
          <w:tcPr>
            <w:tcW w:w="992" w:type="dxa"/>
            <w:vMerge w:val="restart"/>
            <w:hideMark/>
          </w:tcPr>
          <w:p w:rsidR="006B2BF3" w:rsidRPr="00AD133E" w:rsidRDefault="006B2BF3" w:rsidP="00A068B1">
            <w:pPr>
              <w:spacing w:line="480" w:lineRule="auto"/>
            </w:pPr>
            <w:r w:rsidRPr="00AD133E">
              <w:t>0.647</w:t>
            </w:r>
          </w:p>
        </w:tc>
      </w:tr>
      <w:tr w:rsidR="006B2BF3" w:rsidRPr="00AD133E" w:rsidTr="00A068B1">
        <w:trPr>
          <w:trHeight w:val="484"/>
        </w:trPr>
        <w:tc>
          <w:tcPr>
            <w:tcW w:w="2802" w:type="dxa"/>
            <w:vMerge/>
            <w:hideMark/>
          </w:tcPr>
          <w:p w:rsidR="006B2BF3" w:rsidRPr="00AD133E" w:rsidRDefault="006B2BF3" w:rsidP="00A068B1">
            <w:pPr>
              <w:spacing w:line="480" w:lineRule="auto"/>
            </w:pPr>
          </w:p>
        </w:tc>
        <w:tc>
          <w:tcPr>
            <w:tcW w:w="1842" w:type="dxa"/>
            <w:hideMark/>
          </w:tcPr>
          <w:p w:rsidR="006B2BF3" w:rsidRPr="00AD133E" w:rsidRDefault="006B2BF3" w:rsidP="00A068B1">
            <w:pPr>
              <w:spacing w:line="480" w:lineRule="auto"/>
            </w:pPr>
            <w:r w:rsidRPr="00AD133E">
              <w:t>Last 4 weeks</w:t>
            </w:r>
          </w:p>
        </w:tc>
        <w:tc>
          <w:tcPr>
            <w:tcW w:w="851" w:type="dxa"/>
            <w:hideMark/>
          </w:tcPr>
          <w:p w:rsidR="006B2BF3" w:rsidRPr="00AD133E" w:rsidRDefault="006B2BF3" w:rsidP="00A068B1">
            <w:pPr>
              <w:spacing w:line="480" w:lineRule="auto"/>
            </w:pPr>
            <w:r w:rsidRPr="00AD133E">
              <w:t>70</w:t>
            </w:r>
          </w:p>
        </w:tc>
        <w:tc>
          <w:tcPr>
            <w:tcW w:w="1843" w:type="dxa"/>
            <w:hideMark/>
          </w:tcPr>
          <w:p w:rsidR="006B2BF3" w:rsidRPr="00AD133E" w:rsidRDefault="006B2BF3" w:rsidP="00A068B1">
            <w:pPr>
              <w:spacing w:line="480" w:lineRule="auto"/>
            </w:pPr>
            <w:r w:rsidRPr="00AD133E">
              <w:t>97.83 (75.45)</w:t>
            </w:r>
          </w:p>
        </w:tc>
        <w:tc>
          <w:tcPr>
            <w:tcW w:w="992" w:type="dxa"/>
            <w:vMerge/>
            <w:hideMark/>
          </w:tcPr>
          <w:p w:rsidR="006B2BF3" w:rsidRPr="00AD133E" w:rsidRDefault="006B2BF3" w:rsidP="00A068B1">
            <w:pPr>
              <w:spacing w:line="480" w:lineRule="auto"/>
            </w:pPr>
          </w:p>
        </w:tc>
      </w:tr>
      <w:tr w:rsidR="006B2BF3" w:rsidRPr="00AD133E" w:rsidTr="00A068B1">
        <w:trPr>
          <w:trHeight w:val="484"/>
        </w:trPr>
        <w:tc>
          <w:tcPr>
            <w:tcW w:w="2802" w:type="dxa"/>
            <w:vMerge w:val="restart"/>
            <w:hideMark/>
          </w:tcPr>
          <w:p w:rsidR="006B2BF3" w:rsidRPr="00AD133E" w:rsidRDefault="006B2BF3" w:rsidP="00A068B1">
            <w:pPr>
              <w:spacing w:line="480" w:lineRule="auto"/>
            </w:pPr>
            <w:r w:rsidRPr="00AD133E">
              <w:rPr>
                <w:b/>
                <w:bCs/>
              </w:rPr>
              <w:t xml:space="preserve">Confirmed (&lt;54 mg/dL) </w:t>
            </w:r>
          </w:p>
        </w:tc>
        <w:tc>
          <w:tcPr>
            <w:tcW w:w="1842" w:type="dxa"/>
            <w:hideMark/>
          </w:tcPr>
          <w:p w:rsidR="006B2BF3" w:rsidRPr="00AD133E" w:rsidRDefault="006B2BF3" w:rsidP="00A068B1">
            <w:pPr>
              <w:spacing w:line="480" w:lineRule="auto"/>
            </w:pPr>
            <w:r w:rsidRPr="00AD133E">
              <w:t>Run-in</w:t>
            </w:r>
          </w:p>
        </w:tc>
        <w:tc>
          <w:tcPr>
            <w:tcW w:w="851" w:type="dxa"/>
            <w:hideMark/>
          </w:tcPr>
          <w:p w:rsidR="006B2BF3" w:rsidRPr="00AD133E" w:rsidRDefault="006B2BF3" w:rsidP="00A068B1">
            <w:pPr>
              <w:spacing w:line="480" w:lineRule="auto"/>
            </w:pPr>
            <w:r w:rsidRPr="00AD133E">
              <w:t>70</w:t>
            </w:r>
          </w:p>
        </w:tc>
        <w:tc>
          <w:tcPr>
            <w:tcW w:w="1843" w:type="dxa"/>
            <w:hideMark/>
          </w:tcPr>
          <w:p w:rsidR="006B2BF3" w:rsidRPr="00AD133E" w:rsidRDefault="006B2BF3" w:rsidP="00A068B1">
            <w:pPr>
              <w:spacing w:line="480" w:lineRule="auto"/>
            </w:pPr>
            <w:r w:rsidRPr="00AD133E">
              <w:t>33.40 (31.04)</w:t>
            </w:r>
          </w:p>
        </w:tc>
        <w:tc>
          <w:tcPr>
            <w:tcW w:w="992" w:type="dxa"/>
            <w:vMerge w:val="restart"/>
            <w:hideMark/>
          </w:tcPr>
          <w:p w:rsidR="006B2BF3" w:rsidRPr="00AD133E" w:rsidRDefault="006B2BF3" w:rsidP="00A068B1">
            <w:pPr>
              <w:spacing w:line="480" w:lineRule="auto"/>
            </w:pPr>
            <w:r w:rsidRPr="00AD133E">
              <w:t>0.496</w:t>
            </w:r>
          </w:p>
        </w:tc>
      </w:tr>
      <w:tr w:rsidR="006B2BF3" w:rsidRPr="00AD133E" w:rsidTr="00A068B1">
        <w:trPr>
          <w:trHeight w:val="484"/>
        </w:trPr>
        <w:tc>
          <w:tcPr>
            <w:tcW w:w="2802" w:type="dxa"/>
            <w:vMerge/>
            <w:hideMark/>
          </w:tcPr>
          <w:p w:rsidR="006B2BF3" w:rsidRPr="00AD133E" w:rsidRDefault="006B2BF3" w:rsidP="00A068B1">
            <w:pPr>
              <w:spacing w:line="480" w:lineRule="auto"/>
            </w:pPr>
          </w:p>
        </w:tc>
        <w:tc>
          <w:tcPr>
            <w:tcW w:w="1842" w:type="dxa"/>
            <w:hideMark/>
          </w:tcPr>
          <w:p w:rsidR="006B2BF3" w:rsidRPr="00AD133E" w:rsidRDefault="006B2BF3" w:rsidP="00A068B1">
            <w:pPr>
              <w:spacing w:line="480" w:lineRule="auto"/>
            </w:pPr>
            <w:r w:rsidRPr="00AD133E">
              <w:t>Last 4 weeks</w:t>
            </w:r>
          </w:p>
        </w:tc>
        <w:tc>
          <w:tcPr>
            <w:tcW w:w="851" w:type="dxa"/>
            <w:hideMark/>
          </w:tcPr>
          <w:p w:rsidR="006B2BF3" w:rsidRPr="00AD133E" w:rsidRDefault="006B2BF3" w:rsidP="00A068B1">
            <w:pPr>
              <w:spacing w:line="480" w:lineRule="auto"/>
            </w:pPr>
            <w:r w:rsidRPr="00AD133E">
              <w:t>70</w:t>
            </w:r>
          </w:p>
        </w:tc>
        <w:tc>
          <w:tcPr>
            <w:tcW w:w="1843" w:type="dxa"/>
            <w:hideMark/>
          </w:tcPr>
          <w:p w:rsidR="006B2BF3" w:rsidRPr="00AD133E" w:rsidRDefault="006B2BF3" w:rsidP="00A068B1">
            <w:pPr>
              <w:spacing w:line="480" w:lineRule="auto"/>
            </w:pPr>
            <w:r w:rsidRPr="00AD133E">
              <w:t>37.14 (39.85)</w:t>
            </w:r>
          </w:p>
        </w:tc>
        <w:tc>
          <w:tcPr>
            <w:tcW w:w="992" w:type="dxa"/>
            <w:vMerge/>
            <w:hideMark/>
          </w:tcPr>
          <w:p w:rsidR="006B2BF3" w:rsidRPr="00AD133E" w:rsidRDefault="006B2BF3" w:rsidP="00A068B1">
            <w:pPr>
              <w:spacing w:line="480" w:lineRule="auto"/>
            </w:pPr>
          </w:p>
        </w:tc>
      </w:tr>
    </w:tbl>
    <w:p w:rsidR="006B2BF3" w:rsidRPr="00AD133E" w:rsidRDefault="006B2BF3" w:rsidP="006B2BF3">
      <w:pPr>
        <w:spacing w:line="480" w:lineRule="auto"/>
      </w:pPr>
      <w:r w:rsidRPr="00AD133E">
        <w:t>ITT population.</w:t>
      </w:r>
      <w:r w:rsidRPr="00AD133E">
        <w:br/>
        <w:t>ITT, intent-to-treat; SD, standard deviation</w:t>
      </w:r>
    </w:p>
    <w:p w:rsidR="006B2BF3" w:rsidRPr="00AD133E" w:rsidRDefault="006B2BF3" w:rsidP="006B2BF3">
      <w:pPr>
        <w:pStyle w:val="BodyText"/>
        <w:spacing w:line="480" w:lineRule="auto"/>
        <w:rPr>
          <w:b/>
        </w:rPr>
      </w:pPr>
      <w:r w:rsidRPr="00AD133E">
        <w:rPr>
          <w:b/>
        </w:rPr>
        <w:br w:type="page"/>
      </w:r>
    </w:p>
    <w:p w:rsidR="006B2BF3" w:rsidRPr="00AD133E" w:rsidRDefault="006B2BF3" w:rsidP="006B2BF3">
      <w:pPr>
        <w:pStyle w:val="BodyText"/>
        <w:spacing w:line="480" w:lineRule="auto"/>
        <w:rPr>
          <w:b/>
        </w:rPr>
      </w:pPr>
      <w:r w:rsidRPr="00AD133E">
        <w:rPr>
          <w:b/>
        </w:rPr>
        <w:lastRenderedPageBreak/>
        <w:t xml:space="preserve">Supplementary Table 3. </w:t>
      </w:r>
      <w:r w:rsidRPr="00AD133E">
        <w:rPr>
          <w:b/>
          <w:bCs/>
          <w:szCs w:val="22"/>
        </w:rPr>
        <w:t>DTSQ</w:t>
      </w:r>
      <w:r w:rsidRPr="00AD133E">
        <w:rPr>
          <w:b/>
        </w:rPr>
        <w:t xml:space="preserve"> perceived hyperglycaemia and hypoglycaemia scores</w:t>
      </w:r>
    </w:p>
    <w:tbl>
      <w:tblPr>
        <w:tblW w:w="849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70"/>
        <w:gridCol w:w="1417"/>
        <w:gridCol w:w="1276"/>
        <w:gridCol w:w="1134"/>
        <w:gridCol w:w="1134"/>
        <w:gridCol w:w="1559"/>
      </w:tblGrid>
      <w:tr w:rsidR="006B2BF3" w:rsidRPr="00AD133E" w:rsidTr="00A068B1">
        <w:trPr>
          <w:cantSplit/>
        </w:trPr>
        <w:tc>
          <w:tcPr>
            <w:tcW w:w="1970" w:type="dxa"/>
            <w:vMerge w:val="restart"/>
            <w:shd w:val="clear" w:color="auto" w:fill="FFFFFF" w:themeFill="background1"/>
            <w:vAlign w:val="center"/>
          </w:tcPr>
          <w:p w:rsidR="006B2BF3" w:rsidRPr="00AD133E" w:rsidRDefault="006B2BF3" w:rsidP="00A068B1">
            <w:pPr>
              <w:autoSpaceDE w:val="0"/>
              <w:autoSpaceDN w:val="0"/>
              <w:adjustRightInd w:val="0"/>
              <w:spacing w:line="480" w:lineRule="auto"/>
              <w:rPr>
                <w:szCs w:val="22"/>
                <w:lang w:eastAsia="fr-BE"/>
              </w:rPr>
            </w:pPr>
            <w:r w:rsidRPr="00AD133E">
              <w:rPr>
                <w:b/>
                <w:bCs/>
                <w:szCs w:val="22"/>
                <w:lang w:eastAsia="fr-BE"/>
              </w:rPr>
              <w:t>Perceived hyperglycaemia score</w:t>
            </w:r>
          </w:p>
        </w:tc>
        <w:tc>
          <w:tcPr>
            <w:tcW w:w="2693" w:type="dxa"/>
            <w:gridSpan w:val="2"/>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
                <w:bCs/>
                <w:szCs w:val="22"/>
                <w:lang w:eastAsia="fr-BE"/>
              </w:rPr>
              <w:t>N</w:t>
            </w:r>
          </w:p>
        </w:tc>
        <w:tc>
          <w:tcPr>
            <w:tcW w:w="1134" w:type="dxa"/>
            <w:vMerge w:val="restart"/>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
                <w:bCs/>
                <w:szCs w:val="22"/>
                <w:lang w:eastAsia="fr-BE"/>
              </w:rPr>
              <w:t>Mean</w:t>
            </w:r>
          </w:p>
        </w:tc>
        <w:tc>
          <w:tcPr>
            <w:tcW w:w="1134" w:type="dxa"/>
            <w:vMerge w:val="restart"/>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
                <w:bCs/>
                <w:szCs w:val="22"/>
                <w:lang w:eastAsia="fr-BE"/>
              </w:rPr>
              <w:t>SD</w:t>
            </w:r>
          </w:p>
        </w:tc>
        <w:tc>
          <w:tcPr>
            <w:tcW w:w="1559" w:type="dxa"/>
            <w:vMerge w:val="restart"/>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b/>
                <w:bCs/>
                <w:szCs w:val="22"/>
                <w:lang w:eastAsia="fr-BE"/>
              </w:rPr>
            </w:pPr>
            <w:r w:rsidRPr="00AD133E">
              <w:rPr>
                <w:b/>
                <w:bCs/>
                <w:szCs w:val="22"/>
                <w:lang w:eastAsia="fr-BE"/>
              </w:rPr>
              <w:t>p</w:t>
            </w:r>
            <w:r>
              <w:rPr>
                <w:b/>
                <w:bCs/>
                <w:szCs w:val="22"/>
                <w:lang w:eastAsia="fr-BE"/>
              </w:rPr>
              <w:t>-</w:t>
            </w:r>
            <w:r w:rsidRPr="00AD133E">
              <w:rPr>
                <w:b/>
                <w:bCs/>
                <w:szCs w:val="22"/>
                <w:lang w:eastAsia="fr-BE"/>
              </w:rPr>
              <w:t>value versus baseline</w:t>
            </w:r>
          </w:p>
        </w:tc>
      </w:tr>
      <w:tr w:rsidR="006B2BF3" w:rsidRPr="00AD133E" w:rsidTr="00A068B1">
        <w:trPr>
          <w:cantSplit/>
        </w:trPr>
        <w:tc>
          <w:tcPr>
            <w:tcW w:w="1970" w:type="dxa"/>
            <w:vMerge/>
            <w:shd w:val="clear" w:color="auto" w:fill="FFFFFF" w:themeFill="background1"/>
            <w:vAlign w:val="center"/>
          </w:tcPr>
          <w:p w:rsidR="006B2BF3" w:rsidRPr="00AD133E" w:rsidRDefault="006B2BF3" w:rsidP="00A068B1">
            <w:pPr>
              <w:autoSpaceDE w:val="0"/>
              <w:autoSpaceDN w:val="0"/>
              <w:adjustRightInd w:val="0"/>
              <w:spacing w:line="480" w:lineRule="auto"/>
              <w:jc w:val="center"/>
              <w:rPr>
                <w:szCs w:val="22"/>
                <w:lang w:eastAsia="fr-BE"/>
              </w:rPr>
            </w:pPr>
          </w:p>
        </w:tc>
        <w:tc>
          <w:tcPr>
            <w:tcW w:w="1417"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
                <w:bCs/>
                <w:szCs w:val="22"/>
                <w:lang w:eastAsia="fr-BE"/>
              </w:rPr>
              <w:t>Valid</w:t>
            </w:r>
          </w:p>
        </w:tc>
        <w:tc>
          <w:tcPr>
            <w:tcW w:w="1276"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
                <w:bCs/>
                <w:szCs w:val="22"/>
                <w:lang w:eastAsia="fr-BE"/>
              </w:rPr>
              <w:t>Missing</w:t>
            </w:r>
          </w:p>
        </w:tc>
        <w:tc>
          <w:tcPr>
            <w:tcW w:w="1134" w:type="dxa"/>
            <w:vMerge/>
            <w:shd w:val="clear" w:color="auto" w:fill="FFFFFF" w:themeFill="background1"/>
            <w:vAlign w:val="center"/>
          </w:tcPr>
          <w:p w:rsidR="006B2BF3" w:rsidRPr="00AD133E" w:rsidRDefault="006B2BF3" w:rsidP="00A068B1">
            <w:pPr>
              <w:autoSpaceDE w:val="0"/>
              <w:autoSpaceDN w:val="0"/>
              <w:adjustRightInd w:val="0"/>
              <w:spacing w:line="480" w:lineRule="auto"/>
              <w:jc w:val="center"/>
              <w:rPr>
                <w:szCs w:val="22"/>
                <w:lang w:eastAsia="fr-BE"/>
              </w:rPr>
            </w:pPr>
          </w:p>
        </w:tc>
        <w:tc>
          <w:tcPr>
            <w:tcW w:w="1134" w:type="dxa"/>
            <w:vMerge/>
            <w:shd w:val="clear" w:color="auto" w:fill="FFFFFF" w:themeFill="background1"/>
            <w:vAlign w:val="center"/>
          </w:tcPr>
          <w:p w:rsidR="006B2BF3" w:rsidRPr="00AD133E" w:rsidRDefault="006B2BF3" w:rsidP="00A068B1">
            <w:pPr>
              <w:autoSpaceDE w:val="0"/>
              <w:autoSpaceDN w:val="0"/>
              <w:adjustRightInd w:val="0"/>
              <w:spacing w:line="480" w:lineRule="auto"/>
              <w:jc w:val="center"/>
              <w:rPr>
                <w:szCs w:val="22"/>
                <w:lang w:eastAsia="fr-BE"/>
              </w:rPr>
            </w:pPr>
          </w:p>
        </w:tc>
        <w:tc>
          <w:tcPr>
            <w:tcW w:w="1559" w:type="dxa"/>
            <w:vMerge/>
            <w:shd w:val="clear" w:color="auto" w:fill="FFFFFF" w:themeFill="background1"/>
          </w:tcPr>
          <w:p w:rsidR="006B2BF3" w:rsidRPr="00AD133E" w:rsidRDefault="006B2BF3" w:rsidP="00A068B1">
            <w:pPr>
              <w:autoSpaceDE w:val="0"/>
              <w:autoSpaceDN w:val="0"/>
              <w:adjustRightInd w:val="0"/>
              <w:spacing w:line="480" w:lineRule="auto"/>
              <w:jc w:val="center"/>
              <w:rPr>
                <w:szCs w:val="22"/>
                <w:lang w:eastAsia="fr-BE"/>
              </w:rPr>
            </w:pPr>
          </w:p>
        </w:tc>
      </w:tr>
      <w:tr w:rsidR="006B2BF3" w:rsidRPr="00AD133E" w:rsidTr="00A068B1">
        <w:trPr>
          <w:cantSplit/>
        </w:trPr>
        <w:tc>
          <w:tcPr>
            <w:tcW w:w="1970" w:type="dxa"/>
            <w:shd w:val="clear" w:color="auto" w:fill="FFFFFF" w:themeFill="background1"/>
          </w:tcPr>
          <w:p w:rsidR="006B2BF3" w:rsidRPr="00AD133E" w:rsidRDefault="006B2BF3" w:rsidP="00A068B1">
            <w:pPr>
              <w:autoSpaceDE w:val="0"/>
              <w:autoSpaceDN w:val="0"/>
              <w:adjustRightInd w:val="0"/>
              <w:spacing w:line="480" w:lineRule="auto"/>
              <w:ind w:left="62" w:right="62"/>
              <w:rPr>
                <w:szCs w:val="22"/>
                <w:lang w:eastAsia="fr-BE"/>
              </w:rPr>
            </w:pPr>
            <w:r w:rsidRPr="00AD133E">
              <w:rPr>
                <w:szCs w:val="22"/>
                <w:lang w:eastAsia="fr-BE"/>
              </w:rPr>
              <w:t>Screening</w:t>
            </w:r>
          </w:p>
        </w:tc>
        <w:tc>
          <w:tcPr>
            <w:tcW w:w="1417"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94</w:t>
            </w:r>
          </w:p>
        </w:tc>
        <w:tc>
          <w:tcPr>
            <w:tcW w:w="1276"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0</w:t>
            </w:r>
          </w:p>
        </w:tc>
        <w:tc>
          <w:tcPr>
            <w:tcW w:w="1134"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3.69</w:t>
            </w:r>
          </w:p>
        </w:tc>
        <w:tc>
          <w:tcPr>
            <w:tcW w:w="1134"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1.445</w:t>
            </w:r>
          </w:p>
        </w:tc>
        <w:tc>
          <w:tcPr>
            <w:tcW w:w="1559"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bCs/>
                <w:iCs/>
                <w:szCs w:val="22"/>
                <w:lang w:eastAsia="fr-BE"/>
              </w:rPr>
            </w:pPr>
          </w:p>
        </w:tc>
      </w:tr>
      <w:tr w:rsidR="006B2BF3" w:rsidRPr="00AD133E" w:rsidTr="00A068B1">
        <w:trPr>
          <w:cantSplit/>
        </w:trPr>
        <w:tc>
          <w:tcPr>
            <w:tcW w:w="1970" w:type="dxa"/>
            <w:shd w:val="clear" w:color="auto" w:fill="FFFFFF" w:themeFill="background1"/>
          </w:tcPr>
          <w:p w:rsidR="006B2BF3" w:rsidRPr="00AD133E" w:rsidRDefault="006B2BF3" w:rsidP="00A068B1">
            <w:pPr>
              <w:autoSpaceDE w:val="0"/>
              <w:autoSpaceDN w:val="0"/>
              <w:adjustRightInd w:val="0"/>
              <w:spacing w:line="480" w:lineRule="auto"/>
              <w:ind w:left="60" w:right="60"/>
              <w:rPr>
                <w:szCs w:val="22"/>
                <w:lang w:eastAsia="fr-BE"/>
              </w:rPr>
            </w:pPr>
            <w:r w:rsidRPr="00AD133E">
              <w:rPr>
                <w:bCs/>
                <w:szCs w:val="22"/>
                <w:lang w:eastAsia="fr-BE"/>
              </w:rPr>
              <w:t>Baseline</w:t>
            </w:r>
          </w:p>
        </w:tc>
        <w:tc>
          <w:tcPr>
            <w:tcW w:w="1417"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94</w:t>
            </w:r>
          </w:p>
        </w:tc>
        <w:tc>
          <w:tcPr>
            <w:tcW w:w="1276"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0</w:t>
            </w:r>
          </w:p>
        </w:tc>
        <w:tc>
          <w:tcPr>
            <w:tcW w:w="1134"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3.98</w:t>
            </w:r>
          </w:p>
        </w:tc>
        <w:tc>
          <w:tcPr>
            <w:tcW w:w="1134"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1.391</w:t>
            </w:r>
          </w:p>
        </w:tc>
        <w:tc>
          <w:tcPr>
            <w:tcW w:w="1559"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bCs/>
                <w:iCs/>
                <w:szCs w:val="22"/>
                <w:lang w:eastAsia="fr-BE"/>
              </w:rPr>
            </w:pPr>
          </w:p>
        </w:tc>
      </w:tr>
      <w:tr w:rsidR="006B2BF3" w:rsidRPr="00AD133E" w:rsidTr="00A068B1">
        <w:trPr>
          <w:cantSplit/>
        </w:trPr>
        <w:tc>
          <w:tcPr>
            <w:tcW w:w="1970" w:type="dxa"/>
            <w:shd w:val="clear" w:color="auto" w:fill="FFFFFF" w:themeFill="background1"/>
          </w:tcPr>
          <w:p w:rsidR="006B2BF3" w:rsidRPr="00AD133E" w:rsidRDefault="006B2BF3" w:rsidP="00A068B1">
            <w:pPr>
              <w:autoSpaceDE w:val="0"/>
              <w:autoSpaceDN w:val="0"/>
              <w:adjustRightInd w:val="0"/>
              <w:spacing w:line="480" w:lineRule="auto"/>
              <w:ind w:left="60" w:right="60"/>
              <w:rPr>
                <w:szCs w:val="22"/>
                <w:lang w:eastAsia="fr-BE"/>
              </w:rPr>
            </w:pPr>
            <w:r w:rsidRPr="00AD133E">
              <w:rPr>
                <w:bCs/>
                <w:szCs w:val="22"/>
                <w:lang w:eastAsia="fr-BE"/>
              </w:rPr>
              <w:t>Week 12</w:t>
            </w:r>
          </w:p>
        </w:tc>
        <w:tc>
          <w:tcPr>
            <w:tcW w:w="1417"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91</w:t>
            </w:r>
          </w:p>
        </w:tc>
        <w:tc>
          <w:tcPr>
            <w:tcW w:w="1276"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3</w:t>
            </w:r>
          </w:p>
        </w:tc>
        <w:tc>
          <w:tcPr>
            <w:tcW w:w="1134"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3.21</w:t>
            </w:r>
          </w:p>
        </w:tc>
        <w:tc>
          <w:tcPr>
            <w:tcW w:w="1134"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1.216</w:t>
            </w:r>
          </w:p>
        </w:tc>
        <w:tc>
          <w:tcPr>
            <w:tcW w:w="1559"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bCs/>
                <w:iCs/>
                <w:szCs w:val="22"/>
                <w:lang w:eastAsia="fr-BE"/>
              </w:rPr>
            </w:pPr>
            <w:r w:rsidRPr="00AD133E">
              <w:rPr>
                <w:bCs/>
                <w:iCs/>
                <w:szCs w:val="22"/>
                <w:lang w:eastAsia="fr-BE"/>
              </w:rPr>
              <w:t>&lt;0.0001</w:t>
            </w:r>
          </w:p>
        </w:tc>
      </w:tr>
      <w:tr w:rsidR="006B2BF3" w:rsidRPr="00AD133E" w:rsidTr="00A068B1">
        <w:trPr>
          <w:cantSplit/>
        </w:trPr>
        <w:tc>
          <w:tcPr>
            <w:tcW w:w="1970" w:type="dxa"/>
            <w:shd w:val="clear" w:color="auto" w:fill="FFFFFF" w:themeFill="background1"/>
          </w:tcPr>
          <w:p w:rsidR="006B2BF3" w:rsidRPr="00AD133E" w:rsidRDefault="006B2BF3" w:rsidP="00A068B1">
            <w:pPr>
              <w:autoSpaceDE w:val="0"/>
              <w:autoSpaceDN w:val="0"/>
              <w:adjustRightInd w:val="0"/>
              <w:spacing w:line="480" w:lineRule="auto"/>
              <w:ind w:left="60" w:right="60"/>
              <w:rPr>
                <w:szCs w:val="22"/>
                <w:lang w:eastAsia="fr-BE"/>
              </w:rPr>
            </w:pPr>
            <w:r w:rsidRPr="00AD133E">
              <w:rPr>
                <w:bCs/>
                <w:szCs w:val="22"/>
                <w:lang w:eastAsia="fr-BE"/>
              </w:rPr>
              <w:t>Week 24</w:t>
            </w:r>
          </w:p>
        </w:tc>
        <w:tc>
          <w:tcPr>
            <w:tcW w:w="1417"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92</w:t>
            </w:r>
          </w:p>
        </w:tc>
        <w:tc>
          <w:tcPr>
            <w:tcW w:w="1276"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2</w:t>
            </w:r>
          </w:p>
        </w:tc>
        <w:tc>
          <w:tcPr>
            <w:tcW w:w="1134"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3.25</w:t>
            </w:r>
          </w:p>
        </w:tc>
        <w:tc>
          <w:tcPr>
            <w:tcW w:w="1134"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1.315</w:t>
            </w:r>
          </w:p>
        </w:tc>
        <w:tc>
          <w:tcPr>
            <w:tcW w:w="1559"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bCs/>
                <w:iCs/>
                <w:szCs w:val="22"/>
                <w:lang w:eastAsia="fr-BE"/>
              </w:rPr>
            </w:pPr>
            <w:r w:rsidRPr="00AD133E">
              <w:rPr>
                <w:bCs/>
                <w:iCs/>
                <w:szCs w:val="22"/>
                <w:lang w:eastAsia="fr-BE"/>
              </w:rPr>
              <w:t>&lt;0.0001</w:t>
            </w:r>
          </w:p>
        </w:tc>
      </w:tr>
      <w:tr w:rsidR="006B2BF3" w:rsidRPr="00AD133E" w:rsidTr="00A068B1">
        <w:trPr>
          <w:cantSplit/>
        </w:trPr>
        <w:tc>
          <w:tcPr>
            <w:tcW w:w="1970" w:type="dxa"/>
            <w:vMerge w:val="restart"/>
            <w:shd w:val="clear" w:color="auto" w:fill="FFFFFF" w:themeFill="background1"/>
            <w:vAlign w:val="center"/>
          </w:tcPr>
          <w:p w:rsidR="006B2BF3" w:rsidRPr="00AD133E" w:rsidRDefault="006B2BF3" w:rsidP="00A068B1">
            <w:pPr>
              <w:autoSpaceDE w:val="0"/>
              <w:autoSpaceDN w:val="0"/>
              <w:adjustRightInd w:val="0"/>
              <w:spacing w:line="480" w:lineRule="auto"/>
              <w:rPr>
                <w:szCs w:val="22"/>
                <w:lang w:eastAsia="fr-BE"/>
              </w:rPr>
            </w:pPr>
            <w:r w:rsidRPr="00AD133E">
              <w:rPr>
                <w:b/>
                <w:bCs/>
                <w:szCs w:val="22"/>
                <w:lang w:eastAsia="fr-BE"/>
              </w:rPr>
              <w:t>Perceived hypoglycaemia score</w:t>
            </w:r>
          </w:p>
        </w:tc>
        <w:tc>
          <w:tcPr>
            <w:tcW w:w="2693" w:type="dxa"/>
            <w:gridSpan w:val="2"/>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
                <w:bCs/>
                <w:szCs w:val="22"/>
                <w:lang w:eastAsia="fr-BE"/>
              </w:rPr>
              <w:t>N</w:t>
            </w:r>
          </w:p>
        </w:tc>
        <w:tc>
          <w:tcPr>
            <w:tcW w:w="1134" w:type="dxa"/>
            <w:vMerge w:val="restart"/>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
                <w:bCs/>
                <w:szCs w:val="22"/>
                <w:lang w:eastAsia="fr-BE"/>
              </w:rPr>
              <w:t>Mean</w:t>
            </w:r>
          </w:p>
        </w:tc>
        <w:tc>
          <w:tcPr>
            <w:tcW w:w="1134" w:type="dxa"/>
            <w:vMerge w:val="restart"/>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
                <w:bCs/>
                <w:szCs w:val="22"/>
                <w:lang w:eastAsia="fr-BE"/>
              </w:rPr>
              <w:t>SD</w:t>
            </w:r>
          </w:p>
        </w:tc>
        <w:tc>
          <w:tcPr>
            <w:tcW w:w="1559" w:type="dxa"/>
            <w:vMerge w:val="restart"/>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b/>
                <w:bCs/>
                <w:szCs w:val="22"/>
                <w:lang w:eastAsia="fr-BE"/>
              </w:rPr>
            </w:pPr>
            <w:r w:rsidRPr="00AD133E">
              <w:rPr>
                <w:b/>
                <w:bCs/>
                <w:szCs w:val="22"/>
                <w:lang w:eastAsia="fr-BE"/>
              </w:rPr>
              <w:t>p value versus baseline</w:t>
            </w:r>
          </w:p>
        </w:tc>
      </w:tr>
      <w:tr w:rsidR="006B2BF3" w:rsidRPr="00AD133E" w:rsidTr="00A068B1">
        <w:trPr>
          <w:cantSplit/>
        </w:trPr>
        <w:tc>
          <w:tcPr>
            <w:tcW w:w="1970" w:type="dxa"/>
            <w:vMerge/>
            <w:shd w:val="clear" w:color="auto" w:fill="FFFFFF" w:themeFill="background1"/>
          </w:tcPr>
          <w:p w:rsidR="006B2BF3" w:rsidRPr="00AD133E" w:rsidRDefault="006B2BF3" w:rsidP="00A068B1">
            <w:pPr>
              <w:autoSpaceDE w:val="0"/>
              <w:autoSpaceDN w:val="0"/>
              <w:adjustRightInd w:val="0"/>
              <w:spacing w:line="480" w:lineRule="auto"/>
              <w:rPr>
                <w:szCs w:val="22"/>
                <w:lang w:eastAsia="fr-BE"/>
              </w:rPr>
            </w:pPr>
          </w:p>
        </w:tc>
        <w:tc>
          <w:tcPr>
            <w:tcW w:w="1417"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
                <w:bCs/>
                <w:szCs w:val="22"/>
                <w:lang w:eastAsia="fr-BE"/>
              </w:rPr>
              <w:t>Valid</w:t>
            </w:r>
          </w:p>
        </w:tc>
        <w:tc>
          <w:tcPr>
            <w:tcW w:w="1276"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
                <w:bCs/>
                <w:szCs w:val="22"/>
                <w:lang w:eastAsia="fr-BE"/>
              </w:rPr>
              <w:t>Missing</w:t>
            </w:r>
          </w:p>
        </w:tc>
        <w:tc>
          <w:tcPr>
            <w:tcW w:w="1134" w:type="dxa"/>
            <w:vMerge/>
            <w:shd w:val="clear" w:color="auto" w:fill="FFFFFF" w:themeFill="background1"/>
            <w:vAlign w:val="center"/>
          </w:tcPr>
          <w:p w:rsidR="006B2BF3" w:rsidRPr="00AD133E" w:rsidRDefault="006B2BF3" w:rsidP="00A068B1">
            <w:pPr>
              <w:autoSpaceDE w:val="0"/>
              <w:autoSpaceDN w:val="0"/>
              <w:adjustRightInd w:val="0"/>
              <w:spacing w:line="480" w:lineRule="auto"/>
              <w:jc w:val="center"/>
              <w:rPr>
                <w:szCs w:val="22"/>
                <w:lang w:eastAsia="fr-BE"/>
              </w:rPr>
            </w:pPr>
          </w:p>
        </w:tc>
        <w:tc>
          <w:tcPr>
            <w:tcW w:w="1134" w:type="dxa"/>
            <w:vMerge/>
            <w:shd w:val="clear" w:color="auto" w:fill="FFFFFF" w:themeFill="background1"/>
            <w:vAlign w:val="center"/>
          </w:tcPr>
          <w:p w:rsidR="006B2BF3" w:rsidRPr="00AD133E" w:rsidRDefault="006B2BF3" w:rsidP="00A068B1">
            <w:pPr>
              <w:autoSpaceDE w:val="0"/>
              <w:autoSpaceDN w:val="0"/>
              <w:adjustRightInd w:val="0"/>
              <w:spacing w:line="480" w:lineRule="auto"/>
              <w:jc w:val="center"/>
              <w:rPr>
                <w:szCs w:val="22"/>
                <w:lang w:eastAsia="fr-BE"/>
              </w:rPr>
            </w:pPr>
          </w:p>
        </w:tc>
        <w:tc>
          <w:tcPr>
            <w:tcW w:w="1559" w:type="dxa"/>
            <w:vMerge/>
            <w:shd w:val="clear" w:color="auto" w:fill="FFFFFF" w:themeFill="background1"/>
            <w:vAlign w:val="center"/>
          </w:tcPr>
          <w:p w:rsidR="006B2BF3" w:rsidRPr="00AD133E" w:rsidRDefault="006B2BF3" w:rsidP="00A068B1">
            <w:pPr>
              <w:autoSpaceDE w:val="0"/>
              <w:autoSpaceDN w:val="0"/>
              <w:adjustRightInd w:val="0"/>
              <w:spacing w:line="480" w:lineRule="auto"/>
              <w:jc w:val="center"/>
              <w:rPr>
                <w:szCs w:val="22"/>
                <w:lang w:eastAsia="fr-BE"/>
              </w:rPr>
            </w:pPr>
          </w:p>
        </w:tc>
      </w:tr>
      <w:tr w:rsidR="006B2BF3" w:rsidRPr="00AD133E" w:rsidTr="00A068B1">
        <w:trPr>
          <w:cantSplit/>
        </w:trPr>
        <w:tc>
          <w:tcPr>
            <w:tcW w:w="1970" w:type="dxa"/>
            <w:shd w:val="clear" w:color="auto" w:fill="FFFFFF" w:themeFill="background1"/>
          </w:tcPr>
          <w:p w:rsidR="006B2BF3" w:rsidRPr="00AD133E" w:rsidRDefault="006B2BF3" w:rsidP="00A068B1">
            <w:pPr>
              <w:autoSpaceDE w:val="0"/>
              <w:autoSpaceDN w:val="0"/>
              <w:adjustRightInd w:val="0"/>
              <w:spacing w:line="480" w:lineRule="auto"/>
              <w:ind w:left="60" w:right="60"/>
              <w:rPr>
                <w:szCs w:val="22"/>
                <w:lang w:eastAsia="fr-BE"/>
              </w:rPr>
            </w:pPr>
            <w:r w:rsidRPr="00AD133E">
              <w:rPr>
                <w:szCs w:val="22"/>
                <w:lang w:eastAsia="fr-BE"/>
              </w:rPr>
              <w:t>Screening</w:t>
            </w:r>
          </w:p>
        </w:tc>
        <w:tc>
          <w:tcPr>
            <w:tcW w:w="1417"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94</w:t>
            </w:r>
          </w:p>
        </w:tc>
        <w:tc>
          <w:tcPr>
            <w:tcW w:w="1276"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0</w:t>
            </w:r>
          </w:p>
        </w:tc>
        <w:tc>
          <w:tcPr>
            <w:tcW w:w="1134"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2.61</w:t>
            </w:r>
          </w:p>
        </w:tc>
        <w:tc>
          <w:tcPr>
            <w:tcW w:w="1134"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1.438</w:t>
            </w:r>
          </w:p>
        </w:tc>
        <w:tc>
          <w:tcPr>
            <w:tcW w:w="1559"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bCs/>
                <w:iCs/>
                <w:szCs w:val="22"/>
                <w:lang w:eastAsia="fr-BE"/>
              </w:rPr>
            </w:pPr>
          </w:p>
        </w:tc>
      </w:tr>
      <w:tr w:rsidR="006B2BF3" w:rsidRPr="00AD133E" w:rsidTr="00A068B1">
        <w:trPr>
          <w:cantSplit/>
        </w:trPr>
        <w:tc>
          <w:tcPr>
            <w:tcW w:w="1970" w:type="dxa"/>
            <w:shd w:val="clear" w:color="auto" w:fill="FFFFFF" w:themeFill="background1"/>
          </w:tcPr>
          <w:p w:rsidR="006B2BF3" w:rsidRPr="00AD133E" w:rsidRDefault="006B2BF3" w:rsidP="00A068B1">
            <w:pPr>
              <w:autoSpaceDE w:val="0"/>
              <w:autoSpaceDN w:val="0"/>
              <w:adjustRightInd w:val="0"/>
              <w:spacing w:line="480" w:lineRule="auto"/>
              <w:ind w:left="60" w:right="60"/>
              <w:rPr>
                <w:szCs w:val="22"/>
                <w:lang w:eastAsia="fr-BE"/>
              </w:rPr>
            </w:pPr>
            <w:r w:rsidRPr="00AD133E">
              <w:rPr>
                <w:bCs/>
                <w:szCs w:val="22"/>
                <w:lang w:eastAsia="fr-BE"/>
              </w:rPr>
              <w:t>Baseline</w:t>
            </w:r>
          </w:p>
        </w:tc>
        <w:tc>
          <w:tcPr>
            <w:tcW w:w="1417"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94</w:t>
            </w:r>
          </w:p>
        </w:tc>
        <w:tc>
          <w:tcPr>
            <w:tcW w:w="1276"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0</w:t>
            </w:r>
          </w:p>
        </w:tc>
        <w:tc>
          <w:tcPr>
            <w:tcW w:w="1134"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2.79</w:t>
            </w:r>
          </w:p>
        </w:tc>
        <w:tc>
          <w:tcPr>
            <w:tcW w:w="1134"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1.473</w:t>
            </w:r>
          </w:p>
        </w:tc>
        <w:tc>
          <w:tcPr>
            <w:tcW w:w="1559"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bCs/>
                <w:iCs/>
                <w:szCs w:val="22"/>
                <w:lang w:eastAsia="fr-BE"/>
              </w:rPr>
            </w:pPr>
          </w:p>
        </w:tc>
      </w:tr>
      <w:tr w:rsidR="006B2BF3" w:rsidRPr="00AD133E" w:rsidTr="00A068B1">
        <w:trPr>
          <w:cantSplit/>
        </w:trPr>
        <w:tc>
          <w:tcPr>
            <w:tcW w:w="1970" w:type="dxa"/>
            <w:shd w:val="clear" w:color="auto" w:fill="FFFFFF" w:themeFill="background1"/>
          </w:tcPr>
          <w:p w:rsidR="006B2BF3" w:rsidRPr="00AD133E" w:rsidRDefault="006B2BF3" w:rsidP="00A068B1">
            <w:pPr>
              <w:autoSpaceDE w:val="0"/>
              <w:autoSpaceDN w:val="0"/>
              <w:adjustRightInd w:val="0"/>
              <w:spacing w:line="480" w:lineRule="auto"/>
              <w:ind w:left="60" w:right="60"/>
              <w:rPr>
                <w:szCs w:val="22"/>
                <w:lang w:eastAsia="fr-BE"/>
              </w:rPr>
            </w:pPr>
            <w:r w:rsidRPr="00AD133E">
              <w:rPr>
                <w:bCs/>
                <w:szCs w:val="22"/>
                <w:lang w:eastAsia="fr-BE"/>
              </w:rPr>
              <w:t>Week 12</w:t>
            </w:r>
          </w:p>
        </w:tc>
        <w:tc>
          <w:tcPr>
            <w:tcW w:w="1417"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91</w:t>
            </w:r>
          </w:p>
        </w:tc>
        <w:tc>
          <w:tcPr>
            <w:tcW w:w="1276"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3</w:t>
            </w:r>
          </w:p>
        </w:tc>
        <w:tc>
          <w:tcPr>
            <w:tcW w:w="1134"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3.09</w:t>
            </w:r>
          </w:p>
        </w:tc>
        <w:tc>
          <w:tcPr>
            <w:tcW w:w="1134"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1.450</w:t>
            </w:r>
          </w:p>
        </w:tc>
        <w:tc>
          <w:tcPr>
            <w:tcW w:w="1559"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bCs/>
                <w:iCs/>
                <w:szCs w:val="22"/>
                <w:lang w:eastAsia="fr-BE"/>
              </w:rPr>
            </w:pPr>
            <w:r w:rsidRPr="00AD133E">
              <w:rPr>
                <w:bCs/>
                <w:iCs/>
                <w:szCs w:val="22"/>
                <w:lang w:eastAsia="fr-BE"/>
              </w:rPr>
              <w:t>0.14</w:t>
            </w:r>
          </w:p>
        </w:tc>
      </w:tr>
      <w:tr w:rsidR="006B2BF3" w:rsidRPr="00AD133E" w:rsidTr="00A068B1">
        <w:trPr>
          <w:cantSplit/>
        </w:trPr>
        <w:tc>
          <w:tcPr>
            <w:tcW w:w="1970" w:type="dxa"/>
            <w:shd w:val="clear" w:color="auto" w:fill="FFFFFF" w:themeFill="background1"/>
          </w:tcPr>
          <w:p w:rsidR="006B2BF3" w:rsidRPr="00AD133E" w:rsidRDefault="006B2BF3" w:rsidP="00A068B1">
            <w:pPr>
              <w:autoSpaceDE w:val="0"/>
              <w:autoSpaceDN w:val="0"/>
              <w:adjustRightInd w:val="0"/>
              <w:spacing w:line="480" w:lineRule="auto"/>
              <w:ind w:left="60" w:right="60"/>
              <w:rPr>
                <w:szCs w:val="22"/>
                <w:lang w:eastAsia="fr-BE"/>
              </w:rPr>
            </w:pPr>
            <w:r w:rsidRPr="00AD133E">
              <w:rPr>
                <w:bCs/>
                <w:szCs w:val="22"/>
                <w:lang w:eastAsia="fr-BE"/>
              </w:rPr>
              <w:t>Week 24</w:t>
            </w:r>
          </w:p>
        </w:tc>
        <w:tc>
          <w:tcPr>
            <w:tcW w:w="1417"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92</w:t>
            </w:r>
          </w:p>
        </w:tc>
        <w:tc>
          <w:tcPr>
            <w:tcW w:w="1276"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2</w:t>
            </w:r>
          </w:p>
        </w:tc>
        <w:tc>
          <w:tcPr>
            <w:tcW w:w="1134"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2.86</w:t>
            </w:r>
          </w:p>
        </w:tc>
        <w:tc>
          <w:tcPr>
            <w:tcW w:w="1134"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szCs w:val="22"/>
                <w:lang w:eastAsia="fr-BE"/>
              </w:rPr>
            </w:pPr>
            <w:r w:rsidRPr="00AD133E">
              <w:rPr>
                <w:bCs/>
                <w:iCs/>
                <w:szCs w:val="22"/>
                <w:lang w:eastAsia="fr-BE"/>
              </w:rPr>
              <w:t>1.442</w:t>
            </w:r>
          </w:p>
        </w:tc>
        <w:tc>
          <w:tcPr>
            <w:tcW w:w="1559" w:type="dxa"/>
            <w:shd w:val="clear" w:color="auto" w:fill="FFFFFF" w:themeFill="background1"/>
            <w:vAlign w:val="center"/>
          </w:tcPr>
          <w:p w:rsidR="006B2BF3" w:rsidRPr="00AD133E" w:rsidRDefault="006B2BF3" w:rsidP="00A068B1">
            <w:pPr>
              <w:autoSpaceDE w:val="0"/>
              <w:autoSpaceDN w:val="0"/>
              <w:adjustRightInd w:val="0"/>
              <w:spacing w:line="480" w:lineRule="auto"/>
              <w:ind w:left="60" w:right="60"/>
              <w:jc w:val="center"/>
              <w:rPr>
                <w:bCs/>
                <w:iCs/>
                <w:szCs w:val="22"/>
                <w:lang w:eastAsia="fr-BE"/>
              </w:rPr>
            </w:pPr>
            <w:r w:rsidRPr="00AD133E">
              <w:rPr>
                <w:bCs/>
                <w:iCs/>
                <w:szCs w:val="22"/>
                <w:lang w:eastAsia="fr-BE"/>
              </w:rPr>
              <w:t>0.14</w:t>
            </w:r>
          </w:p>
        </w:tc>
      </w:tr>
    </w:tbl>
    <w:p w:rsidR="006B2BF3" w:rsidRPr="00AD133E" w:rsidRDefault="006B2BF3" w:rsidP="006B2BF3">
      <w:pPr>
        <w:pStyle w:val="BodyText"/>
        <w:spacing w:before="120" w:after="0" w:line="480" w:lineRule="auto"/>
      </w:pPr>
      <w:r w:rsidRPr="00AD133E">
        <w:t>ITT population.</w:t>
      </w:r>
    </w:p>
    <w:p w:rsidR="006B2BF3" w:rsidRPr="00AD133E" w:rsidRDefault="006B2BF3" w:rsidP="006B2BF3">
      <w:pPr>
        <w:pStyle w:val="BodyText"/>
        <w:spacing w:line="480" w:lineRule="auto"/>
      </w:pPr>
      <w:r w:rsidRPr="00AD133E">
        <w:rPr>
          <w:bCs/>
          <w:szCs w:val="22"/>
        </w:rPr>
        <w:t>DTSQs, Diabetes Treatment Satisfaction Questionnaire status version;</w:t>
      </w:r>
      <w:r w:rsidRPr="00AD133E">
        <w:t xml:space="preserve"> N, number; </w:t>
      </w:r>
      <w:r>
        <w:br/>
      </w:r>
      <w:r w:rsidRPr="00AD133E">
        <w:t>SD, standard deviation</w:t>
      </w:r>
    </w:p>
    <w:p w:rsidR="006B2BF3" w:rsidRPr="00AD133E" w:rsidRDefault="006B2BF3" w:rsidP="006B2BF3">
      <w:pPr>
        <w:spacing w:after="0" w:line="480" w:lineRule="auto"/>
      </w:pPr>
      <w:r w:rsidRPr="00AD133E">
        <w:br w:type="page"/>
      </w:r>
    </w:p>
    <w:p w:rsidR="006B2BF3" w:rsidRPr="00AD133E" w:rsidRDefault="006B2BF3" w:rsidP="006B2BF3">
      <w:pPr>
        <w:pStyle w:val="BodyText"/>
        <w:spacing w:line="480" w:lineRule="auto"/>
        <w:rPr>
          <w:b/>
        </w:rPr>
      </w:pPr>
      <w:r w:rsidRPr="00AD133E">
        <w:rPr>
          <w:b/>
        </w:rPr>
        <w:lastRenderedPageBreak/>
        <w:t>Supplementary Table 4. Comparison of patients’ satisfaction score concerning the number of injections at baseline and Month 6</w:t>
      </w:r>
    </w:p>
    <w:tbl>
      <w:tblPr>
        <w:tblStyle w:val="TableGrid"/>
        <w:tblW w:w="0" w:type="auto"/>
        <w:tblLook w:val="04A0" w:firstRow="1" w:lastRow="0" w:firstColumn="1" w:lastColumn="0" w:noHBand="0" w:noVBand="1"/>
      </w:tblPr>
      <w:tblGrid>
        <w:gridCol w:w="896"/>
        <w:gridCol w:w="379"/>
        <w:gridCol w:w="1220"/>
        <w:gridCol w:w="816"/>
        <w:gridCol w:w="816"/>
        <w:gridCol w:w="832"/>
        <w:gridCol w:w="832"/>
        <w:gridCol w:w="832"/>
        <w:gridCol w:w="832"/>
        <w:gridCol w:w="848"/>
      </w:tblGrid>
      <w:tr w:rsidR="006B2BF3" w:rsidRPr="00AD133E" w:rsidTr="00A068B1">
        <w:tc>
          <w:tcPr>
            <w:tcW w:w="2558" w:type="dxa"/>
            <w:gridSpan w:val="3"/>
            <w:vMerge w:val="restart"/>
          </w:tcPr>
          <w:p w:rsidR="006B2BF3" w:rsidRPr="00AD133E" w:rsidRDefault="006B2BF3" w:rsidP="00A068B1">
            <w:pPr>
              <w:spacing w:after="0" w:line="480" w:lineRule="auto"/>
              <w:rPr>
                <w:rFonts w:asciiTheme="minorHAnsi" w:hAnsiTheme="minorHAnsi" w:cstheme="minorHAnsi"/>
              </w:rPr>
            </w:pPr>
          </w:p>
        </w:tc>
        <w:tc>
          <w:tcPr>
            <w:tcW w:w="5118" w:type="dxa"/>
            <w:gridSpan w:val="6"/>
          </w:tcPr>
          <w:p w:rsidR="006B2BF3" w:rsidRPr="00AD133E" w:rsidRDefault="006B2BF3" w:rsidP="00A068B1">
            <w:pPr>
              <w:spacing w:after="0" w:line="480" w:lineRule="auto"/>
              <w:jc w:val="center"/>
              <w:rPr>
                <w:rFonts w:asciiTheme="minorHAnsi" w:hAnsiTheme="minorHAnsi" w:cstheme="minorHAnsi"/>
              </w:rPr>
            </w:pPr>
            <w:r w:rsidRPr="00AD133E">
              <w:rPr>
                <w:rFonts w:asciiTheme="minorHAnsi" w:hAnsiTheme="minorHAnsi" w:cstheme="minorHAnsi"/>
              </w:rPr>
              <w:t>Month 6 score</w:t>
            </w:r>
          </w:p>
        </w:tc>
        <w:tc>
          <w:tcPr>
            <w:tcW w:w="853" w:type="dxa"/>
            <w:vMerge w:val="restart"/>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Total</w:t>
            </w:r>
          </w:p>
        </w:tc>
      </w:tr>
      <w:tr w:rsidR="006B2BF3" w:rsidRPr="00AD133E" w:rsidTr="00A068B1">
        <w:tc>
          <w:tcPr>
            <w:tcW w:w="2558" w:type="dxa"/>
            <w:gridSpan w:val="3"/>
            <w:vMerge/>
          </w:tcPr>
          <w:p w:rsidR="006B2BF3" w:rsidRPr="00AD133E" w:rsidRDefault="006B2BF3" w:rsidP="00A068B1">
            <w:pPr>
              <w:spacing w:after="0" w:line="480" w:lineRule="auto"/>
              <w:rPr>
                <w:rFonts w:asciiTheme="minorHAnsi" w:hAnsiTheme="minorHAnsi" w:cstheme="minorHAnsi"/>
              </w:rPr>
            </w:pPr>
          </w:p>
        </w:tc>
        <w:tc>
          <w:tcPr>
            <w:tcW w:w="853"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1</w:t>
            </w:r>
          </w:p>
        </w:tc>
        <w:tc>
          <w:tcPr>
            <w:tcW w:w="853"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2</w:t>
            </w:r>
          </w:p>
        </w:tc>
        <w:tc>
          <w:tcPr>
            <w:tcW w:w="853"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3</w:t>
            </w:r>
          </w:p>
        </w:tc>
        <w:tc>
          <w:tcPr>
            <w:tcW w:w="853"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4</w:t>
            </w:r>
          </w:p>
        </w:tc>
        <w:tc>
          <w:tcPr>
            <w:tcW w:w="853"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5</w:t>
            </w:r>
          </w:p>
        </w:tc>
        <w:tc>
          <w:tcPr>
            <w:tcW w:w="853"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6</w:t>
            </w:r>
          </w:p>
        </w:tc>
        <w:tc>
          <w:tcPr>
            <w:tcW w:w="853" w:type="dxa"/>
            <w:vMerge/>
          </w:tcPr>
          <w:p w:rsidR="006B2BF3" w:rsidRPr="00AD133E" w:rsidRDefault="006B2BF3" w:rsidP="00A068B1">
            <w:pPr>
              <w:spacing w:after="0" w:line="480" w:lineRule="auto"/>
              <w:rPr>
                <w:rFonts w:asciiTheme="minorHAnsi" w:hAnsiTheme="minorHAnsi" w:cstheme="minorHAnsi"/>
              </w:rPr>
            </w:pPr>
          </w:p>
        </w:tc>
      </w:tr>
      <w:tr w:rsidR="006B2BF3" w:rsidRPr="00AD133E" w:rsidTr="00A068B1">
        <w:tc>
          <w:tcPr>
            <w:tcW w:w="852" w:type="dxa"/>
            <w:vMerge w:val="restart"/>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Baseline score</w:t>
            </w:r>
          </w:p>
        </w:tc>
        <w:tc>
          <w:tcPr>
            <w:tcW w:w="390" w:type="dxa"/>
            <w:vMerge w:val="restart"/>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0</w:t>
            </w:r>
          </w:p>
        </w:tc>
        <w:tc>
          <w:tcPr>
            <w:tcW w:w="1316"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Count</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3</w:t>
            </w:r>
          </w:p>
        </w:tc>
      </w:tr>
      <w:tr w:rsidR="006B2BF3" w:rsidRPr="00AD133E" w:rsidTr="00A068B1">
        <w:tc>
          <w:tcPr>
            <w:tcW w:w="852" w:type="dxa"/>
            <w:vMerge/>
          </w:tcPr>
          <w:p w:rsidR="006B2BF3" w:rsidRPr="00AD133E" w:rsidRDefault="006B2BF3" w:rsidP="00A068B1">
            <w:pPr>
              <w:spacing w:after="0" w:line="480" w:lineRule="auto"/>
              <w:rPr>
                <w:rFonts w:asciiTheme="minorHAnsi" w:hAnsiTheme="minorHAnsi" w:cstheme="minorHAnsi"/>
              </w:rPr>
            </w:pPr>
          </w:p>
        </w:tc>
        <w:tc>
          <w:tcPr>
            <w:tcW w:w="390" w:type="dxa"/>
            <w:vMerge/>
          </w:tcPr>
          <w:p w:rsidR="006B2BF3" w:rsidRPr="00AD133E" w:rsidRDefault="006B2BF3" w:rsidP="00A068B1">
            <w:pPr>
              <w:spacing w:after="0" w:line="480" w:lineRule="auto"/>
              <w:rPr>
                <w:rFonts w:asciiTheme="minorHAnsi" w:hAnsiTheme="minorHAnsi" w:cstheme="minorHAnsi"/>
              </w:rPr>
            </w:pPr>
          </w:p>
        </w:tc>
        <w:tc>
          <w:tcPr>
            <w:tcW w:w="1316"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 of total</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3.3%</w:t>
            </w:r>
          </w:p>
        </w:tc>
      </w:tr>
      <w:tr w:rsidR="006B2BF3" w:rsidRPr="00AD133E" w:rsidTr="00A068B1">
        <w:tc>
          <w:tcPr>
            <w:tcW w:w="852" w:type="dxa"/>
            <w:vMerge/>
          </w:tcPr>
          <w:p w:rsidR="006B2BF3" w:rsidRPr="00AD133E" w:rsidRDefault="006B2BF3" w:rsidP="00A068B1">
            <w:pPr>
              <w:spacing w:after="0" w:line="480" w:lineRule="auto"/>
              <w:rPr>
                <w:rFonts w:asciiTheme="minorHAnsi" w:hAnsiTheme="minorHAnsi" w:cstheme="minorHAnsi"/>
              </w:rPr>
            </w:pPr>
          </w:p>
        </w:tc>
        <w:tc>
          <w:tcPr>
            <w:tcW w:w="390" w:type="dxa"/>
            <w:vMerge w:val="restart"/>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1</w:t>
            </w:r>
          </w:p>
        </w:tc>
        <w:tc>
          <w:tcPr>
            <w:tcW w:w="1316"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Count</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2</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7</w:t>
            </w:r>
          </w:p>
        </w:tc>
      </w:tr>
      <w:tr w:rsidR="006B2BF3" w:rsidRPr="00AD133E" w:rsidTr="00A068B1">
        <w:tc>
          <w:tcPr>
            <w:tcW w:w="852" w:type="dxa"/>
            <w:vMerge/>
          </w:tcPr>
          <w:p w:rsidR="006B2BF3" w:rsidRPr="00AD133E" w:rsidRDefault="006B2BF3" w:rsidP="00A068B1">
            <w:pPr>
              <w:spacing w:after="0" w:line="480" w:lineRule="auto"/>
              <w:rPr>
                <w:rFonts w:asciiTheme="minorHAnsi" w:hAnsiTheme="minorHAnsi" w:cstheme="minorHAnsi"/>
              </w:rPr>
            </w:pPr>
          </w:p>
        </w:tc>
        <w:tc>
          <w:tcPr>
            <w:tcW w:w="390" w:type="dxa"/>
            <w:vMerge/>
          </w:tcPr>
          <w:p w:rsidR="006B2BF3" w:rsidRPr="00AD133E" w:rsidRDefault="006B2BF3" w:rsidP="00A068B1">
            <w:pPr>
              <w:spacing w:after="0" w:line="480" w:lineRule="auto"/>
              <w:rPr>
                <w:rFonts w:asciiTheme="minorHAnsi" w:hAnsiTheme="minorHAnsi" w:cstheme="minorHAnsi"/>
              </w:rPr>
            </w:pPr>
          </w:p>
        </w:tc>
        <w:tc>
          <w:tcPr>
            <w:tcW w:w="1316"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 of total</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2.2%</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7.6%</w:t>
            </w:r>
          </w:p>
        </w:tc>
      </w:tr>
      <w:tr w:rsidR="006B2BF3" w:rsidRPr="00AD133E" w:rsidTr="00A068B1">
        <w:tc>
          <w:tcPr>
            <w:tcW w:w="852" w:type="dxa"/>
            <w:vMerge/>
          </w:tcPr>
          <w:p w:rsidR="006B2BF3" w:rsidRPr="00AD133E" w:rsidRDefault="006B2BF3" w:rsidP="00A068B1">
            <w:pPr>
              <w:spacing w:after="0" w:line="480" w:lineRule="auto"/>
              <w:rPr>
                <w:rFonts w:asciiTheme="minorHAnsi" w:hAnsiTheme="minorHAnsi" w:cstheme="minorHAnsi"/>
              </w:rPr>
            </w:pPr>
          </w:p>
        </w:tc>
        <w:tc>
          <w:tcPr>
            <w:tcW w:w="390" w:type="dxa"/>
            <w:vMerge w:val="restart"/>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2</w:t>
            </w:r>
          </w:p>
        </w:tc>
        <w:tc>
          <w:tcPr>
            <w:tcW w:w="1316"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Count</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3</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6</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3</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13</w:t>
            </w:r>
          </w:p>
        </w:tc>
      </w:tr>
      <w:tr w:rsidR="006B2BF3" w:rsidRPr="00AD133E" w:rsidTr="00A068B1">
        <w:tc>
          <w:tcPr>
            <w:tcW w:w="852" w:type="dxa"/>
            <w:vMerge/>
          </w:tcPr>
          <w:p w:rsidR="006B2BF3" w:rsidRPr="00AD133E" w:rsidRDefault="006B2BF3" w:rsidP="00A068B1">
            <w:pPr>
              <w:spacing w:after="0" w:line="480" w:lineRule="auto"/>
              <w:rPr>
                <w:rFonts w:asciiTheme="minorHAnsi" w:hAnsiTheme="minorHAnsi" w:cstheme="minorHAnsi"/>
              </w:rPr>
            </w:pPr>
          </w:p>
        </w:tc>
        <w:tc>
          <w:tcPr>
            <w:tcW w:w="390" w:type="dxa"/>
            <w:vMerge/>
          </w:tcPr>
          <w:p w:rsidR="006B2BF3" w:rsidRPr="00AD133E" w:rsidRDefault="006B2BF3" w:rsidP="00A068B1">
            <w:pPr>
              <w:spacing w:after="0" w:line="480" w:lineRule="auto"/>
              <w:rPr>
                <w:rFonts w:asciiTheme="minorHAnsi" w:hAnsiTheme="minorHAnsi" w:cstheme="minorHAnsi"/>
              </w:rPr>
            </w:pPr>
          </w:p>
        </w:tc>
        <w:tc>
          <w:tcPr>
            <w:tcW w:w="1316"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 of total</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3.3%</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6.5%</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3.3%</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14.1%</w:t>
            </w:r>
          </w:p>
        </w:tc>
      </w:tr>
      <w:tr w:rsidR="006B2BF3" w:rsidRPr="00AD133E" w:rsidTr="00A068B1">
        <w:tc>
          <w:tcPr>
            <w:tcW w:w="852" w:type="dxa"/>
            <w:vMerge/>
          </w:tcPr>
          <w:p w:rsidR="006B2BF3" w:rsidRPr="00AD133E" w:rsidRDefault="006B2BF3" w:rsidP="00A068B1">
            <w:pPr>
              <w:spacing w:after="0" w:line="480" w:lineRule="auto"/>
              <w:rPr>
                <w:rFonts w:asciiTheme="minorHAnsi" w:hAnsiTheme="minorHAnsi" w:cstheme="minorHAnsi"/>
              </w:rPr>
            </w:pPr>
          </w:p>
        </w:tc>
        <w:tc>
          <w:tcPr>
            <w:tcW w:w="390" w:type="dxa"/>
            <w:vMerge w:val="restart"/>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3</w:t>
            </w:r>
          </w:p>
        </w:tc>
        <w:tc>
          <w:tcPr>
            <w:tcW w:w="1316"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Count</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4</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7</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9</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8</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29</w:t>
            </w:r>
          </w:p>
        </w:tc>
      </w:tr>
      <w:tr w:rsidR="006B2BF3" w:rsidRPr="00AD133E" w:rsidTr="00A068B1">
        <w:tc>
          <w:tcPr>
            <w:tcW w:w="852" w:type="dxa"/>
            <w:vMerge/>
          </w:tcPr>
          <w:p w:rsidR="006B2BF3" w:rsidRPr="00AD133E" w:rsidRDefault="006B2BF3" w:rsidP="00A068B1">
            <w:pPr>
              <w:spacing w:after="0" w:line="480" w:lineRule="auto"/>
              <w:rPr>
                <w:rFonts w:asciiTheme="minorHAnsi" w:hAnsiTheme="minorHAnsi" w:cstheme="minorHAnsi"/>
              </w:rPr>
            </w:pPr>
          </w:p>
        </w:tc>
        <w:tc>
          <w:tcPr>
            <w:tcW w:w="390" w:type="dxa"/>
            <w:vMerge/>
          </w:tcPr>
          <w:p w:rsidR="006B2BF3" w:rsidRPr="00AD133E" w:rsidRDefault="006B2BF3" w:rsidP="00A068B1">
            <w:pPr>
              <w:spacing w:after="0" w:line="480" w:lineRule="auto"/>
              <w:rPr>
                <w:rFonts w:asciiTheme="minorHAnsi" w:hAnsiTheme="minorHAnsi" w:cstheme="minorHAnsi"/>
              </w:rPr>
            </w:pPr>
          </w:p>
        </w:tc>
        <w:tc>
          <w:tcPr>
            <w:tcW w:w="1316"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 of total</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4.3%</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7.6%</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9.8%</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8.7%</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31.5%</w:t>
            </w:r>
          </w:p>
        </w:tc>
      </w:tr>
      <w:tr w:rsidR="006B2BF3" w:rsidRPr="00AD133E" w:rsidTr="00A068B1">
        <w:tc>
          <w:tcPr>
            <w:tcW w:w="852" w:type="dxa"/>
            <w:vMerge/>
          </w:tcPr>
          <w:p w:rsidR="006B2BF3" w:rsidRPr="00AD133E" w:rsidRDefault="006B2BF3" w:rsidP="00A068B1">
            <w:pPr>
              <w:spacing w:after="0" w:line="480" w:lineRule="auto"/>
              <w:rPr>
                <w:rFonts w:asciiTheme="minorHAnsi" w:hAnsiTheme="minorHAnsi" w:cstheme="minorHAnsi"/>
              </w:rPr>
            </w:pPr>
          </w:p>
        </w:tc>
        <w:tc>
          <w:tcPr>
            <w:tcW w:w="390" w:type="dxa"/>
            <w:vMerge w:val="restart"/>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4</w:t>
            </w:r>
          </w:p>
        </w:tc>
        <w:tc>
          <w:tcPr>
            <w:tcW w:w="1316"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Count</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3</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3</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9</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5</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20</w:t>
            </w:r>
          </w:p>
        </w:tc>
      </w:tr>
      <w:tr w:rsidR="006B2BF3" w:rsidRPr="00AD133E" w:rsidTr="00A068B1">
        <w:tc>
          <w:tcPr>
            <w:tcW w:w="852" w:type="dxa"/>
            <w:vMerge/>
          </w:tcPr>
          <w:p w:rsidR="006B2BF3" w:rsidRPr="00AD133E" w:rsidRDefault="006B2BF3" w:rsidP="00A068B1">
            <w:pPr>
              <w:spacing w:after="0" w:line="480" w:lineRule="auto"/>
              <w:rPr>
                <w:rFonts w:asciiTheme="minorHAnsi" w:hAnsiTheme="minorHAnsi" w:cstheme="minorHAnsi"/>
              </w:rPr>
            </w:pPr>
          </w:p>
        </w:tc>
        <w:tc>
          <w:tcPr>
            <w:tcW w:w="390" w:type="dxa"/>
            <w:vMerge/>
          </w:tcPr>
          <w:p w:rsidR="006B2BF3" w:rsidRPr="00AD133E" w:rsidRDefault="006B2BF3" w:rsidP="00A068B1">
            <w:pPr>
              <w:spacing w:after="0" w:line="480" w:lineRule="auto"/>
              <w:rPr>
                <w:rFonts w:asciiTheme="minorHAnsi" w:hAnsiTheme="minorHAnsi" w:cstheme="minorHAnsi"/>
              </w:rPr>
            </w:pPr>
          </w:p>
        </w:tc>
        <w:tc>
          <w:tcPr>
            <w:tcW w:w="1316"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 of total</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3.3%</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3.3%</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9.8%</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5.4%</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21.7%</w:t>
            </w:r>
          </w:p>
        </w:tc>
      </w:tr>
      <w:tr w:rsidR="006B2BF3" w:rsidRPr="00AD133E" w:rsidTr="00A068B1">
        <w:tc>
          <w:tcPr>
            <w:tcW w:w="852" w:type="dxa"/>
            <w:vMerge/>
          </w:tcPr>
          <w:p w:rsidR="006B2BF3" w:rsidRPr="00AD133E" w:rsidRDefault="006B2BF3" w:rsidP="00A068B1">
            <w:pPr>
              <w:spacing w:after="0" w:line="480" w:lineRule="auto"/>
              <w:rPr>
                <w:rFonts w:asciiTheme="minorHAnsi" w:hAnsiTheme="minorHAnsi" w:cstheme="minorHAnsi"/>
              </w:rPr>
            </w:pPr>
          </w:p>
        </w:tc>
        <w:tc>
          <w:tcPr>
            <w:tcW w:w="390" w:type="dxa"/>
            <w:vMerge w:val="restart"/>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5</w:t>
            </w:r>
          </w:p>
        </w:tc>
        <w:tc>
          <w:tcPr>
            <w:tcW w:w="1316"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Count</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2</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6</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4</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13</w:t>
            </w:r>
          </w:p>
        </w:tc>
      </w:tr>
      <w:tr w:rsidR="006B2BF3" w:rsidRPr="00AD133E" w:rsidTr="00A068B1">
        <w:tc>
          <w:tcPr>
            <w:tcW w:w="852" w:type="dxa"/>
            <w:vMerge/>
          </w:tcPr>
          <w:p w:rsidR="006B2BF3" w:rsidRPr="00AD133E" w:rsidRDefault="006B2BF3" w:rsidP="00A068B1">
            <w:pPr>
              <w:spacing w:after="0" w:line="480" w:lineRule="auto"/>
              <w:rPr>
                <w:rFonts w:asciiTheme="minorHAnsi" w:hAnsiTheme="minorHAnsi" w:cstheme="minorHAnsi"/>
              </w:rPr>
            </w:pPr>
          </w:p>
        </w:tc>
        <w:tc>
          <w:tcPr>
            <w:tcW w:w="390" w:type="dxa"/>
            <w:vMerge/>
          </w:tcPr>
          <w:p w:rsidR="006B2BF3" w:rsidRPr="00AD133E" w:rsidRDefault="006B2BF3" w:rsidP="00A068B1">
            <w:pPr>
              <w:spacing w:after="0" w:line="480" w:lineRule="auto"/>
              <w:rPr>
                <w:rFonts w:asciiTheme="minorHAnsi" w:hAnsiTheme="minorHAnsi" w:cstheme="minorHAnsi"/>
              </w:rPr>
            </w:pPr>
          </w:p>
        </w:tc>
        <w:tc>
          <w:tcPr>
            <w:tcW w:w="1316"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 of total</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2.2%</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6.5%</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4.3%</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14.1%</w:t>
            </w:r>
          </w:p>
        </w:tc>
      </w:tr>
      <w:tr w:rsidR="006B2BF3" w:rsidRPr="00AD133E" w:rsidTr="00A068B1">
        <w:tc>
          <w:tcPr>
            <w:tcW w:w="852" w:type="dxa"/>
            <w:vMerge/>
          </w:tcPr>
          <w:p w:rsidR="006B2BF3" w:rsidRPr="00AD133E" w:rsidRDefault="006B2BF3" w:rsidP="00A068B1">
            <w:pPr>
              <w:spacing w:after="0" w:line="480" w:lineRule="auto"/>
              <w:rPr>
                <w:rFonts w:asciiTheme="minorHAnsi" w:hAnsiTheme="minorHAnsi" w:cstheme="minorHAnsi"/>
              </w:rPr>
            </w:pPr>
          </w:p>
        </w:tc>
        <w:tc>
          <w:tcPr>
            <w:tcW w:w="390" w:type="dxa"/>
            <w:vMerge w:val="restart"/>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6</w:t>
            </w:r>
          </w:p>
        </w:tc>
        <w:tc>
          <w:tcPr>
            <w:tcW w:w="1316"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Count</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2</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2</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3</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7</w:t>
            </w:r>
          </w:p>
        </w:tc>
      </w:tr>
      <w:tr w:rsidR="006B2BF3" w:rsidRPr="00AD133E" w:rsidTr="00A068B1">
        <w:tc>
          <w:tcPr>
            <w:tcW w:w="852" w:type="dxa"/>
            <w:vMerge/>
          </w:tcPr>
          <w:p w:rsidR="006B2BF3" w:rsidRPr="00AD133E" w:rsidRDefault="006B2BF3" w:rsidP="00A068B1">
            <w:pPr>
              <w:spacing w:after="0" w:line="480" w:lineRule="auto"/>
              <w:rPr>
                <w:rFonts w:asciiTheme="minorHAnsi" w:hAnsiTheme="minorHAnsi" w:cstheme="minorHAnsi"/>
              </w:rPr>
            </w:pPr>
          </w:p>
        </w:tc>
        <w:tc>
          <w:tcPr>
            <w:tcW w:w="390" w:type="dxa"/>
            <w:vMerge/>
          </w:tcPr>
          <w:p w:rsidR="006B2BF3" w:rsidRPr="00AD133E" w:rsidRDefault="006B2BF3" w:rsidP="00A068B1">
            <w:pPr>
              <w:spacing w:after="0" w:line="480" w:lineRule="auto"/>
              <w:rPr>
                <w:rFonts w:asciiTheme="minorHAnsi" w:hAnsiTheme="minorHAnsi" w:cstheme="minorHAnsi"/>
              </w:rPr>
            </w:pPr>
          </w:p>
        </w:tc>
        <w:tc>
          <w:tcPr>
            <w:tcW w:w="1316"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 of total</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0.0%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2.2%</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2.2%</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3.3%</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7.6%</w:t>
            </w:r>
          </w:p>
        </w:tc>
      </w:tr>
      <w:tr w:rsidR="006B2BF3" w:rsidRPr="00AD133E" w:rsidTr="00A068B1">
        <w:tc>
          <w:tcPr>
            <w:tcW w:w="1242" w:type="dxa"/>
            <w:gridSpan w:val="2"/>
            <w:vMerge w:val="restart"/>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Total</w:t>
            </w:r>
          </w:p>
        </w:tc>
        <w:tc>
          <w:tcPr>
            <w:tcW w:w="1316"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Count</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2</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18</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34</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26</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92</w:t>
            </w:r>
          </w:p>
        </w:tc>
      </w:tr>
      <w:tr w:rsidR="006B2BF3" w:rsidRPr="00AD133E" w:rsidTr="00A068B1">
        <w:tc>
          <w:tcPr>
            <w:tcW w:w="1242" w:type="dxa"/>
            <w:gridSpan w:val="2"/>
            <w:vMerge/>
          </w:tcPr>
          <w:p w:rsidR="006B2BF3" w:rsidRPr="00AD133E" w:rsidRDefault="006B2BF3" w:rsidP="00A068B1">
            <w:pPr>
              <w:spacing w:after="0" w:line="480" w:lineRule="auto"/>
              <w:rPr>
                <w:rFonts w:asciiTheme="minorHAnsi" w:hAnsiTheme="minorHAnsi" w:cstheme="minorHAnsi"/>
              </w:rPr>
            </w:pPr>
          </w:p>
        </w:tc>
        <w:tc>
          <w:tcPr>
            <w:tcW w:w="1316" w:type="dxa"/>
          </w:tcPr>
          <w:p w:rsidR="006B2BF3" w:rsidRPr="00AD133E" w:rsidRDefault="006B2BF3" w:rsidP="00A068B1">
            <w:pPr>
              <w:spacing w:after="0" w:line="480" w:lineRule="auto"/>
              <w:rPr>
                <w:rFonts w:asciiTheme="minorHAnsi" w:hAnsiTheme="minorHAnsi" w:cstheme="minorHAnsi"/>
              </w:rPr>
            </w:pPr>
            <w:r w:rsidRPr="00AD133E">
              <w:rPr>
                <w:rFonts w:asciiTheme="minorHAnsi" w:hAnsiTheme="minorHAnsi" w:cstheme="minorHAnsi"/>
              </w:rPr>
              <w:t>% of total</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2.2%</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1.1%</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12.0%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19.6%</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37.0%</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28.3%</w:t>
            </w:r>
          </w:p>
        </w:tc>
        <w:tc>
          <w:tcPr>
            <w:tcW w:w="853" w:type="dxa"/>
            <w:vAlign w:val="center"/>
          </w:tcPr>
          <w:p w:rsidR="006B2BF3" w:rsidRPr="00AD133E" w:rsidRDefault="006B2BF3" w:rsidP="00A068B1">
            <w:pPr>
              <w:spacing w:after="0" w:line="480" w:lineRule="auto"/>
              <w:rPr>
                <w:rFonts w:asciiTheme="minorHAnsi" w:hAnsiTheme="minorHAnsi" w:cstheme="minorHAnsi"/>
                <w:szCs w:val="20"/>
              </w:rPr>
            </w:pPr>
            <w:r w:rsidRPr="00AD133E">
              <w:rPr>
                <w:rFonts w:asciiTheme="minorHAnsi" w:hAnsiTheme="minorHAnsi" w:cstheme="minorHAnsi"/>
                <w:b/>
                <w:bCs/>
                <w:iCs/>
                <w:szCs w:val="20"/>
                <w:lang w:eastAsia="fr-BE"/>
              </w:rPr>
              <w:t>100.0%</w:t>
            </w:r>
          </w:p>
        </w:tc>
      </w:tr>
    </w:tbl>
    <w:p w:rsidR="006B2BF3" w:rsidRPr="00AD133E" w:rsidRDefault="006B2BF3" w:rsidP="006B2BF3">
      <w:pPr>
        <w:spacing w:after="0" w:line="480" w:lineRule="auto"/>
      </w:pPr>
      <w:r w:rsidRPr="00AD133E">
        <w:br w:type="page"/>
      </w:r>
    </w:p>
    <w:p w:rsidR="006B2BF3" w:rsidRPr="00AD133E" w:rsidRDefault="006B2BF3" w:rsidP="006B2BF3">
      <w:pPr>
        <w:pStyle w:val="BodyText"/>
        <w:spacing w:line="480" w:lineRule="auto"/>
        <w:rPr>
          <w:b/>
        </w:rPr>
      </w:pPr>
      <w:r w:rsidRPr="00AD133E">
        <w:rPr>
          <w:b/>
        </w:rPr>
        <w:lastRenderedPageBreak/>
        <w:t>Supplementary Figure 1. OPTIMIZE study design</w:t>
      </w:r>
    </w:p>
    <w:p w:rsidR="006B2BF3" w:rsidRPr="00AD133E" w:rsidRDefault="006B2BF3" w:rsidP="006B2BF3">
      <w:pPr>
        <w:pStyle w:val="BodyText"/>
        <w:spacing w:line="480" w:lineRule="auto"/>
      </w:pPr>
      <w:r w:rsidRPr="00AD133E">
        <w:rPr>
          <w:noProof/>
        </w:rPr>
        <w:drawing>
          <wp:inline distT="0" distB="0" distL="0" distR="0" wp14:anchorId="59A9343E" wp14:editId="4B460D75">
            <wp:extent cx="5278755" cy="1873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78755" cy="1873250"/>
                    </a:xfrm>
                    <a:prstGeom prst="rect">
                      <a:avLst/>
                    </a:prstGeom>
                  </pic:spPr>
                </pic:pic>
              </a:graphicData>
            </a:graphic>
          </wp:inline>
        </w:drawing>
      </w:r>
    </w:p>
    <w:p w:rsidR="006B2BF3" w:rsidRPr="00AD133E" w:rsidRDefault="006B2BF3" w:rsidP="006B2BF3">
      <w:pPr>
        <w:pStyle w:val="BodyText"/>
        <w:spacing w:line="480" w:lineRule="auto"/>
      </w:pPr>
    </w:p>
    <w:p w:rsidR="006B2BF3" w:rsidRPr="00AD133E" w:rsidRDefault="006B2BF3" w:rsidP="006B2BF3">
      <w:pPr>
        <w:spacing w:after="0" w:line="480" w:lineRule="auto"/>
      </w:pPr>
      <w:r w:rsidRPr="00AD133E">
        <w:t>*Transfer to Gla-300 U/mL</w:t>
      </w:r>
    </w:p>
    <w:p w:rsidR="006B2BF3" w:rsidRPr="00AD133E" w:rsidRDefault="006B2BF3" w:rsidP="006B2BF3">
      <w:pPr>
        <w:spacing w:after="0" w:line="480" w:lineRule="auto"/>
      </w:pPr>
      <w:r w:rsidRPr="00AD133E">
        <w:t>BID, twice daily</w:t>
      </w:r>
      <w:r>
        <w:t>;</w:t>
      </w:r>
      <w:r w:rsidRPr="00AD133E">
        <w:t xml:space="preserve"> Gla-300, insulin glargine 300 U/mL; </w:t>
      </w:r>
      <w:r>
        <w:t>OD, once daily; V, visit</w:t>
      </w:r>
      <w:r w:rsidRPr="00AD133E">
        <w:t>.</w:t>
      </w:r>
    </w:p>
    <w:p w:rsidR="006B2BF3" w:rsidRPr="00AD133E" w:rsidRDefault="006B2BF3" w:rsidP="006B2BF3">
      <w:pPr>
        <w:spacing w:after="0" w:line="480" w:lineRule="auto"/>
        <w:rPr>
          <w:b/>
        </w:rPr>
      </w:pPr>
      <w:r w:rsidRPr="00AD133E">
        <w:rPr>
          <w:b/>
        </w:rPr>
        <w:br w:type="page"/>
      </w:r>
    </w:p>
    <w:p w:rsidR="006B2BF3" w:rsidRPr="00AD133E" w:rsidRDefault="006B2BF3" w:rsidP="006B2BF3">
      <w:pPr>
        <w:pStyle w:val="BodyText"/>
        <w:spacing w:line="480" w:lineRule="auto"/>
        <w:rPr>
          <w:b/>
        </w:rPr>
      </w:pPr>
      <w:r w:rsidRPr="00AD133E">
        <w:rPr>
          <w:b/>
        </w:rPr>
        <w:lastRenderedPageBreak/>
        <w:t>Supplementary Figure 2. Study Flow</w:t>
      </w:r>
    </w:p>
    <w:p w:rsidR="006B2BF3" w:rsidRPr="00AD133E" w:rsidRDefault="006B2BF3" w:rsidP="006B2BF3">
      <w:pPr>
        <w:pStyle w:val="BodyText"/>
        <w:spacing w:line="480" w:lineRule="auto"/>
      </w:pPr>
      <w:r w:rsidRPr="00AD133E">
        <w:rPr>
          <w:noProof/>
        </w:rPr>
        <w:drawing>
          <wp:inline distT="0" distB="0" distL="0" distR="0" wp14:anchorId="597F20A9" wp14:editId="7D14E774">
            <wp:extent cx="5278755" cy="395541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8755" cy="3955415"/>
                    </a:xfrm>
                    <a:prstGeom prst="rect">
                      <a:avLst/>
                    </a:prstGeom>
                  </pic:spPr>
                </pic:pic>
              </a:graphicData>
            </a:graphic>
          </wp:inline>
        </w:drawing>
      </w:r>
    </w:p>
    <w:p w:rsidR="006B2BF3" w:rsidRDefault="006B2BF3" w:rsidP="006B2BF3">
      <w:pPr>
        <w:spacing w:after="0" w:line="240" w:lineRule="auto"/>
      </w:pPr>
      <w:r>
        <w:t xml:space="preserve">BID, twice daily; </w:t>
      </w:r>
      <w:proofErr w:type="spellStart"/>
      <w:r>
        <w:t>HbA</w:t>
      </w:r>
      <w:proofErr w:type="spellEnd"/>
      <w:r>
        <w:t>, glycated haemoglobin</w:t>
      </w:r>
      <w:r w:rsidRPr="00AD133E">
        <w:t xml:space="preserve">, </w:t>
      </w:r>
      <w:r>
        <w:t>ITT, intent-to-treat.</w:t>
      </w:r>
      <w:r>
        <w:br w:type="page"/>
      </w:r>
    </w:p>
    <w:p w:rsidR="006B2BF3" w:rsidRDefault="006B2BF3" w:rsidP="006B2BF3">
      <w:pPr>
        <w:spacing w:after="0" w:line="480" w:lineRule="auto"/>
        <w:rPr>
          <w:b/>
        </w:rPr>
      </w:pPr>
      <w:r w:rsidRPr="003A5315">
        <w:rPr>
          <w:b/>
        </w:rPr>
        <w:lastRenderedPageBreak/>
        <w:t>Supplementary Figure 3. Changes in basal insulin dose A) and body weight B) from baseline to Week 24</w:t>
      </w:r>
    </w:p>
    <w:p w:rsidR="006B2BF3" w:rsidRDefault="006B2BF3" w:rsidP="006B2BF3">
      <w:pPr>
        <w:spacing w:after="0" w:line="480" w:lineRule="auto"/>
        <w:rPr>
          <w:b/>
        </w:rPr>
      </w:pPr>
      <w:r>
        <w:rPr>
          <w:noProof/>
        </w:rPr>
        <w:drawing>
          <wp:inline distT="0" distB="0" distL="0" distR="0" wp14:anchorId="26005B35" wp14:editId="76B7C2B6">
            <wp:extent cx="5278755" cy="51860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8755" cy="5186045"/>
                    </a:xfrm>
                    <a:prstGeom prst="rect">
                      <a:avLst/>
                    </a:prstGeom>
                  </pic:spPr>
                </pic:pic>
              </a:graphicData>
            </a:graphic>
          </wp:inline>
        </w:drawing>
      </w:r>
      <w:r>
        <w:rPr>
          <w:b/>
        </w:rPr>
        <w:t xml:space="preserve"> </w:t>
      </w:r>
    </w:p>
    <w:p w:rsidR="006B2BF3" w:rsidRPr="0074600F" w:rsidRDefault="006B2BF3" w:rsidP="006B2BF3">
      <w:pPr>
        <w:spacing w:after="0" w:line="480" w:lineRule="auto"/>
      </w:pPr>
      <w:r w:rsidRPr="0074600F">
        <w:t>SD, standard deviation</w:t>
      </w:r>
    </w:p>
    <w:p w:rsidR="008C0E63" w:rsidRDefault="008C0E63">
      <w:bookmarkStart w:id="0" w:name="_GoBack"/>
      <w:bookmarkEnd w:id="0"/>
    </w:p>
    <w:sectPr w:rsidR="008C0E63" w:rsidSect="00DC34A0">
      <w:headerReference w:type="default" r:id="rId8"/>
      <w:footerReference w:type="default" r:id="rId9"/>
      <w:pgSz w:w="11907" w:h="16840" w:code="9"/>
      <w:pgMar w:top="1440" w:right="1797" w:bottom="1440"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99B" w:rsidRPr="00C028FF" w:rsidRDefault="006B2BF3" w:rsidP="00C028FF">
    <w:pPr>
      <w:pStyle w:val="Footer"/>
      <w:spacing w:after="0" w:line="240" w:lineRule="auto"/>
      <w:jc w:val="right"/>
      <w:rPr>
        <w:color w:val="808080"/>
      </w:rPr>
    </w:pPr>
    <w:r w:rsidRPr="00C028FF">
      <w:rPr>
        <w:color w:val="808080"/>
      </w:rPr>
      <w:t xml:space="preserve">Page </w:t>
    </w:r>
    <w:r w:rsidRPr="00C028FF">
      <w:rPr>
        <w:rStyle w:val="PageNumber"/>
        <w:color w:val="808080"/>
        <w:szCs w:val="22"/>
      </w:rPr>
      <w:fldChar w:fldCharType="begin"/>
    </w:r>
    <w:r w:rsidRPr="00C028FF">
      <w:rPr>
        <w:rStyle w:val="PageNumber"/>
        <w:color w:val="808080"/>
        <w:szCs w:val="22"/>
      </w:rPr>
      <w:instrText xml:space="preserve"> PAGE </w:instrText>
    </w:r>
    <w:r w:rsidRPr="00C028FF">
      <w:rPr>
        <w:rStyle w:val="PageNumber"/>
        <w:color w:val="808080"/>
        <w:szCs w:val="22"/>
      </w:rPr>
      <w:fldChar w:fldCharType="separate"/>
    </w:r>
    <w:r>
      <w:rPr>
        <w:rStyle w:val="PageNumber"/>
        <w:noProof/>
        <w:color w:val="808080"/>
        <w:szCs w:val="22"/>
      </w:rPr>
      <w:t>24</w:t>
    </w:r>
    <w:r w:rsidRPr="00C028FF">
      <w:rPr>
        <w:rStyle w:val="PageNumber"/>
        <w:color w:val="808080"/>
        <w:szCs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99B" w:rsidRPr="00832641" w:rsidRDefault="006B2BF3" w:rsidP="008326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6481A"/>
    <w:multiLevelType w:val="hybridMultilevel"/>
    <w:tmpl w:val="BC1AA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F697F80"/>
    <w:multiLevelType w:val="hybridMultilevel"/>
    <w:tmpl w:val="2EAAA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BF3"/>
    <w:rsid w:val="000015F3"/>
    <w:rsid w:val="0000181C"/>
    <w:rsid w:val="00001B62"/>
    <w:rsid w:val="00001C2D"/>
    <w:rsid w:val="0000291B"/>
    <w:rsid w:val="0000374F"/>
    <w:rsid w:val="000046FD"/>
    <w:rsid w:val="000060C3"/>
    <w:rsid w:val="000061C7"/>
    <w:rsid w:val="000067F0"/>
    <w:rsid w:val="00006AF8"/>
    <w:rsid w:val="00006F6E"/>
    <w:rsid w:val="00012F86"/>
    <w:rsid w:val="00014F2E"/>
    <w:rsid w:val="00015165"/>
    <w:rsid w:val="00015832"/>
    <w:rsid w:val="000159E6"/>
    <w:rsid w:val="00021F10"/>
    <w:rsid w:val="00023973"/>
    <w:rsid w:val="00025A36"/>
    <w:rsid w:val="00025ECD"/>
    <w:rsid w:val="00026B71"/>
    <w:rsid w:val="00026D2D"/>
    <w:rsid w:val="00031D5A"/>
    <w:rsid w:val="00031FAC"/>
    <w:rsid w:val="000325B1"/>
    <w:rsid w:val="000328A5"/>
    <w:rsid w:val="00032A19"/>
    <w:rsid w:val="00033A92"/>
    <w:rsid w:val="00033FDA"/>
    <w:rsid w:val="00034DA6"/>
    <w:rsid w:val="00041643"/>
    <w:rsid w:val="00041983"/>
    <w:rsid w:val="00042B89"/>
    <w:rsid w:val="00044053"/>
    <w:rsid w:val="000449DD"/>
    <w:rsid w:val="0004555A"/>
    <w:rsid w:val="00046B43"/>
    <w:rsid w:val="00047753"/>
    <w:rsid w:val="000506C6"/>
    <w:rsid w:val="000511DA"/>
    <w:rsid w:val="0005434C"/>
    <w:rsid w:val="000551D1"/>
    <w:rsid w:val="00055919"/>
    <w:rsid w:val="0005661F"/>
    <w:rsid w:val="000577AD"/>
    <w:rsid w:val="00063A36"/>
    <w:rsid w:val="00063CDC"/>
    <w:rsid w:val="00063EB3"/>
    <w:rsid w:val="0006494D"/>
    <w:rsid w:val="00064C6A"/>
    <w:rsid w:val="00064ECE"/>
    <w:rsid w:val="00067763"/>
    <w:rsid w:val="00070961"/>
    <w:rsid w:val="00071714"/>
    <w:rsid w:val="0007171B"/>
    <w:rsid w:val="00071C7A"/>
    <w:rsid w:val="00072B80"/>
    <w:rsid w:val="00076A3E"/>
    <w:rsid w:val="00077EB3"/>
    <w:rsid w:val="00082E7A"/>
    <w:rsid w:val="00084C00"/>
    <w:rsid w:val="00090CA0"/>
    <w:rsid w:val="00091434"/>
    <w:rsid w:val="000926FD"/>
    <w:rsid w:val="00094C32"/>
    <w:rsid w:val="000955AD"/>
    <w:rsid w:val="000962CB"/>
    <w:rsid w:val="00097A3A"/>
    <w:rsid w:val="00097AC6"/>
    <w:rsid w:val="000A2F14"/>
    <w:rsid w:val="000A369D"/>
    <w:rsid w:val="000A38E0"/>
    <w:rsid w:val="000A46AC"/>
    <w:rsid w:val="000A5921"/>
    <w:rsid w:val="000A61B1"/>
    <w:rsid w:val="000A671A"/>
    <w:rsid w:val="000B03D2"/>
    <w:rsid w:val="000B1B93"/>
    <w:rsid w:val="000B265B"/>
    <w:rsid w:val="000B3EC5"/>
    <w:rsid w:val="000B4226"/>
    <w:rsid w:val="000B5D3F"/>
    <w:rsid w:val="000B6294"/>
    <w:rsid w:val="000B69E9"/>
    <w:rsid w:val="000B701A"/>
    <w:rsid w:val="000B751B"/>
    <w:rsid w:val="000B7F7C"/>
    <w:rsid w:val="000C0944"/>
    <w:rsid w:val="000C0D37"/>
    <w:rsid w:val="000C1997"/>
    <w:rsid w:val="000C3E5E"/>
    <w:rsid w:val="000C490B"/>
    <w:rsid w:val="000C49F4"/>
    <w:rsid w:val="000C4DA4"/>
    <w:rsid w:val="000C4F6F"/>
    <w:rsid w:val="000C5FEA"/>
    <w:rsid w:val="000D1253"/>
    <w:rsid w:val="000D1AE3"/>
    <w:rsid w:val="000D2151"/>
    <w:rsid w:val="000D30F5"/>
    <w:rsid w:val="000D32D2"/>
    <w:rsid w:val="000D4467"/>
    <w:rsid w:val="000D55DE"/>
    <w:rsid w:val="000D5D5D"/>
    <w:rsid w:val="000D5E71"/>
    <w:rsid w:val="000D706C"/>
    <w:rsid w:val="000E040C"/>
    <w:rsid w:val="000E1696"/>
    <w:rsid w:val="000E3B93"/>
    <w:rsid w:val="000E5D77"/>
    <w:rsid w:val="000E5DBE"/>
    <w:rsid w:val="000E6442"/>
    <w:rsid w:val="000E66F5"/>
    <w:rsid w:val="000E7D09"/>
    <w:rsid w:val="000F0C34"/>
    <w:rsid w:val="000F2794"/>
    <w:rsid w:val="000F2EFA"/>
    <w:rsid w:val="000F384D"/>
    <w:rsid w:val="000F5D85"/>
    <w:rsid w:val="000F752F"/>
    <w:rsid w:val="000F7F7D"/>
    <w:rsid w:val="001022D7"/>
    <w:rsid w:val="0010242B"/>
    <w:rsid w:val="001024AF"/>
    <w:rsid w:val="001030CB"/>
    <w:rsid w:val="00104028"/>
    <w:rsid w:val="00104644"/>
    <w:rsid w:val="00104697"/>
    <w:rsid w:val="00104813"/>
    <w:rsid w:val="001063E1"/>
    <w:rsid w:val="00106629"/>
    <w:rsid w:val="00106A17"/>
    <w:rsid w:val="00106EF0"/>
    <w:rsid w:val="00111B00"/>
    <w:rsid w:val="00111FF6"/>
    <w:rsid w:val="00113260"/>
    <w:rsid w:val="001133D4"/>
    <w:rsid w:val="00113EC1"/>
    <w:rsid w:val="00114957"/>
    <w:rsid w:val="0011560C"/>
    <w:rsid w:val="0011714B"/>
    <w:rsid w:val="00117D84"/>
    <w:rsid w:val="001202CD"/>
    <w:rsid w:val="001218BF"/>
    <w:rsid w:val="00121E09"/>
    <w:rsid w:val="001220B9"/>
    <w:rsid w:val="00122296"/>
    <w:rsid w:val="001238BA"/>
    <w:rsid w:val="00123E0F"/>
    <w:rsid w:val="001257D0"/>
    <w:rsid w:val="0012711B"/>
    <w:rsid w:val="00127DC9"/>
    <w:rsid w:val="00132CC8"/>
    <w:rsid w:val="00132E2B"/>
    <w:rsid w:val="00136026"/>
    <w:rsid w:val="0013680B"/>
    <w:rsid w:val="00136997"/>
    <w:rsid w:val="00137A29"/>
    <w:rsid w:val="00141BED"/>
    <w:rsid w:val="0014204A"/>
    <w:rsid w:val="001422B8"/>
    <w:rsid w:val="001444B4"/>
    <w:rsid w:val="001455E2"/>
    <w:rsid w:val="00147A92"/>
    <w:rsid w:val="00151A6F"/>
    <w:rsid w:val="00151CBA"/>
    <w:rsid w:val="00153490"/>
    <w:rsid w:val="00156581"/>
    <w:rsid w:val="00163693"/>
    <w:rsid w:val="00163F2D"/>
    <w:rsid w:val="00164E8F"/>
    <w:rsid w:val="00165B41"/>
    <w:rsid w:val="00165BEF"/>
    <w:rsid w:val="00167F7D"/>
    <w:rsid w:val="0017040E"/>
    <w:rsid w:val="00171E63"/>
    <w:rsid w:val="00172F69"/>
    <w:rsid w:val="00173676"/>
    <w:rsid w:val="001742E2"/>
    <w:rsid w:val="0017659D"/>
    <w:rsid w:val="00176A97"/>
    <w:rsid w:val="001803C0"/>
    <w:rsid w:val="00180AB4"/>
    <w:rsid w:val="00181B40"/>
    <w:rsid w:val="0018362C"/>
    <w:rsid w:val="00183F53"/>
    <w:rsid w:val="001854BC"/>
    <w:rsid w:val="00185921"/>
    <w:rsid w:val="00186C41"/>
    <w:rsid w:val="00187722"/>
    <w:rsid w:val="001878A8"/>
    <w:rsid w:val="00190983"/>
    <w:rsid w:val="00191185"/>
    <w:rsid w:val="00192110"/>
    <w:rsid w:val="00193180"/>
    <w:rsid w:val="00194073"/>
    <w:rsid w:val="00194FEC"/>
    <w:rsid w:val="00195FA9"/>
    <w:rsid w:val="001969A2"/>
    <w:rsid w:val="001A1275"/>
    <w:rsid w:val="001B0047"/>
    <w:rsid w:val="001B0127"/>
    <w:rsid w:val="001B0253"/>
    <w:rsid w:val="001B0CE4"/>
    <w:rsid w:val="001B1836"/>
    <w:rsid w:val="001B275C"/>
    <w:rsid w:val="001B2B79"/>
    <w:rsid w:val="001B33FC"/>
    <w:rsid w:val="001B4FB9"/>
    <w:rsid w:val="001B5297"/>
    <w:rsid w:val="001B58DE"/>
    <w:rsid w:val="001B7428"/>
    <w:rsid w:val="001B7626"/>
    <w:rsid w:val="001C0B05"/>
    <w:rsid w:val="001C1431"/>
    <w:rsid w:val="001C14A6"/>
    <w:rsid w:val="001C3C0C"/>
    <w:rsid w:val="001C5793"/>
    <w:rsid w:val="001C69B1"/>
    <w:rsid w:val="001C7429"/>
    <w:rsid w:val="001D2C4D"/>
    <w:rsid w:val="001D49B1"/>
    <w:rsid w:val="001D49D9"/>
    <w:rsid w:val="001D588A"/>
    <w:rsid w:val="001D5E54"/>
    <w:rsid w:val="001D7663"/>
    <w:rsid w:val="001E3718"/>
    <w:rsid w:val="001E476A"/>
    <w:rsid w:val="001E5E76"/>
    <w:rsid w:val="001E6BDC"/>
    <w:rsid w:val="001F036E"/>
    <w:rsid w:val="001F11C9"/>
    <w:rsid w:val="001F15B4"/>
    <w:rsid w:val="001F1AE7"/>
    <w:rsid w:val="001F3AC4"/>
    <w:rsid w:val="001F4BFD"/>
    <w:rsid w:val="001F7253"/>
    <w:rsid w:val="002006B4"/>
    <w:rsid w:val="00200F7B"/>
    <w:rsid w:val="00203AB0"/>
    <w:rsid w:val="002050CB"/>
    <w:rsid w:val="00205AD8"/>
    <w:rsid w:val="00206025"/>
    <w:rsid w:val="002066F1"/>
    <w:rsid w:val="002068CB"/>
    <w:rsid w:val="00207A17"/>
    <w:rsid w:val="002116E8"/>
    <w:rsid w:val="002165D8"/>
    <w:rsid w:val="0021778C"/>
    <w:rsid w:val="00221242"/>
    <w:rsid w:val="00221B21"/>
    <w:rsid w:val="00221C0B"/>
    <w:rsid w:val="0022209F"/>
    <w:rsid w:val="002224FD"/>
    <w:rsid w:val="002234B9"/>
    <w:rsid w:val="0022609E"/>
    <w:rsid w:val="00226F6D"/>
    <w:rsid w:val="00232D44"/>
    <w:rsid w:val="002334B1"/>
    <w:rsid w:val="00233730"/>
    <w:rsid w:val="0023410A"/>
    <w:rsid w:val="00234A35"/>
    <w:rsid w:val="00236449"/>
    <w:rsid w:val="00236BD4"/>
    <w:rsid w:val="00240EC1"/>
    <w:rsid w:val="00241E63"/>
    <w:rsid w:val="00243D3D"/>
    <w:rsid w:val="002440B2"/>
    <w:rsid w:val="00244C14"/>
    <w:rsid w:val="0024542F"/>
    <w:rsid w:val="0024602F"/>
    <w:rsid w:val="00247091"/>
    <w:rsid w:val="002502FA"/>
    <w:rsid w:val="00250E5B"/>
    <w:rsid w:val="002510F6"/>
    <w:rsid w:val="002512D2"/>
    <w:rsid w:val="002524CD"/>
    <w:rsid w:val="00254740"/>
    <w:rsid w:val="0025489D"/>
    <w:rsid w:val="00254924"/>
    <w:rsid w:val="00255462"/>
    <w:rsid w:val="002560F0"/>
    <w:rsid w:val="00256479"/>
    <w:rsid w:val="002566CF"/>
    <w:rsid w:val="0026125E"/>
    <w:rsid w:val="00261589"/>
    <w:rsid w:val="00262658"/>
    <w:rsid w:val="00262BC5"/>
    <w:rsid w:val="00262E6D"/>
    <w:rsid w:val="00263021"/>
    <w:rsid w:val="00263105"/>
    <w:rsid w:val="002635E8"/>
    <w:rsid w:val="00263732"/>
    <w:rsid w:val="00263ACB"/>
    <w:rsid w:val="00264531"/>
    <w:rsid w:val="00265BAD"/>
    <w:rsid w:val="00266721"/>
    <w:rsid w:val="00267863"/>
    <w:rsid w:val="00267C6B"/>
    <w:rsid w:val="002715CD"/>
    <w:rsid w:val="00271796"/>
    <w:rsid w:val="0027293F"/>
    <w:rsid w:val="002735B7"/>
    <w:rsid w:val="002736BD"/>
    <w:rsid w:val="00273867"/>
    <w:rsid w:val="00275A32"/>
    <w:rsid w:val="002777DF"/>
    <w:rsid w:val="00280BA8"/>
    <w:rsid w:val="00280C84"/>
    <w:rsid w:val="00280F68"/>
    <w:rsid w:val="00281634"/>
    <w:rsid w:val="00281DED"/>
    <w:rsid w:val="002820E1"/>
    <w:rsid w:val="00282BBA"/>
    <w:rsid w:val="00283DEE"/>
    <w:rsid w:val="00287A7D"/>
    <w:rsid w:val="00291510"/>
    <w:rsid w:val="00292A6D"/>
    <w:rsid w:val="0029383B"/>
    <w:rsid w:val="00293DED"/>
    <w:rsid w:val="002948A4"/>
    <w:rsid w:val="00295FE6"/>
    <w:rsid w:val="00296289"/>
    <w:rsid w:val="00296334"/>
    <w:rsid w:val="00296810"/>
    <w:rsid w:val="00296A16"/>
    <w:rsid w:val="002A0575"/>
    <w:rsid w:val="002A06C4"/>
    <w:rsid w:val="002A2F14"/>
    <w:rsid w:val="002A4797"/>
    <w:rsid w:val="002A512C"/>
    <w:rsid w:val="002A5E91"/>
    <w:rsid w:val="002A68A3"/>
    <w:rsid w:val="002B17B0"/>
    <w:rsid w:val="002B1883"/>
    <w:rsid w:val="002B3270"/>
    <w:rsid w:val="002B4C7F"/>
    <w:rsid w:val="002B5C35"/>
    <w:rsid w:val="002B6D3D"/>
    <w:rsid w:val="002C2081"/>
    <w:rsid w:val="002C4159"/>
    <w:rsid w:val="002C7395"/>
    <w:rsid w:val="002D0081"/>
    <w:rsid w:val="002D07AE"/>
    <w:rsid w:val="002D0FCE"/>
    <w:rsid w:val="002D1600"/>
    <w:rsid w:val="002D57A6"/>
    <w:rsid w:val="002D62D9"/>
    <w:rsid w:val="002D6B16"/>
    <w:rsid w:val="002E0115"/>
    <w:rsid w:val="002E0276"/>
    <w:rsid w:val="002E28FA"/>
    <w:rsid w:val="002E3447"/>
    <w:rsid w:val="002E3844"/>
    <w:rsid w:val="002E4AA9"/>
    <w:rsid w:val="002E7504"/>
    <w:rsid w:val="002F0024"/>
    <w:rsid w:val="002F0814"/>
    <w:rsid w:val="002F1365"/>
    <w:rsid w:val="002F29ED"/>
    <w:rsid w:val="002F4435"/>
    <w:rsid w:val="002F4BF5"/>
    <w:rsid w:val="002F689E"/>
    <w:rsid w:val="00300C24"/>
    <w:rsid w:val="0030160D"/>
    <w:rsid w:val="003033DE"/>
    <w:rsid w:val="00303B32"/>
    <w:rsid w:val="0030541A"/>
    <w:rsid w:val="003056A0"/>
    <w:rsid w:val="0030573F"/>
    <w:rsid w:val="003066BE"/>
    <w:rsid w:val="00306F47"/>
    <w:rsid w:val="00307098"/>
    <w:rsid w:val="00307525"/>
    <w:rsid w:val="00310D5C"/>
    <w:rsid w:val="0031253A"/>
    <w:rsid w:val="0031284C"/>
    <w:rsid w:val="00312ED8"/>
    <w:rsid w:val="00313622"/>
    <w:rsid w:val="00313B16"/>
    <w:rsid w:val="0031610B"/>
    <w:rsid w:val="00320207"/>
    <w:rsid w:val="0032328F"/>
    <w:rsid w:val="00323FA7"/>
    <w:rsid w:val="003245D5"/>
    <w:rsid w:val="00325323"/>
    <w:rsid w:val="00325EAD"/>
    <w:rsid w:val="003260B5"/>
    <w:rsid w:val="00330047"/>
    <w:rsid w:val="0033048A"/>
    <w:rsid w:val="00330F6F"/>
    <w:rsid w:val="0033130A"/>
    <w:rsid w:val="00331684"/>
    <w:rsid w:val="00332513"/>
    <w:rsid w:val="0033365E"/>
    <w:rsid w:val="00335622"/>
    <w:rsid w:val="00337214"/>
    <w:rsid w:val="00337DA9"/>
    <w:rsid w:val="0034020E"/>
    <w:rsid w:val="0034030E"/>
    <w:rsid w:val="00340D14"/>
    <w:rsid w:val="00340D18"/>
    <w:rsid w:val="0034142F"/>
    <w:rsid w:val="00342378"/>
    <w:rsid w:val="003443A5"/>
    <w:rsid w:val="00344B18"/>
    <w:rsid w:val="0034609F"/>
    <w:rsid w:val="00346D3D"/>
    <w:rsid w:val="0034708D"/>
    <w:rsid w:val="0034727F"/>
    <w:rsid w:val="00350494"/>
    <w:rsid w:val="00354720"/>
    <w:rsid w:val="00354B25"/>
    <w:rsid w:val="00355275"/>
    <w:rsid w:val="00360517"/>
    <w:rsid w:val="0036088F"/>
    <w:rsid w:val="0036326E"/>
    <w:rsid w:val="003641AC"/>
    <w:rsid w:val="00364E39"/>
    <w:rsid w:val="0036723F"/>
    <w:rsid w:val="00367D5E"/>
    <w:rsid w:val="00367E07"/>
    <w:rsid w:val="003704D5"/>
    <w:rsid w:val="0037075D"/>
    <w:rsid w:val="00370A06"/>
    <w:rsid w:val="00370C5E"/>
    <w:rsid w:val="003734B5"/>
    <w:rsid w:val="00374049"/>
    <w:rsid w:val="00375A38"/>
    <w:rsid w:val="00375C57"/>
    <w:rsid w:val="003772CF"/>
    <w:rsid w:val="003802A5"/>
    <w:rsid w:val="00381371"/>
    <w:rsid w:val="00383CB8"/>
    <w:rsid w:val="00383E3B"/>
    <w:rsid w:val="00384020"/>
    <w:rsid w:val="00384689"/>
    <w:rsid w:val="0038482C"/>
    <w:rsid w:val="0038590F"/>
    <w:rsid w:val="00385D03"/>
    <w:rsid w:val="00387110"/>
    <w:rsid w:val="00387E95"/>
    <w:rsid w:val="00390D94"/>
    <w:rsid w:val="003912D7"/>
    <w:rsid w:val="003912EF"/>
    <w:rsid w:val="00392F82"/>
    <w:rsid w:val="003937D6"/>
    <w:rsid w:val="003943D1"/>
    <w:rsid w:val="00394996"/>
    <w:rsid w:val="00396DED"/>
    <w:rsid w:val="00396E92"/>
    <w:rsid w:val="00397181"/>
    <w:rsid w:val="00397A72"/>
    <w:rsid w:val="003A1CA2"/>
    <w:rsid w:val="003A2667"/>
    <w:rsid w:val="003A3F39"/>
    <w:rsid w:val="003A4534"/>
    <w:rsid w:val="003A61B1"/>
    <w:rsid w:val="003A6FA7"/>
    <w:rsid w:val="003B0B29"/>
    <w:rsid w:val="003B1773"/>
    <w:rsid w:val="003B20EF"/>
    <w:rsid w:val="003B3394"/>
    <w:rsid w:val="003B37F9"/>
    <w:rsid w:val="003B5E99"/>
    <w:rsid w:val="003B6571"/>
    <w:rsid w:val="003B69BB"/>
    <w:rsid w:val="003B6BEA"/>
    <w:rsid w:val="003B6EF7"/>
    <w:rsid w:val="003B6F90"/>
    <w:rsid w:val="003C1382"/>
    <w:rsid w:val="003C163B"/>
    <w:rsid w:val="003C6254"/>
    <w:rsid w:val="003C69E7"/>
    <w:rsid w:val="003C7544"/>
    <w:rsid w:val="003C7C25"/>
    <w:rsid w:val="003D156C"/>
    <w:rsid w:val="003D1BC1"/>
    <w:rsid w:val="003D240F"/>
    <w:rsid w:val="003D3157"/>
    <w:rsid w:val="003D357C"/>
    <w:rsid w:val="003D3872"/>
    <w:rsid w:val="003D3B78"/>
    <w:rsid w:val="003D4912"/>
    <w:rsid w:val="003D5C1E"/>
    <w:rsid w:val="003E264E"/>
    <w:rsid w:val="003E4141"/>
    <w:rsid w:val="003E48A1"/>
    <w:rsid w:val="003E4939"/>
    <w:rsid w:val="003E6A54"/>
    <w:rsid w:val="003F2585"/>
    <w:rsid w:val="003F48A5"/>
    <w:rsid w:val="003F5C58"/>
    <w:rsid w:val="003F7B2D"/>
    <w:rsid w:val="003F7ECD"/>
    <w:rsid w:val="00400ADD"/>
    <w:rsid w:val="004021C2"/>
    <w:rsid w:val="0040267D"/>
    <w:rsid w:val="00402EFC"/>
    <w:rsid w:val="004036B0"/>
    <w:rsid w:val="004042E5"/>
    <w:rsid w:val="00404BA9"/>
    <w:rsid w:val="00404D45"/>
    <w:rsid w:val="00404F1A"/>
    <w:rsid w:val="00406266"/>
    <w:rsid w:val="00406313"/>
    <w:rsid w:val="00406569"/>
    <w:rsid w:val="00407F90"/>
    <w:rsid w:val="00410D7F"/>
    <w:rsid w:val="00412250"/>
    <w:rsid w:val="00415136"/>
    <w:rsid w:val="00416908"/>
    <w:rsid w:val="00416A63"/>
    <w:rsid w:val="00416C6D"/>
    <w:rsid w:val="00417AD7"/>
    <w:rsid w:val="00421298"/>
    <w:rsid w:val="00422745"/>
    <w:rsid w:val="004228A3"/>
    <w:rsid w:val="004230C8"/>
    <w:rsid w:val="0042417A"/>
    <w:rsid w:val="004257FC"/>
    <w:rsid w:val="00426643"/>
    <w:rsid w:val="00426CAA"/>
    <w:rsid w:val="00430CEC"/>
    <w:rsid w:val="0043128F"/>
    <w:rsid w:val="00431D80"/>
    <w:rsid w:val="00434A6A"/>
    <w:rsid w:val="00435770"/>
    <w:rsid w:val="00436C44"/>
    <w:rsid w:val="00441AC7"/>
    <w:rsid w:val="004442CE"/>
    <w:rsid w:val="00444F94"/>
    <w:rsid w:val="00445C2C"/>
    <w:rsid w:val="00450353"/>
    <w:rsid w:val="004506B8"/>
    <w:rsid w:val="00450903"/>
    <w:rsid w:val="00450E92"/>
    <w:rsid w:val="0045189D"/>
    <w:rsid w:val="00451A5C"/>
    <w:rsid w:val="00451E43"/>
    <w:rsid w:val="00454B85"/>
    <w:rsid w:val="004551F8"/>
    <w:rsid w:val="00456600"/>
    <w:rsid w:val="00462D8A"/>
    <w:rsid w:val="00463E83"/>
    <w:rsid w:val="004642A9"/>
    <w:rsid w:val="00464BD8"/>
    <w:rsid w:val="00464C4F"/>
    <w:rsid w:val="00465798"/>
    <w:rsid w:val="004701F7"/>
    <w:rsid w:val="00471825"/>
    <w:rsid w:val="00473400"/>
    <w:rsid w:val="00473853"/>
    <w:rsid w:val="00473C91"/>
    <w:rsid w:val="00474FF9"/>
    <w:rsid w:val="00475AA7"/>
    <w:rsid w:val="00476A7B"/>
    <w:rsid w:val="0047777E"/>
    <w:rsid w:val="0048046A"/>
    <w:rsid w:val="0048079B"/>
    <w:rsid w:val="00482C28"/>
    <w:rsid w:val="00483234"/>
    <w:rsid w:val="0048437D"/>
    <w:rsid w:val="00491CD7"/>
    <w:rsid w:val="004920BB"/>
    <w:rsid w:val="004928A4"/>
    <w:rsid w:val="00492CB4"/>
    <w:rsid w:val="00493325"/>
    <w:rsid w:val="00493A02"/>
    <w:rsid w:val="0049407C"/>
    <w:rsid w:val="004941F2"/>
    <w:rsid w:val="00494280"/>
    <w:rsid w:val="0049453D"/>
    <w:rsid w:val="00495622"/>
    <w:rsid w:val="0049598C"/>
    <w:rsid w:val="004967F9"/>
    <w:rsid w:val="00497458"/>
    <w:rsid w:val="00497F82"/>
    <w:rsid w:val="004A16F0"/>
    <w:rsid w:val="004A1D89"/>
    <w:rsid w:val="004A1DC2"/>
    <w:rsid w:val="004A48BA"/>
    <w:rsid w:val="004A665B"/>
    <w:rsid w:val="004A6B39"/>
    <w:rsid w:val="004A73B2"/>
    <w:rsid w:val="004B27F0"/>
    <w:rsid w:val="004B2899"/>
    <w:rsid w:val="004B2B01"/>
    <w:rsid w:val="004B2EE1"/>
    <w:rsid w:val="004B4BAB"/>
    <w:rsid w:val="004B62AA"/>
    <w:rsid w:val="004C1C76"/>
    <w:rsid w:val="004C20D0"/>
    <w:rsid w:val="004C353A"/>
    <w:rsid w:val="004C3EBD"/>
    <w:rsid w:val="004C63CF"/>
    <w:rsid w:val="004D09FD"/>
    <w:rsid w:val="004D177D"/>
    <w:rsid w:val="004D4B2B"/>
    <w:rsid w:val="004D5BA7"/>
    <w:rsid w:val="004D5BDA"/>
    <w:rsid w:val="004D60F4"/>
    <w:rsid w:val="004E1C6D"/>
    <w:rsid w:val="004E431F"/>
    <w:rsid w:val="004E4CB4"/>
    <w:rsid w:val="004E50D0"/>
    <w:rsid w:val="004E53FC"/>
    <w:rsid w:val="004E66C0"/>
    <w:rsid w:val="004E79FD"/>
    <w:rsid w:val="004F0346"/>
    <w:rsid w:val="004F034C"/>
    <w:rsid w:val="004F109A"/>
    <w:rsid w:val="004F146D"/>
    <w:rsid w:val="004F2222"/>
    <w:rsid w:val="004F2F28"/>
    <w:rsid w:val="004F3640"/>
    <w:rsid w:val="004F3DFD"/>
    <w:rsid w:val="004F47A1"/>
    <w:rsid w:val="004F493F"/>
    <w:rsid w:val="004F4949"/>
    <w:rsid w:val="004F5772"/>
    <w:rsid w:val="004F7502"/>
    <w:rsid w:val="00503F88"/>
    <w:rsid w:val="005109F1"/>
    <w:rsid w:val="00511AB1"/>
    <w:rsid w:val="00512158"/>
    <w:rsid w:val="00514678"/>
    <w:rsid w:val="005147EC"/>
    <w:rsid w:val="0051667B"/>
    <w:rsid w:val="00520FAC"/>
    <w:rsid w:val="00522601"/>
    <w:rsid w:val="00522A57"/>
    <w:rsid w:val="0052490B"/>
    <w:rsid w:val="00524CB6"/>
    <w:rsid w:val="00530381"/>
    <w:rsid w:val="00533004"/>
    <w:rsid w:val="00533110"/>
    <w:rsid w:val="005333E9"/>
    <w:rsid w:val="00533A8E"/>
    <w:rsid w:val="0053465A"/>
    <w:rsid w:val="00535B72"/>
    <w:rsid w:val="00535CA4"/>
    <w:rsid w:val="00536F96"/>
    <w:rsid w:val="00540B16"/>
    <w:rsid w:val="00542C7D"/>
    <w:rsid w:val="00542F4F"/>
    <w:rsid w:val="005442B7"/>
    <w:rsid w:val="00545220"/>
    <w:rsid w:val="0055209B"/>
    <w:rsid w:val="00552620"/>
    <w:rsid w:val="0055356E"/>
    <w:rsid w:val="00556DB2"/>
    <w:rsid w:val="00561A37"/>
    <w:rsid w:val="00561C2F"/>
    <w:rsid w:val="00563233"/>
    <w:rsid w:val="00566BCF"/>
    <w:rsid w:val="0057182E"/>
    <w:rsid w:val="00572F16"/>
    <w:rsid w:val="00572FB3"/>
    <w:rsid w:val="005743FD"/>
    <w:rsid w:val="0057508E"/>
    <w:rsid w:val="005767B8"/>
    <w:rsid w:val="00581563"/>
    <w:rsid w:val="0058291F"/>
    <w:rsid w:val="0058322D"/>
    <w:rsid w:val="005835D2"/>
    <w:rsid w:val="00583D98"/>
    <w:rsid w:val="00586DA0"/>
    <w:rsid w:val="005877A1"/>
    <w:rsid w:val="0059083A"/>
    <w:rsid w:val="00590ABA"/>
    <w:rsid w:val="00590C98"/>
    <w:rsid w:val="00591159"/>
    <w:rsid w:val="005918E7"/>
    <w:rsid w:val="00591BA7"/>
    <w:rsid w:val="0059409C"/>
    <w:rsid w:val="0059617C"/>
    <w:rsid w:val="0059646B"/>
    <w:rsid w:val="00597B0E"/>
    <w:rsid w:val="00597F02"/>
    <w:rsid w:val="005A0B0F"/>
    <w:rsid w:val="005A150A"/>
    <w:rsid w:val="005A1CEB"/>
    <w:rsid w:val="005A2403"/>
    <w:rsid w:val="005A2BA3"/>
    <w:rsid w:val="005A363C"/>
    <w:rsid w:val="005A48B7"/>
    <w:rsid w:val="005A4D5E"/>
    <w:rsid w:val="005A555B"/>
    <w:rsid w:val="005A5646"/>
    <w:rsid w:val="005A5AC3"/>
    <w:rsid w:val="005A7195"/>
    <w:rsid w:val="005B245D"/>
    <w:rsid w:val="005B2E50"/>
    <w:rsid w:val="005B3B60"/>
    <w:rsid w:val="005B3EA3"/>
    <w:rsid w:val="005B5029"/>
    <w:rsid w:val="005B62B9"/>
    <w:rsid w:val="005B7707"/>
    <w:rsid w:val="005C13C2"/>
    <w:rsid w:val="005C2106"/>
    <w:rsid w:val="005C432F"/>
    <w:rsid w:val="005C43A2"/>
    <w:rsid w:val="005C472B"/>
    <w:rsid w:val="005C5BFD"/>
    <w:rsid w:val="005C6EF2"/>
    <w:rsid w:val="005C7B93"/>
    <w:rsid w:val="005D2A92"/>
    <w:rsid w:val="005D37B3"/>
    <w:rsid w:val="005D3B40"/>
    <w:rsid w:val="005D3D2D"/>
    <w:rsid w:val="005D55B9"/>
    <w:rsid w:val="005D5675"/>
    <w:rsid w:val="005D6A7B"/>
    <w:rsid w:val="005D6BFB"/>
    <w:rsid w:val="005E1AB7"/>
    <w:rsid w:val="005E379E"/>
    <w:rsid w:val="005E4282"/>
    <w:rsid w:val="005E4B72"/>
    <w:rsid w:val="005E59C2"/>
    <w:rsid w:val="005E6040"/>
    <w:rsid w:val="005E6D1E"/>
    <w:rsid w:val="005E70F6"/>
    <w:rsid w:val="005F0593"/>
    <w:rsid w:val="005F0FD7"/>
    <w:rsid w:val="005F1875"/>
    <w:rsid w:val="005F207D"/>
    <w:rsid w:val="005F266B"/>
    <w:rsid w:val="005F4505"/>
    <w:rsid w:val="005F4ECF"/>
    <w:rsid w:val="005F50C6"/>
    <w:rsid w:val="005F51C7"/>
    <w:rsid w:val="005F68EC"/>
    <w:rsid w:val="005F7248"/>
    <w:rsid w:val="00601352"/>
    <w:rsid w:val="006017DD"/>
    <w:rsid w:val="00601E19"/>
    <w:rsid w:val="00603ACE"/>
    <w:rsid w:val="00603F61"/>
    <w:rsid w:val="00604486"/>
    <w:rsid w:val="006049E2"/>
    <w:rsid w:val="00604B82"/>
    <w:rsid w:val="00605E5E"/>
    <w:rsid w:val="00607AA7"/>
    <w:rsid w:val="00611715"/>
    <w:rsid w:val="00611DA5"/>
    <w:rsid w:val="00613906"/>
    <w:rsid w:val="006140F6"/>
    <w:rsid w:val="00615542"/>
    <w:rsid w:val="00615636"/>
    <w:rsid w:val="00616864"/>
    <w:rsid w:val="00616A9A"/>
    <w:rsid w:val="00617B4A"/>
    <w:rsid w:val="0062029A"/>
    <w:rsid w:val="0062060C"/>
    <w:rsid w:val="00622095"/>
    <w:rsid w:val="00622623"/>
    <w:rsid w:val="006231B6"/>
    <w:rsid w:val="00623823"/>
    <w:rsid w:val="0062784D"/>
    <w:rsid w:val="00627D4A"/>
    <w:rsid w:val="00630073"/>
    <w:rsid w:val="00630BBD"/>
    <w:rsid w:val="0063196E"/>
    <w:rsid w:val="00631B8E"/>
    <w:rsid w:val="00633A34"/>
    <w:rsid w:val="00634B64"/>
    <w:rsid w:val="00634E01"/>
    <w:rsid w:val="006354AD"/>
    <w:rsid w:val="00635880"/>
    <w:rsid w:val="006360A2"/>
    <w:rsid w:val="00636DDB"/>
    <w:rsid w:val="00637992"/>
    <w:rsid w:val="00637CD4"/>
    <w:rsid w:val="00640B6C"/>
    <w:rsid w:val="00641061"/>
    <w:rsid w:val="006419D9"/>
    <w:rsid w:val="00641D6D"/>
    <w:rsid w:val="006436D2"/>
    <w:rsid w:val="006442FE"/>
    <w:rsid w:val="00645A3B"/>
    <w:rsid w:val="00647E71"/>
    <w:rsid w:val="006503A4"/>
    <w:rsid w:val="0065140A"/>
    <w:rsid w:val="006519FA"/>
    <w:rsid w:val="006526C4"/>
    <w:rsid w:val="0065333B"/>
    <w:rsid w:val="00654084"/>
    <w:rsid w:val="006553DC"/>
    <w:rsid w:val="006568C3"/>
    <w:rsid w:val="006573A8"/>
    <w:rsid w:val="00657824"/>
    <w:rsid w:val="0066054F"/>
    <w:rsid w:val="00660883"/>
    <w:rsid w:val="006613DE"/>
    <w:rsid w:val="006614F9"/>
    <w:rsid w:val="00663AB4"/>
    <w:rsid w:val="0067082E"/>
    <w:rsid w:val="00670F74"/>
    <w:rsid w:val="006713AD"/>
    <w:rsid w:val="00673F63"/>
    <w:rsid w:val="00675690"/>
    <w:rsid w:val="006760E0"/>
    <w:rsid w:val="006767FF"/>
    <w:rsid w:val="00676C02"/>
    <w:rsid w:val="00680962"/>
    <w:rsid w:val="006822A5"/>
    <w:rsid w:val="00683457"/>
    <w:rsid w:val="00684F74"/>
    <w:rsid w:val="006853CC"/>
    <w:rsid w:val="00685A95"/>
    <w:rsid w:val="00685CFC"/>
    <w:rsid w:val="00685E02"/>
    <w:rsid w:val="00687317"/>
    <w:rsid w:val="006874EA"/>
    <w:rsid w:val="00690959"/>
    <w:rsid w:val="0069173D"/>
    <w:rsid w:val="00691A74"/>
    <w:rsid w:val="00692028"/>
    <w:rsid w:val="00692163"/>
    <w:rsid w:val="00692F03"/>
    <w:rsid w:val="00694A6B"/>
    <w:rsid w:val="0069729C"/>
    <w:rsid w:val="006973B6"/>
    <w:rsid w:val="00697AFC"/>
    <w:rsid w:val="006A0245"/>
    <w:rsid w:val="006A07D9"/>
    <w:rsid w:val="006A0A82"/>
    <w:rsid w:val="006A11E6"/>
    <w:rsid w:val="006A69CF"/>
    <w:rsid w:val="006A7866"/>
    <w:rsid w:val="006B0C4A"/>
    <w:rsid w:val="006B1B25"/>
    <w:rsid w:val="006B2BF3"/>
    <w:rsid w:val="006B41C4"/>
    <w:rsid w:val="006B5C3E"/>
    <w:rsid w:val="006B6B6A"/>
    <w:rsid w:val="006B6DE2"/>
    <w:rsid w:val="006B79E3"/>
    <w:rsid w:val="006C1753"/>
    <w:rsid w:val="006C2103"/>
    <w:rsid w:val="006C28D6"/>
    <w:rsid w:val="006C2D3F"/>
    <w:rsid w:val="006C4143"/>
    <w:rsid w:val="006C50B8"/>
    <w:rsid w:val="006C5930"/>
    <w:rsid w:val="006C7BFD"/>
    <w:rsid w:val="006D0839"/>
    <w:rsid w:val="006D1FBB"/>
    <w:rsid w:val="006D3189"/>
    <w:rsid w:val="006D37A5"/>
    <w:rsid w:val="006D402D"/>
    <w:rsid w:val="006D5C75"/>
    <w:rsid w:val="006D65F8"/>
    <w:rsid w:val="006D7E7F"/>
    <w:rsid w:val="006E31AD"/>
    <w:rsid w:val="006E588F"/>
    <w:rsid w:val="006E5FC2"/>
    <w:rsid w:val="006F151F"/>
    <w:rsid w:val="006F17B9"/>
    <w:rsid w:val="006F3C0A"/>
    <w:rsid w:val="006F591E"/>
    <w:rsid w:val="006F5B90"/>
    <w:rsid w:val="006F6E3B"/>
    <w:rsid w:val="006F7975"/>
    <w:rsid w:val="006F7B6E"/>
    <w:rsid w:val="006F7BD4"/>
    <w:rsid w:val="00700160"/>
    <w:rsid w:val="00701D4B"/>
    <w:rsid w:val="00701D7C"/>
    <w:rsid w:val="007020BC"/>
    <w:rsid w:val="00703F92"/>
    <w:rsid w:val="0070438B"/>
    <w:rsid w:val="00704454"/>
    <w:rsid w:val="00706200"/>
    <w:rsid w:val="00706989"/>
    <w:rsid w:val="00706AE5"/>
    <w:rsid w:val="00707B3D"/>
    <w:rsid w:val="00710160"/>
    <w:rsid w:val="00711341"/>
    <w:rsid w:val="007113A1"/>
    <w:rsid w:val="0071165F"/>
    <w:rsid w:val="00711B68"/>
    <w:rsid w:val="00712FA0"/>
    <w:rsid w:val="00713E08"/>
    <w:rsid w:val="0071512C"/>
    <w:rsid w:val="0071564C"/>
    <w:rsid w:val="007166AB"/>
    <w:rsid w:val="00720309"/>
    <w:rsid w:val="00720463"/>
    <w:rsid w:val="0072210C"/>
    <w:rsid w:val="00722336"/>
    <w:rsid w:val="00722347"/>
    <w:rsid w:val="0072299D"/>
    <w:rsid w:val="007243DB"/>
    <w:rsid w:val="007274FE"/>
    <w:rsid w:val="0072751E"/>
    <w:rsid w:val="0072784C"/>
    <w:rsid w:val="007279B7"/>
    <w:rsid w:val="00730393"/>
    <w:rsid w:val="00730E79"/>
    <w:rsid w:val="007315F0"/>
    <w:rsid w:val="00732452"/>
    <w:rsid w:val="00733333"/>
    <w:rsid w:val="00733451"/>
    <w:rsid w:val="007338A4"/>
    <w:rsid w:val="007350F5"/>
    <w:rsid w:val="007357A5"/>
    <w:rsid w:val="00735B34"/>
    <w:rsid w:val="00736955"/>
    <w:rsid w:val="0074083E"/>
    <w:rsid w:val="007408F5"/>
    <w:rsid w:val="00741662"/>
    <w:rsid w:val="00744F9F"/>
    <w:rsid w:val="007462DF"/>
    <w:rsid w:val="00747C72"/>
    <w:rsid w:val="007508F4"/>
    <w:rsid w:val="007515B3"/>
    <w:rsid w:val="00752289"/>
    <w:rsid w:val="00752FBF"/>
    <w:rsid w:val="00756931"/>
    <w:rsid w:val="00756D07"/>
    <w:rsid w:val="00757496"/>
    <w:rsid w:val="007605D8"/>
    <w:rsid w:val="007607E5"/>
    <w:rsid w:val="00761523"/>
    <w:rsid w:val="007627CB"/>
    <w:rsid w:val="00763165"/>
    <w:rsid w:val="00766219"/>
    <w:rsid w:val="00767350"/>
    <w:rsid w:val="007714F7"/>
    <w:rsid w:val="00771500"/>
    <w:rsid w:val="0077207B"/>
    <w:rsid w:val="007736B2"/>
    <w:rsid w:val="00774453"/>
    <w:rsid w:val="00774C4A"/>
    <w:rsid w:val="00775550"/>
    <w:rsid w:val="00775772"/>
    <w:rsid w:val="007758EB"/>
    <w:rsid w:val="00780AEB"/>
    <w:rsid w:val="00781D66"/>
    <w:rsid w:val="007828D0"/>
    <w:rsid w:val="00782A88"/>
    <w:rsid w:val="00782FD0"/>
    <w:rsid w:val="0078742A"/>
    <w:rsid w:val="00787780"/>
    <w:rsid w:val="00793833"/>
    <w:rsid w:val="00793DA2"/>
    <w:rsid w:val="00795928"/>
    <w:rsid w:val="007974CF"/>
    <w:rsid w:val="007978E7"/>
    <w:rsid w:val="007A09BC"/>
    <w:rsid w:val="007A0ACE"/>
    <w:rsid w:val="007A3931"/>
    <w:rsid w:val="007A3DDE"/>
    <w:rsid w:val="007A4ABB"/>
    <w:rsid w:val="007A7406"/>
    <w:rsid w:val="007B309C"/>
    <w:rsid w:val="007B32BA"/>
    <w:rsid w:val="007B4DC5"/>
    <w:rsid w:val="007B501F"/>
    <w:rsid w:val="007B5072"/>
    <w:rsid w:val="007B5139"/>
    <w:rsid w:val="007B56C7"/>
    <w:rsid w:val="007B7787"/>
    <w:rsid w:val="007B7AA8"/>
    <w:rsid w:val="007C1A65"/>
    <w:rsid w:val="007C1D00"/>
    <w:rsid w:val="007C1E1E"/>
    <w:rsid w:val="007C26FF"/>
    <w:rsid w:val="007C3400"/>
    <w:rsid w:val="007C397C"/>
    <w:rsid w:val="007C4508"/>
    <w:rsid w:val="007C50C8"/>
    <w:rsid w:val="007C57CC"/>
    <w:rsid w:val="007D1030"/>
    <w:rsid w:val="007D3404"/>
    <w:rsid w:val="007D3635"/>
    <w:rsid w:val="007D36BF"/>
    <w:rsid w:val="007D4025"/>
    <w:rsid w:val="007D514C"/>
    <w:rsid w:val="007D5BB9"/>
    <w:rsid w:val="007D5CB8"/>
    <w:rsid w:val="007D6161"/>
    <w:rsid w:val="007D6AF2"/>
    <w:rsid w:val="007D758E"/>
    <w:rsid w:val="007E0A90"/>
    <w:rsid w:val="007E15DD"/>
    <w:rsid w:val="007E175C"/>
    <w:rsid w:val="007E18A3"/>
    <w:rsid w:val="007E1A75"/>
    <w:rsid w:val="007E1EAD"/>
    <w:rsid w:val="007E1F87"/>
    <w:rsid w:val="007E3F56"/>
    <w:rsid w:val="007E468C"/>
    <w:rsid w:val="007E4F2C"/>
    <w:rsid w:val="007E5AC8"/>
    <w:rsid w:val="007E5DFE"/>
    <w:rsid w:val="007E6A49"/>
    <w:rsid w:val="007F13B2"/>
    <w:rsid w:val="007F15F1"/>
    <w:rsid w:val="007F29F3"/>
    <w:rsid w:val="007F44CC"/>
    <w:rsid w:val="007F4FB7"/>
    <w:rsid w:val="007F575E"/>
    <w:rsid w:val="007F6AA9"/>
    <w:rsid w:val="00801254"/>
    <w:rsid w:val="00801A45"/>
    <w:rsid w:val="00802BF9"/>
    <w:rsid w:val="0080355C"/>
    <w:rsid w:val="0080372A"/>
    <w:rsid w:val="00803E07"/>
    <w:rsid w:val="00803EFA"/>
    <w:rsid w:val="00805D57"/>
    <w:rsid w:val="008110AC"/>
    <w:rsid w:val="00812A67"/>
    <w:rsid w:val="00812F9F"/>
    <w:rsid w:val="0081357E"/>
    <w:rsid w:val="00813595"/>
    <w:rsid w:val="00814306"/>
    <w:rsid w:val="00814AD8"/>
    <w:rsid w:val="00815712"/>
    <w:rsid w:val="00815B21"/>
    <w:rsid w:val="00816681"/>
    <w:rsid w:val="008169BD"/>
    <w:rsid w:val="0081724F"/>
    <w:rsid w:val="00820B3E"/>
    <w:rsid w:val="00820EAC"/>
    <w:rsid w:val="00821A9A"/>
    <w:rsid w:val="00821ABB"/>
    <w:rsid w:val="00823911"/>
    <w:rsid w:val="00823E4E"/>
    <w:rsid w:val="00825A54"/>
    <w:rsid w:val="00825D0D"/>
    <w:rsid w:val="0082668F"/>
    <w:rsid w:val="00827E99"/>
    <w:rsid w:val="0083032B"/>
    <w:rsid w:val="00830B70"/>
    <w:rsid w:val="00830FD3"/>
    <w:rsid w:val="008317B9"/>
    <w:rsid w:val="00831AAA"/>
    <w:rsid w:val="00833D44"/>
    <w:rsid w:val="00834D93"/>
    <w:rsid w:val="008378DE"/>
    <w:rsid w:val="00837D39"/>
    <w:rsid w:val="00837DE0"/>
    <w:rsid w:val="008462F7"/>
    <w:rsid w:val="0084680E"/>
    <w:rsid w:val="0084733F"/>
    <w:rsid w:val="00852165"/>
    <w:rsid w:val="0085305C"/>
    <w:rsid w:val="00853A6C"/>
    <w:rsid w:val="00853E7D"/>
    <w:rsid w:val="00857027"/>
    <w:rsid w:val="00857412"/>
    <w:rsid w:val="00860364"/>
    <w:rsid w:val="00860500"/>
    <w:rsid w:val="008623D0"/>
    <w:rsid w:val="008624A0"/>
    <w:rsid w:val="008661B8"/>
    <w:rsid w:val="00867CBD"/>
    <w:rsid w:val="00867E2C"/>
    <w:rsid w:val="00870B98"/>
    <w:rsid w:val="00870B9E"/>
    <w:rsid w:val="00870D23"/>
    <w:rsid w:val="00871069"/>
    <w:rsid w:val="0087106D"/>
    <w:rsid w:val="008726BD"/>
    <w:rsid w:val="00873F34"/>
    <w:rsid w:val="00874380"/>
    <w:rsid w:val="00874640"/>
    <w:rsid w:val="00874A51"/>
    <w:rsid w:val="00875414"/>
    <w:rsid w:val="008802C6"/>
    <w:rsid w:val="00882316"/>
    <w:rsid w:val="00882654"/>
    <w:rsid w:val="008828ED"/>
    <w:rsid w:val="00882A8D"/>
    <w:rsid w:val="00882ECB"/>
    <w:rsid w:val="0088548E"/>
    <w:rsid w:val="008909B6"/>
    <w:rsid w:val="00891475"/>
    <w:rsid w:val="0089258D"/>
    <w:rsid w:val="0089290A"/>
    <w:rsid w:val="00892CAB"/>
    <w:rsid w:val="00894E69"/>
    <w:rsid w:val="008960E4"/>
    <w:rsid w:val="00896FD7"/>
    <w:rsid w:val="008A2577"/>
    <w:rsid w:val="008A2891"/>
    <w:rsid w:val="008A5875"/>
    <w:rsid w:val="008A682D"/>
    <w:rsid w:val="008A7F32"/>
    <w:rsid w:val="008B0A1F"/>
    <w:rsid w:val="008B349D"/>
    <w:rsid w:val="008B3BF4"/>
    <w:rsid w:val="008B73BF"/>
    <w:rsid w:val="008C02F2"/>
    <w:rsid w:val="008C0E63"/>
    <w:rsid w:val="008C1F49"/>
    <w:rsid w:val="008C2596"/>
    <w:rsid w:val="008C3543"/>
    <w:rsid w:val="008C54EF"/>
    <w:rsid w:val="008C7DEE"/>
    <w:rsid w:val="008C7EE5"/>
    <w:rsid w:val="008D1626"/>
    <w:rsid w:val="008D338E"/>
    <w:rsid w:val="008D3491"/>
    <w:rsid w:val="008D4D48"/>
    <w:rsid w:val="008D5544"/>
    <w:rsid w:val="008E031B"/>
    <w:rsid w:val="008E1A3D"/>
    <w:rsid w:val="008E1D85"/>
    <w:rsid w:val="008E4F47"/>
    <w:rsid w:val="008E603B"/>
    <w:rsid w:val="008E7E50"/>
    <w:rsid w:val="008F0B21"/>
    <w:rsid w:val="008F20F3"/>
    <w:rsid w:val="008F2197"/>
    <w:rsid w:val="008F3416"/>
    <w:rsid w:val="008F3851"/>
    <w:rsid w:val="008F4CB9"/>
    <w:rsid w:val="008F52B0"/>
    <w:rsid w:val="008F69C4"/>
    <w:rsid w:val="008F79F9"/>
    <w:rsid w:val="009004C0"/>
    <w:rsid w:val="00903589"/>
    <w:rsid w:val="00905CF6"/>
    <w:rsid w:val="00910ADE"/>
    <w:rsid w:val="00911344"/>
    <w:rsid w:val="00911BED"/>
    <w:rsid w:val="00913FCB"/>
    <w:rsid w:val="009152ED"/>
    <w:rsid w:val="00915833"/>
    <w:rsid w:val="009205FE"/>
    <w:rsid w:val="00920C98"/>
    <w:rsid w:val="009211B2"/>
    <w:rsid w:val="009212DB"/>
    <w:rsid w:val="009224C2"/>
    <w:rsid w:val="0092325A"/>
    <w:rsid w:val="0092325E"/>
    <w:rsid w:val="0092338E"/>
    <w:rsid w:val="00923B1F"/>
    <w:rsid w:val="0092579A"/>
    <w:rsid w:val="00926019"/>
    <w:rsid w:val="009275C6"/>
    <w:rsid w:val="00927D4D"/>
    <w:rsid w:val="009308D4"/>
    <w:rsid w:val="00930C64"/>
    <w:rsid w:val="0093245C"/>
    <w:rsid w:val="00932836"/>
    <w:rsid w:val="00932DF5"/>
    <w:rsid w:val="00935E8A"/>
    <w:rsid w:val="00935F24"/>
    <w:rsid w:val="0093651C"/>
    <w:rsid w:val="00937529"/>
    <w:rsid w:val="00937799"/>
    <w:rsid w:val="009405CF"/>
    <w:rsid w:val="00941E12"/>
    <w:rsid w:val="0094232E"/>
    <w:rsid w:val="00942899"/>
    <w:rsid w:val="009441AC"/>
    <w:rsid w:val="0094476A"/>
    <w:rsid w:val="00946B91"/>
    <w:rsid w:val="00950D39"/>
    <w:rsid w:val="0095192E"/>
    <w:rsid w:val="009546B6"/>
    <w:rsid w:val="00956470"/>
    <w:rsid w:val="00957378"/>
    <w:rsid w:val="00960652"/>
    <w:rsid w:val="0096068C"/>
    <w:rsid w:val="00960AAD"/>
    <w:rsid w:val="009616A9"/>
    <w:rsid w:val="00961938"/>
    <w:rsid w:val="00962081"/>
    <w:rsid w:val="00964317"/>
    <w:rsid w:val="0096489C"/>
    <w:rsid w:val="00967448"/>
    <w:rsid w:val="0097089E"/>
    <w:rsid w:val="00970C46"/>
    <w:rsid w:val="00971CB6"/>
    <w:rsid w:val="00972FF0"/>
    <w:rsid w:val="00975130"/>
    <w:rsid w:val="00977948"/>
    <w:rsid w:val="00980E98"/>
    <w:rsid w:val="00981556"/>
    <w:rsid w:val="00982F69"/>
    <w:rsid w:val="009850C9"/>
    <w:rsid w:val="0098528B"/>
    <w:rsid w:val="009864B9"/>
    <w:rsid w:val="00987669"/>
    <w:rsid w:val="00993C1F"/>
    <w:rsid w:val="009954D8"/>
    <w:rsid w:val="00995850"/>
    <w:rsid w:val="009961C3"/>
    <w:rsid w:val="0099669C"/>
    <w:rsid w:val="00997F9E"/>
    <w:rsid w:val="009A3F79"/>
    <w:rsid w:val="009B0274"/>
    <w:rsid w:val="009B21F4"/>
    <w:rsid w:val="009B404A"/>
    <w:rsid w:val="009B44EF"/>
    <w:rsid w:val="009B6437"/>
    <w:rsid w:val="009B651E"/>
    <w:rsid w:val="009B668B"/>
    <w:rsid w:val="009B7566"/>
    <w:rsid w:val="009C0232"/>
    <w:rsid w:val="009C1BF5"/>
    <w:rsid w:val="009C21B9"/>
    <w:rsid w:val="009C2989"/>
    <w:rsid w:val="009C3957"/>
    <w:rsid w:val="009C46AB"/>
    <w:rsid w:val="009C5B50"/>
    <w:rsid w:val="009C6B8B"/>
    <w:rsid w:val="009C6FBD"/>
    <w:rsid w:val="009D04D7"/>
    <w:rsid w:val="009D1BD1"/>
    <w:rsid w:val="009D2C32"/>
    <w:rsid w:val="009D3A12"/>
    <w:rsid w:val="009D3BC0"/>
    <w:rsid w:val="009D400D"/>
    <w:rsid w:val="009D520F"/>
    <w:rsid w:val="009D7E2B"/>
    <w:rsid w:val="009E006F"/>
    <w:rsid w:val="009E0EC9"/>
    <w:rsid w:val="009E1905"/>
    <w:rsid w:val="009E204F"/>
    <w:rsid w:val="009E32A0"/>
    <w:rsid w:val="009E549B"/>
    <w:rsid w:val="009E6999"/>
    <w:rsid w:val="009E7779"/>
    <w:rsid w:val="009F0A67"/>
    <w:rsid w:val="009F1533"/>
    <w:rsid w:val="009F19B8"/>
    <w:rsid w:val="009F33E0"/>
    <w:rsid w:val="009F5F0F"/>
    <w:rsid w:val="009F6877"/>
    <w:rsid w:val="009F7799"/>
    <w:rsid w:val="009F7FAA"/>
    <w:rsid w:val="00A0129C"/>
    <w:rsid w:val="00A01D2F"/>
    <w:rsid w:val="00A04390"/>
    <w:rsid w:val="00A04ECF"/>
    <w:rsid w:val="00A06165"/>
    <w:rsid w:val="00A102C7"/>
    <w:rsid w:val="00A104A7"/>
    <w:rsid w:val="00A125C2"/>
    <w:rsid w:val="00A1263F"/>
    <w:rsid w:val="00A132DA"/>
    <w:rsid w:val="00A1562E"/>
    <w:rsid w:val="00A16AB8"/>
    <w:rsid w:val="00A170DB"/>
    <w:rsid w:val="00A20245"/>
    <w:rsid w:val="00A20250"/>
    <w:rsid w:val="00A20553"/>
    <w:rsid w:val="00A20E0F"/>
    <w:rsid w:val="00A21CDE"/>
    <w:rsid w:val="00A21E2C"/>
    <w:rsid w:val="00A244DA"/>
    <w:rsid w:val="00A25E9E"/>
    <w:rsid w:val="00A30E29"/>
    <w:rsid w:val="00A31898"/>
    <w:rsid w:val="00A31961"/>
    <w:rsid w:val="00A32502"/>
    <w:rsid w:val="00A346A8"/>
    <w:rsid w:val="00A35292"/>
    <w:rsid w:val="00A35A63"/>
    <w:rsid w:val="00A35E0C"/>
    <w:rsid w:val="00A43AAB"/>
    <w:rsid w:val="00A44AF6"/>
    <w:rsid w:val="00A50D92"/>
    <w:rsid w:val="00A50E4A"/>
    <w:rsid w:val="00A515CD"/>
    <w:rsid w:val="00A51783"/>
    <w:rsid w:val="00A5178F"/>
    <w:rsid w:val="00A51D5A"/>
    <w:rsid w:val="00A52FC1"/>
    <w:rsid w:val="00A533AA"/>
    <w:rsid w:val="00A53D9F"/>
    <w:rsid w:val="00A54883"/>
    <w:rsid w:val="00A55235"/>
    <w:rsid w:val="00A558DC"/>
    <w:rsid w:val="00A565BB"/>
    <w:rsid w:val="00A56D7B"/>
    <w:rsid w:val="00A6136C"/>
    <w:rsid w:val="00A61665"/>
    <w:rsid w:val="00A655D2"/>
    <w:rsid w:val="00A65832"/>
    <w:rsid w:val="00A658CE"/>
    <w:rsid w:val="00A66D1B"/>
    <w:rsid w:val="00A67088"/>
    <w:rsid w:val="00A6778A"/>
    <w:rsid w:val="00A700EA"/>
    <w:rsid w:val="00A725DB"/>
    <w:rsid w:val="00A7261A"/>
    <w:rsid w:val="00A72B93"/>
    <w:rsid w:val="00A74F97"/>
    <w:rsid w:val="00A753C1"/>
    <w:rsid w:val="00A8028F"/>
    <w:rsid w:val="00A803A6"/>
    <w:rsid w:val="00A817A1"/>
    <w:rsid w:val="00A82270"/>
    <w:rsid w:val="00A831B2"/>
    <w:rsid w:val="00A834A5"/>
    <w:rsid w:val="00A83B39"/>
    <w:rsid w:val="00A83E27"/>
    <w:rsid w:val="00A85BCE"/>
    <w:rsid w:val="00A86A4F"/>
    <w:rsid w:val="00A87592"/>
    <w:rsid w:val="00A9073A"/>
    <w:rsid w:val="00A91849"/>
    <w:rsid w:val="00A9260B"/>
    <w:rsid w:val="00A92A01"/>
    <w:rsid w:val="00A93AB8"/>
    <w:rsid w:val="00A94091"/>
    <w:rsid w:val="00A947AF"/>
    <w:rsid w:val="00A947B5"/>
    <w:rsid w:val="00A951D8"/>
    <w:rsid w:val="00A9684E"/>
    <w:rsid w:val="00A97CDA"/>
    <w:rsid w:val="00AA1B01"/>
    <w:rsid w:val="00AA2D60"/>
    <w:rsid w:val="00AA3067"/>
    <w:rsid w:val="00AA3D3C"/>
    <w:rsid w:val="00AA3F57"/>
    <w:rsid w:val="00AA4322"/>
    <w:rsid w:val="00AA49E6"/>
    <w:rsid w:val="00AA55C6"/>
    <w:rsid w:val="00AA5928"/>
    <w:rsid w:val="00AA6EAA"/>
    <w:rsid w:val="00AA72F0"/>
    <w:rsid w:val="00AA73A5"/>
    <w:rsid w:val="00AA76FB"/>
    <w:rsid w:val="00AB0E43"/>
    <w:rsid w:val="00AB110B"/>
    <w:rsid w:val="00AB1247"/>
    <w:rsid w:val="00AB18DE"/>
    <w:rsid w:val="00AB31AB"/>
    <w:rsid w:val="00AB34F1"/>
    <w:rsid w:val="00AB36CF"/>
    <w:rsid w:val="00AB4334"/>
    <w:rsid w:val="00AB5157"/>
    <w:rsid w:val="00AB5A05"/>
    <w:rsid w:val="00AB6916"/>
    <w:rsid w:val="00AC0372"/>
    <w:rsid w:val="00AC16F1"/>
    <w:rsid w:val="00AC251D"/>
    <w:rsid w:val="00AC4860"/>
    <w:rsid w:val="00AD0A87"/>
    <w:rsid w:val="00AD0F3A"/>
    <w:rsid w:val="00AD4FFF"/>
    <w:rsid w:val="00AD7FD8"/>
    <w:rsid w:val="00AE2BFE"/>
    <w:rsid w:val="00AE2F77"/>
    <w:rsid w:val="00AE3213"/>
    <w:rsid w:val="00AE3D92"/>
    <w:rsid w:val="00AE45AC"/>
    <w:rsid w:val="00AE5B4A"/>
    <w:rsid w:val="00AE73EE"/>
    <w:rsid w:val="00AE76A5"/>
    <w:rsid w:val="00AE7BD6"/>
    <w:rsid w:val="00AE7C78"/>
    <w:rsid w:val="00AF15FF"/>
    <w:rsid w:val="00AF1C04"/>
    <w:rsid w:val="00AF2715"/>
    <w:rsid w:val="00AF495F"/>
    <w:rsid w:val="00B022FE"/>
    <w:rsid w:val="00B03C82"/>
    <w:rsid w:val="00B03F7C"/>
    <w:rsid w:val="00B04B48"/>
    <w:rsid w:val="00B0506D"/>
    <w:rsid w:val="00B05695"/>
    <w:rsid w:val="00B074D3"/>
    <w:rsid w:val="00B075BC"/>
    <w:rsid w:val="00B07770"/>
    <w:rsid w:val="00B07C4E"/>
    <w:rsid w:val="00B104A3"/>
    <w:rsid w:val="00B11CC5"/>
    <w:rsid w:val="00B1287B"/>
    <w:rsid w:val="00B12BDB"/>
    <w:rsid w:val="00B12E30"/>
    <w:rsid w:val="00B1438F"/>
    <w:rsid w:val="00B14AC6"/>
    <w:rsid w:val="00B16E2D"/>
    <w:rsid w:val="00B17E10"/>
    <w:rsid w:val="00B21462"/>
    <w:rsid w:val="00B21C8B"/>
    <w:rsid w:val="00B22F61"/>
    <w:rsid w:val="00B238FD"/>
    <w:rsid w:val="00B23C17"/>
    <w:rsid w:val="00B248E7"/>
    <w:rsid w:val="00B26067"/>
    <w:rsid w:val="00B275D3"/>
    <w:rsid w:val="00B31211"/>
    <w:rsid w:val="00B32766"/>
    <w:rsid w:val="00B3532D"/>
    <w:rsid w:val="00B35CAC"/>
    <w:rsid w:val="00B35FDB"/>
    <w:rsid w:val="00B43348"/>
    <w:rsid w:val="00B44DDC"/>
    <w:rsid w:val="00B4520E"/>
    <w:rsid w:val="00B45B45"/>
    <w:rsid w:val="00B45B68"/>
    <w:rsid w:val="00B45BFA"/>
    <w:rsid w:val="00B47402"/>
    <w:rsid w:val="00B500B3"/>
    <w:rsid w:val="00B50416"/>
    <w:rsid w:val="00B506B6"/>
    <w:rsid w:val="00B50972"/>
    <w:rsid w:val="00B51698"/>
    <w:rsid w:val="00B51F79"/>
    <w:rsid w:val="00B526B9"/>
    <w:rsid w:val="00B528CC"/>
    <w:rsid w:val="00B52EAA"/>
    <w:rsid w:val="00B5351B"/>
    <w:rsid w:val="00B535DD"/>
    <w:rsid w:val="00B56CCC"/>
    <w:rsid w:val="00B57758"/>
    <w:rsid w:val="00B605B8"/>
    <w:rsid w:val="00B6203C"/>
    <w:rsid w:val="00B62BAB"/>
    <w:rsid w:val="00B638C4"/>
    <w:rsid w:val="00B63942"/>
    <w:rsid w:val="00B648C9"/>
    <w:rsid w:val="00B64D78"/>
    <w:rsid w:val="00B66075"/>
    <w:rsid w:val="00B66E24"/>
    <w:rsid w:val="00B67ECD"/>
    <w:rsid w:val="00B7009C"/>
    <w:rsid w:val="00B71862"/>
    <w:rsid w:val="00B75003"/>
    <w:rsid w:val="00B7541D"/>
    <w:rsid w:val="00B757CE"/>
    <w:rsid w:val="00B76694"/>
    <w:rsid w:val="00B76E3D"/>
    <w:rsid w:val="00B8073C"/>
    <w:rsid w:val="00B833E7"/>
    <w:rsid w:val="00B83C61"/>
    <w:rsid w:val="00B856F9"/>
    <w:rsid w:val="00B868CF"/>
    <w:rsid w:val="00B918AE"/>
    <w:rsid w:val="00B91B5C"/>
    <w:rsid w:val="00B9281D"/>
    <w:rsid w:val="00B92D48"/>
    <w:rsid w:val="00B93EBB"/>
    <w:rsid w:val="00B965B6"/>
    <w:rsid w:val="00B97B26"/>
    <w:rsid w:val="00BA023D"/>
    <w:rsid w:val="00BA099E"/>
    <w:rsid w:val="00BA1FB7"/>
    <w:rsid w:val="00BA2255"/>
    <w:rsid w:val="00BA3041"/>
    <w:rsid w:val="00BA36C0"/>
    <w:rsid w:val="00BA3ADC"/>
    <w:rsid w:val="00BA3BBA"/>
    <w:rsid w:val="00BA4F87"/>
    <w:rsid w:val="00BA57BF"/>
    <w:rsid w:val="00BA6947"/>
    <w:rsid w:val="00BA6B1B"/>
    <w:rsid w:val="00BB04D7"/>
    <w:rsid w:val="00BB2690"/>
    <w:rsid w:val="00BB4946"/>
    <w:rsid w:val="00BB4CD5"/>
    <w:rsid w:val="00BB7345"/>
    <w:rsid w:val="00BB7616"/>
    <w:rsid w:val="00BB7A94"/>
    <w:rsid w:val="00BC0452"/>
    <w:rsid w:val="00BC058A"/>
    <w:rsid w:val="00BC180D"/>
    <w:rsid w:val="00BC270B"/>
    <w:rsid w:val="00BC32CF"/>
    <w:rsid w:val="00BC4166"/>
    <w:rsid w:val="00BC542B"/>
    <w:rsid w:val="00BC5E98"/>
    <w:rsid w:val="00BC5F0B"/>
    <w:rsid w:val="00BC6A54"/>
    <w:rsid w:val="00BD06BE"/>
    <w:rsid w:val="00BD15B4"/>
    <w:rsid w:val="00BD2842"/>
    <w:rsid w:val="00BD2869"/>
    <w:rsid w:val="00BD3F6A"/>
    <w:rsid w:val="00BD401E"/>
    <w:rsid w:val="00BD4792"/>
    <w:rsid w:val="00BD5A86"/>
    <w:rsid w:val="00BD5DFE"/>
    <w:rsid w:val="00BD5E3A"/>
    <w:rsid w:val="00BD61FB"/>
    <w:rsid w:val="00BD73D0"/>
    <w:rsid w:val="00BE3057"/>
    <w:rsid w:val="00BE3769"/>
    <w:rsid w:val="00BE38C6"/>
    <w:rsid w:val="00BE400D"/>
    <w:rsid w:val="00BE4D33"/>
    <w:rsid w:val="00BE50E4"/>
    <w:rsid w:val="00BE580D"/>
    <w:rsid w:val="00BE5CBD"/>
    <w:rsid w:val="00BF0C61"/>
    <w:rsid w:val="00BF0EF5"/>
    <w:rsid w:val="00BF1555"/>
    <w:rsid w:val="00BF27D0"/>
    <w:rsid w:val="00BF2B1A"/>
    <w:rsid w:val="00BF3F81"/>
    <w:rsid w:val="00BF4E91"/>
    <w:rsid w:val="00BF5646"/>
    <w:rsid w:val="00BF6EC4"/>
    <w:rsid w:val="00C00438"/>
    <w:rsid w:val="00C007BC"/>
    <w:rsid w:val="00C0150C"/>
    <w:rsid w:val="00C01E0B"/>
    <w:rsid w:val="00C04094"/>
    <w:rsid w:val="00C041F8"/>
    <w:rsid w:val="00C04578"/>
    <w:rsid w:val="00C0565D"/>
    <w:rsid w:val="00C05C35"/>
    <w:rsid w:val="00C06075"/>
    <w:rsid w:val="00C069CD"/>
    <w:rsid w:val="00C06B22"/>
    <w:rsid w:val="00C10AD5"/>
    <w:rsid w:val="00C10CDF"/>
    <w:rsid w:val="00C10F5A"/>
    <w:rsid w:val="00C110B3"/>
    <w:rsid w:val="00C11FEE"/>
    <w:rsid w:val="00C14B70"/>
    <w:rsid w:val="00C17A65"/>
    <w:rsid w:val="00C17C52"/>
    <w:rsid w:val="00C17E7D"/>
    <w:rsid w:val="00C215DE"/>
    <w:rsid w:val="00C21A37"/>
    <w:rsid w:val="00C2257F"/>
    <w:rsid w:val="00C230F2"/>
    <w:rsid w:val="00C241E6"/>
    <w:rsid w:val="00C25609"/>
    <w:rsid w:val="00C25648"/>
    <w:rsid w:val="00C25A08"/>
    <w:rsid w:val="00C26C10"/>
    <w:rsid w:val="00C27C08"/>
    <w:rsid w:val="00C31324"/>
    <w:rsid w:val="00C32E2B"/>
    <w:rsid w:val="00C338A5"/>
    <w:rsid w:val="00C355CC"/>
    <w:rsid w:val="00C35C37"/>
    <w:rsid w:val="00C3662F"/>
    <w:rsid w:val="00C40412"/>
    <w:rsid w:val="00C426DA"/>
    <w:rsid w:val="00C42824"/>
    <w:rsid w:val="00C44B66"/>
    <w:rsid w:val="00C44C6C"/>
    <w:rsid w:val="00C44D8F"/>
    <w:rsid w:val="00C454F4"/>
    <w:rsid w:val="00C45AE7"/>
    <w:rsid w:val="00C46119"/>
    <w:rsid w:val="00C46CAC"/>
    <w:rsid w:val="00C50E60"/>
    <w:rsid w:val="00C52F77"/>
    <w:rsid w:val="00C555D4"/>
    <w:rsid w:val="00C62A69"/>
    <w:rsid w:val="00C62C2D"/>
    <w:rsid w:val="00C644CB"/>
    <w:rsid w:val="00C64B47"/>
    <w:rsid w:val="00C64E01"/>
    <w:rsid w:val="00C65E8A"/>
    <w:rsid w:val="00C6698A"/>
    <w:rsid w:val="00C66C52"/>
    <w:rsid w:val="00C67565"/>
    <w:rsid w:val="00C67A3D"/>
    <w:rsid w:val="00C70E57"/>
    <w:rsid w:val="00C70FF8"/>
    <w:rsid w:val="00C713B0"/>
    <w:rsid w:val="00C72F06"/>
    <w:rsid w:val="00C73358"/>
    <w:rsid w:val="00C739FB"/>
    <w:rsid w:val="00C752FD"/>
    <w:rsid w:val="00C75E80"/>
    <w:rsid w:val="00C763B6"/>
    <w:rsid w:val="00C775C0"/>
    <w:rsid w:val="00C807C9"/>
    <w:rsid w:val="00C808E8"/>
    <w:rsid w:val="00C81A9C"/>
    <w:rsid w:val="00C82439"/>
    <w:rsid w:val="00C84B69"/>
    <w:rsid w:val="00C85FEC"/>
    <w:rsid w:val="00C87642"/>
    <w:rsid w:val="00C90224"/>
    <w:rsid w:val="00C904C9"/>
    <w:rsid w:val="00C91A6D"/>
    <w:rsid w:val="00C91B64"/>
    <w:rsid w:val="00C92312"/>
    <w:rsid w:val="00C93958"/>
    <w:rsid w:val="00C93B10"/>
    <w:rsid w:val="00C9418A"/>
    <w:rsid w:val="00C94CA0"/>
    <w:rsid w:val="00C94F6F"/>
    <w:rsid w:val="00C95F15"/>
    <w:rsid w:val="00C97777"/>
    <w:rsid w:val="00CA0E55"/>
    <w:rsid w:val="00CA1107"/>
    <w:rsid w:val="00CA1ED2"/>
    <w:rsid w:val="00CA2327"/>
    <w:rsid w:val="00CA3160"/>
    <w:rsid w:val="00CA3457"/>
    <w:rsid w:val="00CA70ED"/>
    <w:rsid w:val="00CA7F40"/>
    <w:rsid w:val="00CB0596"/>
    <w:rsid w:val="00CB0B4D"/>
    <w:rsid w:val="00CB2B28"/>
    <w:rsid w:val="00CB2F2D"/>
    <w:rsid w:val="00CB3AB3"/>
    <w:rsid w:val="00CB4074"/>
    <w:rsid w:val="00CB4D3E"/>
    <w:rsid w:val="00CB5943"/>
    <w:rsid w:val="00CB5965"/>
    <w:rsid w:val="00CC02E4"/>
    <w:rsid w:val="00CC36B6"/>
    <w:rsid w:val="00CC5CC9"/>
    <w:rsid w:val="00CC6891"/>
    <w:rsid w:val="00CC6911"/>
    <w:rsid w:val="00CC6CE1"/>
    <w:rsid w:val="00CC7BD0"/>
    <w:rsid w:val="00CD1E7E"/>
    <w:rsid w:val="00CD289A"/>
    <w:rsid w:val="00CD3391"/>
    <w:rsid w:val="00CD33B9"/>
    <w:rsid w:val="00CD34B9"/>
    <w:rsid w:val="00CD3BD8"/>
    <w:rsid w:val="00CD3DE4"/>
    <w:rsid w:val="00CD4BD7"/>
    <w:rsid w:val="00CD58E9"/>
    <w:rsid w:val="00CD7947"/>
    <w:rsid w:val="00CD7A7E"/>
    <w:rsid w:val="00CD7FDA"/>
    <w:rsid w:val="00CE042F"/>
    <w:rsid w:val="00CE1647"/>
    <w:rsid w:val="00CE43C7"/>
    <w:rsid w:val="00CE4601"/>
    <w:rsid w:val="00CE4953"/>
    <w:rsid w:val="00CE4FBA"/>
    <w:rsid w:val="00CE69B8"/>
    <w:rsid w:val="00CE7D54"/>
    <w:rsid w:val="00CF0575"/>
    <w:rsid w:val="00CF0DF0"/>
    <w:rsid w:val="00CF2032"/>
    <w:rsid w:val="00CF26B8"/>
    <w:rsid w:val="00CF3933"/>
    <w:rsid w:val="00CF3CE5"/>
    <w:rsid w:val="00CF47AA"/>
    <w:rsid w:val="00CF5019"/>
    <w:rsid w:val="00CF7DAD"/>
    <w:rsid w:val="00D0199D"/>
    <w:rsid w:val="00D02961"/>
    <w:rsid w:val="00D03173"/>
    <w:rsid w:val="00D0390B"/>
    <w:rsid w:val="00D03D34"/>
    <w:rsid w:val="00D05CF4"/>
    <w:rsid w:val="00D1058F"/>
    <w:rsid w:val="00D107F4"/>
    <w:rsid w:val="00D11859"/>
    <w:rsid w:val="00D11B4B"/>
    <w:rsid w:val="00D120B9"/>
    <w:rsid w:val="00D14924"/>
    <w:rsid w:val="00D14EF2"/>
    <w:rsid w:val="00D15F95"/>
    <w:rsid w:val="00D166FE"/>
    <w:rsid w:val="00D1750D"/>
    <w:rsid w:val="00D1768A"/>
    <w:rsid w:val="00D17AF9"/>
    <w:rsid w:val="00D20A05"/>
    <w:rsid w:val="00D22F72"/>
    <w:rsid w:val="00D24102"/>
    <w:rsid w:val="00D24BC2"/>
    <w:rsid w:val="00D25D38"/>
    <w:rsid w:val="00D26B04"/>
    <w:rsid w:val="00D26D91"/>
    <w:rsid w:val="00D27B55"/>
    <w:rsid w:val="00D30AAE"/>
    <w:rsid w:val="00D330AE"/>
    <w:rsid w:val="00D3357B"/>
    <w:rsid w:val="00D3480D"/>
    <w:rsid w:val="00D34862"/>
    <w:rsid w:val="00D37DE2"/>
    <w:rsid w:val="00D406E3"/>
    <w:rsid w:val="00D443BF"/>
    <w:rsid w:val="00D44505"/>
    <w:rsid w:val="00D44A01"/>
    <w:rsid w:val="00D44A94"/>
    <w:rsid w:val="00D460AC"/>
    <w:rsid w:val="00D46201"/>
    <w:rsid w:val="00D4713E"/>
    <w:rsid w:val="00D50BB2"/>
    <w:rsid w:val="00D515E9"/>
    <w:rsid w:val="00D5294A"/>
    <w:rsid w:val="00D52B92"/>
    <w:rsid w:val="00D53788"/>
    <w:rsid w:val="00D553A8"/>
    <w:rsid w:val="00D56F9C"/>
    <w:rsid w:val="00D57391"/>
    <w:rsid w:val="00D57A0D"/>
    <w:rsid w:val="00D60B1F"/>
    <w:rsid w:val="00D62AB4"/>
    <w:rsid w:val="00D62B7B"/>
    <w:rsid w:val="00D630D4"/>
    <w:rsid w:val="00D6410C"/>
    <w:rsid w:val="00D645AC"/>
    <w:rsid w:val="00D6592A"/>
    <w:rsid w:val="00D66D40"/>
    <w:rsid w:val="00D675DA"/>
    <w:rsid w:val="00D67662"/>
    <w:rsid w:val="00D70F84"/>
    <w:rsid w:val="00D71401"/>
    <w:rsid w:val="00D71AAB"/>
    <w:rsid w:val="00D721EF"/>
    <w:rsid w:val="00D72516"/>
    <w:rsid w:val="00D73DDD"/>
    <w:rsid w:val="00D755C4"/>
    <w:rsid w:val="00D762ED"/>
    <w:rsid w:val="00D76E4F"/>
    <w:rsid w:val="00D7798A"/>
    <w:rsid w:val="00D77A34"/>
    <w:rsid w:val="00D802D3"/>
    <w:rsid w:val="00D80A8F"/>
    <w:rsid w:val="00D811BA"/>
    <w:rsid w:val="00D82480"/>
    <w:rsid w:val="00D83892"/>
    <w:rsid w:val="00D84394"/>
    <w:rsid w:val="00D85F7A"/>
    <w:rsid w:val="00D86EF7"/>
    <w:rsid w:val="00D8736A"/>
    <w:rsid w:val="00D90A6D"/>
    <w:rsid w:val="00D91130"/>
    <w:rsid w:val="00D91ABC"/>
    <w:rsid w:val="00D91F14"/>
    <w:rsid w:val="00D927F7"/>
    <w:rsid w:val="00D962EB"/>
    <w:rsid w:val="00DA011E"/>
    <w:rsid w:val="00DA24FF"/>
    <w:rsid w:val="00DA34AB"/>
    <w:rsid w:val="00DA3AF2"/>
    <w:rsid w:val="00DA436F"/>
    <w:rsid w:val="00DA4933"/>
    <w:rsid w:val="00DA64F4"/>
    <w:rsid w:val="00DA6914"/>
    <w:rsid w:val="00DB002B"/>
    <w:rsid w:val="00DB05F0"/>
    <w:rsid w:val="00DB0B1D"/>
    <w:rsid w:val="00DB0FA5"/>
    <w:rsid w:val="00DB2A3C"/>
    <w:rsid w:val="00DB3F77"/>
    <w:rsid w:val="00DB55DB"/>
    <w:rsid w:val="00DB6900"/>
    <w:rsid w:val="00DB6B39"/>
    <w:rsid w:val="00DC116E"/>
    <w:rsid w:val="00DC1F1B"/>
    <w:rsid w:val="00DC1FBE"/>
    <w:rsid w:val="00DC3472"/>
    <w:rsid w:val="00DC39F0"/>
    <w:rsid w:val="00DC4205"/>
    <w:rsid w:val="00DC6774"/>
    <w:rsid w:val="00DC7BB6"/>
    <w:rsid w:val="00DD0E6A"/>
    <w:rsid w:val="00DD1E94"/>
    <w:rsid w:val="00DD486A"/>
    <w:rsid w:val="00DD48E0"/>
    <w:rsid w:val="00DD4FDC"/>
    <w:rsid w:val="00DD5023"/>
    <w:rsid w:val="00DD5BFE"/>
    <w:rsid w:val="00DD629A"/>
    <w:rsid w:val="00DD6EC8"/>
    <w:rsid w:val="00DD6F55"/>
    <w:rsid w:val="00DD7F8F"/>
    <w:rsid w:val="00DE0117"/>
    <w:rsid w:val="00DE0E50"/>
    <w:rsid w:val="00DE0FC3"/>
    <w:rsid w:val="00DE1C12"/>
    <w:rsid w:val="00DE50D7"/>
    <w:rsid w:val="00DE51FB"/>
    <w:rsid w:val="00DE5413"/>
    <w:rsid w:val="00DE5F79"/>
    <w:rsid w:val="00DE7478"/>
    <w:rsid w:val="00DE78EE"/>
    <w:rsid w:val="00DE7CAA"/>
    <w:rsid w:val="00DF191E"/>
    <w:rsid w:val="00DF1C65"/>
    <w:rsid w:val="00DF24B4"/>
    <w:rsid w:val="00DF41BC"/>
    <w:rsid w:val="00DF6659"/>
    <w:rsid w:val="00DF6B8E"/>
    <w:rsid w:val="00E01DB3"/>
    <w:rsid w:val="00E03603"/>
    <w:rsid w:val="00E04206"/>
    <w:rsid w:val="00E04670"/>
    <w:rsid w:val="00E04773"/>
    <w:rsid w:val="00E0531F"/>
    <w:rsid w:val="00E07BEC"/>
    <w:rsid w:val="00E11F34"/>
    <w:rsid w:val="00E130AB"/>
    <w:rsid w:val="00E13332"/>
    <w:rsid w:val="00E1395C"/>
    <w:rsid w:val="00E13C52"/>
    <w:rsid w:val="00E167B4"/>
    <w:rsid w:val="00E16D82"/>
    <w:rsid w:val="00E17782"/>
    <w:rsid w:val="00E178CA"/>
    <w:rsid w:val="00E17B62"/>
    <w:rsid w:val="00E17F37"/>
    <w:rsid w:val="00E20F23"/>
    <w:rsid w:val="00E2346D"/>
    <w:rsid w:val="00E27DFA"/>
    <w:rsid w:val="00E30BA9"/>
    <w:rsid w:val="00E31550"/>
    <w:rsid w:val="00E315E2"/>
    <w:rsid w:val="00E324D5"/>
    <w:rsid w:val="00E32996"/>
    <w:rsid w:val="00E33430"/>
    <w:rsid w:val="00E35E37"/>
    <w:rsid w:val="00E370B6"/>
    <w:rsid w:val="00E40913"/>
    <w:rsid w:val="00E43094"/>
    <w:rsid w:val="00E434B2"/>
    <w:rsid w:val="00E43824"/>
    <w:rsid w:val="00E44256"/>
    <w:rsid w:val="00E50A2D"/>
    <w:rsid w:val="00E538C4"/>
    <w:rsid w:val="00E54645"/>
    <w:rsid w:val="00E5650B"/>
    <w:rsid w:val="00E57611"/>
    <w:rsid w:val="00E61C67"/>
    <w:rsid w:val="00E61E18"/>
    <w:rsid w:val="00E62334"/>
    <w:rsid w:val="00E651B2"/>
    <w:rsid w:val="00E65C2A"/>
    <w:rsid w:val="00E65DD8"/>
    <w:rsid w:val="00E70039"/>
    <w:rsid w:val="00E729CF"/>
    <w:rsid w:val="00E73306"/>
    <w:rsid w:val="00E7522A"/>
    <w:rsid w:val="00E75904"/>
    <w:rsid w:val="00E7605B"/>
    <w:rsid w:val="00E772DD"/>
    <w:rsid w:val="00E807B7"/>
    <w:rsid w:val="00E80C2F"/>
    <w:rsid w:val="00E84D16"/>
    <w:rsid w:val="00E8737B"/>
    <w:rsid w:val="00E90E37"/>
    <w:rsid w:val="00E924F4"/>
    <w:rsid w:val="00E93FE3"/>
    <w:rsid w:val="00E94281"/>
    <w:rsid w:val="00E951BD"/>
    <w:rsid w:val="00E968D7"/>
    <w:rsid w:val="00E969DC"/>
    <w:rsid w:val="00E974AE"/>
    <w:rsid w:val="00E97C2E"/>
    <w:rsid w:val="00EA04FB"/>
    <w:rsid w:val="00EA16F5"/>
    <w:rsid w:val="00EA182B"/>
    <w:rsid w:val="00EA2AA8"/>
    <w:rsid w:val="00EA602A"/>
    <w:rsid w:val="00EA62EF"/>
    <w:rsid w:val="00EA6F1B"/>
    <w:rsid w:val="00EB06DF"/>
    <w:rsid w:val="00EB260F"/>
    <w:rsid w:val="00EB30C0"/>
    <w:rsid w:val="00EB48DD"/>
    <w:rsid w:val="00EB6407"/>
    <w:rsid w:val="00EB67BB"/>
    <w:rsid w:val="00EB6C8B"/>
    <w:rsid w:val="00EC0528"/>
    <w:rsid w:val="00EC2D91"/>
    <w:rsid w:val="00EC44EF"/>
    <w:rsid w:val="00EC5C6F"/>
    <w:rsid w:val="00EC6594"/>
    <w:rsid w:val="00EC7010"/>
    <w:rsid w:val="00ED0E64"/>
    <w:rsid w:val="00ED1266"/>
    <w:rsid w:val="00ED1BF9"/>
    <w:rsid w:val="00ED25BD"/>
    <w:rsid w:val="00ED2EC9"/>
    <w:rsid w:val="00ED5229"/>
    <w:rsid w:val="00ED5EB9"/>
    <w:rsid w:val="00ED678F"/>
    <w:rsid w:val="00ED7D79"/>
    <w:rsid w:val="00EE000D"/>
    <w:rsid w:val="00EE0767"/>
    <w:rsid w:val="00EE0F3E"/>
    <w:rsid w:val="00EE1A43"/>
    <w:rsid w:val="00EE2017"/>
    <w:rsid w:val="00EE2933"/>
    <w:rsid w:val="00EE2CD7"/>
    <w:rsid w:val="00EE2CF0"/>
    <w:rsid w:val="00EE37D5"/>
    <w:rsid w:val="00EE4D63"/>
    <w:rsid w:val="00EE67D5"/>
    <w:rsid w:val="00EF12E5"/>
    <w:rsid w:val="00EF3BF8"/>
    <w:rsid w:val="00EF46A4"/>
    <w:rsid w:val="00EF5579"/>
    <w:rsid w:val="00EF5FE3"/>
    <w:rsid w:val="00EF620B"/>
    <w:rsid w:val="00EF69D4"/>
    <w:rsid w:val="00EF6D07"/>
    <w:rsid w:val="00EF7944"/>
    <w:rsid w:val="00F0066A"/>
    <w:rsid w:val="00F00E36"/>
    <w:rsid w:val="00F02843"/>
    <w:rsid w:val="00F02912"/>
    <w:rsid w:val="00F02BA1"/>
    <w:rsid w:val="00F036A8"/>
    <w:rsid w:val="00F055A4"/>
    <w:rsid w:val="00F05ACD"/>
    <w:rsid w:val="00F0671F"/>
    <w:rsid w:val="00F069D4"/>
    <w:rsid w:val="00F073C6"/>
    <w:rsid w:val="00F105DE"/>
    <w:rsid w:val="00F11737"/>
    <w:rsid w:val="00F12D77"/>
    <w:rsid w:val="00F13BD8"/>
    <w:rsid w:val="00F16D55"/>
    <w:rsid w:val="00F17347"/>
    <w:rsid w:val="00F17F6C"/>
    <w:rsid w:val="00F212D9"/>
    <w:rsid w:val="00F21325"/>
    <w:rsid w:val="00F21522"/>
    <w:rsid w:val="00F21753"/>
    <w:rsid w:val="00F2199B"/>
    <w:rsid w:val="00F21C07"/>
    <w:rsid w:val="00F22C00"/>
    <w:rsid w:val="00F24524"/>
    <w:rsid w:val="00F24834"/>
    <w:rsid w:val="00F24BAA"/>
    <w:rsid w:val="00F2611E"/>
    <w:rsid w:val="00F26752"/>
    <w:rsid w:val="00F26C23"/>
    <w:rsid w:val="00F274C6"/>
    <w:rsid w:val="00F275DC"/>
    <w:rsid w:val="00F276C7"/>
    <w:rsid w:val="00F32325"/>
    <w:rsid w:val="00F3383B"/>
    <w:rsid w:val="00F35CFA"/>
    <w:rsid w:val="00F36A72"/>
    <w:rsid w:val="00F373C1"/>
    <w:rsid w:val="00F40809"/>
    <w:rsid w:val="00F40F98"/>
    <w:rsid w:val="00F42179"/>
    <w:rsid w:val="00F45797"/>
    <w:rsid w:val="00F45A97"/>
    <w:rsid w:val="00F45B6E"/>
    <w:rsid w:val="00F52B51"/>
    <w:rsid w:val="00F543C0"/>
    <w:rsid w:val="00F54541"/>
    <w:rsid w:val="00F554C8"/>
    <w:rsid w:val="00F56CBA"/>
    <w:rsid w:val="00F571C0"/>
    <w:rsid w:val="00F573F0"/>
    <w:rsid w:val="00F6109C"/>
    <w:rsid w:val="00F61CD6"/>
    <w:rsid w:val="00F62787"/>
    <w:rsid w:val="00F6296D"/>
    <w:rsid w:val="00F63C20"/>
    <w:rsid w:val="00F647E8"/>
    <w:rsid w:val="00F65644"/>
    <w:rsid w:val="00F65856"/>
    <w:rsid w:val="00F65C9C"/>
    <w:rsid w:val="00F65FCB"/>
    <w:rsid w:val="00F6637D"/>
    <w:rsid w:val="00F6682D"/>
    <w:rsid w:val="00F67550"/>
    <w:rsid w:val="00F67CDE"/>
    <w:rsid w:val="00F701D3"/>
    <w:rsid w:val="00F71596"/>
    <w:rsid w:val="00F75032"/>
    <w:rsid w:val="00F81241"/>
    <w:rsid w:val="00F83512"/>
    <w:rsid w:val="00F84190"/>
    <w:rsid w:val="00F84FD9"/>
    <w:rsid w:val="00F85A74"/>
    <w:rsid w:val="00F87B0B"/>
    <w:rsid w:val="00F90E31"/>
    <w:rsid w:val="00F913D5"/>
    <w:rsid w:val="00F91F19"/>
    <w:rsid w:val="00F9314B"/>
    <w:rsid w:val="00F93623"/>
    <w:rsid w:val="00F971D7"/>
    <w:rsid w:val="00FA12EA"/>
    <w:rsid w:val="00FA2206"/>
    <w:rsid w:val="00FA2E2A"/>
    <w:rsid w:val="00FA477C"/>
    <w:rsid w:val="00FA5946"/>
    <w:rsid w:val="00FA5CB6"/>
    <w:rsid w:val="00FA7620"/>
    <w:rsid w:val="00FA7C0D"/>
    <w:rsid w:val="00FB2189"/>
    <w:rsid w:val="00FB2CA2"/>
    <w:rsid w:val="00FB4FE0"/>
    <w:rsid w:val="00FB6FA2"/>
    <w:rsid w:val="00FB763F"/>
    <w:rsid w:val="00FC0CE8"/>
    <w:rsid w:val="00FC2F05"/>
    <w:rsid w:val="00FC4E66"/>
    <w:rsid w:val="00FC5136"/>
    <w:rsid w:val="00FC79C9"/>
    <w:rsid w:val="00FD09E9"/>
    <w:rsid w:val="00FD18F3"/>
    <w:rsid w:val="00FD3766"/>
    <w:rsid w:val="00FD3D20"/>
    <w:rsid w:val="00FD55F6"/>
    <w:rsid w:val="00FD616E"/>
    <w:rsid w:val="00FD6439"/>
    <w:rsid w:val="00FD6AC5"/>
    <w:rsid w:val="00FD6C74"/>
    <w:rsid w:val="00FD7939"/>
    <w:rsid w:val="00FE0FC5"/>
    <w:rsid w:val="00FE1DDB"/>
    <w:rsid w:val="00FE28BA"/>
    <w:rsid w:val="00FE2FDB"/>
    <w:rsid w:val="00FE2FF0"/>
    <w:rsid w:val="00FE3DC1"/>
    <w:rsid w:val="00FE4832"/>
    <w:rsid w:val="00FE4C5D"/>
    <w:rsid w:val="00FE5470"/>
    <w:rsid w:val="00FE5C12"/>
    <w:rsid w:val="00FF2125"/>
    <w:rsid w:val="00FF287E"/>
    <w:rsid w:val="00FF2AD4"/>
    <w:rsid w:val="00FF32AE"/>
    <w:rsid w:val="00FF41A7"/>
    <w:rsid w:val="00FF69E3"/>
    <w:rsid w:val="00FF7F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F6DBEA-79B7-40DA-9EB5-2E9966B33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2"/>
        <w:szCs w:val="22"/>
        <w:lang w:val="en-GB" w:eastAsia="en-US"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2BF3"/>
    <w:pPr>
      <w:spacing w:after="220" w:line="360" w:lineRule="auto"/>
    </w:pPr>
    <w:rPr>
      <w:rFonts w:eastAsia="Times New Roman" w:cs="Calibri"/>
      <w:szCs w:val="24"/>
      <w:lang w:eastAsia="en-GB"/>
    </w:rPr>
  </w:style>
  <w:style w:type="paragraph" w:styleId="Heading1">
    <w:name w:val="heading 1"/>
    <w:basedOn w:val="Normal"/>
    <w:next w:val="BodyText"/>
    <w:link w:val="Heading1Char"/>
    <w:qFormat/>
    <w:rsid w:val="006B2BF3"/>
    <w:pPr>
      <w:keepNext/>
      <w:spacing w:after="120"/>
      <w:outlineLvl w:val="0"/>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2BF3"/>
    <w:rPr>
      <w:rFonts w:eastAsia="Times New Roman" w:cs="Calibri"/>
      <w:b/>
      <w:bCs/>
      <w:sz w:val="36"/>
      <w:szCs w:val="24"/>
      <w:lang w:eastAsia="en-GB"/>
    </w:rPr>
  </w:style>
  <w:style w:type="paragraph" w:styleId="Footer">
    <w:name w:val="footer"/>
    <w:basedOn w:val="Normal"/>
    <w:link w:val="FooterChar"/>
    <w:uiPriority w:val="99"/>
    <w:rsid w:val="006B2BF3"/>
    <w:pPr>
      <w:tabs>
        <w:tab w:val="center" w:pos="4153"/>
        <w:tab w:val="right" w:pos="8306"/>
      </w:tabs>
    </w:pPr>
  </w:style>
  <w:style w:type="character" w:customStyle="1" w:styleId="FooterChar">
    <w:name w:val="Footer Char"/>
    <w:basedOn w:val="DefaultParagraphFont"/>
    <w:link w:val="Footer"/>
    <w:uiPriority w:val="99"/>
    <w:rsid w:val="006B2BF3"/>
    <w:rPr>
      <w:rFonts w:eastAsia="Times New Roman" w:cs="Calibri"/>
      <w:szCs w:val="24"/>
      <w:lang w:eastAsia="en-GB"/>
    </w:rPr>
  </w:style>
  <w:style w:type="paragraph" w:styleId="Header">
    <w:name w:val="header"/>
    <w:basedOn w:val="Normal"/>
    <w:link w:val="HeaderChar"/>
    <w:rsid w:val="006B2BF3"/>
    <w:pPr>
      <w:tabs>
        <w:tab w:val="center" w:pos="4320"/>
        <w:tab w:val="right" w:pos="8640"/>
      </w:tabs>
    </w:pPr>
  </w:style>
  <w:style w:type="character" w:customStyle="1" w:styleId="HeaderChar">
    <w:name w:val="Header Char"/>
    <w:basedOn w:val="DefaultParagraphFont"/>
    <w:link w:val="Header"/>
    <w:rsid w:val="006B2BF3"/>
    <w:rPr>
      <w:rFonts w:eastAsia="Times New Roman" w:cs="Calibri"/>
      <w:szCs w:val="24"/>
      <w:lang w:eastAsia="en-GB"/>
    </w:rPr>
  </w:style>
  <w:style w:type="character" w:styleId="PageNumber">
    <w:name w:val="page number"/>
    <w:rsid w:val="006B2BF3"/>
    <w:rPr>
      <w:rFonts w:ascii="Calibri" w:hAnsi="Calibri"/>
    </w:rPr>
  </w:style>
  <w:style w:type="paragraph" w:styleId="BodyText">
    <w:name w:val="Body Text"/>
    <w:basedOn w:val="Normal"/>
    <w:link w:val="BodyTextChar"/>
    <w:rsid w:val="006B2BF3"/>
  </w:style>
  <w:style w:type="character" w:customStyle="1" w:styleId="BodyTextChar">
    <w:name w:val="Body Text Char"/>
    <w:basedOn w:val="DefaultParagraphFont"/>
    <w:link w:val="BodyText"/>
    <w:rsid w:val="006B2BF3"/>
    <w:rPr>
      <w:rFonts w:eastAsia="Times New Roman" w:cs="Calibri"/>
      <w:szCs w:val="24"/>
      <w:lang w:eastAsia="en-GB"/>
    </w:rPr>
  </w:style>
  <w:style w:type="table" w:styleId="TableGrid">
    <w:name w:val="Table Grid"/>
    <w:basedOn w:val="TableNormal"/>
    <w:uiPriority w:val="39"/>
    <w:rsid w:val="006B2BF3"/>
    <w:pPr>
      <w:spacing w:after="0"/>
    </w:pPr>
    <w:rPr>
      <w:rFonts w:eastAsia="Times New Roman" w:cs="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2BF3"/>
    <w:pPr>
      <w:spacing w:after="160" w:line="259" w:lineRule="auto"/>
      <w:ind w:left="720"/>
      <w:contextualSpacing/>
    </w:pPr>
    <w:rPr>
      <w:rFonts w:asciiTheme="minorHAnsi" w:eastAsiaTheme="minorHAnsi" w:hAnsi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Fishawack</dc:creator>
  <cp:keywords/>
  <dc:description/>
  <cp:lastModifiedBy>Fishawack</cp:lastModifiedBy>
  <cp:revision>1</cp:revision>
  <dcterms:created xsi:type="dcterms:W3CDTF">2019-12-04T16:32:00Z</dcterms:created>
  <dcterms:modified xsi:type="dcterms:W3CDTF">2019-12-04T16:33:00Z</dcterms:modified>
</cp:coreProperties>
</file>