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75B378" w14:textId="77777777" w:rsidR="00F539C2" w:rsidRPr="0022562F" w:rsidRDefault="00F539C2" w:rsidP="00F539C2">
      <w:pPr>
        <w:keepNext/>
        <w:keepLines/>
        <w:spacing w:before="240" w:after="240"/>
        <w:outlineLvl w:val="0"/>
        <w:rPr>
          <w:rFonts w:asciiTheme="minorHAnsi" w:eastAsia="Yu Gothic Light" w:hAnsiTheme="minorHAnsi" w:cstheme="minorHAnsi"/>
          <w:b/>
          <w:caps/>
          <w:sz w:val="24"/>
          <w:szCs w:val="36"/>
          <w:lang w:val="en-GB"/>
        </w:rPr>
      </w:pPr>
      <w:r>
        <w:rPr>
          <w:rFonts w:asciiTheme="minorHAnsi" w:eastAsia="Yu Gothic Light" w:hAnsiTheme="minorHAnsi" w:cstheme="minorHAnsi"/>
          <w:b/>
          <w:caps/>
          <w:sz w:val="24"/>
          <w:szCs w:val="36"/>
          <w:lang w:val="en-GB"/>
        </w:rPr>
        <w:t>SUPPLEMENTARY TABLES and figures</w:t>
      </w:r>
    </w:p>
    <w:p w14:paraId="4E72E067" w14:textId="77777777" w:rsidR="00F539C2" w:rsidRPr="0022562F" w:rsidRDefault="00F539C2" w:rsidP="00F539C2">
      <w:pPr>
        <w:spacing w:after="120"/>
        <w:rPr>
          <w:rFonts w:asciiTheme="minorHAnsi" w:hAnsiTheme="minorHAnsi" w:cstheme="minorHAnsi"/>
          <w:b/>
          <w:bCs/>
          <w:sz w:val="24"/>
          <w:szCs w:val="24"/>
        </w:rPr>
      </w:pPr>
      <w:r w:rsidRPr="0022562F">
        <w:rPr>
          <w:rFonts w:asciiTheme="minorHAnsi" w:hAnsiTheme="minorHAnsi" w:cstheme="minorHAnsi"/>
          <w:b/>
          <w:bCs/>
          <w:sz w:val="24"/>
          <w:szCs w:val="24"/>
        </w:rPr>
        <w:t xml:space="preserve">Table </w:t>
      </w:r>
      <w:r>
        <w:rPr>
          <w:rFonts w:asciiTheme="minorHAnsi" w:hAnsiTheme="minorHAnsi" w:cstheme="minorHAnsi"/>
          <w:b/>
          <w:bCs/>
          <w:sz w:val="24"/>
          <w:szCs w:val="24"/>
        </w:rPr>
        <w:t>S1</w:t>
      </w:r>
      <w:r w:rsidRPr="0022562F">
        <w:rPr>
          <w:rFonts w:asciiTheme="minorHAnsi" w:hAnsiTheme="minorHAnsi" w:cstheme="minorHAnsi"/>
          <w:b/>
          <w:bCs/>
          <w:sz w:val="24"/>
          <w:szCs w:val="24"/>
        </w:rPr>
        <w:t xml:space="preserve">. Quotes on </w:t>
      </w:r>
      <w:r>
        <w:rPr>
          <w:rFonts w:asciiTheme="minorHAnsi" w:hAnsiTheme="minorHAnsi" w:cstheme="minorHAnsi"/>
          <w:b/>
          <w:bCs/>
          <w:sz w:val="24"/>
          <w:szCs w:val="24"/>
        </w:rPr>
        <w:t>Challenges, Changes, or Concerns Experienced as a Result of T2D</w:t>
      </w:r>
    </w:p>
    <w:tbl>
      <w:tblPr>
        <w:tblStyle w:val="TableGrid"/>
        <w:tblW w:w="5000" w:type="pct"/>
        <w:tblLook w:val="04A0" w:firstRow="1" w:lastRow="0" w:firstColumn="1" w:lastColumn="0" w:noHBand="0" w:noVBand="1"/>
      </w:tblPr>
      <w:tblGrid>
        <w:gridCol w:w="3544"/>
        <w:gridCol w:w="5806"/>
      </w:tblGrid>
      <w:tr w:rsidR="00F539C2" w:rsidRPr="00D43361" w14:paraId="2CEBDC84" w14:textId="77777777" w:rsidTr="002325CA">
        <w:trPr>
          <w:trHeight w:val="20"/>
          <w:tblHeader/>
        </w:trPr>
        <w:tc>
          <w:tcPr>
            <w:tcW w:w="1895" w:type="pct"/>
            <w:hideMark/>
          </w:tcPr>
          <w:p w14:paraId="2817B925" w14:textId="77777777" w:rsidR="00F539C2" w:rsidRPr="00D43361" w:rsidRDefault="00F539C2" w:rsidP="002325CA">
            <w:pPr>
              <w:pStyle w:val="TableText"/>
              <w:rPr>
                <w:rFonts w:asciiTheme="majorHAnsi" w:hAnsiTheme="majorHAnsi" w:cstheme="majorHAnsi"/>
                <w:b/>
                <w:bCs/>
                <w:color w:val="70AD47" w:themeColor="accent6"/>
                <w:sz w:val="20"/>
                <w:szCs w:val="20"/>
              </w:rPr>
            </w:pPr>
            <w:r w:rsidRPr="00D43361">
              <w:rPr>
                <w:rFonts w:asciiTheme="majorHAnsi" w:hAnsiTheme="majorHAnsi" w:cstheme="majorHAnsi"/>
                <w:b/>
                <w:bCs/>
                <w:sz w:val="20"/>
                <w:szCs w:val="20"/>
              </w:rPr>
              <w:t>Themes</w:t>
            </w:r>
          </w:p>
        </w:tc>
        <w:tc>
          <w:tcPr>
            <w:tcW w:w="3105" w:type="pct"/>
            <w:hideMark/>
          </w:tcPr>
          <w:p w14:paraId="31267F3C" w14:textId="77777777" w:rsidR="00F539C2" w:rsidRPr="00D43361" w:rsidRDefault="00F539C2" w:rsidP="002325CA">
            <w:pPr>
              <w:pStyle w:val="TableText"/>
              <w:rPr>
                <w:rFonts w:asciiTheme="majorHAnsi" w:hAnsiTheme="majorHAnsi" w:cstheme="majorHAnsi"/>
                <w:b/>
                <w:bCs/>
                <w:sz w:val="20"/>
                <w:szCs w:val="20"/>
              </w:rPr>
            </w:pPr>
            <w:r w:rsidRPr="00D43361">
              <w:rPr>
                <w:rFonts w:asciiTheme="majorHAnsi" w:hAnsiTheme="majorHAnsi" w:cstheme="majorHAnsi"/>
                <w:b/>
                <w:bCs/>
                <w:sz w:val="20"/>
                <w:szCs w:val="20"/>
              </w:rPr>
              <w:t>Quotes (bolding added for emphasis)</w:t>
            </w:r>
          </w:p>
        </w:tc>
      </w:tr>
      <w:tr w:rsidR="00F539C2" w:rsidRPr="00D43361" w14:paraId="21E88447" w14:textId="77777777" w:rsidTr="002325CA">
        <w:trPr>
          <w:trHeight w:val="20"/>
        </w:trPr>
        <w:tc>
          <w:tcPr>
            <w:tcW w:w="1895" w:type="pct"/>
            <w:hideMark/>
          </w:tcPr>
          <w:p w14:paraId="6F7784E0" w14:textId="77777777" w:rsidR="00F539C2" w:rsidRPr="00D43361" w:rsidRDefault="00F539C2" w:rsidP="002325CA">
            <w:pPr>
              <w:pStyle w:val="TableText"/>
              <w:rPr>
                <w:rFonts w:asciiTheme="majorHAnsi" w:hAnsiTheme="majorHAnsi" w:cstheme="majorHAnsi"/>
                <w:sz w:val="20"/>
                <w:szCs w:val="20"/>
              </w:rPr>
            </w:pPr>
            <w:r w:rsidRPr="00D43361">
              <w:rPr>
                <w:rFonts w:asciiTheme="majorHAnsi" w:hAnsiTheme="majorHAnsi" w:cstheme="majorHAnsi"/>
                <w:sz w:val="20"/>
                <w:szCs w:val="20"/>
              </w:rPr>
              <w:t>Diet</w:t>
            </w:r>
          </w:p>
        </w:tc>
        <w:tc>
          <w:tcPr>
            <w:tcW w:w="3105" w:type="pct"/>
          </w:tcPr>
          <w:p w14:paraId="573165CE" w14:textId="77777777" w:rsidR="00F539C2" w:rsidRPr="00D43361" w:rsidRDefault="00F539C2" w:rsidP="002325CA">
            <w:pPr>
              <w:pStyle w:val="TableText"/>
              <w:spacing w:before="0" w:after="120"/>
              <w:rPr>
                <w:rFonts w:asciiTheme="majorHAnsi" w:hAnsiTheme="majorHAnsi" w:cstheme="majorHAnsi"/>
                <w:i/>
                <w:iCs/>
                <w:sz w:val="20"/>
                <w:szCs w:val="20"/>
              </w:rPr>
            </w:pPr>
            <w:r w:rsidRPr="00D43361">
              <w:rPr>
                <w:rFonts w:asciiTheme="majorHAnsi" w:hAnsiTheme="majorHAnsi" w:cstheme="majorHAnsi"/>
                <w:i/>
                <w:iCs/>
                <w:sz w:val="20"/>
                <w:szCs w:val="20"/>
              </w:rPr>
              <w:t xml:space="preserve">301-006: I watch what I eat, very little carbs, very little bread, pasta. </w:t>
            </w:r>
            <w:r w:rsidRPr="00D43361">
              <w:rPr>
                <w:rFonts w:asciiTheme="majorHAnsi" w:hAnsiTheme="majorHAnsi" w:cstheme="majorHAnsi"/>
                <w:b/>
                <w:bCs/>
                <w:i/>
                <w:iCs/>
                <w:sz w:val="20"/>
                <w:szCs w:val="20"/>
              </w:rPr>
              <w:t>I watch sugar content of everything I eat</w:t>
            </w:r>
            <w:r w:rsidRPr="00D43361">
              <w:rPr>
                <w:rFonts w:asciiTheme="majorHAnsi" w:hAnsiTheme="majorHAnsi" w:cstheme="majorHAnsi"/>
                <w:i/>
                <w:iCs/>
                <w:sz w:val="20"/>
                <w:szCs w:val="20"/>
              </w:rPr>
              <w:t>, at least that I get from the grocery store, on the label—and I cheat a little bit, I have to.</w:t>
            </w:r>
          </w:p>
          <w:p w14:paraId="1D1B8759" w14:textId="77777777" w:rsidR="00F539C2" w:rsidRPr="00D43361" w:rsidRDefault="00F539C2" w:rsidP="002325CA">
            <w:pPr>
              <w:pStyle w:val="TableText"/>
              <w:spacing w:before="0" w:after="120"/>
              <w:rPr>
                <w:rFonts w:asciiTheme="majorHAnsi" w:hAnsiTheme="majorHAnsi" w:cstheme="majorHAnsi"/>
                <w:sz w:val="20"/>
                <w:szCs w:val="20"/>
              </w:rPr>
            </w:pPr>
            <w:r w:rsidRPr="00D43361">
              <w:rPr>
                <w:rFonts w:asciiTheme="majorHAnsi" w:hAnsiTheme="majorHAnsi" w:cstheme="majorHAnsi"/>
                <w:i/>
                <w:iCs/>
                <w:sz w:val="20"/>
                <w:szCs w:val="20"/>
              </w:rPr>
              <w:t xml:space="preserve">402-018: … it is a bit of a pain, to be quite honest. </w:t>
            </w:r>
            <w:r w:rsidRPr="00D43361">
              <w:rPr>
                <w:rFonts w:asciiTheme="majorHAnsi" w:hAnsiTheme="majorHAnsi" w:cstheme="majorHAnsi"/>
                <w:b/>
                <w:bCs/>
                <w:i/>
                <w:iCs/>
                <w:sz w:val="20"/>
                <w:szCs w:val="20"/>
              </w:rPr>
              <w:t>I’d love to be able to go out and eat and do what I want. I can’t always do that...it’s quite inconvenient.</w:t>
            </w:r>
            <w:r w:rsidRPr="00D43361">
              <w:rPr>
                <w:rFonts w:asciiTheme="majorHAnsi" w:hAnsiTheme="majorHAnsi" w:cstheme="majorHAnsi"/>
                <w:i/>
                <w:iCs/>
                <w:sz w:val="20"/>
                <w:szCs w:val="20"/>
              </w:rPr>
              <w:t xml:space="preserve"> It’s more inconvenient to be able to have what you want, so, I would say that obviously it is a slight inconvenience because you’re having to spend more time thinking about it.</w:t>
            </w:r>
          </w:p>
          <w:p w14:paraId="4424304E" w14:textId="77777777" w:rsidR="00F539C2" w:rsidRPr="00D43361" w:rsidRDefault="00F539C2" w:rsidP="002325CA">
            <w:pPr>
              <w:pStyle w:val="TableText"/>
              <w:spacing w:before="0" w:after="120"/>
              <w:rPr>
                <w:rFonts w:asciiTheme="majorHAnsi" w:hAnsiTheme="majorHAnsi" w:cstheme="majorHAnsi"/>
                <w:i/>
                <w:iCs/>
                <w:sz w:val="20"/>
                <w:szCs w:val="20"/>
              </w:rPr>
            </w:pPr>
            <w:r w:rsidRPr="00D43361">
              <w:rPr>
                <w:rFonts w:asciiTheme="majorHAnsi" w:hAnsiTheme="majorHAnsi" w:cstheme="majorHAnsi"/>
                <w:i/>
                <w:iCs/>
                <w:sz w:val="20"/>
                <w:szCs w:val="20"/>
              </w:rPr>
              <w:t xml:space="preserve">402-011: Yeah, like </w:t>
            </w:r>
            <w:r w:rsidRPr="00D43361">
              <w:rPr>
                <w:rFonts w:asciiTheme="majorHAnsi" w:hAnsiTheme="majorHAnsi" w:cstheme="majorHAnsi"/>
                <w:b/>
                <w:bCs/>
                <w:i/>
                <w:iCs/>
                <w:sz w:val="20"/>
                <w:szCs w:val="20"/>
              </w:rPr>
              <w:t>changes in the diet</w:t>
            </w:r>
            <w:r w:rsidRPr="00D43361">
              <w:rPr>
                <w:rFonts w:asciiTheme="majorHAnsi" w:hAnsiTheme="majorHAnsi" w:cstheme="majorHAnsi"/>
                <w:i/>
                <w:iCs/>
                <w:sz w:val="20"/>
                <w:szCs w:val="20"/>
              </w:rPr>
              <w:t xml:space="preserve">. I’m originally from a Caribbean country and </w:t>
            </w:r>
            <w:r w:rsidRPr="00D43361">
              <w:rPr>
                <w:rFonts w:asciiTheme="majorHAnsi" w:hAnsiTheme="majorHAnsi" w:cstheme="majorHAnsi"/>
                <w:b/>
                <w:bCs/>
                <w:i/>
                <w:iCs/>
                <w:sz w:val="20"/>
                <w:szCs w:val="20"/>
              </w:rPr>
              <w:t>we’re heavy in starch, so breads and rice and pasta, and I’ve had to stop</w:t>
            </w:r>
            <w:r w:rsidRPr="00D43361">
              <w:rPr>
                <w:rFonts w:asciiTheme="majorHAnsi" w:hAnsiTheme="majorHAnsi" w:cstheme="majorHAnsi"/>
                <w:i/>
                <w:iCs/>
                <w:sz w:val="20"/>
                <w:szCs w:val="20"/>
              </w:rPr>
              <w:t xml:space="preserve"> that, yeah. Yeah, a significant change in diet.</w:t>
            </w:r>
          </w:p>
          <w:p w14:paraId="3B5E0B69" w14:textId="77777777" w:rsidR="00F539C2" w:rsidRPr="00D43361" w:rsidRDefault="00F539C2" w:rsidP="002325CA">
            <w:pPr>
              <w:pStyle w:val="TableText"/>
              <w:spacing w:before="0" w:after="120"/>
              <w:rPr>
                <w:rFonts w:asciiTheme="majorHAnsi" w:hAnsiTheme="majorHAnsi" w:cstheme="majorHAnsi"/>
                <w:b/>
                <w:bCs/>
                <w:i/>
                <w:iCs/>
                <w:sz w:val="20"/>
                <w:szCs w:val="20"/>
              </w:rPr>
            </w:pPr>
            <w:r w:rsidRPr="00D43361">
              <w:rPr>
                <w:rFonts w:asciiTheme="majorHAnsi" w:hAnsiTheme="majorHAnsi" w:cstheme="majorHAnsi"/>
                <w:i/>
                <w:iCs/>
                <w:sz w:val="20"/>
                <w:szCs w:val="20"/>
              </w:rPr>
              <w:t xml:space="preserve">502-020: As in what you can and cannot eat. </w:t>
            </w:r>
            <w:r w:rsidRPr="00D43361">
              <w:rPr>
                <w:rFonts w:asciiTheme="majorHAnsi" w:hAnsiTheme="majorHAnsi" w:cstheme="majorHAnsi"/>
                <w:b/>
                <w:bCs/>
                <w:i/>
                <w:iCs/>
                <w:sz w:val="20"/>
                <w:szCs w:val="20"/>
              </w:rPr>
              <w:t>It was a massive challenge trying to control carbohydrates, very difficult.</w:t>
            </w:r>
          </w:p>
        </w:tc>
      </w:tr>
      <w:tr w:rsidR="00F539C2" w:rsidRPr="00D43361" w14:paraId="7B0D528E" w14:textId="77777777" w:rsidTr="002325CA">
        <w:trPr>
          <w:trHeight w:val="20"/>
        </w:trPr>
        <w:tc>
          <w:tcPr>
            <w:tcW w:w="1895" w:type="pct"/>
            <w:hideMark/>
          </w:tcPr>
          <w:p w14:paraId="7027560E" w14:textId="77777777" w:rsidR="00F539C2" w:rsidRPr="00D43361" w:rsidRDefault="00F539C2" w:rsidP="002325CA">
            <w:pPr>
              <w:pStyle w:val="TableTextIndented"/>
              <w:ind w:left="0"/>
              <w:rPr>
                <w:rFonts w:asciiTheme="majorHAnsi" w:hAnsiTheme="majorHAnsi" w:cstheme="majorHAnsi"/>
                <w:sz w:val="20"/>
              </w:rPr>
            </w:pPr>
            <w:r w:rsidRPr="00D43361">
              <w:rPr>
                <w:rFonts w:asciiTheme="majorHAnsi" w:hAnsiTheme="majorHAnsi" w:cstheme="majorHAnsi"/>
                <w:sz w:val="20"/>
              </w:rPr>
              <w:t>Health Complications</w:t>
            </w:r>
          </w:p>
        </w:tc>
        <w:tc>
          <w:tcPr>
            <w:tcW w:w="3105" w:type="pct"/>
            <w:hideMark/>
          </w:tcPr>
          <w:p w14:paraId="301D551E" w14:textId="77777777" w:rsidR="00F539C2" w:rsidRPr="00D43361" w:rsidRDefault="00F539C2" w:rsidP="002325CA">
            <w:pPr>
              <w:pStyle w:val="TableText"/>
              <w:spacing w:before="0" w:after="120"/>
              <w:rPr>
                <w:rFonts w:asciiTheme="majorHAnsi" w:hAnsiTheme="majorHAnsi" w:cstheme="majorHAnsi"/>
                <w:i/>
                <w:iCs/>
                <w:sz w:val="20"/>
                <w:szCs w:val="20"/>
              </w:rPr>
            </w:pPr>
            <w:r w:rsidRPr="00D43361">
              <w:rPr>
                <w:rFonts w:asciiTheme="majorHAnsi" w:hAnsiTheme="majorHAnsi" w:cstheme="majorHAnsi"/>
                <w:i/>
                <w:iCs/>
                <w:sz w:val="20"/>
                <w:szCs w:val="20"/>
              </w:rPr>
              <w:t xml:space="preserve">101-006: Well, the </w:t>
            </w:r>
            <w:r w:rsidRPr="00D43361">
              <w:rPr>
                <w:rFonts w:asciiTheme="majorHAnsi" w:hAnsiTheme="majorHAnsi" w:cstheme="majorHAnsi"/>
                <w:b/>
                <w:bCs/>
                <w:i/>
                <w:iCs/>
                <w:sz w:val="20"/>
                <w:szCs w:val="20"/>
              </w:rPr>
              <w:t>worry</w:t>
            </w:r>
            <w:r w:rsidRPr="00D43361">
              <w:rPr>
                <w:rFonts w:asciiTheme="majorHAnsi" w:hAnsiTheme="majorHAnsi" w:cstheme="majorHAnsi"/>
                <w:i/>
                <w:iCs/>
                <w:sz w:val="20"/>
                <w:szCs w:val="20"/>
              </w:rPr>
              <w:t xml:space="preserve">, </w:t>
            </w:r>
            <w:r w:rsidRPr="00D43361">
              <w:rPr>
                <w:rFonts w:asciiTheme="majorHAnsi" w:hAnsiTheme="majorHAnsi" w:cstheme="majorHAnsi"/>
                <w:b/>
                <w:bCs/>
                <w:i/>
                <w:iCs/>
                <w:sz w:val="20"/>
                <w:szCs w:val="20"/>
              </w:rPr>
              <w:t>the fact that everybody wants to live forever</w:t>
            </w:r>
            <w:r w:rsidRPr="00D43361">
              <w:rPr>
                <w:rFonts w:asciiTheme="majorHAnsi" w:hAnsiTheme="majorHAnsi" w:cstheme="majorHAnsi"/>
                <w:i/>
                <w:iCs/>
                <w:sz w:val="20"/>
                <w:szCs w:val="20"/>
              </w:rPr>
              <w:t xml:space="preserve">. Am I </w:t>
            </w:r>
            <w:proofErr w:type="spellStart"/>
            <w:r w:rsidRPr="00D43361">
              <w:rPr>
                <w:rFonts w:asciiTheme="majorHAnsi" w:hAnsiTheme="majorHAnsi" w:cstheme="majorHAnsi"/>
                <w:i/>
                <w:iCs/>
                <w:sz w:val="20"/>
                <w:szCs w:val="20"/>
              </w:rPr>
              <w:t>gonna</w:t>
            </w:r>
            <w:proofErr w:type="spellEnd"/>
            <w:r w:rsidRPr="00D43361">
              <w:rPr>
                <w:rFonts w:asciiTheme="majorHAnsi" w:hAnsiTheme="majorHAnsi" w:cstheme="majorHAnsi"/>
                <w:i/>
                <w:iCs/>
                <w:sz w:val="20"/>
                <w:szCs w:val="20"/>
              </w:rPr>
              <w:t xml:space="preserve"> – one of my worries is my eyesight. Am I going to go blind from this? How much longer can I keep seeing? I don’t want to lose my ability to drive. Those kinds of things.</w:t>
            </w:r>
          </w:p>
          <w:p w14:paraId="70572774" w14:textId="77777777" w:rsidR="00F539C2" w:rsidRPr="00D43361" w:rsidRDefault="00F539C2" w:rsidP="002325CA">
            <w:pPr>
              <w:pStyle w:val="TableText"/>
              <w:spacing w:before="0" w:after="120"/>
              <w:rPr>
                <w:rFonts w:asciiTheme="majorHAnsi" w:hAnsiTheme="majorHAnsi" w:cstheme="majorHAnsi"/>
                <w:i/>
                <w:iCs/>
                <w:sz w:val="20"/>
                <w:szCs w:val="20"/>
              </w:rPr>
            </w:pPr>
            <w:r w:rsidRPr="00D43361">
              <w:rPr>
                <w:rFonts w:asciiTheme="majorHAnsi" w:hAnsiTheme="majorHAnsi" w:cstheme="majorHAnsi"/>
                <w:i/>
                <w:iCs/>
                <w:sz w:val="20"/>
                <w:szCs w:val="20"/>
              </w:rPr>
              <w:t xml:space="preserve">101-009: </w:t>
            </w:r>
            <w:r w:rsidRPr="00B41344">
              <w:rPr>
                <w:rFonts w:asciiTheme="majorHAnsi" w:hAnsiTheme="majorHAnsi" w:cstheme="majorHAnsi"/>
                <w:b/>
                <w:bCs/>
                <w:i/>
                <w:iCs/>
                <w:sz w:val="20"/>
                <w:szCs w:val="20"/>
              </w:rPr>
              <w:t>I know people have lost their legs. I know someone who went blind, and I know a few people who died. Of course, there’s concerns.</w:t>
            </w:r>
            <w:r w:rsidRPr="00D43361">
              <w:rPr>
                <w:rFonts w:asciiTheme="majorHAnsi" w:hAnsiTheme="majorHAnsi" w:cstheme="majorHAnsi"/>
                <w:i/>
                <w:iCs/>
                <w:sz w:val="20"/>
                <w:szCs w:val="20"/>
              </w:rPr>
              <w:t xml:space="preserve"> I need to get it under control, and I’d like to do it once I’m under control no medication. But I don’t know if that’s going to happen anymore.</w:t>
            </w:r>
          </w:p>
          <w:p w14:paraId="5A9178E3" w14:textId="77777777" w:rsidR="00F539C2" w:rsidRPr="00D43361" w:rsidRDefault="00F539C2" w:rsidP="002325CA">
            <w:pPr>
              <w:pStyle w:val="TableText"/>
              <w:spacing w:before="0" w:after="120"/>
              <w:rPr>
                <w:rFonts w:asciiTheme="majorHAnsi" w:hAnsiTheme="majorHAnsi" w:cstheme="majorHAnsi"/>
                <w:i/>
                <w:iCs/>
                <w:sz w:val="20"/>
                <w:szCs w:val="20"/>
              </w:rPr>
            </w:pPr>
            <w:r w:rsidRPr="00D43361">
              <w:rPr>
                <w:rFonts w:asciiTheme="majorHAnsi" w:hAnsiTheme="majorHAnsi" w:cstheme="majorHAnsi"/>
                <w:i/>
                <w:iCs/>
                <w:sz w:val="20"/>
                <w:szCs w:val="20"/>
              </w:rPr>
              <w:t xml:space="preserve">402-003: </w:t>
            </w:r>
            <w:r w:rsidRPr="00D43361">
              <w:rPr>
                <w:rFonts w:asciiTheme="majorHAnsi" w:hAnsiTheme="majorHAnsi" w:cstheme="majorHAnsi"/>
                <w:b/>
                <w:bCs/>
                <w:i/>
                <w:iCs/>
                <w:sz w:val="20"/>
                <w:szCs w:val="20"/>
              </w:rPr>
              <w:t xml:space="preserve">I do get worried </w:t>
            </w:r>
            <w:r w:rsidRPr="00D43361">
              <w:rPr>
                <w:rFonts w:asciiTheme="majorHAnsi" w:hAnsiTheme="majorHAnsi" w:cstheme="majorHAnsi"/>
                <w:i/>
                <w:iCs/>
                <w:sz w:val="20"/>
                <w:szCs w:val="20"/>
              </w:rPr>
              <w:t xml:space="preserve">about </w:t>
            </w:r>
            <w:r w:rsidRPr="00D43361">
              <w:rPr>
                <w:rFonts w:asciiTheme="majorHAnsi" w:hAnsiTheme="majorHAnsi" w:cstheme="majorHAnsi"/>
                <w:b/>
                <w:bCs/>
                <w:i/>
                <w:iCs/>
                <w:sz w:val="20"/>
                <w:szCs w:val="20"/>
              </w:rPr>
              <w:t>when I hear people have lost their legs</w:t>
            </w:r>
            <w:r w:rsidRPr="00D43361">
              <w:rPr>
                <w:rFonts w:asciiTheme="majorHAnsi" w:hAnsiTheme="majorHAnsi" w:cstheme="majorHAnsi"/>
                <w:i/>
                <w:iCs/>
                <w:sz w:val="20"/>
                <w:szCs w:val="20"/>
              </w:rPr>
              <w:t xml:space="preserve"> and things like that. I get scared, you know, </w:t>
            </w:r>
            <w:r w:rsidRPr="00D43361">
              <w:rPr>
                <w:rFonts w:asciiTheme="majorHAnsi" w:hAnsiTheme="majorHAnsi" w:cstheme="majorHAnsi"/>
                <w:b/>
                <w:bCs/>
                <w:i/>
                <w:iCs/>
                <w:sz w:val="20"/>
                <w:szCs w:val="20"/>
              </w:rPr>
              <w:t>and people going blind</w:t>
            </w:r>
            <w:r w:rsidRPr="00D43361">
              <w:rPr>
                <w:rFonts w:asciiTheme="majorHAnsi" w:hAnsiTheme="majorHAnsi" w:cstheme="majorHAnsi"/>
                <w:i/>
                <w:iCs/>
                <w:sz w:val="20"/>
                <w:szCs w:val="20"/>
              </w:rPr>
              <w:t xml:space="preserve">, I hear about that, and </w:t>
            </w:r>
            <w:r w:rsidRPr="00B41344">
              <w:rPr>
                <w:rFonts w:asciiTheme="majorHAnsi" w:hAnsiTheme="majorHAnsi" w:cstheme="majorHAnsi"/>
                <w:b/>
                <w:bCs/>
                <w:i/>
                <w:iCs/>
                <w:sz w:val="20"/>
                <w:szCs w:val="20"/>
              </w:rPr>
              <w:t>that frightens me</w:t>
            </w:r>
            <w:r w:rsidRPr="00D43361">
              <w:rPr>
                <w:rFonts w:asciiTheme="majorHAnsi" w:hAnsiTheme="majorHAnsi" w:cstheme="majorHAnsi"/>
                <w:i/>
                <w:iCs/>
                <w:sz w:val="20"/>
                <w:szCs w:val="20"/>
              </w:rPr>
              <w:t>, obviously.</w:t>
            </w:r>
          </w:p>
          <w:p w14:paraId="19D77E19" w14:textId="77777777" w:rsidR="00F539C2" w:rsidRPr="00D43361" w:rsidRDefault="00F539C2" w:rsidP="002325CA">
            <w:pPr>
              <w:pStyle w:val="TableText"/>
              <w:spacing w:before="0" w:after="120"/>
              <w:rPr>
                <w:rFonts w:asciiTheme="majorHAnsi" w:hAnsiTheme="majorHAnsi" w:cstheme="majorHAnsi"/>
                <w:b/>
                <w:bCs/>
                <w:i/>
                <w:iCs/>
                <w:sz w:val="20"/>
                <w:szCs w:val="20"/>
              </w:rPr>
            </w:pPr>
            <w:r w:rsidRPr="00B41344">
              <w:rPr>
                <w:rFonts w:asciiTheme="majorHAnsi" w:hAnsiTheme="majorHAnsi" w:cstheme="majorHAnsi"/>
                <w:i/>
                <w:iCs/>
                <w:sz w:val="20"/>
                <w:szCs w:val="20"/>
              </w:rPr>
              <w:t xml:space="preserve">502-013: </w:t>
            </w:r>
            <w:r w:rsidRPr="00D43361">
              <w:rPr>
                <w:rFonts w:asciiTheme="majorHAnsi" w:hAnsiTheme="majorHAnsi" w:cstheme="majorHAnsi"/>
                <w:i/>
                <w:iCs/>
                <w:sz w:val="20"/>
                <w:szCs w:val="20"/>
              </w:rPr>
              <w:t>…</w:t>
            </w:r>
            <w:r w:rsidRPr="00B41344">
              <w:rPr>
                <w:rFonts w:asciiTheme="majorHAnsi" w:hAnsiTheme="majorHAnsi" w:cstheme="majorHAnsi"/>
                <w:i/>
                <w:iCs/>
                <w:sz w:val="20"/>
                <w:szCs w:val="20"/>
              </w:rPr>
              <w:t xml:space="preserve"> it’s obviously </w:t>
            </w:r>
            <w:r w:rsidRPr="00B41344">
              <w:rPr>
                <w:rFonts w:asciiTheme="majorHAnsi" w:hAnsiTheme="majorHAnsi" w:cstheme="majorHAnsi"/>
                <w:b/>
                <w:bCs/>
                <w:i/>
                <w:iCs/>
                <w:sz w:val="20"/>
                <w:szCs w:val="20"/>
              </w:rPr>
              <w:t>a concern periodically</w:t>
            </w:r>
            <w:r w:rsidRPr="00B41344">
              <w:rPr>
                <w:rFonts w:asciiTheme="majorHAnsi" w:hAnsiTheme="majorHAnsi" w:cstheme="majorHAnsi"/>
                <w:i/>
                <w:iCs/>
                <w:sz w:val="20"/>
                <w:szCs w:val="20"/>
              </w:rPr>
              <w:t xml:space="preserve"> and reasonably frequently, probably once a week. I don’t let it sort of stay there too long so I’m quite good at batting it away. But nevertheless it comes back because I am fully aware that, you know, I could quite likely, you know, </w:t>
            </w:r>
            <w:r w:rsidRPr="00B41344">
              <w:rPr>
                <w:rFonts w:asciiTheme="majorHAnsi" w:hAnsiTheme="majorHAnsi" w:cstheme="majorHAnsi"/>
                <w:b/>
                <w:bCs/>
                <w:i/>
                <w:iCs/>
                <w:sz w:val="20"/>
                <w:szCs w:val="20"/>
              </w:rPr>
              <w:t>if I don’t keep it under control, have a stroke or heart attack. So, yeah, that’s definitely there in my mind.</w:t>
            </w:r>
          </w:p>
        </w:tc>
      </w:tr>
      <w:tr w:rsidR="00F539C2" w:rsidRPr="00D43361" w14:paraId="201E0B2E" w14:textId="77777777" w:rsidTr="002325CA">
        <w:trPr>
          <w:trHeight w:val="20"/>
        </w:trPr>
        <w:tc>
          <w:tcPr>
            <w:tcW w:w="1895" w:type="pct"/>
          </w:tcPr>
          <w:p w14:paraId="49250ABF" w14:textId="77777777" w:rsidR="00F539C2" w:rsidRPr="00D43361" w:rsidRDefault="00F539C2" w:rsidP="002325CA">
            <w:pPr>
              <w:pStyle w:val="TableTextIndented"/>
              <w:ind w:left="0"/>
              <w:rPr>
                <w:rFonts w:asciiTheme="majorHAnsi" w:hAnsiTheme="majorHAnsi" w:cstheme="majorHAnsi"/>
                <w:sz w:val="20"/>
              </w:rPr>
            </w:pPr>
            <w:r w:rsidRPr="00D43361">
              <w:rPr>
                <w:rFonts w:asciiTheme="majorHAnsi" w:hAnsiTheme="majorHAnsi" w:cstheme="majorHAnsi"/>
                <w:sz w:val="20"/>
              </w:rPr>
              <w:t>Weight Changes or Control</w:t>
            </w:r>
          </w:p>
        </w:tc>
        <w:tc>
          <w:tcPr>
            <w:tcW w:w="3105" w:type="pct"/>
          </w:tcPr>
          <w:p w14:paraId="2D1A104A" w14:textId="77777777" w:rsidR="00F539C2" w:rsidRPr="00D43361" w:rsidRDefault="00F539C2" w:rsidP="002325CA">
            <w:pPr>
              <w:pStyle w:val="TableText"/>
              <w:spacing w:before="0" w:after="120"/>
              <w:rPr>
                <w:rFonts w:asciiTheme="majorHAnsi" w:hAnsiTheme="majorHAnsi" w:cstheme="majorHAnsi"/>
                <w:sz w:val="20"/>
                <w:szCs w:val="20"/>
              </w:rPr>
            </w:pPr>
            <w:r w:rsidRPr="00B41344">
              <w:rPr>
                <w:rFonts w:asciiTheme="majorHAnsi" w:hAnsiTheme="majorHAnsi" w:cstheme="majorHAnsi"/>
                <w:i/>
                <w:iCs/>
                <w:sz w:val="20"/>
                <w:szCs w:val="20"/>
              </w:rPr>
              <w:t>101-008: Oh</w:t>
            </w:r>
            <w:r w:rsidRPr="00B41344">
              <w:rPr>
                <w:rFonts w:asciiTheme="majorHAnsi" w:hAnsiTheme="majorHAnsi" w:cstheme="majorHAnsi"/>
                <w:b/>
                <w:bCs/>
                <w:i/>
                <w:iCs/>
                <w:sz w:val="20"/>
                <w:szCs w:val="20"/>
              </w:rPr>
              <w:t>, that’s a huge concern, because I’ve been heavy all my life</w:t>
            </w:r>
            <w:r w:rsidRPr="00B41344">
              <w:rPr>
                <w:rFonts w:asciiTheme="majorHAnsi" w:hAnsiTheme="majorHAnsi" w:cstheme="majorHAnsi"/>
                <w:i/>
                <w:iCs/>
                <w:sz w:val="20"/>
                <w:szCs w:val="20"/>
              </w:rPr>
              <w:t xml:space="preserve">. </w:t>
            </w:r>
            <w:r w:rsidRPr="00B41344">
              <w:rPr>
                <w:rFonts w:asciiTheme="majorHAnsi" w:hAnsiTheme="majorHAnsi" w:cstheme="majorHAnsi"/>
                <w:b/>
                <w:bCs/>
                <w:i/>
                <w:iCs/>
                <w:sz w:val="20"/>
                <w:szCs w:val="20"/>
              </w:rPr>
              <w:t>I’ve gone through weight losses and then slowly weight gain</w:t>
            </w:r>
            <w:r w:rsidRPr="00B41344">
              <w:rPr>
                <w:rFonts w:asciiTheme="majorHAnsi" w:hAnsiTheme="majorHAnsi" w:cstheme="majorHAnsi"/>
                <w:i/>
                <w:iCs/>
                <w:sz w:val="20"/>
                <w:szCs w:val="20"/>
              </w:rPr>
              <w:t>, but now I’m at the tip of another weight loss and I’m hoping to keep off what I’ve lost so far. People that have seen me heavy don’t recognize me now. They walk right by me.</w:t>
            </w:r>
          </w:p>
          <w:p w14:paraId="5BEFA49F" w14:textId="77777777" w:rsidR="00F539C2" w:rsidRPr="00D43361" w:rsidRDefault="00F539C2" w:rsidP="002325CA">
            <w:pPr>
              <w:pStyle w:val="TableText"/>
              <w:spacing w:before="0" w:after="120"/>
              <w:rPr>
                <w:rFonts w:asciiTheme="majorHAnsi" w:hAnsiTheme="majorHAnsi" w:cstheme="majorHAnsi"/>
                <w:sz w:val="20"/>
                <w:szCs w:val="20"/>
              </w:rPr>
            </w:pPr>
            <w:r w:rsidRPr="00B41344">
              <w:rPr>
                <w:rFonts w:asciiTheme="majorHAnsi" w:hAnsiTheme="majorHAnsi" w:cstheme="majorHAnsi"/>
                <w:i/>
                <w:iCs/>
                <w:sz w:val="20"/>
                <w:szCs w:val="20"/>
              </w:rPr>
              <w:t xml:space="preserve">101-050: Well, </w:t>
            </w:r>
            <w:r w:rsidRPr="00B41344">
              <w:rPr>
                <w:rFonts w:asciiTheme="majorHAnsi" w:hAnsiTheme="majorHAnsi" w:cstheme="majorHAnsi"/>
                <w:b/>
                <w:bCs/>
                <w:i/>
                <w:iCs/>
                <w:sz w:val="20"/>
                <w:szCs w:val="20"/>
              </w:rPr>
              <w:t>I’d like to be—weigh 175 pounds, but I know that’s not going to happen.</w:t>
            </w:r>
            <w:r w:rsidRPr="00B41344">
              <w:rPr>
                <w:rFonts w:asciiTheme="majorHAnsi" w:hAnsiTheme="majorHAnsi" w:cstheme="majorHAnsi"/>
                <w:i/>
                <w:iCs/>
                <w:sz w:val="20"/>
                <w:szCs w:val="20"/>
              </w:rPr>
              <w:t xml:space="preserve"> I would like to lose weight. Doctors have told me if you would lose 50 pounds tomorrow all your troubles would </w:t>
            </w:r>
            <w:r w:rsidRPr="00B41344">
              <w:rPr>
                <w:rFonts w:asciiTheme="majorHAnsi" w:hAnsiTheme="majorHAnsi" w:cstheme="majorHAnsi"/>
                <w:i/>
                <w:iCs/>
                <w:sz w:val="20"/>
                <w:szCs w:val="20"/>
              </w:rPr>
              <w:lastRenderedPageBreak/>
              <w:t xml:space="preserve">disappear. But I don’t think it's going to happen and I don’t know, </w:t>
            </w:r>
            <w:r w:rsidRPr="00D43361">
              <w:rPr>
                <w:rFonts w:asciiTheme="majorHAnsi" w:hAnsiTheme="majorHAnsi" w:cstheme="majorHAnsi"/>
                <w:b/>
                <w:bCs/>
                <w:i/>
                <w:iCs/>
                <w:sz w:val="20"/>
                <w:szCs w:val="20"/>
              </w:rPr>
              <w:t>it's just is what God gave me, so that’s what I’m going to play.</w:t>
            </w:r>
          </w:p>
          <w:p w14:paraId="138B5B61" w14:textId="77777777" w:rsidR="00F539C2" w:rsidRPr="00D43361" w:rsidRDefault="00F539C2" w:rsidP="002325CA">
            <w:pPr>
              <w:pStyle w:val="TableText"/>
              <w:spacing w:before="0" w:after="120"/>
              <w:rPr>
                <w:rFonts w:asciiTheme="majorHAnsi" w:hAnsiTheme="majorHAnsi" w:cstheme="majorHAnsi"/>
                <w:b/>
                <w:bCs/>
                <w:i/>
                <w:iCs/>
                <w:sz w:val="20"/>
                <w:szCs w:val="20"/>
              </w:rPr>
            </w:pPr>
            <w:r w:rsidRPr="00D43361">
              <w:rPr>
                <w:rFonts w:asciiTheme="majorHAnsi" w:hAnsiTheme="majorHAnsi" w:cstheme="majorHAnsi"/>
                <w:i/>
                <w:iCs/>
                <w:sz w:val="20"/>
                <w:szCs w:val="20"/>
              </w:rPr>
              <w:t xml:space="preserve">301-004: </w:t>
            </w:r>
            <w:r w:rsidRPr="00B41344">
              <w:rPr>
                <w:rFonts w:asciiTheme="majorHAnsi" w:hAnsiTheme="majorHAnsi" w:cstheme="majorHAnsi"/>
                <w:b/>
                <w:bCs/>
                <w:i/>
                <w:iCs/>
                <w:sz w:val="20"/>
                <w:szCs w:val="20"/>
              </w:rPr>
              <w:t>The weight.</w:t>
            </w:r>
            <w:r w:rsidRPr="00D43361">
              <w:rPr>
                <w:rFonts w:asciiTheme="majorHAnsi" w:hAnsiTheme="majorHAnsi" w:cstheme="majorHAnsi"/>
                <w:i/>
                <w:iCs/>
                <w:sz w:val="20"/>
                <w:szCs w:val="20"/>
              </w:rPr>
              <w:t xml:space="preserve"> Right now, my weight. Because besides just affecting my general health, it affects my mobility and I’ve also got respiratory health issues, so it worsens that and it’s just overall bad for my health. </w:t>
            </w:r>
            <w:r w:rsidRPr="00D43361">
              <w:rPr>
                <w:rFonts w:asciiTheme="majorHAnsi" w:hAnsiTheme="majorHAnsi" w:cstheme="majorHAnsi"/>
                <w:b/>
                <w:bCs/>
                <w:i/>
                <w:iCs/>
                <w:sz w:val="20"/>
                <w:szCs w:val="20"/>
              </w:rPr>
              <w:t>It’s my number one challenge right now.</w:t>
            </w:r>
          </w:p>
          <w:p w14:paraId="643D5621" w14:textId="77777777" w:rsidR="00F539C2" w:rsidRPr="00B41344" w:rsidRDefault="00F539C2" w:rsidP="002325CA">
            <w:pPr>
              <w:pStyle w:val="TableText"/>
              <w:spacing w:before="0" w:after="120"/>
              <w:rPr>
                <w:rFonts w:asciiTheme="majorHAnsi" w:hAnsiTheme="majorHAnsi" w:cstheme="majorHAnsi"/>
                <w:i/>
                <w:iCs/>
                <w:sz w:val="20"/>
                <w:szCs w:val="20"/>
              </w:rPr>
            </w:pPr>
            <w:r w:rsidRPr="00B41344">
              <w:rPr>
                <w:rFonts w:asciiTheme="majorHAnsi" w:hAnsiTheme="majorHAnsi" w:cstheme="majorHAnsi"/>
                <w:i/>
                <w:iCs/>
                <w:sz w:val="20"/>
                <w:szCs w:val="20"/>
              </w:rPr>
              <w:t>402-016: So that is my problem, is getting them down low. I do worry about my weight</w:t>
            </w:r>
            <w:r w:rsidRPr="00B41344">
              <w:rPr>
                <w:rFonts w:asciiTheme="majorHAnsi" w:hAnsiTheme="majorHAnsi" w:cstheme="majorHAnsi"/>
                <w:b/>
                <w:bCs/>
                <w:i/>
                <w:iCs/>
                <w:sz w:val="20"/>
                <w:szCs w:val="20"/>
              </w:rPr>
              <w:t>, I worry about my weight all the time, that is my biggest, biggest problem</w:t>
            </w:r>
            <w:r w:rsidRPr="00B41344">
              <w:rPr>
                <w:rFonts w:asciiTheme="majorHAnsi" w:hAnsiTheme="majorHAnsi" w:cstheme="majorHAnsi"/>
                <w:i/>
                <w:iCs/>
                <w:sz w:val="20"/>
                <w:szCs w:val="20"/>
              </w:rPr>
              <w:t xml:space="preserve"> I would say. And </w:t>
            </w:r>
            <w:r w:rsidRPr="00B41344">
              <w:rPr>
                <w:rFonts w:asciiTheme="majorHAnsi" w:hAnsiTheme="majorHAnsi" w:cstheme="majorHAnsi"/>
                <w:b/>
                <w:bCs/>
                <w:i/>
                <w:iCs/>
                <w:sz w:val="20"/>
                <w:szCs w:val="20"/>
              </w:rPr>
              <w:t>I think it is the cause of a lot of my issues</w:t>
            </w:r>
            <w:r w:rsidRPr="00B41344">
              <w:rPr>
                <w:rFonts w:asciiTheme="majorHAnsi" w:hAnsiTheme="majorHAnsi" w:cstheme="majorHAnsi"/>
                <w:i/>
                <w:iCs/>
                <w:sz w:val="20"/>
                <w:szCs w:val="20"/>
              </w:rPr>
              <w:t>, if I didn’t have a weight problem I probably wouldn’t have Type 2 diabetes, I probably wouldn’t have all the issues that then go with that. So weight is a big, big thing.</w:t>
            </w:r>
          </w:p>
        </w:tc>
      </w:tr>
      <w:tr w:rsidR="00F539C2" w:rsidRPr="00D43361" w14:paraId="45E49483" w14:textId="77777777" w:rsidTr="002325CA">
        <w:trPr>
          <w:trHeight w:val="20"/>
        </w:trPr>
        <w:tc>
          <w:tcPr>
            <w:tcW w:w="1895" w:type="pct"/>
          </w:tcPr>
          <w:p w14:paraId="3B9F995C" w14:textId="77777777" w:rsidR="00F539C2" w:rsidRPr="00D43361" w:rsidRDefault="00F539C2" w:rsidP="002325CA">
            <w:pPr>
              <w:pStyle w:val="TableTextIndented"/>
              <w:ind w:left="0"/>
              <w:rPr>
                <w:rFonts w:asciiTheme="majorHAnsi" w:hAnsiTheme="majorHAnsi" w:cstheme="majorHAnsi"/>
                <w:sz w:val="20"/>
              </w:rPr>
            </w:pPr>
            <w:r w:rsidRPr="00D43361">
              <w:rPr>
                <w:rFonts w:asciiTheme="majorHAnsi" w:hAnsiTheme="majorHAnsi" w:cstheme="majorHAnsi"/>
                <w:sz w:val="20"/>
              </w:rPr>
              <w:lastRenderedPageBreak/>
              <w:t>Psychological and Emotional</w:t>
            </w:r>
          </w:p>
        </w:tc>
        <w:tc>
          <w:tcPr>
            <w:tcW w:w="3105" w:type="pct"/>
          </w:tcPr>
          <w:p w14:paraId="74CB3A5B" w14:textId="77777777" w:rsidR="00F539C2" w:rsidRPr="00D43361" w:rsidRDefault="00F539C2" w:rsidP="002325CA">
            <w:pPr>
              <w:pStyle w:val="TableText"/>
              <w:spacing w:before="0" w:after="120"/>
              <w:rPr>
                <w:rFonts w:asciiTheme="majorHAnsi" w:hAnsiTheme="majorHAnsi" w:cstheme="majorHAnsi"/>
                <w:i/>
                <w:iCs/>
                <w:sz w:val="20"/>
                <w:szCs w:val="20"/>
              </w:rPr>
            </w:pPr>
            <w:r w:rsidRPr="00D43361">
              <w:rPr>
                <w:rFonts w:asciiTheme="majorHAnsi" w:hAnsiTheme="majorHAnsi" w:cstheme="majorHAnsi"/>
                <w:i/>
                <w:iCs/>
                <w:sz w:val="20"/>
                <w:szCs w:val="20"/>
              </w:rPr>
              <w:t xml:space="preserve">101-017: Mom and Dad had us to take care of them. </w:t>
            </w:r>
            <w:r w:rsidRPr="00D43361">
              <w:rPr>
                <w:rFonts w:asciiTheme="majorHAnsi" w:hAnsiTheme="majorHAnsi" w:cstheme="majorHAnsi"/>
                <w:b/>
                <w:bCs/>
                <w:i/>
                <w:iCs/>
                <w:sz w:val="20"/>
                <w:szCs w:val="20"/>
              </w:rPr>
              <w:t>Who’s going to take care of us?</w:t>
            </w:r>
            <w:r w:rsidRPr="00D43361">
              <w:rPr>
                <w:rFonts w:asciiTheme="majorHAnsi" w:hAnsiTheme="majorHAnsi" w:cstheme="majorHAnsi"/>
                <w:i/>
                <w:iCs/>
                <w:sz w:val="20"/>
                <w:szCs w:val="20"/>
              </w:rPr>
              <w:t xml:space="preserve"> I worry. I every day worry about that. No way in hell I’m doing to die in some nursing home alone in a room somewhere. No way.</w:t>
            </w:r>
          </w:p>
          <w:p w14:paraId="338AB064" w14:textId="77777777" w:rsidR="00F539C2" w:rsidRPr="00B41344" w:rsidRDefault="00F539C2" w:rsidP="002325CA">
            <w:pPr>
              <w:pStyle w:val="TableText"/>
              <w:spacing w:before="0" w:after="120"/>
              <w:rPr>
                <w:rFonts w:asciiTheme="majorHAnsi" w:hAnsiTheme="majorHAnsi" w:cstheme="majorHAnsi"/>
                <w:b/>
                <w:bCs/>
                <w:sz w:val="20"/>
                <w:szCs w:val="20"/>
              </w:rPr>
            </w:pPr>
            <w:r w:rsidRPr="00B41344">
              <w:rPr>
                <w:rFonts w:asciiTheme="majorHAnsi" w:hAnsiTheme="majorHAnsi" w:cstheme="majorHAnsi"/>
                <w:i/>
                <w:iCs/>
                <w:sz w:val="20"/>
                <w:szCs w:val="20"/>
              </w:rPr>
              <w:t xml:space="preserve">101-041: Probably the most important thing to me is probably emotionally is </w:t>
            </w:r>
            <w:r w:rsidRPr="00B41344">
              <w:rPr>
                <w:rFonts w:asciiTheme="majorHAnsi" w:hAnsiTheme="majorHAnsi" w:cstheme="majorHAnsi"/>
                <w:b/>
                <w:bCs/>
                <w:i/>
                <w:iCs/>
                <w:sz w:val="20"/>
                <w:szCs w:val="20"/>
              </w:rPr>
              <w:t>just trying to keep the sugar low</w:t>
            </w:r>
            <w:r w:rsidRPr="00B41344">
              <w:rPr>
                <w:rFonts w:asciiTheme="majorHAnsi" w:hAnsiTheme="majorHAnsi" w:cstheme="majorHAnsi"/>
                <w:i/>
                <w:iCs/>
                <w:sz w:val="20"/>
                <w:szCs w:val="20"/>
              </w:rPr>
              <w:t xml:space="preserve"> to get the </w:t>
            </w:r>
            <w:r>
              <w:rPr>
                <w:rFonts w:asciiTheme="majorHAnsi" w:hAnsiTheme="majorHAnsi" w:cstheme="majorHAnsi"/>
                <w:i/>
                <w:iCs/>
                <w:sz w:val="20"/>
                <w:szCs w:val="20"/>
              </w:rPr>
              <w:t>Hb</w:t>
            </w:r>
            <w:r w:rsidRPr="00B41344">
              <w:rPr>
                <w:rFonts w:asciiTheme="majorHAnsi" w:hAnsiTheme="majorHAnsi" w:cstheme="majorHAnsi"/>
                <w:i/>
                <w:iCs/>
                <w:sz w:val="20"/>
                <w:szCs w:val="20"/>
              </w:rPr>
              <w:t xml:space="preserve">A1C down because it’s just a daily, hourly battle. But </w:t>
            </w:r>
            <w:r w:rsidRPr="00B41344">
              <w:rPr>
                <w:rFonts w:asciiTheme="majorHAnsi" w:hAnsiTheme="majorHAnsi" w:cstheme="majorHAnsi"/>
                <w:b/>
                <w:bCs/>
                <w:i/>
                <w:iCs/>
                <w:sz w:val="20"/>
                <w:szCs w:val="20"/>
              </w:rPr>
              <w:t>it’s the emotional toll of continually trying to do that, that I haven’t totally accomplished it yet.</w:t>
            </w:r>
          </w:p>
          <w:p w14:paraId="6A9DC591" w14:textId="77777777" w:rsidR="00F539C2" w:rsidRPr="00D43361" w:rsidRDefault="00F539C2" w:rsidP="002325CA">
            <w:pPr>
              <w:pStyle w:val="TableText"/>
              <w:spacing w:before="0" w:after="120"/>
              <w:rPr>
                <w:rFonts w:asciiTheme="majorHAnsi" w:hAnsiTheme="majorHAnsi" w:cstheme="majorHAnsi"/>
                <w:sz w:val="20"/>
                <w:szCs w:val="20"/>
              </w:rPr>
            </w:pPr>
            <w:r w:rsidRPr="00B41344">
              <w:rPr>
                <w:rFonts w:asciiTheme="majorHAnsi" w:hAnsiTheme="majorHAnsi" w:cstheme="majorHAnsi"/>
                <w:i/>
                <w:iCs/>
                <w:sz w:val="20"/>
                <w:szCs w:val="20"/>
              </w:rPr>
              <w:t>202-102: …</w:t>
            </w:r>
            <w:r w:rsidRPr="00B41344">
              <w:rPr>
                <w:rFonts w:asciiTheme="majorHAnsi" w:hAnsiTheme="majorHAnsi" w:cstheme="majorHAnsi"/>
                <w:b/>
                <w:bCs/>
                <w:i/>
                <w:iCs/>
                <w:sz w:val="20"/>
                <w:szCs w:val="20"/>
              </w:rPr>
              <w:t>I do have concerns, not all the time, more brought on by other people being more concerned than me</w:t>
            </w:r>
            <w:r w:rsidRPr="00B41344">
              <w:rPr>
                <w:rFonts w:asciiTheme="majorHAnsi" w:hAnsiTheme="majorHAnsi" w:cstheme="majorHAnsi"/>
                <w:i/>
                <w:iCs/>
                <w:sz w:val="20"/>
                <w:szCs w:val="20"/>
              </w:rPr>
              <w:t xml:space="preserve">. Like at the moment with what’s going on, friends say, oh, you know that you are a bit more vulnerable because you’ve got diabetes. You should be taking it more carefully. You shouldn’t be doing this, you shouldn’t be doing that. You have got diabetes. And I have to say I don’t think of it like that because I don’t feel like it really, I don’t feel the everyday effects. And </w:t>
            </w:r>
            <w:r w:rsidRPr="00B41344">
              <w:rPr>
                <w:rFonts w:asciiTheme="majorHAnsi" w:hAnsiTheme="majorHAnsi" w:cstheme="majorHAnsi"/>
                <w:b/>
                <w:bCs/>
                <w:i/>
                <w:iCs/>
                <w:sz w:val="20"/>
                <w:szCs w:val="20"/>
              </w:rPr>
              <w:t>if I sat down and really thought about what it does and what it can do, then I would probably become very concerned</w:t>
            </w:r>
            <w:r w:rsidRPr="00B41344">
              <w:rPr>
                <w:rFonts w:asciiTheme="majorHAnsi" w:hAnsiTheme="majorHAnsi" w:cstheme="majorHAnsi"/>
                <w:i/>
                <w:iCs/>
                <w:sz w:val="20"/>
                <w:szCs w:val="20"/>
              </w:rPr>
              <w:t>.</w:t>
            </w:r>
          </w:p>
          <w:p w14:paraId="41B13254" w14:textId="77777777" w:rsidR="00F539C2" w:rsidRPr="00D43361" w:rsidRDefault="00F539C2" w:rsidP="002325CA">
            <w:pPr>
              <w:pStyle w:val="TableText"/>
              <w:spacing w:before="0" w:after="120"/>
              <w:rPr>
                <w:rFonts w:asciiTheme="majorHAnsi" w:hAnsiTheme="majorHAnsi" w:cstheme="majorHAnsi"/>
                <w:i/>
                <w:iCs/>
                <w:sz w:val="20"/>
                <w:szCs w:val="20"/>
              </w:rPr>
            </w:pPr>
            <w:r w:rsidRPr="00B41344">
              <w:rPr>
                <w:rFonts w:asciiTheme="majorHAnsi" w:hAnsiTheme="majorHAnsi" w:cstheme="majorHAnsi"/>
                <w:i/>
                <w:iCs/>
                <w:sz w:val="20"/>
                <w:szCs w:val="20"/>
              </w:rPr>
              <w:t xml:space="preserve">301-001: </w:t>
            </w:r>
            <w:r w:rsidRPr="00B41344">
              <w:rPr>
                <w:rFonts w:asciiTheme="majorHAnsi" w:hAnsiTheme="majorHAnsi" w:cstheme="majorHAnsi"/>
                <w:b/>
                <w:bCs/>
                <w:i/>
                <w:iCs/>
                <w:sz w:val="20"/>
                <w:szCs w:val="20"/>
              </w:rPr>
              <w:t>Frankly, depression, and it’s hard to define what is depression…You lose the drive for self-fulfillment, like I got to be here today, got to be there tomorrow. You lose that sense of urgency</w:t>
            </w:r>
            <w:r w:rsidRPr="00B41344">
              <w:rPr>
                <w:rFonts w:asciiTheme="majorHAnsi" w:hAnsiTheme="majorHAnsi" w:cstheme="majorHAnsi"/>
                <w:i/>
                <w:iCs/>
                <w:sz w:val="20"/>
                <w:szCs w:val="20"/>
              </w:rPr>
              <w:t xml:space="preserve">, and part of it’s the retiring thing, I think. You know, if I was still working, getting up every day, doing the grind, I’d probably be in better shape, more alert. </w:t>
            </w:r>
          </w:p>
        </w:tc>
      </w:tr>
      <w:tr w:rsidR="00F539C2" w:rsidRPr="00D43361" w14:paraId="74D0CF49" w14:textId="77777777" w:rsidTr="002325CA">
        <w:trPr>
          <w:trHeight w:val="20"/>
        </w:trPr>
        <w:tc>
          <w:tcPr>
            <w:tcW w:w="1895" w:type="pct"/>
          </w:tcPr>
          <w:p w14:paraId="6D2230D1" w14:textId="77777777" w:rsidR="00F539C2" w:rsidRPr="00D43361" w:rsidRDefault="00F539C2" w:rsidP="002325CA">
            <w:pPr>
              <w:pStyle w:val="TableTextIndented"/>
              <w:ind w:left="0"/>
              <w:rPr>
                <w:rFonts w:asciiTheme="majorHAnsi" w:hAnsiTheme="majorHAnsi" w:cstheme="majorHAnsi"/>
                <w:sz w:val="20"/>
              </w:rPr>
            </w:pPr>
            <w:r w:rsidRPr="00D43361">
              <w:rPr>
                <w:rFonts w:asciiTheme="majorHAnsi" w:hAnsiTheme="majorHAnsi" w:cstheme="majorHAnsi"/>
                <w:sz w:val="20"/>
              </w:rPr>
              <w:t>Activities of Daily Living</w:t>
            </w:r>
          </w:p>
        </w:tc>
        <w:tc>
          <w:tcPr>
            <w:tcW w:w="3105" w:type="pct"/>
          </w:tcPr>
          <w:p w14:paraId="53B7A9DA" w14:textId="77777777" w:rsidR="00F539C2" w:rsidRPr="00B41344" w:rsidRDefault="00F539C2" w:rsidP="002325CA">
            <w:pPr>
              <w:pStyle w:val="TableText"/>
              <w:spacing w:before="0" w:after="120"/>
              <w:rPr>
                <w:rFonts w:asciiTheme="majorHAnsi" w:hAnsiTheme="majorHAnsi" w:cstheme="majorHAnsi"/>
                <w:b/>
                <w:bCs/>
                <w:sz w:val="20"/>
                <w:szCs w:val="20"/>
              </w:rPr>
            </w:pPr>
            <w:r w:rsidRPr="00B41344">
              <w:rPr>
                <w:rFonts w:asciiTheme="majorHAnsi" w:hAnsiTheme="majorHAnsi" w:cstheme="majorHAnsi"/>
                <w:i/>
                <w:iCs/>
                <w:sz w:val="20"/>
                <w:szCs w:val="20"/>
              </w:rPr>
              <w:t xml:space="preserve">101-012: It isn’t a burden monetarily. There’s a local gym where I think my dues are $9 a month, a very good equipped gym. </w:t>
            </w:r>
            <w:r w:rsidRPr="00B41344">
              <w:rPr>
                <w:rFonts w:asciiTheme="majorHAnsi" w:hAnsiTheme="majorHAnsi" w:cstheme="majorHAnsi"/>
                <w:b/>
                <w:bCs/>
                <w:i/>
                <w:iCs/>
                <w:sz w:val="20"/>
                <w:szCs w:val="20"/>
              </w:rPr>
              <w:t>The real problem is the lifestyle change.</w:t>
            </w:r>
            <w:r w:rsidRPr="00B41344">
              <w:rPr>
                <w:rFonts w:asciiTheme="majorHAnsi" w:hAnsiTheme="majorHAnsi" w:cstheme="majorHAnsi"/>
                <w:i/>
                <w:iCs/>
                <w:sz w:val="20"/>
                <w:szCs w:val="20"/>
              </w:rPr>
              <w:t xml:space="preserve"> I’ve got to spend that hour or hour and a half, whatever. By the time you get there and work out, take a shower afterwards, etc., you </w:t>
            </w:r>
            <w:proofErr w:type="spellStart"/>
            <w:r w:rsidRPr="00B41344">
              <w:rPr>
                <w:rFonts w:asciiTheme="majorHAnsi" w:hAnsiTheme="majorHAnsi" w:cstheme="majorHAnsi"/>
                <w:i/>
                <w:iCs/>
                <w:sz w:val="20"/>
                <w:szCs w:val="20"/>
              </w:rPr>
              <w:t>gotta</w:t>
            </w:r>
            <w:proofErr w:type="spellEnd"/>
            <w:r w:rsidRPr="00B41344">
              <w:rPr>
                <w:rFonts w:asciiTheme="majorHAnsi" w:hAnsiTheme="majorHAnsi" w:cstheme="majorHAnsi"/>
                <w:i/>
                <w:iCs/>
                <w:sz w:val="20"/>
                <w:szCs w:val="20"/>
              </w:rPr>
              <w:t xml:space="preserve"> squeeze in an hour and a half or so a day. It sounds easy on the surface, right? But </w:t>
            </w:r>
            <w:r w:rsidRPr="00B41344">
              <w:rPr>
                <w:rFonts w:asciiTheme="majorHAnsi" w:hAnsiTheme="majorHAnsi" w:cstheme="majorHAnsi"/>
                <w:b/>
                <w:bCs/>
                <w:i/>
                <w:iCs/>
                <w:sz w:val="20"/>
                <w:szCs w:val="20"/>
              </w:rPr>
              <w:t>when you have a busy day and you have company or whatever, and friends and things to do, it’s not always easy.</w:t>
            </w:r>
          </w:p>
          <w:p w14:paraId="47FBE7A3" w14:textId="77777777" w:rsidR="00F539C2" w:rsidRPr="00D43361" w:rsidRDefault="00F539C2" w:rsidP="002325CA">
            <w:pPr>
              <w:pStyle w:val="TableText"/>
              <w:spacing w:before="0" w:after="120"/>
              <w:rPr>
                <w:rFonts w:asciiTheme="majorHAnsi" w:hAnsiTheme="majorHAnsi" w:cstheme="majorHAnsi"/>
                <w:sz w:val="20"/>
                <w:szCs w:val="20"/>
              </w:rPr>
            </w:pPr>
            <w:r w:rsidRPr="00B41344">
              <w:rPr>
                <w:rFonts w:asciiTheme="majorHAnsi" w:hAnsiTheme="majorHAnsi" w:cstheme="majorHAnsi"/>
                <w:i/>
                <w:iCs/>
                <w:sz w:val="20"/>
                <w:szCs w:val="20"/>
              </w:rPr>
              <w:t xml:space="preserve">101-041: </w:t>
            </w:r>
            <w:r w:rsidRPr="00B41344">
              <w:rPr>
                <w:rFonts w:asciiTheme="majorHAnsi" w:hAnsiTheme="majorHAnsi" w:cstheme="majorHAnsi"/>
                <w:b/>
                <w:bCs/>
                <w:i/>
                <w:iCs/>
                <w:sz w:val="20"/>
                <w:szCs w:val="20"/>
              </w:rPr>
              <w:t>So daily, living around my meals, so breakfast, lunch and dinner, watching what I eat.</w:t>
            </w:r>
            <w:r w:rsidRPr="00B41344">
              <w:rPr>
                <w:rFonts w:asciiTheme="majorHAnsi" w:hAnsiTheme="majorHAnsi" w:cstheme="majorHAnsi"/>
                <w:i/>
                <w:iCs/>
                <w:sz w:val="20"/>
                <w:szCs w:val="20"/>
              </w:rPr>
              <w:t xml:space="preserve"> The other thing I haven’t mentioned is </w:t>
            </w:r>
            <w:r w:rsidRPr="00B41344">
              <w:rPr>
                <w:rFonts w:asciiTheme="majorHAnsi" w:hAnsiTheme="majorHAnsi" w:cstheme="majorHAnsi"/>
                <w:i/>
                <w:iCs/>
                <w:sz w:val="20"/>
                <w:szCs w:val="20"/>
              </w:rPr>
              <w:lastRenderedPageBreak/>
              <w:t xml:space="preserve">that I sort of have a window that I really do need to eat, so for example, if I don’t each lunch or if I eat lunch past 1:00, I will get a sugar low and that could throw me off for the day. Or for supper, if I eat too late I can have a sugar low. </w:t>
            </w:r>
            <w:r w:rsidRPr="00B41344">
              <w:rPr>
                <w:rFonts w:asciiTheme="majorHAnsi" w:hAnsiTheme="majorHAnsi" w:cstheme="majorHAnsi"/>
                <w:b/>
                <w:bCs/>
                <w:i/>
                <w:iCs/>
                <w:sz w:val="20"/>
                <w:szCs w:val="20"/>
              </w:rPr>
              <w:t>So schedules become really important to me,</w:t>
            </w:r>
            <w:r w:rsidRPr="00B41344">
              <w:rPr>
                <w:rFonts w:asciiTheme="majorHAnsi" w:hAnsiTheme="majorHAnsi" w:cstheme="majorHAnsi"/>
                <w:i/>
                <w:iCs/>
                <w:sz w:val="20"/>
                <w:szCs w:val="20"/>
              </w:rPr>
              <w:t xml:space="preserve"> so a challenge would be like if you invited me over to eat at 6:00, but you don’t serve anything until 7:30 or 8:00, I could start to have a sugar low prior to that. So that would probably the biggest challenge, is what I eat and when I eat.</w:t>
            </w:r>
          </w:p>
          <w:p w14:paraId="25F23115" w14:textId="77777777" w:rsidR="00F539C2" w:rsidRPr="00D43361" w:rsidRDefault="00F539C2" w:rsidP="002325CA">
            <w:pPr>
              <w:pStyle w:val="TableText"/>
              <w:spacing w:before="0" w:after="120"/>
              <w:rPr>
                <w:rFonts w:asciiTheme="majorHAnsi" w:hAnsiTheme="majorHAnsi" w:cstheme="majorHAnsi"/>
                <w:i/>
                <w:iCs/>
                <w:sz w:val="20"/>
                <w:szCs w:val="20"/>
              </w:rPr>
            </w:pPr>
            <w:r w:rsidRPr="00B41344">
              <w:rPr>
                <w:rFonts w:asciiTheme="majorHAnsi" w:hAnsiTheme="majorHAnsi" w:cstheme="majorHAnsi"/>
                <w:i/>
                <w:iCs/>
                <w:sz w:val="20"/>
                <w:szCs w:val="20"/>
              </w:rPr>
              <w:t xml:space="preserve">201-006: </w:t>
            </w:r>
            <w:r w:rsidRPr="00B41344">
              <w:rPr>
                <w:rFonts w:asciiTheme="majorHAnsi" w:hAnsiTheme="majorHAnsi" w:cstheme="majorHAnsi"/>
                <w:b/>
                <w:bCs/>
                <w:i/>
                <w:iCs/>
                <w:sz w:val="20"/>
                <w:szCs w:val="20"/>
              </w:rPr>
              <w:t>Well, as I said, being more careful, doing more exercise, which has been a good thing because I feel a lot better.</w:t>
            </w:r>
            <w:r w:rsidRPr="00B41344">
              <w:rPr>
                <w:rFonts w:asciiTheme="majorHAnsi" w:hAnsiTheme="majorHAnsi" w:cstheme="majorHAnsi"/>
                <w:i/>
                <w:iCs/>
                <w:sz w:val="20"/>
                <w:szCs w:val="20"/>
              </w:rPr>
              <w:t xml:space="preserve"> I lost quite a lot of weight, which is a good thing, so generally a healthier lifestyle.</w:t>
            </w:r>
          </w:p>
          <w:p w14:paraId="5751B670" w14:textId="77777777" w:rsidR="00F539C2" w:rsidRPr="00B41344" w:rsidRDefault="00F539C2" w:rsidP="002325CA">
            <w:pPr>
              <w:pStyle w:val="TableText"/>
              <w:spacing w:before="0" w:after="120"/>
              <w:rPr>
                <w:rFonts w:asciiTheme="majorHAnsi" w:hAnsiTheme="majorHAnsi" w:cstheme="majorHAnsi"/>
                <w:i/>
                <w:iCs/>
                <w:sz w:val="20"/>
                <w:szCs w:val="20"/>
              </w:rPr>
            </w:pPr>
            <w:r w:rsidRPr="00B41344">
              <w:rPr>
                <w:rFonts w:asciiTheme="majorHAnsi" w:hAnsiTheme="majorHAnsi" w:cstheme="majorHAnsi"/>
                <w:i/>
                <w:iCs/>
                <w:sz w:val="20"/>
                <w:szCs w:val="20"/>
              </w:rPr>
              <w:t xml:space="preserve">402-018: … And in terms of the diabetes, </w:t>
            </w:r>
            <w:r w:rsidRPr="00B41344">
              <w:rPr>
                <w:rFonts w:asciiTheme="majorHAnsi" w:hAnsiTheme="majorHAnsi" w:cstheme="majorHAnsi"/>
                <w:b/>
                <w:bCs/>
                <w:i/>
                <w:iCs/>
                <w:sz w:val="20"/>
                <w:szCs w:val="20"/>
              </w:rPr>
              <w:t xml:space="preserve">the difficulty would be if I have a spike, I have to physically force myself to do something physical. </w:t>
            </w:r>
            <w:r w:rsidRPr="00B41344">
              <w:rPr>
                <w:rFonts w:asciiTheme="majorHAnsi" w:hAnsiTheme="majorHAnsi" w:cstheme="majorHAnsi"/>
                <w:i/>
                <w:iCs/>
                <w:sz w:val="20"/>
                <w:szCs w:val="20"/>
              </w:rPr>
              <w:t xml:space="preserve">Drop all I want to do and very often will give in is curl up and go to sleep. And it’s a real fatigue that nobody else can describe unless you’ve experienced so that does impact – it will impact on my daily – </w:t>
            </w:r>
            <w:r w:rsidRPr="00B41344">
              <w:rPr>
                <w:rFonts w:asciiTheme="majorHAnsi" w:hAnsiTheme="majorHAnsi" w:cstheme="majorHAnsi"/>
                <w:b/>
                <w:bCs/>
                <w:i/>
                <w:iCs/>
                <w:sz w:val="20"/>
                <w:szCs w:val="20"/>
              </w:rPr>
              <w:t xml:space="preserve">I might have a plan of what I want to do that day and I can’t necessarily do it if I’m spiking </w:t>
            </w:r>
            <w:r w:rsidRPr="00B41344">
              <w:rPr>
                <w:rFonts w:asciiTheme="majorHAnsi" w:hAnsiTheme="majorHAnsi" w:cstheme="majorHAnsi"/>
                <w:i/>
                <w:iCs/>
                <w:sz w:val="20"/>
                <w:szCs w:val="20"/>
              </w:rPr>
              <w:t>because it’s a real bind. It’s a struggle.</w:t>
            </w:r>
          </w:p>
        </w:tc>
      </w:tr>
      <w:tr w:rsidR="00F539C2" w:rsidRPr="00D43361" w14:paraId="085F3B3B" w14:textId="77777777" w:rsidTr="002325CA">
        <w:trPr>
          <w:trHeight w:val="20"/>
        </w:trPr>
        <w:tc>
          <w:tcPr>
            <w:tcW w:w="1895" w:type="pct"/>
          </w:tcPr>
          <w:p w14:paraId="09AD133E" w14:textId="77777777" w:rsidR="00F539C2" w:rsidRPr="00D43361" w:rsidRDefault="00F539C2" w:rsidP="002325CA">
            <w:pPr>
              <w:pStyle w:val="TableTextIndented"/>
              <w:ind w:left="0"/>
              <w:rPr>
                <w:rFonts w:asciiTheme="majorHAnsi" w:hAnsiTheme="majorHAnsi" w:cstheme="majorHAnsi"/>
                <w:sz w:val="20"/>
              </w:rPr>
            </w:pPr>
            <w:r w:rsidRPr="00D43361">
              <w:rPr>
                <w:rFonts w:asciiTheme="majorHAnsi" w:hAnsiTheme="majorHAnsi" w:cstheme="majorHAnsi"/>
                <w:sz w:val="20"/>
              </w:rPr>
              <w:lastRenderedPageBreak/>
              <w:t>Burden of Additional Monitoring</w:t>
            </w:r>
          </w:p>
        </w:tc>
        <w:tc>
          <w:tcPr>
            <w:tcW w:w="3105" w:type="pct"/>
          </w:tcPr>
          <w:p w14:paraId="4FC7DE68" w14:textId="77777777" w:rsidR="00F539C2" w:rsidRPr="00D43361" w:rsidRDefault="00F539C2" w:rsidP="002325CA">
            <w:pPr>
              <w:pStyle w:val="TableText"/>
              <w:spacing w:before="0" w:after="120"/>
              <w:rPr>
                <w:rFonts w:asciiTheme="majorHAnsi" w:hAnsiTheme="majorHAnsi" w:cstheme="majorHAnsi"/>
                <w:i/>
                <w:iCs/>
                <w:sz w:val="20"/>
                <w:szCs w:val="20"/>
              </w:rPr>
            </w:pPr>
            <w:r w:rsidRPr="00B41344">
              <w:rPr>
                <w:rFonts w:asciiTheme="majorHAnsi" w:hAnsiTheme="majorHAnsi" w:cstheme="majorHAnsi"/>
                <w:i/>
                <w:iCs/>
                <w:sz w:val="20"/>
                <w:szCs w:val="20"/>
              </w:rPr>
              <w:t xml:space="preserve">101-006: So there are times when you want to say, “Shut the hell up, I don’t want to hear that.” But I know where it’s coming from. She’s just trying to help me out. But </w:t>
            </w:r>
            <w:r w:rsidRPr="00B41344">
              <w:rPr>
                <w:rFonts w:asciiTheme="majorHAnsi" w:hAnsiTheme="majorHAnsi" w:cstheme="majorHAnsi"/>
                <w:b/>
                <w:bCs/>
                <w:i/>
                <w:iCs/>
                <w:sz w:val="20"/>
                <w:szCs w:val="20"/>
              </w:rPr>
              <w:t>sometimes you do get a little exasperated with people trying to monitor your health for you – you shouldn’t do that, or you should do this. It’s like just leave me alone.</w:t>
            </w:r>
          </w:p>
          <w:p w14:paraId="41AC0E0E" w14:textId="77777777" w:rsidR="00F539C2" w:rsidRPr="00D43361" w:rsidRDefault="00F539C2" w:rsidP="002325CA">
            <w:pPr>
              <w:pStyle w:val="TableText"/>
              <w:spacing w:before="0" w:after="120"/>
              <w:rPr>
                <w:rFonts w:asciiTheme="majorHAnsi" w:hAnsiTheme="majorHAnsi" w:cstheme="majorHAnsi"/>
                <w:i/>
                <w:iCs/>
                <w:sz w:val="20"/>
                <w:szCs w:val="20"/>
              </w:rPr>
            </w:pPr>
            <w:r w:rsidRPr="00B41344">
              <w:rPr>
                <w:rFonts w:asciiTheme="majorHAnsi" w:hAnsiTheme="majorHAnsi" w:cstheme="majorHAnsi"/>
                <w:i/>
                <w:iCs/>
                <w:sz w:val="20"/>
                <w:szCs w:val="20"/>
              </w:rPr>
              <w:t xml:space="preserve">101-041: Well, it’s totally changed my lifestyle, that’s probably been the biggest change and so always being conscientious of what I eat. And </w:t>
            </w:r>
            <w:r w:rsidRPr="00B41344">
              <w:rPr>
                <w:rFonts w:asciiTheme="majorHAnsi" w:hAnsiTheme="majorHAnsi" w:cstheme="majorHAnsi"/>
                <w:b/>
                <w:bCs/>
                <w:i/>
                <w:iCs/>
                <w:sz w:val="20"/>
                <w:szCs w:val="20"/>
              </w:rPr>
              <w:t>it’s always being conscientious that what I eat that I’ve giving myself insulin again and sometimes I forget to do that</w:t>
            </w:r>
            <w:r w:rsidRPr="00B41344">
              <w:rPr>
                <w:rFonts w:asciiTheme="majorHAnsi" w:hAnsiTheme="majorHAnsi" w:cstheme="majorHAnsi"/>
                <w:i/>
                <w:iCs/>
                <w:sz w:val="20"/>
                <w:szCs w:val="20"/>
              </w:rPr>
              <w:t xml:space="preserve"> and so it’s change that way. I would also say that if I travel, which I do a lot of travel for work, I always have to be very conscientious if I have enough medication and then what do I put in my suitcase, what do I put in my computer bag for some reason that the airline lost my suitcase I would have enough medication to get to it because I’m sure that dependent on medication. Or I’m taking my pump with my implant, do I have the batteries for the pump, </w:t>
            </w:r>
            <w:r w:rsidRPr="00B41344">
              <w:rPr>
                <w:rFonts w:asciiTheme="majorHAnsi" w:hAnsiTheme="majorHAnsi" w:cstheme="majorHAnsi"/>
                <w:b/>
                <w:bCs/>
                <w:i/>
                <w:iCs/>
                <w:sz w:val="20"/>
                <w:szCs w:val="20"/>
              </w:rPr>
              <w:t>I always have to be thinking through all the different scenarios to make sure that my treatment does not stop.</w:t>
            </w:r>
          </w:p>
          <w:p w14:paraId="00A3F380" w14:textId="77777777" w:rsidR="00F539C2" w:rsidRPr="00B41344" w:rsidRDefault="00F539C2" w:rsidP="002325CA">
            <w:pPr>
              <w:pStyle w:val="TableText"/>
              <w:spacing w:before="0" w:after="120"/>
              <w:rPr>
                <w:rFonts w:asciiTheme="majorHAnsi" w:hAnsiTheme="majorHAnsi" w:cstheme="majorHAnsi"/>
                <w:b/>
                <w:bCs/>
                <w:i/>
                <w:iCs/>
                <w:sz w:val="20"/>
                <w:szCs w:val="20"/>
              </w:rPr>
            </w:pPr>
            <w:r w:rsidRPr="00B41344">
              <w:rPr>
                <w:rFonts w:asciiTheme="majorHAnsi" w:hAnsiTheme="majorHAnsi" w:cstheme="majorHAnsi"/>
                <w:i/>
                <w:iCs/>
                <w:sz w:val="20"/>
                <w:szCs w:val="20"/>
              </w:rPr>
              <w:t>301-001</w:t>
            </w:r>
            <w:r w:rsidRPr="00B41344">
              <w:rPr>
                <w:rFonts w:asciiTheme="majorHAnsi" w:hAnsiTheme="majorHAnsi" w:cstheme="majorHAnsi"/>
                <w:b/>
                <w:bCs/>
                <w:i/>
                <w:iCs/>
                <w:sz w:val="20"/>
                <w:szCs w:val="20"/>
              </w:rPr>
              <w:t>: It’s a cycle, and, if you forget to take the pill, if you go out to dinner, you forget to take an injection because you’re tired.</w:t>
            </w:r>
            <w:r w:rsidRPr="00B41344">
              <w:rPr>
                <w:rFonts w:asciiTheme="majorHAnsi" w:hAnsiTheme="majorHAnsi" w:cstheme="majorHAnsi"/>
                <w:i/>
                <w:iCs/>
                <w:sz w:val="20"/>
                <w:szCs w:val="20"/>
              </w:rPr>
              <w:t xml:space="preserve"> You want to go right to bed some nights. Then you don’t want to take your test…So, part of the problem too is I do my – I take my medicine pretty regularly, but </w:t>
            </w:r>
            <w:r w:rsidRPr="00B41344">
              <w:rPr>
                <w:rFonts w:asciiTheme="majorHAnsi" w:hAnsiTheme="majorHAnsi" w:cstheme="majorHAnsi"/>
                <w:b/>
                <w:bCs/>
                <w:i/>
                <w:iCs/>
                <w:sz w:val="20"/>
                <w:szCs w:val="20"/>
              </w:rPr>
              <w:t>I don’t test myself regularly enough. I’m supposed to do that twice a day with the pin prick thing.</w:t>
            </w:r>
          </w:p>
          <w:p w14:paraId="2CC122C2" w14:textId="77777777" w:rsidR="00F539C2" w:rsidRPr="00B41344" w:rsidRDefault="00F539C2" w:rsidP="002325CA">
            <w:pPr>
              <w:pStyle w:val="TableText"/>
              <w:spacing w:before="0" w:after="120"/>
              <w:rPr>
                <w:rFonts w:asciiTheme="majorHAnsi" w:hAnsiTheme="majorHAnsi" w:cstheme="majorHAnsi"/>
                <w:i/>
                <w:iCs/>
                <w:sz w:val="20"/>
                <w:szCs w:val="20"/>
              </w:rPr>
            </w:pPr>
            <w:r w:rsidRPr="00B41344">
              <w:rPr>
                <w:rFonts w:asciiTheme="majorHAnsi" w:hAnsiTheme="majorHAnsi" w:cstheme="majorHAnsi"/>
                <w:i/>
                <w:iCs/>
                <w:sz w:val="20"/>
                <w:szCs w:val="20"/>
              </w:rPr>
              <w:t>601-001: —when you exercise a lot your blood sugar goes down and the pump—</w:t>
            </w:r>
            <w:r w:rsidRPr="00B41344">
              <w:rPr>
                <w:rFonts w:asciiTheme="majorHAnsi" w:hAnsiTheme="majorHAnsi" w:cstheme="majorHAnsi"/>
                <w:b/>
                <w:bCs/>
                <w:i/>
                <w:iCs/>
                <w:sz w:val="20"/>
                <w:szCs w:val="20"/>
              </w:rPr>
              <w:t xml:space="preserve">until recently when it had a blood glucose monitor built in, it could give you too much insulin. So, you had to identify that and change the settings. It was a pain in the neck actually. </w:t>
            </w:r>
            <w:r w:rsidRPr="00B41344">
              <w:rPr>
                <w:rFonts w:asciiTheme="majorHAnsi" w:hAnsiTheme="majorHAnsi" w:cstheme="majorHAnsi"/>
                <w:i/>
                <w:iCs/>
                <w:sz w:val="20"/>
                <w:szCs w:val="20"/>
              </w:rPr>
              <w:t xml:space="preserve">In retrospect, it </w:t>
            </w:r>
            <w:r w:rsidRPr="00B41344">
              <w:rPr>
                <w:rFonts w:asciiTheme="majorHAnsi" w:hAnsiTheme="majorHAnsi" w:cstheme="majorHAnsi"/>
                <w:i/>
                <w:iCs/>
                <w:sz w:val="20"/>
                <w:szCs w:val="20"/>
              </w:rPr>
              <w:lastRenderedPageBreak/>
              <w:t>was a pain in the neck. When I got it, I thought it was the next thing—the best thing since sliced bread.</w:t>
            </w:r>
          </w:p>
        </w:tc>
      </w:tr>
    </w:tbl>
    <w:p w14:paraId="3788BBEE" w14:textId="77777777" w:rsidR="008C2098" w:rsidRDefault="008C2098" w:rsidP="00F539C2">
      <w:pPr>
        <w:spacing w:after="160" w:line="259" w:lineRule="auto"/>
        <w:rPr>
          <w:rFonts w:asciiTheme="minorHAnsi" w:hAnsiTheme="minorHAnsi" w:cstheme="minorHAnsi"/>
        </w:rPr>
      </w:pPr>
    </w:p>
    <w:p w14:paraId="0BFF93CE" w14:textId="77777777" w:rsidR="00F539C2" w:rsidRPr="00591FC1" w:rsidRDefault="00F539C2" w:rsidP="00F539C2">
      <w:pPr>
        <w:spacing w:after="120"/>
        <w:rPr>
          <w:b/>
          <w:bCs/>
          <w:sz w:val="24"/>
          <w:szCs w:val="24"/>
        </w:rPr>
      </w:pPr>
      <w:r w:rsidRPr="00591FC1">
        <w:rPr>
          <w:b/>
          <w:bCs/>
          <w:sz w:val="24"/>
          <w:szCs w:val="24"/>
        </w:rPr>
        <w:t xml:space="preserve">Figure </w:t>
      </w:r>
      <w:r>
        <w:rPr>
          <w:b/>
          <w:bCs/>
          <w:sz w:val="24"/>
          <w:szCs w:val="24"/>
        </w:rPr>
        <w:t>S1a</w:t>
      </w:r>
      <w:r w:rsidRPr="00591FC1">
        <w:rPr>
          <w:b/>
          <w:bCs/>
          <w:sz w:val="24"/>
          <w:szCs w:val="24"/>
        </w:rPr>
        <w:t xml:space="preserve">. </w:t>
      </w:r>
      <w:r>
        <w:rPr>
          <w:b/>
          <w:bCs/>
          <w:sz w:val="24"/>
          <w:szCs w:val="24"/>
        </w:rPr>
        <w:t>Vignette: Hypothetical Medication A: HbA1c level about 7%</w:t>
      </w:r>
    </w:p>
    <w:tbl>
      <w:tblPr>
        <w:tblStyle w:val="TableWeb3"/>
        <w:tblW w:w="9330" w:type="dxa"/>
        <w:tblLook w:val="04A0" w:firstRow="1" w:lastRow="0" w:firstColumn="1" w:lastColumn="0" w:noHBand="0" w:noVBand="1"/>
      </w:tblPr>
      <w:tblGrid>
        <w:gridCol w:w="9330"/>
      </w:tblGrid>
      <w:tr w:rsidR="00F539C2" w:rsidRPr="00180032" w14:paraId="7D4FE588" w14:textId="77777777" w:rsidTr="002325CA">
        <w:trPr>
          <w:cnfStyle w:val="100000000000" w:firstRow="1" w:lastRow="0" w:firstColumn="0" w:lastColumn="0" w:oddVBand="0" w:evenVBand="0" w:oddHBand="0" w:evenHBand="0" w:firstRowFirstColumn="0" w:firstRowLastColumn="0" w:lastRowFirstColumn="0" w:lastRowLastColumn="0"/>
        </w:trPr>
        <w:tc>
          <w:tcPr>
            <w:tcW w:w="9250" w:type="dxa"/>
          </w:tcPr>
          <w:p w14:paraId="66D6036D" w14:textId="77777777" w:rsidR="00F539C2" w:rsidRPr="00076BFE" w:rsidRDefault="00F539C2" w:rsidP="002325CA">
            <w:pPr>
              <w:spacing w:after="40"/>
              <w:rPr>
                <w:rFonts w:asciiTheme="minorHAnsi" w:hAnsiTheme="minorHAnsi" w:cstheme="minorHAnsi"/>
                <w:sz w:val="20"/>
                <w:szCs w:val="20"/>
              </w:rPr>
            </w:pPr>
            <w:r w:rsidRPr="00076BFE">
              <w:rPr>
                <w:rFonts w:asciiTheme="minorHAnsi" w:hAnsiTheme="minorHAnsi" w:cstheme="minorHAnsi"/>
                <w:b/>
                <w:bCs/>
                <w:sz w:val="20"/>
                <w:szCs w:val="20"/>
                <w:u w:val="single"/>
              </w:rPr>
              <w:t>Scenario #1:</w:t>
            </w:r>
            <w:r w:rsidRPr="00076BFE">
              <w:rPr>
                <w:rFonts w:asciiTheme="minorHAnsi" w:hAnsiTheme="minorHAnsi" w:cstheme="minorHAnsi"/>
                <w:sz w:val="20"/>
                <w:szCs w:val="20"/>
              </w:rPr>
              <w:t xml:space="preserve"> Your doctor has prescribed a new medication for your type 2 diabetes.  The medication is an injection taken once a week in a single-dose use pen that injects automatically with a touch of a button. This medication is NOT insulin.</w:t>
            </w:r>
          </w:p>
          <w:p w14:paraId="3B4E5247" w14:textId="77777777" w:rsidR="00F539C2" w:rsidRPr="00076BFE" w:rsidRDefault="00F539C2" w:rsidP="002325CA">
            <w:pPr>
              <w:spacing w:after="40"/>
              <w:rPr>
                <w:rFonts w:asciiTheme="minorHAnsi" w:hAnsiTheme="minorHAnsi" w:cstheme="minorHAnsi"/>
                <w:b/>
                <w:i/>
                <w:iCs/>
                <w:sz w:val="20"/>
                <w:szCs w:val="20"/>
              </w:rPr>
            </w:pPr>
          </w:p>
          <w:p w14:paraId="46B733ED" w14:textId="77777777" w:rsidR="00F539C2" w:rsidRPr="00076BFE" w:rsidRDefault="00F539C2" w:rsidP="002325CA">
            <w:pPr>
              <w:spacing w:after="40"/>
              <w:rPr>
                <w:rFonts w:asciiTheme="minorHAnsi" w:eastAsia="Calibri Light" w:hAnsiTheme="minorHAnsi" w:cstheme="minorHAnsi"/>
                <w:sz w:val="20"/>
                <w:szCs w:val="20"/>
                <w:u w:val="single"/>
              </w:rPr>
            </w:pPr>
            <w:r w:rsidRPr="00076BFE">
              <w:rPr>
                <w:rFonts w:asciiTheme="minorHAnsi" w:hAnsiTheme="minorHAnsi" w:cstheme="minorHAnsi"/>
                <w:sz w:val="20"/>
                <w:szCs w:val="20"/>
                <w:u w:val="single"/>
              </w:rPr>
              <w:t>After six months on this treatment:</w:t>
            </w:r>
          </w:p>
        </w:tc>
      </w:tr>
      <w:tr w:rsidR="00F539C2" w:rsidRPr="00180032" w14:paraId="4FA448BD" w14:textId="77777777" w:rsidTr="002325CA">
        <w:tc>
          <w:tcPr>
            <w:tcW w:w="9250" w:type="dxa"/>
          </w:tcPr>
          <w:p w14:paraId="7D259BD2" w14:textId="77777777" w:rsidR="00F539C2" w:rsidRPr="00076BFE" w:rsidRDefault="00F539C2" w:rsidP="002325CA">
            <w:pPr>
              <w:spacing w:after="160" w:line="259" w:lineRule="auto"/>
              <w:rPr>
                <w:rFonts w:asciiTheme="minorHAnsi" w:hAnsiTheme="minorHAnsi" w:cstheme="minorHAnsi"/>
                <w:sz w:val="20"/>
                <w:szCs w:val="20"/>
              </w:rPr>
            </w:pPr>
            <w:r w:rsidRPr="00076BFE">
              <w:rPr>
                <w:rFonts w:asciiTheme="minorHAnsi" w:hAnsiTheme="minorHAnsi" w:cstheme="minorHAnsi"/>
                <w:sz w:val="20"/>
                <w:szCs w:val="20"/>
                <w:shd w:val="clear" w:color="auto" w:fill="FFFFFF"/>
              </w:rPr>
              <w:t xml:space="preserve">Your HbA1c level is </w:t>
            </w:r>
            <w:r w:rsidRPr="00076BFE">
              <w:rPr>
                <w:rFonts w:asciiTheme="minorHAnsi" w:hAnsiTheme="minorHAnsi" w:cstheme="minorHAnsi"/>
                <w:b/>
                <w:sz w:val="20"/>
                <w:szCs w:val="20"/>
                <w:shd w:val="clear" w:color="auto" w:fill="FFFFFF"/>
              </w:rPr>
              <w:t>about 7%</w:t>
            </w:r>
            <w:r w:rsidRPr="00076BFE">
              <w:rPr>
                <w:rFonts w:asciiTheme="minorHAnsi" w:hAnsiTheme="minorHAnsi" w:cstheme="minorHAnsi"/>
                <w:sz w:val="20"/>
                <w:szCs w:val="20"/>
                <w:shd w:val="clear" w:color="auto" w:fill="FFFFFF"/>
              </w:rPr>
              <w:t xml:space="preserve">. </w:t>
            </w:r>
          </w:p>
          <w:p w14:paraId="26D7CC97" w14:textId="77777777" w:rsidR="00F539C2" w:rsidRPr="00076BFE" w:rsidRDefault="00F539C2" w:rsidP="00F539C2">
            <w:pPr>
              <w:pStyle w:val="ListParagraph"/>
              <w:numPr>
                <w:ilvl w:val="0"/>
                <w:numId w:val="1"/>
              </w:numPr>
              <w:spacing w:after="160" w:line="259" w:lineRule="auto"/>
              <w:rPr>
                <w:rFonts w:asciiTheme="minorHAnsi" w:hAnsiTheme="minorHAnsi" w:cstheme="minorHAnsi"/>
                <w:sz w:val="20"/>
                <w:szCs w:val="20"/>
              </w:rPr>
            </w:pPr>
            <w:r w:rsidRPr="00076BFE">
              <w:rPr>
                <w:rFonts w:asciiTheme="minorHAnsi" w:hAnsiTheme="minorHAnsi" w:cstheme="minorHAnsi"/>
                <w:sz w:val="20"/>
                <w:szCs w:val="20"/>
                <w:shd w:val="clear" w:color="auto" w:fill="FFFFFF"/>
              </w:rPr>
              <w:t xml:space="preserve">An HbA1c of less than 7% is the treatment target that is typically set by doctors for their patients with type 2 diabetes. </w:t>
            </w:r>
          </w:p>
          <w:p w14:paraId="3FD075BA" w14:textId="77777777" w:rsidR="00F539C2" w:rsidRPr="00076BFE" w:rsidRDefault="00F539C2" w:rsidP="00F539C2">
            <w:pPr>
              <w:pStyle w:val="ListParagraph"/>
              <w:numPr>
                <w:ilvl w:val="0"/>
                <w:numId w:val="1"/>
              </w:numPr>
              <w:spacing w:after="160" w:line="259" w:lineRule="auto"/>
              <w:rPr>
                <w:rFonts w:asciiTheme="minorHAnsi" w:hAnsiTheme="minorHAnsi" w:cstheme="minorHAnsi"/>
                <w:sz w:val="20"/>
                <w:szCs w:val="20"/>
              </w:rPr>
            </w:pPr>
            <w:r w:rsidRPr="00076BFE">
              <w:rPr>
                <w:rFonts w:asciiTheme="minorHAnsi" w:hAnsiTheme="minorHAnsi" w:cstheme="minorHAnsi"/>
                <w:sz w:val="20"/>
                <w:szCs w:val="20"/>
                <w:shd w:val="clear" w:color="auto" w:fill="FFFFFF"/>
              </w:rPr>
              <w:t xml:space="preserve">As a reminder, the normal level </w:t>
            </w:r>
            <w:r w:rsidRPr="00076BFE">
              <w:rPr>
                <w:rFonts w:asciiTheme="minorHAnsi" w:hAnsiTheme="minorHAnsi" w:cstheme="minorHAnsi"/>
                <w:sz w:val="20"/>
                <w:szCs w:val="20"/>
              </w:rPr>
              <w:t xml:space="preserve">in a patient </w:t>
            </w:r>
            <w:r>
              <w:rPr>
                <w:rFonts w:asciiTheme="minorHAnsi" w:hAnsiTheme="minorHAnsi" w:cstheme="minorHAnsi"/>
                <w:sz w:val="20"/>
                <w:szCs w:val="20"/>
              </w:rPr>
              <w:t xml:space="preserve">that </w:t>
            </w:r>
            <w:r w:rsidRPr="00076BFE">
              <w:rPr>
                <w:rFonts w:asciiTheme="minorHAnsi" w:hAnsiTheme="minorHAnsi" w:cstheme="minorHAnsi"/>
                <w:sz w:val="20"/>
                <w:szCs w:val="20"/>
              </w:rPr>
              <w:t xml:space="preserve">does </w:t>
            </w:r>
            <w:r w:rsidRPr="00076BFE">
              <w:rPr>
                <w:rFonts w:asciiTheme="minorHAnsi" w:hAnsiTheme="minorHAnsi" w:cstheme="minorHAnsi"/>
                <w:sz w:val="20"/>
                <w:szCs w:val="20"/>
                <w:u w:val="single"/>
              </w:rPr>
              <w:t>not</w:t>
            </w:r>
            <w:r w:rsidRPr="00076BFE">
              <w:rPr>
                <w:rFonts w:asciiTheme="minorHAnsi" w:hAnsiTheme="minorHAnsi" w:cstheme="minorHAnsi"/>
                <w:sz w:val="20"/>
                <w:szCs w:val="20"/>
              </w:rPr>
              <w:t xml:space="preserve"> have diabetes is</w:t>
            </w:r>
            <w:r w:rsidRPr="00076BFE">
              <w:rPr>
                <w:rFonts w:asciiTheme="minorHAnsi" w:hAnsiTheme="minorHAnsi" w:cstheme="minorHAnsi"/>
                <w:sz w:val="20"/>
                <w:szCs w:val="20"/>
                <w:shd w:val="clear" w:color="auto" w:fill="FFFFFF"/>
              </w:rPr>
              <w:t xml:space="preserve"> between 4% and 5.7%.</w:t>
            </w:r>
          </w:p>
          <w:p w14:paraId="3B41353D" w14:textId="77777777" w:rsidR="00F539C2" w:rsidRPr="00076BFE" w:rsidRDefault="00F539C2" w:rsidP="00F539C2">
            <w:pPr>
              <w:pStyle w:val="ListParagraph"/>
              <w:numPr>
                <w:ilvl w:val="0"/>
                <w:numId w:val="1"/>
              </w:numPr>
              <w:spacing w:after="160" w:line="259" w:lineRule="auto"/>
              <w:rPr>
                <w:rFonts w:asciiTheme="minorHAnsi" w:eastAsia="Calibri Light" w:hAnsiTheme="minorHAnsi" w:cstheme="minorHAnsi"/>
                <w:sz w:val="20"/>
                <w:szCs w:val="20"/>
              </w:rPr>
            </w:pPr>
            <w:r w:rsidRPr="00076BFE">
              <w:rPr>
                <w:rFonts w:asciiTheme="minorHAnsi" w:hAnsiTheme="minorHAnsi" w:cstheme="minorHAnsi"/>
                <w:b/>
                <w:sz w:val="20"/>
                <w:szCs w:val="20"/>
                <w:shd w:val="clear" w:color="auto" w:fill="FFFFFF"/>
              </w:rPr>
              <w:t>That would mean after taking this drug for six months you would have HbA1c levels similar to that of patients with pre-diabetes.</w:t>
            </w:r>
          </w:p>
        </w:tc>
      </w:tr>
      <w:tr w:rsidR="00F539C2" w:rsidRPr="00180032" w14:paraId="210EC9AA" w14:textId="77777777" w:rsidTr="002325CA">
        <w:tc>
          <w:tcPr>
            <w:tcW w:w="9250" w:type="dxa"/>
          </w:tcPr>
          <w:p w14:paraId="6C8763DB" w14:textId="77777777" w:rsidR="00F539C2" w:rsidRPr="00076BFE" w:rsidRDefault="00F539C2" w:rsidP="002325CA">
            <w:pPr>
              <w:spacing w:after="40"/>
              <w:rPr>
                <w:rFonts w:asciiTheme="minorHAnsi" w:eastAsia="Calibri Light" w:hAnsiTheme="minorHAnsi" w:cstheme="minorHAnsi"/>
                <w:sz w:val="20"/>
                <w:szCs w:val="20"/>
              </w:rPr>
            </w:pPr>
            <w:r w:rsidRPr="00076BFE">
              <w:rPr>
                <w:rFonts w:asciiTheme="minorHAnsi" w:hAnsiTheme="minorHAnsi" w:cstheme="minorHAnsi"/>
                <w:sz w:val="20"/>
                <w:szCs w:val="20"/>
              </w:rPr>
              <w:t xml:space="preserve">The average weight loss experienced by patients is </w:t>
            </w:r>
            <w:r w:rsidRPr="00076BFE">
              <w:rPr>
                <w:rFonts w:asciiTheme="minorHAnsi" w:hAnsiTheme="minorHAnsi" w:cstheme="minorHAnsi"/>
                <w:b/>
                <w:sz w:val="20"/>
                <w:szCs w:val="20"/>
              </w:rPr>
              <w:t>2.7 kg (6 pounds or 0.4 stones)</w:t>
            </w:r>
            <w:r w:rsidRPr="00076BFE">
              <w:rPr>
                <w:rFonts w:asciiTheme="minorHAnsi" w:hAnsiTheme="minorHAnsi" w:cstheme="minorHAnsi"/>
                <w:sz w:val="20"/>
                <w:szCs w:val="20"/>
              </w:rPr>
              <w:t>.</w:t>
            </w:r>
          </w:p>
        </w:tc>
      </w:tr>
      <w:tr w:rsidR="00F539C2" w:rsidRPr="00180032" w14:paraId="7874FB89" w14:textId="77777777" w:rsidTr="002325CA">
        <w:tc>
          <w:tcPr>
            <w:tcW w:w="9250" w:type="dxa"/>
          </w:tcPr>
          <w:p w14:paraId="4F5B3109" w14:textId="77777777" w:rsidR="00F539C2" w:rsidRPr="00076BFE" w:rsidRDefault="00F539C2" w:rsidP="002325CA">
            <w:pPr>
              <w:spacing w:after="40"/>
              <w:rPr>
                <w:rFonts w:asciiTheme="minorHAnsi" w:eastAsia="Calibri Light" w:hAnsiTheme="minorHAnsi" w:cstheme="minorHAnsi"/>
                <w:sz w:val="20"/>
                <w:szCs w:val="20"/>
              </w:rPr>
            </w:pPr>
            <w:r w:rsidRPr="00076BFE">
              <w:rPr>
                <w:rFonts w:asciiTheme="minorHAnsi" w:hAnsiTheme="minorHAnsi" w:cstheme="minorHAnsi"/>
                <w:sz w:val="20"/>
                <w:szCs w:val="20"/>
              </w:rPr>
              <w:t>There is a very small chance of low blood glucose levels (hypoglycemia).</w:t>
            </w:r>
          </w:p>
        </w:tc>
      </w:tr>
      <w:tr w:rsidR="00F539C2" w:rsidRPr="00180032" w14:paraId="24E3139B" w14:textId="77777777" w:rsidTr="002325CA">
        <w:tc>
          <w:tcPr>
            <w:tcW w:w="9250" w:type="dxa"/>
          </w:tcPr>
          <w:p w14:paraId="3AE2ABBC" w14:textId="77777777" w:rsidR="00F539C2" w:rsidRPr="00076BFE" w:rsidRDefault="00F539C2" w:rsidP="002325CA">
            <w:pPr>
              <w:spacing w:after="40"/>
              <w:rPr>
                <w:rFonts w:asciiTheme="minorHAnsi" w:eastAsia="Calibri Light" w:hAnsiTheme="minorHAnsi" w:cstheme="minorHAnsi"/>
                <w:sz w:val="20"/>
                <w:szCs w:val="20"/>
              </w:rPr>
            </w:pPr>
            <w:r w:rsidRPr="00076BFE">
              <w:rPr>
                <w:rFonts w:asciiTheme="minorHAnsi" w:hAnsiTheme="minorHAnsi" w:cstheme="minorHAnsi"/>
                <w:sz w:val="20"/>
                <w:szCs w:val="20"/>
              </w:rPr>
              <w:t xml:space="preserve">There is a </w:t>
            </w:r>
            <w:r w:rsidRPr="00076BFE">
              <w:rPr>
                <w:rFonts w:asciiTheme="minorHAnsi" w:hAnsiTheme="minorHAnsi" w:cstheme="minorHAnsi"/>
                <w:b/>
                <w:sz w:val="20"/>
                <w:szCs w:val="20"/>
              </w:rPr>
              <w:t>35% chance</w:t>
            </w:r>
            <w:r w:rsidRPr="00076BFE">
              <w:rPr>
                <w:rFonts w:asciiTheme="minorHAnsi" w:hAnsiTheme="minorHAnsi" w:cstheme="minorHAnsi"/>
                <w:sz w:val="20"/>
                <w:szCs w:val="20"/>
              </w:rPr>
              <w:t xml:space="preserve"> you will experience the most common side effects of the new medication, including nausea, diarrhea, and vomiting. These symptoms can range from mild to moderate in severity, but most commonly occur at the beginning of therapy.</w:t>
            </w:r>
          </w:p>
        </w:tc>
      </w:tr>
    </w:tbl>
    <w:p w14:paraId="3673DFA6" w14:textId="77777777" w:rsidR="00F539C2" w:rsidRDefault="00F539C2" w:rsidP="00F539C2">
      <w:pPr>
        <w:rPr>
          <w:b/>
          <w:bCs/>
          <w:sz w:val="24"/>
          <w:szCs w:val="24"/>
        </w:rPr>
      </w:pPr>
    </w:p>
    <w:p w14:paraId="1657C1F1" w14:textId="77777777" w:rsidR="00F539C2" w:rsidRPr="00591FC1" w:rsidRDefault="00F539C2" w:rsidP="00F539C2">
      <w:pPr>
        <w:spacing w:after="120"/>
        <w:rPr>
          <w:b/>
          <w:bCs/>
          <w:sz w:val="24"/>
          <w:szCs w:val="24"/>
        </w:rPr>
      </w:pPr>
      <w:r w:rsidRPr="00591FC1">
        <w:rPr>
          <w:b/>
          <w:bCs/>
          <w:sz w:val="24"/>
          <w:szCs w:val="24"/>
        </w:rPr>
        <w:t xml:space="preserve">Figure </w:t>
      </w:r>
      <w:r>
        <w:rPr>
          <w:b/>
          <w:bCs/>
          <w:sz w:val="24"/>
          <w:szCs w:val="24"/>
        </w:rPr>
        <w:t>S1b</w:t>
      </w:r>
      <w:r w:rsidRPr="00591FC1">
        <w:rPr>
          <w:b/>
          <w:bCs/>
          <w:sz w:val="24"/>
          <w:szCs w:val="24"/>
        </w:rPr>
        <w:t xml:space="preserve">. </w:t>
      </w:r>
      <w:r>
        <w:rPr>
          <w:b/>
          <w:bCs/>
          <w:sz w:val="24"/>
          <w:szCs w:val="24"/>
        </w:rPr>
        <w:t>Vignette: Hypothetical Medication B: HbA1c level 5.7% or lower</w:t>
      </w:r>
    </w:p>
    <w:tbl>
      <w:tblPr>
        <w:tblStyle w:val="TableWeb3"/>
        <w:tblW w:w="9330" w:type="dxa"/>
        <w:tblLook w:val="04A0" w:firstRow="1" w:lastRow="0" w:firstColumn="1" w:lastColumn="0" w:noHBand="0" w:noVBand="1"/>
      </w:tblPr>
      <w:tblGrid>
        <w:gridCol w:w="9330"/>
      </w:tblGrid>
      <w:tr w:rsidR="00F539C2" w:rsidRPr="00180032" w14:paraId="02657486" w14:textId="77777777" w:rsidTr="002325CA">
        <w:trPr>
          <w:cnfStyle w:val="100000000000" w:firstRow="1" w:lastRow="0" w:firstColumn="0" w:lastColumn="0" w:oddVBand="0" w:evenVBand="0" w:oddHBand="0" w:evenHBand="0" w:firstRowFirstColumn="0" w:firstRowLastColumn="0" w:lastRowFirstColumn="0" w:lastRowLastColumn="0"/>
        </w:trPr>
        <w:tc>
          <w:tcPr>
            <w:tcW w:w="9250" w:type="dxa"/>
          </w:tcPr>
          <w:p w14:paraId="3FB7FDD6" w14:textId="77777777" w:rsidR="00F539C2" w:rsidRPr="00076BFE" w:rsidRDefault="00F539C2" w:rsidP="002325CA">
            <w:pPr>
              <w:spacing w:after="40"/>
              <w:rPr>
                <w:rFonts w:asciiTheme="minorHAnsi" w:hAnsiTheme="minorHAnsi" w:cstheme="minorHAnsi"/>
                <w:sz w:val="20"/>
                <w:szCs w:val="20"/>
              </w:rPr>
            </w:pPr>
            <w:r w:rsidRPr="00076BFE">
              <w:rPr>
                <w:rFonts w:asciiTheme="minorHAnsi" w:hAnsiTheme="minorHAnsi" w:cstheme="minorHAnsi"/>
                <w:b/>
                <w:bCs/>
                <w:sz w:val="20"/>
                <w:szCs w:val="20"/>
                <w:u w:val="single"/>
              </w:rPr>
              <w:t>Scenario #</w:t>
            </w:r>
            <w:r>
              <w:rPr>
                <w:rFonts w:asciiTheme="minorHAnsi" w:hAnsiTheme="minorHAnsi" w:cstheme="minorHAnsi"/>
                <w:b/>
                <w:bCs/>
                <w:sz w:val="20"/>
                <w:szCs w:val="20"/>
                <w:u w:val="single"/>
              </w:rPr>
              <w:t>2</w:t>
            </w:r>
            <w:r w:rsidRPr="00076BFE">
              <w:rPr>
                <w:rFonts w:asciiTheme="minorHAnsi" w:hAnsiTheme="minorHAnsi" w:cstheme="minorHAnsi"/>
                <w:b/>
                <w:bCs/>
                <w:sz w:val="20"/>
                <w:szCs w:val="20"/>
                <w:u w:val="single"/>
              </w:rPr>
              <w:t>:</w:t>
            </w:r>
            <w:r w:rsidRPr="00076BFE">
              <w:rPr>
                <w:rFonts w:asciiTheme="minorHAnsi" w:hAnsiTheme="minorHAnsi" w:cstheme="minorHAnsi"/>
                <w:sz w:val="20"/>
                <w:szCs w:val="20"/>
              </w:rPr>
              <w:t xml:space="preserve"> Your doctor has prescribed a new medication for your type 2 diabetes.  The medication is an injection taken once a week in a single-dose use pen that injects automatically with a touch of a button. This medication is NOT insulin.</w:t>
            </w:r>
          </w:p>
          <w:p w14:paraId="1091D8EE" w14:textId="77777777" w:rsidR="00F539C2" w:rsidRPr="00076BFE" w:rsidRDefault="00F539C2" w:rsidP="002325CA">
            <w:pPr>
              <w:spacing w:after="40"/>
              <w:rPr>
                <w:rFonts w:asciiTheme="minorHAnsi" w:hAnsiTheme="minorHAnsi" w:cstheme="minorHAnsi"/>
                <w:b/>
                <w:i/>
                <w:iCs/>
                <w:sz w:val="20"/>
                <w:szCs w:val="20"/>
              </w:rPr>
            </w:pPr>
          </w:p>
          <w:p w14:paraId="463BE24D" w14:textId="77777777" w:rsidR="00F539C2" w:rsidRPr="00076BFE" w:rsidRDefault="00F539C2" w:rsidP="002325CA">
            <w:pPr>
              <w:spacing w:after="40"/>
              <w:rPr>
                <w:rFonts w:asciiTheme="minorHAnsi" w:eastAsia="Calibri Light" w:hAnsiTheme="minorHAnsi" w:cstheme="minorHAnsi"/>
                <w:sz w:val="20"/>
                <w:szCs w:val="20"/>
              </w:rPr>
            </w:pPr>
            <w:r w:rsidRPr="00076BFE">
              <w:rPr>
                <w:rFonts w:asciiTheme="minorHAnsi" w:hAnsiTheme="minorHAnsi" w:cstheme="minorHAnsi"/>
                <w:sz w:val="20"/>
                <w:szCs w:val="20"/>
                <w:u w:val="single"/>
              </w:rPr>
              <w:t>After six months on this treatment:</w:t>
            </w:r>
          </w:p>
        </w:tc>
      </w:tr>
      <w:tr w:rsidR="00F539C2" w:rsidRPr="00180032" w14:paraId="1036515A" w14:textId="77777777" w:rsidTr="002325CA">
        <w:tc>
          <w:tcPr>
            <w:tcW w:w="9250" w:type="dxa"/>
          </w:tcPr>
          <w:p w14:paraId="0933F646" w14:textId="77777777" w:rsidR="00F539C2" w:rsidRPr="00076BFE" w:rsidRDefault="00F539C2" w:rsidP="002325CA">
            <w:pPr>
              <w:spacing w:after="160" w:line="259" w:lineRule="auto"/>
              <w:rPr>
                <w:rFonts w:asciiTheme="minorHAnsi" w:hAnsiTheme="minorHAnsi" w:cstheme="minorHAnsi"/>
                <w:sz w:val="20"/>
                <w:szCs w:val="20"/>
              </w:rPr>
            </w:pPr>
            <w:r w:rsidRPr="00076BFE">
              <w:rPr>
                <w:rFonts w:asciiTheme="minorHAnsi" w:hAnsiTheme="minorHAnsi" w:cstheme="minorHAnsi"/>
                <w:sz w:val="20"/>
                <w:szCs w:val="20"/>
              </w:rPr>
              <w:t>Y</w:t>
            </w:r>
            <w:r w:rsidRPr="00076BFE">
              <w:rPr>
                <w:rFonts w:asciiTheme="minorHAnsi" w:hAnsiTheme="minorHAnsi" w:cstheme="minorHAnsi"/>
                <w:sz w:val="20"/>
                <w:szCs w:val="20"/>
                <w:shd w:val="clear" w:color="auto" w:fill="FFFFFF"/>
              </w:rPr>
              <w:t xml:space="preserve">our HbA1c level is </w:t>
            </w:r>
            <w:r w:rsidRPr="00076BFE">
              <w:rPr>
                <w:rFonts w:asciiTheme="minorHAnsi" w:hAnsiTheme="minorHAnsi" w:cstheme="minorHAnsi"/>
                <w:b/>
                <w:sz w:val="20"/>
                <w:szCs w:val="20"/>
                <w:shd w:val="clear" w:color="auto" w:fill="FFFFFF"/>
              </w:rPr>
              <w:t>5.7% or lower</w:t>
            </w:r>
            <w:r w:rsidRPr="00076BFE">
              <w:rPr>
                <w:rFonts w:asciiTheme="minorHAnsi" w:hAnsiTheme="minorHAnsi" w:cstheme="minorHAnsi"/>
                <w:sz w:val="20"/>
                <w:szCs w:val="20"/>
                <w:shd w:val="clear" w:color="auto" w:fill="FFFFFF"/>
              </w:rPr>
              <w:t xml:space="preserve">. </w:t>
            </w:r>
          </w:p>
          <w:p w14:paraId="297B9AC0" w14:textId="77777777" w:rsidR="00F539C2" w:rsidRPr="00076BFE" w:rsidRDefault="00F539C2" w:rsidP="00F539C2">
            <w:pPr>
              <w:pStyle w:val="ListParagraph"/>
              <w:numPr>
                <w:ilvl w:val="0"/>
                <w:numId w:val="2"/>
              </w:numPr>
              <w:spacing w:after="160" w:line="259" w:lineRule="auto"/>
              <w:rPr>
                <w:rFonts w:asciiTheme="minorHAnsi" w:hAnsiTheme="minorHAnsi" w:cstheme="minorHAnsi"/>
                <w:sz w:val="20"/>
                <w:szCs w:val="20"/>
              </w:rPr>
            </w:pPr>
            <w:r w:rsidRPr="00076BFE">
              <w:rPr>
                <w:rFonts w:asciiTheme="minorHAnsi" w:hAnsiTheme="minorHAnsi" w:cstheme="minorHAnsi"/>
                <w:sz w:val="20"/>
                <w:szCs w:val="20"/>
                <w:shd w:val="clear" w:color="auto" w:fill="FFFFFF"/>
              </w:rPr>
              <w:t xml:space="preserve">An HbA1c of less than 7% is the treatment target that is typically set by doctors for their patients with type 2 diabetes. </w:t>
            </w:r>
          </w:p>
          <w:p w14:paraId="05EC6E84" w14:textId="77777777" w:rsidR="00F539C2" w:rsidRPr="00076BFE" w:rsidRDefault="00F539C2" w:rsidP="00F539C2">
            <w:pPr>
              <w:pStyle w:val="ListParagraph"/>
              <w:numPr>
                <w:ilvl w:val="0"/>
                <w:numId w:val="2"/>
              </w:numPr>
              <w:spacing w:after="160" w:line="259" w:lineRule="auto"/>
              <w:rPr>
                <w:rFonts w:asciiTheme="minorHAnsi" w:hAnsiTheme="minorHAnsi" w:cstheme="minorHAnsi"/>
                <w:sz w:val="20"/>
                <w:szCs w:val="20"/>
              </w:rPr>
            </w:pPr>
            <w:r w:rsidRPr="00076BFE">
              <w:rPr>
                <w:rFonts w:asciiTheme="minorHAnsi" w:hAnsiTheme="minorHAnsi" w:cstheme="minorHAnsi"/>
                <w:sz w:val="20"/>
                <w:szCs w:val="20"/>
                <w:shd w:val="clear" w:color="auto" w:fill="FFFFFF"/>
              </w:rPr>
              <w:t xml:space="preserve">As a reminder, the normal level </w:t>
            </w:r>
            <w:r w:rsidRPr="00076BFE">
              <w:rPr>
                <w:rFonts w:asciiTheme="minorHAnsi" w:hAnsiTheme="minorHAnsi" w:cstheme="minorHAnsi"/>
                <w:sz w:val="20"/>
                <w:szCs w:val="20"/>
              </w:rPr>
              <w:t xml:space="preserve">in a patient </w:t>
            </w:r>
            <w:r>
              <w:rPr>
                <w:rFonts w:asciiTheme="minorHAnsi" w:hAnsiTheme="minorHAnsi" w:cstheme="minorHAnsi"/>
                <w:sz w:val="20"/>
                <w:szCs w:val="20"/>
              </w:rPr>
              <w:t xml:space="preserve">that </w:t>
            </w:r>
            <w:r w:rsidRPr="00076BFE">
              <w:rPr>
                <w:rFonts w:asciiTheme="minorHAnsi" w:hAnsiTheme="minorHAnsi" w:cstheme="minorHAnsi"/>
                <w:sz w:val="20"/>
                <w:szCs w:val="20"/>
              </w:rPr>
              <w:t xml:space="preserve">does </w:t>
            </w:r>
            <w:r w:rsidRPr="00076BFE">
              <w:rPr>
                <w:rFonts w:asciiTheme="minorHAnsi" w:hAnsiTheme="minorHAnsi" w:cstheme="minorHAnsi"/>
                <w:sz w:val="20"/>
                <w:szCs w:val="20"/>
                <w:u w:val="single"/>
              </w:rPr>
              <w:t>not</w:t>
            </w:r>
            <w:r w:rsidRPr="00076BFE">
              <w:rPr>
                <w:rFonts w:asciiTheme="minorHAnsi" w:hAnsiTheme="minorHAnsi" w:cstheme="minorHAnsi"/>
                <w:sz w:val="20"/>
                <w:szCs w:val="20"/>
              </w:rPr>
              <w:t xml:space="preserve"> have diabetes is</w:t>
            </w:r>
            <w:r w:rsidRPr="00076BFE">
              <w:rPr>
                <w:rFonts w:asciiTheme="minorHAnsi" w:hAnsiTheme="minorHAnsi" w:cstheme="minorHAnsi"/>
                <w:sz w:val="20"/>
                <w:szCs w:val="20"/>
                <w:shd w:val="clear" w:color="auto" w:fill="FFFFFF"/>
              </w:rPr>
              <w:t xml:space="preserve"> between 4% and 5.7%.</w:t>
            </w:r>
          </w:p>
          <w:p w14:paraId="5A588013" w14:textId="77777777" w:rsidR="00F539C2" w:rsidRPr="00076BFE" w:rsidRDefault="00F539C2" w:rsidP="00F539C2">
            <w:pPr>
              <w:pStyle w:val="ListParagraph"/>
              <w:numPr>
                <w:ilvl w:val="0"/>
                <w:numId w:val="2"/>
              </w:numPr>
              <w:spacing w:after="160" w:line="259" w:lineRule="auto"/>
              <w:rPr>
                <w:rFonts w:asciiTheme="minorHAnsi" w:hAnsiTheme="minorHAnsi" w:cstheme="minorHAnsi"/>
                <w:b/>
                <w:sz w:val="20"/>
                <w:szCs w:val="20"/>
                <w:shd w:val="clear" w:color="auto" w:fill="FFFFFF"/>
              </w:rPr>
            </w:pPr>
            <w:r w:rsidRPr="00076BFE">
              <w:rPr>
                <w:rFonts w:asciiTheme="minorHAnsi" w:hAnsiTheme="minorHAnsi" w:cstheme="minorHAnsi"/>
                <w:b/>
                <w:sz w:val="20"/>
                <w:szCs w:val="20"/>
                <w:shd w:val="clear" w:color="auto" w:fill="FFFFFF"/>
              </w:rPr>
              <w:t>That would mean after taking this drug for six months you would have HbA1c levels similar to that of patients without diabetes.</w:t>
            </w:r>
          </w:p>
        </w:tc>
      </w:tr>
      <w:tr w:rsidR="00F539C2" w:rsidRPr="00180032" w14:paraId="1CF53275" w14:textId="77777777" w:rsidTr="002325CA">
        <w:tc>
          <w:tcPr>
            <w:tcW w:w="9250" w:type="dxa"/>
          </w:tcPr>
          <w:p w14:paraId="0EDBAFD5" w14:textId="77777777" w:rsidR="00F539C2" w:rsidRPr="00076BFE" w:rsidRDefault="00F539C2" w:rsidP="002325CA">
            <w:pPr>
              <w:spacing w:after="160" w:line="259" w:lineRule="auto"/>
              <w:rPr>
                <w:rFonts w:asciiTheme="minorHAnsi" w:hAnsiTheme="minorHAnsi" w:cstheme="minorHAnsi"/>
                <w:sz w:val="20"/>
                <w:szCs w:val="20"/>
              </w:rPr>
            </w:pPr>
            <w:r w:rsidRPr="00076BFE">
              <w:rPr>
                <w:rFonts w:asciiTheme="minorHAnsi" w:hAnsiTheme="minorHAnsi" w:cstheme="minorHAnsi"/>
                <w:sz w:val="20"/>
                <w:szCs w:val="20"/>
              </w:rPr>
              <w:t xml:space="preserve">The average weight loss experienced by patients is </w:t>
            </w:r>
            <w:r w:rsidRPr="00076BFE">
              <w:rPr>
                <w:rFonts w:asciiTheme="minorHAnsi" w:hAnsiTheme="minorHAnsi" w:cstheme="minorHAnsi"/>
                <w:b/>
                <w:sz w:val="20"/>
                <w:szCs w:val="20"/>
              </w:rPr>
              <w:t>11.3 kg (25 pounds or 1.8 stones)</w:t>
            </w:r>
            <w:r w:rsidRPr="00076BFE">
              <w:rPr>
                <w:rFonts w:asciiTheme="minorHAnsi" w:hAnsiTheme="minorHAnsi" w:cstheme="minorHAnsi"/>
                <w:sz w:val="20"/>
                <w:szCs w:val="20"/>
              </w:rPr>
              <w:t>.</w:t>
            </w:r>
          </w:p>
        </w:tc>
      </w:tr>
      <w:tr w:rsidR="00F539C2" w:rsidRPr="00180032" w14:paraId="03BFAFF4" w14:textId="77777777" w:rsidTr="002325CA">
        <w:tc>
          <w:tcPr>
            <w:tcW w:w="9250" w:type="dxa"/>
          </w:tcPr>
          <w:p w14:paraId="059D6F33" w14:textId="77777777" w:rsidR="00F539C2" w:rsidRPr="00076BFE" w:rsidRDefault="00F539C2" w:rsidP="002325CA">
            <w:pPr>
              <w:spacing w:after="160" w:line="259" w:lineRule="auto"/>
              <w:rPr>
                <w:rFonts w:asciiTheme="minorHAnsi" w:eastAsia="Calibri Light" w:hAnsiTheme="minorHAnsi" w:cstheme="minorHAnsi"/>
                <w:sz w:val="20"/>
                <w:szCs w:val="20"/>
              </w:rPr>
            </w:pPr>
            <w:r w:rsidRPr="00076BFE">
              <w:rPr>
                <w:rFonts w:asciiTheme="minorHAnsi" w:hAnsiTheme="minorHAnsi" w:cstheme="minorHAnsi"/>
                <w:sz w:val="20"/>
                <w:szCs w:val="20"/>
              </w:rPr>
              <w:t>There is a very small chance of low blood glucose levels (hypoglycemia).</w:t>
            </w:r>
          </w:p>
        </w:tc>
      </w:tr>
      <w:tr w:rsidR="00F539C2" w:rsidRPr="00180032" w14:paraId="5177DA71" w14:textId="77777777" w:rsidTr="002325CA">
        <w:tc>
          <w:tcPr>
            <w:tcW w:w="9250" w:type="dxa"/>
          </w:tcPr>
          <w:p w14:paraId="6BCDCE7F" w14:textId="77777777" w:rsidR="00F539C2" w:rsidRPr="00076BFE" w:rsidRDefault="00F539C2" w:rsidP="002325CA">
            <w:pPr>
              <w:spacing w:after="160" w:line="259" w:lineRule="auto"/>
              <w:rPr>
                <w:rFonts w:asciiTheme="minorHAnsi" w:eastAsia="Calibri Light" w:hAnsiTheme="minorHAnsi" w:cstheme="minorHAnsi"/>
                <w:sz w:val="20"/>
                <w:szCs w:val="20"/>
              </w:rPr>
            </w:pPr>
            <w:r w:rsidRPr="00076BFE">
              <w:rPr>
                <w:rFonts w:asciiTheme="minorHAnsi" w:hAnsiTheme="minorHAnsi" w:cstheme="minorHAnsi"/>
                <w:sz w:val="20"/>
                <w:szCs w:val="20"/>
              </w:rPr>
              <w:lastRenderedPageBreak/>
              <w:t xml:space="preserve">There is a </w:t>
            </w:r>
            <w:r w:rsidRPr="00076BFE">
              <w:rPr>
                <w:rFonts w:asciiTheme="minorHAnsi" w:hAnsiTheme="minorHAnsi" w:cstheme="minorHAnsi"/>
                <w:b/>
                <w:sz w:val="20"/>
                <w:szCs w:val="20"/>
              </w:rPr>
              <w:t>60% chance</w:t>
            </w:r>
            <w:r w:rsidRPr="00076BFE">
              <w:rPr>
                <w:rFonts w:asciiTheme="minorHAnsi" w:hAnsiTheme="minorHAnsi" w:cstheme="minorHAnsi"/>
                <w:sz w:val="20"/>
                <w:szCs w:val="20"/>
              </w:rPr>
              <w:t xml:space="preserve"> you will experience the most common side effects of the new medication, including nausea, diarrhea, and vomiting. These symptoms can range from mild to moderate in severity, but most commonly occur at the beginning of therapy.</w:t>
            </w:r>
          </w:p>
        </w:tc>
      </w:tr>
    </w:tbl>
    <w:p w14:paraId="7E040813" w14:textId="77777777" w:rsidR="00F539C2" w:rsidRDefault="00F539C2" w:rsidP="00F539C2">
      <w:pPr>
        <w:rPr>
          <w:rFonts w:asciiTheme="minorHAnsi" w:hAnsiTheme="minorHAnsi" w:cstheme="minorHAnsi"/>
        </w:rPr>
      </w:pPr>
    </w:p>
    <w:p w14:paraId="199B1534" w14:textId="77777777" w:rsidR="008C2098" w:rsidRDefault="008C2098" w:rsidP="008C2098">
      <w:pPr>
        <w:spacing w:after="120"/>
        <w:rPr>
          <w:rFonts w:asciiTheme="minorHAnsi" w:hAnsiTheme="minorHAnsi" w:cstheme="minorHAnsi"/>
          <w:b/>
          <w:bCs/>
          <w:sz w:val="24"/>
          <w:szCs w:val="24"/>
        </w:rPr>
      </w:pPr>
      <w:r>
        <w:rPr>
          <w:rFonts w:asciiTheme="minorHAnsi" w:hAnsiTheme="minorHAnsi" w:cstheme="minorHAnsi"/>
          <w:b/>
          <w:bCs/>
          <w:sz w:val="24"/>
          <w:szCs w:val="24"/>
        </w:rPr>
        <w:t>Supplemental S1</w:t>
      </w:r>
      <w:r w:rsidRPr="00E46C8F">
        <w:rPr>
          <w:rFonts w:asciiTheme="minorHAnsi" w:hAnsiTheme="minorHAnsi" w:cstheme="minorHAnsi"/>
          <w:b/>
          <w:bCs/>
          <w:sz w:val="24"/>
          <w:szCs w:val="24"/>
        </w:rPr>
        <w:t>. Interview Guide Example Questions</w:t>
      </w:r>
    </w:p>
    <w:p w14:paraId="6D8924C2" w14:textId="77777777" w:rsidR="008C2098" w:rsidRPr="00E46C8F" w:rsidRDefault="008C2098" w:rsidP="008C2098">
      <w:pPr>
        <w:spacing w:after="120"/>
        <w:rPr>
          <w:rFonts w:asciiTheme="minorHAnsi" w:hAnsiTheme="minorHAnsi" w:cstheme="minorHAnsi"/>
          <w:b/>
          <w:bCs/>
          <w:sz w:val="24"/>
          <w:szCs w:val="24"/>
        </w:rPr>
      </w:pPr>
    </w:p>
    <w:p w14:paraId="41542182" w14:textId="77777777" w:rsidR="008C2098" w:rsidRPr="00A75455" w:rsidRDefault="008C2098" w:rsidP="008C2098">
      <w:pPr>
        <w:pStyle w:val="ListParagraph"/>
        <w:numPr>
          <w:ilvl w:val="0"/>
          <w:numId w:val="5"/>
        </w:numPr>
        <w:spacing w:before="60" w:line="264" w:lineRule="auto"/>
        <w:rPr>
          <w:rFonts w:asciiTheme="majorHAnsi" w:eastAsia="Times New Roman" w:hAnsiTheme="majorHAnsi" w:cstheme="majorHAnsi"/>
        </w:rPr>
      </w:pPr>
      <w:r w:rsidRPr="00A75455">
        <w:rPr>
          <w:rFonts w:asciiTheme="majorHAnsi" w:eastAsia="Times New Roman" w:hAnsiTheme="majorHAnsi" w:cstheme="majorHAnsi"/>
          <w:b/>
        </w:rPr>
        <w:t>On Past and Current Challenges/Concerns/Impacts Associated with T2D</w:t>
      </w:r>
    </w:p>
    <w:p w14:paraId="53965BF5" w14:textId="77777777" w:rsidR="008C2098" w:rsidRPr="00A75455" w:rsidRDefault="008C2098" w:rsidP="008C2098">
      <w:pPr>
        <w:numPr>
          <w:ilvl w:val="0"/>
          <w:numId w:val="4"/>
        </w:numPr>
        <w:spacing w:before="60" w:line="264" w:lineRule="auto"/>
        <w:rPr>
          <w:rFonts w:asciiTheme="majorHAnsi" w:eastAsia="Times New Roman" w:hAnsiTheme="majorHAnsi" w:cstheme="majorHAnsi"/>
        </w:rPr>
      </w:pPr>
      <w:r w:rsidRPr="00A75455">
        <w:rPr>
          <w:rFonts w:asciiTheme="majorHAnsi" w:eastAsia="Times New Roman" w:hAnsiTheme="majorHAnsi" w:cstheme="majorHAnsi"/>
        </w:rPr>
        <w:t>In what ways has having diabetes changed your life since your diagnosis?</w:t>
      </w:r>
    </w:p>
    <w:p w14:paraId="4A5296C7" w14:textId="77777777" w:rsidR="008C2098" w:rsidRPr="00A75455" w:rsidRDefault="008C2098" w:rsidP="008C2098">
      <w:pPr>
        <w:numPr>
          <w:ilvl w:val="0"/>
          <w:numId w:val="3"/>
        </w:numPr>
        <w:spacing w:before="60" w:line="264" w:lineRule="auto"/>
        <w:rPr>
          <w:rFonts w:asciiTheme="majorHAnsi" w:eastAsia="Times New Roman" w:hAnsiTheme="majorHAnsi" w:cstheme="majorHAnsi"/>
        </w:rPr>
      </w:pPr>
      <w:r w:rsidRPr="00A75455">
        <w:rPr>
          <w:rFonts w:asciiTheme="majorHAnsi" w:eastAsia="Times New Roman" w:hAnsiTheme="majorHAnsi" w:cstheme="majorHAnsi"/>
        </w:rPr>
        <w:t xml:space="preserve">What are some </w:t>
      </w:r>
      <w:r w:rsidRPr="00A75455">
        <w:rPr>
          <w:rFonts w:asciiTheme="majorHAnsi" w:eastAsia="Times New Roman" w:hAnsiTheme="majorHAnsi" w:cstheme="majorHAnsi"/>
          <w:b/>
        </w:rPr>
        <w:t>challenges or concerns</w:t>
      </w:r>
      <w:r w:rsidRPr="00A75455">
        <w:rPr>
          <w:rFonts w:asciiTheme="majorHAnsi" w:eastAsia="Times New Roman" w:hAnsiTheme="majorHAnsi" w:cstheme="majorHAnsi"/>
        </w:rPr>
        <w:t xml:space="preserve"> you have encountered in your life because of your diabetes? </w:t>
      </w:r>
    </w:p>
    <w:p w14:paraId="5D6F22CA" w14:textId="77777777" w:rsidR="008C2098" w:rsidRPr="00A75455" w:rsidRDefault="008C2098" w:rsidP="008C2098">
      <w:pPr>
        <w:numPr>
          <w:ilvl w:val="0"/>
          <w:numId w:val="3"/>
        </w:numPr>
        <w:spacing w:before="60" w:line="264" w:lineRule="auto"/>
        <w:rPr>
          <w:rFonts w:asciiTheme="majorHAnsi" w:eastAsia="Times New Roman" w:hAnsiTheme="majorHAnsi" w:cstheme="majorHAnsi"/>
        </w:rPr>
      </w:pPr>
      <w:r w:rsidRPr="00A75455">
        <w:rPr>
          <w:rFonts w:asciiTheme="majorHAnsi" w:eastAsia="Times New Roman" w:hAnsiTheme="majorHAnsi" w:cstheme="majorHAnsi"/>
        </w:rPr>
        <w:t xml:space="preserve">Among those that you mentioned, which of these is the most </w:t>
      </w:r>
      <w:r w:rsidRPr="00A75455">
        <w:rPr>
          <w:rFonts w:asciiTheme="majorHAnsi" w:eastAsia="Times New Roman" w:hAnsiTheme="majorHAnsi" w:cstheme="majorHAnsi"/>
          <w:b/>
        </w:rPr>
        <w:t>important</w:t>
      </w:r>
      <w:r w:rsidRPr="00A75455">
        <w:rPr>
          <w:rFonts w:asciiTheme="majorHAnsi" w:eastAsia="Times New Roman" w:hAnsiTheme="majorHAnsi" w:cstheme="majorHAnsi"/>
        </w:rPr>
        <w:t xml:space="preserve"> to you, and why? </w:t>
      </w:r>
    </w:p>
    <w:p w14:paraId="0B9678B3" w14:textId="77777777" w:rsidR="008C2098" w:rsidRPr="00A75455" w:rsidRDefault="008C2098" w:rsidP="008C2098">
      <w:pPr>
        <w:pStyle w:val="ListParagraph"/>
        <w:numPr>
          <w:ilvl w:val="0"/>
          <w:numId w:val="5"/>
        </w:numPr>
        <w:spacing w:before="60" w:line="264" w:lineRule="auto"/>
        <w:rPr>
          <w:rFonts w:asciiTheme="majorHAnsi" w:eastAsia="Times New Roman" w:hAnsiTheme="majorHAnsi" w:cstheme="majorHAnsi"/>
          <w:b/>
          <w:bCs/>
        </w:rPr>
      </w:pPr>
      <w:r w:rsidRPr="00A75455">
        <w:rPr>
          <w:rFonts w:asciiTheme="majorHAnsi" w:eastAsia="Times New Roman" w:hAnsiTheme="majorHAnsi" w:cstheme="majorHAnsi"/>
          <w:b/>
          <w:bCs/>
        </w:rPr>
        <w:t>On Medication Scenario A (&lt;7%)</w:t>
      </w:r>
    </w:p>
    <w:p w14:paraId="26A13249" w14:textId="77777777" w:rsidR="008C2098" w:rsidRPr="00A75455" w:rsidRDefault="008C2098" w:rsidP="008C2098">
      <w:pPr>
        <w:numPr>
          <w:ilvl w:val="0"/>
          <w:numId w:val="4"/>
        </w:numPr>
        <w:spacing w:before="60" w:line="264" w:lineRule="auto"/>
        <w:rPr>
          <w:rFonts w:asciiTheme="majorHAnsi" w:eastAsia="Times New Roman" w:hAnsiTheme="majorHAnsi" w:cstheme="majorHAnsi"/>
        </w:rPr>
      </w:pPr>
      <w:r w:rsidRPr="00A75455">
        <w:rPr>
          <w:rFonts w:asciiTheme="majorHAnsi" w:eastAsia="Times New Roman" w:hAnsiTheme="majorHAnsi" w:cstheme="majorHAnsi"/>
        </w:rPr>
        <w:t xml:space="preserve">If this medication helped you attain an HbA1c of &lt;7%, do you think it would change your life at all? </w:t>
      </w:r>
    </w:p>
    <w:p w14:paraId="1112EA65" w14:textId="77777777" w:rsidR="008C2098" w:rsidRPr="00A75455" w:rsidRDefault="008C2098" w:rsidP="008C2098">
      <w:pPr>
        <w:numPr>
          <w:ilvl w:val="0"/>
          <w:numId w:val="3"/>
        </w:numPr>
        <w:spacing w:before="60" w:line="264" w:lineRule="auto"/>
        <w:rPr>
          <w:rFonts w:asciiTheme="majorHAnsi" w:eastAsia="Times New Roman" w:hAnsiTheme="majorHAnsi" w:cstheme="majorHAnsi"/>
        </w:rPr>
      </w:pPr>
      <w:r w:rsidRPr="00A75455">
        <w:rPr>
          <w:rFonts w:asciiTheme="majorHAnsi" w:eastAsia="Times New Roman" w:hAnsiTheme="majorHAnsi" w:cstheme="majorHAnsi"/>
        </w:rPr>
        <w:t>(If yes) In what ways would you anticipate that having an HbA1c of &lt;7% would change your life?</w:t>
      </w:r>
    </w:p>
    <w:p w14:paraId="1DB6F04C" w14:textId="77777777" w:rsidR="008C2098" w:rsidRPr="00A75455" w:rsidRDefault="008C2098" w:rsidP="008C2098">
      <w:pPr>
        <w:numPr>
          <w:ilvl w:val="0"/>
          <w:numId w:val="3"/>
        </w:numPr>
        <w:spacing w:before="60" w:line="264" w:lineRule="auto"/>
        <w:rPr>
          <w:rFonts w:asciiTheme="majorHAnsi" w:eastAsia="Times New Roman" w:hAnsiTheme="majorHAnsi" w:cstheme="majorHAnsi"/>
        </w:rPr>
      </w:pPr>
      <w:r w:rsidRPr="00A75455">
        <w:rPr>
          <w:rFonts w:asciiTheme="majorHAnsi" w:eastAsia="Times New Roman" w:hAnsiTheme="majorHAnsi" w:cstheme="majorHAnsi"/>
        </w:rPr>
        <w:t>(If no) Why would you not expect any benefits of having an HbA1c of &lt;7%?</w:t>
      </w:r>
    </w:p>
    <w:p w14:paraId="0E2D51A7" w14:textId="77777777" w:rsidR="008C2098" w:rsidRPr="00A75455" w:rsidRDefault="008C2098" w:rsidP="008C2098">
      <w:pPr>
        <w:numPr>
          <w:ilvl w:val="0"/>
          <w:numId w:val="4"/>
        </w:numPr>
        <w:spacing w:before="60" w:line="264" w:lineRule="auto"/>
        <w:rPr>
          <w:rFonts w:asciiTheme="majorHAnsi" w:eastAsia="Times New Roman" w:hAnsiTheme="majorHAnsi" w:cstheme="majorHAnsi"/>
        </w:rPr>
      </w:pPr>
      <w:r w:rsidRPr="00A75455">
        <w:rPr>
          <w:rFonts w:asciiTheme="majorHAnsi" w:eastAsia="Times New Roman" w:hAnsiTheme="majorHAnsi" w:cstheme="majorHAnsi"/>
        </w:rPr>
        <w:t>If this medicine got your HbA1c value to &lt;7%, would it change your perceptions on your future with diabetes? If yes, how so? If not, why not?</w:t>
      </w:r>
    </w:p>
    <w:p w14:paraId="7BA2366D" w14:textId="77777777" w:rsidR="008C2098" w:rsidRPr="00A75455" w:rsidRDefault="008C2098" w:rsidP="008C2098">
      <w:pPr>
        <w:pStyle w:val="ListParagraph"/>
        <w:numPr>
          <w:ilvl w:val="0"/>
          <w:numId w:val="5"/>
        </w:numPr>
        <w:spacing w:before="60" w:line="264" w:lineRule="auto"/>
        <w:rPr>
          <w:rFonts w:asciiTheme="majorHAnsi" w:eastAsia="Times New Roman" w:hAnsiTheme="majorHAnsi" w:cstheme="majorHAnsi"/>
          <w:b/>
          <w:bCs/>
        </w:rPr>
      </w:pPr>
      <w:r w:rsidRPr="00A75455">
        <w:rPr>
          <w:rFonts w:asciiTheme="majorHAnsi" w:eastAsia="Times New Roman" w:hAnsiTheme="majorHAnsi" w:cstheme="majorHAnsi"/>
          <w:b/>
          <w:bCs/>
        </w:rPr>
        <w:t>On Medication Scenario A (&lt;5.7%)</w:t>
      </w:r>
    </w:p>
    <w:p w14:paraId="190EEDBC" w14:textId="77777777" w:rsidR="008C2098" w:rsidRPr="00A75455" w:rsidRDefault="008C2098" w:rsidP="008C2098">
      <w:pPr>
        <w:numPr>
          <w:ilvl w:val="0"/>
          <w:numId w:val="4"/>
        </w:numPr>
        <w:spacing w:before="60" w:line="264" w:lineRule="auto"/>
        <w:rPr>
          <w:rFonts w:asciiTheme="majorHAnsi" w:eastAsia="Times New Roman" w:hAnsiTheme="majorHAnsi" w:cstheme="majorHAnsi"/>
        </w:rPr>
      </w:pPr>
      <w:r w:rsidRPr="00A75455">
        <w:rPr>
          <w:rFonts w:asciiTheme="majorHAnsi" w:eastAsia="Times New Roman" w:hAnsiTheme="majorHAnsi" w:cstheme="majorHAnsi"/>
        </w:rPr>
        <w:t xml:space="preserve">If this medication helped you attain an HbA1c of &lt;5.7%, do you think it would change your life at all? </w:t>
      </w:r>
    </w:p>
    <w:p w14:paraId="6CC2FBC4" w14:textId="77777777" w:rsidR="008C2098" w:rsidRPr="00A75455" w:rsidRDefault="008C2098" w:rsidP="008C2098">
      <w:pPr>
        <w:numPr>
          <w:ilvl w:val="0"/>
          <w:numId w:val="3"/>
        </w:numPr>
        <w:spacing w:before="60" w:line="264" w:lineRule="auto"/>
        <w:rPr>
          <w:rFonts w:asciiTheme="majorHAnsi" w:eastAsia="Times New Roman" w:hAnsiTheme="majorHAnsi" w:cstheme="majorHAnsi"/>
        </w:rPr>
      </w:pPr>
      <w:r w:rsidRPr="00A75455">
        <w:rPr>
          <w:rFonts w:asciiTheme="majorHAnsi" w:eastAsia="Times New Roman" w:hAnsiTheme="majorHAnsi" w:cstheme="majorHAnsi"/>
        </w:rPr>
        <w:t>(If yes) In what ways would you anticipate that having an HbA1c of &lt;5.7% would change your life?</w:t>
      </w:r>
    </w:p>
    <w:p w14:paraId="0F41906F" w14:textId="77777777" w:rsidR="008C2098" w:rsidRPr="00A75455" w:rsidRDefault="008C2098" w:rsidP="008C2098">
      <w:pPr>
        <w:numPr>
          <w:ilvl w:val="0"/>
          <w:numId w:val="3"/>
        </w:numPr>
        <w:spacing w:before="60" w:line="264" w:lineRule="auto"/>
        <w:rPr>
          <w:rFonts w:asciiTheme="majorHAnsi" w:eastAsia="Times New Roman" w:hAnsiTheme="majorHAnsi" w:cstheme="majorHAnsi"/>
        </w:rPr>
      </w:pPr>
      <w:r w:rsidRPr="00A75455">
        <w:rPr>
          <w:rFonts w:asciiTheme="majorHAnsi" w:eastAsia="Times New Roman" w:hAnsiTheme="majorHAnsi" w:cstheme="majorHAnsi"/>
        </w:rPr>
        <w:t>(If no) Why would you not expect any benefits of having an HbA1c of &lt;5.7%?</w:t>
      </w:r>
    </w:p>
    <w:p w14:paraId="614E9A1C" w14:textId="77777777" w:rsidR="008C2098" w:rsidRPr="00A75455" w:rsidRDefault="008C2098" w:rsidP="008C2098">
      <w:pPr>
        <w:numPr>
          <w:ilvl w:val="0"/>
          <w:numId w:val="4"/>
        </w:numPr>
        <w:spacing w:before="60" w:line="264" w:lineRule="auto"/>
        <w:rPr>
          <w:rFonts w:asciiTheme="majorHAnsi" w:eastAsia="Times New Roman" w:hAnsiTheme="majorHAnsi" w:cstheme="majorHAnsi"/>
        </w:rPr>
      </w:pPr>
      <w:r w:rsidRPr="00A75455">
        <w:rPr>
          <w:rFonts w:asciiTheme="majorHAnsi" w:eastAsia="Times New Roman" w:hAnsiTheme="majorHAnsi" w:cstheme="majorHAnsi"/>
        </w:rPr>
        <w:t>If this medicine got your HbA1c value to &lt;5.7%, would it change your perceptions on your future with diabetes? If yes, how so? If not, why not?</w:t>
      </w:r>
    </w:p>
    <w:p w14:paraId="1F7B0F52" w14:textId="77777777" w:rsidR="008C2098" w:rsidRPr="00A75455" w:rsidRDefault="008C2098" w:rsidP="008C2098">
      <w:pPr>
        <w:pStyle w:val="ListParagraph"/>
        <w:numPr>
          <w:ilvl w:val="0"/>
          <w:numId w:val="5"/>
        </w:numPr>
        <w:spacing w:before="60" w:line="264" w:lineRule="auto"/>
        <w:rPr>
          <w:rFonts w:asciiTheme="majorHAnsi" w:eastAsia="Times New Roman" w:hAnsiTheme="majorHAnsi" w:cstheme="majorHAnsi"/>
          <w:b/>
          <w:bCs/>
        </w:rPr>
      </w:pPr>
      <w:r w:rsidRPr="00A75455">
        <w:rPr>
          <w:rFonts w:asciiTheme="majorHAnsi" w:eastAsia="Times New Roman" w:hAnsiTheme="majorHAnsi" w:cstheme="majorHAnsi"/>
          <w:b/>
          <w:bCs/>
        </w:rPr>
        <w:t>On Comparison of Medication Scenarios</w:t>
      </w:r>
    </w:p>
    <w:p w14:paraId="4F078CE3" w14:textId="77777777" w:rsidR="008C2098" w:rsidRPr="00A75455" w:rsidRDefault="008C2098" w:rsidP="008C2098">
      <w:pPr>
        <w:numPr>
          <w:ilvl w:val="0"/>
          <w:numId w:val="4"/>
        </w:numPr>
        <w:spacing w:before="60" w:line="264" w:lineRule="auto"/>
        <w:rPr>
          <w:rFonts w:asciiTheme="majorHAnsi" w:eastAsia="Times New Roman" w:hAnsiTheme="majorHAnsi" w:cstheme="majorHAnsi"/>
        </w:rPr>
      </w:pPr>
      <w:r w:rsidRPr="00A75455">
        <w:rPr>
          <w:rFonts w:asciiTheme="majorHAnsi" w:eastAsia="Times New Roman" w:hAnsiTheme="majorHAnsi" w:cstheme="majorHAnsi"/>
        </w:rPr>
        <w:t xml:space="preserve">In what ways would things be different with HbA1c &lt;7% scenario as compared with the HbA1c &lt;5.7% scenario we just discussed? </w:t>
      </w:r>
    </w:p>
    <w:p w14:paraId="6FB4C0F8" w14:textId="77777777" w:rsidR="008C2098" w:rsidRPr="00A75455" w:rsidRDefault="008C2098" w:rsidP="008C2098">
      <w:pPr>
        <w:numPr>
          <w:ilvl w:val="0"/>
          <w:numId w:val="3"/>
        </w:numPr>
        <w:spacing w:before="60" w:line="264" w:lineRule="auto"/>
        <w:rPr>
          <w:rFonts w:asciiTheme="majorHAnsi" w:eastAsia="Times New Roman" w:hAnsiTheme="majorHAnsi" w:cstheme="majorHAnsi"/>
        </w:rPr>
      </w:pPr>
      <w:r w:rsidRPr="00A75455">
        <w:rPr>
          <w:rFonts w:asciiTheme="majorHAnsi" w:eastAsia="Times New Roman" w:hAnsiTheme="majorHAnsi" w:cstheme="majorHAnsi"/>
        </w:rPr>
        <w:t xml:space="preserve">Would there be additional benefits you would anticipate? </w:t>
      </w:r>
    </w:p>
    <w:p w14:paraId="045BE880" w14:textId="77777777" w:rsidR="008C2098" w:rsidRPr="00A75455" w:rsidRDefault="008C2098" w:rsidP="008C2098">
      <w:pPr>
        <w:numPr>
          <w:ilvl w:val="0"/>
          <w:numId w:val="4"/>
        </w:numPr>
        <w:spacing w:before="60" w:line="264" w:lineRule="auto"/>
        <w:rPr>
          <w:rFonts w:asciiTheme="majorHAnsi" w:eastAsia="Times New Roman" w:hAnsiTheme="majorHAnsi" w:cstheme="majorHAnsi"/>
        </w:rPr>
      </w:pPr>
      <w:r w:rsidRPr="00A75455">
        <w:rPr>
          <w:rFonts w:asciiTheme="majorHAnsi" w:eastAsia="Times New Roman" w:hAnsiTheme="majorHAnsi" w:cstheme="majorHAnsi"/>
        </w:rPr>
        <w:t xml:space="preserve">If this medicine gets your HbA1c value to less than &lt;7% is there anything that would prevent you from being willing to take the medication? If so what? </w:t>
      </w:r>
    </w:p>
    <w:p w14:paraId="54F33A76" w14:textId="77777777" w:rsidR="008C2098" w:rsidRPr="00A75455" w:rsidRDefault="008C2098" w:rsidP="008C2098">
      <w:pPr>
        <w:numPr>
          <w:ilvl w:val="0"/>
          <w:numId w:val="3"/>
        </w:numPr>
        <w:spacing w:before="60" w:line="264" w:lineRule="auto"/>
        <w:rPr>
          <w:rFonts w:asciiTheme="majorHAnsi" w:eastAsia="Times New Roman" w:hAnsiTheme="majorHAnsi" w:cstheme="majorHAnsi"/>
        </w:rPr>
      </w:pPr>
      <w:r w:rsidRPr="00A75455">
        <w:rPr>
          <w:rFonts w:asciiTheme="majorHAnsi" w:eastAsia="Times New Roman" w:hAnsiTheme="majorHAnsi" w:cstheme="majorHAnsi"/>
        </w:rPr>
        <w:t>What about the &lt;5.7% medication? Would the things you consider be different? If so, how? If not, why not?</w:t>
      </w:r>
    </w:p>
    <w:p w14:paraId="1216910B" w14:textId="77777777" w:rsidR="008C2098" w:rsidRDefault="008C2098" w:rsidP="008C2098">
      <w:pPr>
        <w:spacing w:after="160" w:line="259" w:lineRule="auto"/>
        <w:rPr>
          <w:rFonts w:asciiTheme="minorHAnsi" w:hAnsiTheme="minorHAnsi" w:cstheme="minorHAnsi"/>
        </w:rPr>
      </w:pPr>
      <w:r>
        <w:rPr>
          <w:rFonts w:asciiTheme="minorHAnsi" w:hAnsiTheme="minorHAnsi" w:cstheme="minorHAnsi"/>
        </w:rPr>
        <w:br w:type="page"/>
      </w:r>
    </w:p>
    <w:p w14:paraId="0D0EF214" w14:textId="77777777" w:rsidR="00D92681" w:rsidRDefault="00D92681">
      <w:bookmarkStart w:id="0" w:name="_GoBack"/>
      <w:bookmarkEnd w:id="0"/>
    </w:p>
    <w:sectPr w:rsidR="00D92681" w:rsidSect="008C209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C31495" w14:textId="77777777" w:rsidR="0063644E" w:rsidRDefault="0063644E" w:rsidP="00F539C2">
      <w:r>
        <w:separator/>
      </w:r>
    </w:p>
  </w:endnote>
  <w:endnote w:type="continuationSeparator" w:id="0">
    <w:p w14:paraId="205394B9" w14:textId="77777777" w:rsidR="0063644E" w:rsidRDefault="0063644E" w:rsidP="00F53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22962C" w14:textId="77777777" w:rsidR="0063644E" w:rsidRDefault="0063644E" w:rsidP="00F539C2">
      <w:r>
        <w:separator/>
      </w:r>
    </w:p>
  </w:footnote>
  <w:footnote w:type="continuationSeparator" w:id="0">
    <w:p w14:paraId="57C84DBA" w14:textId="77777777" w:rsidR="0063644E" w:rsidRDefault="0063644E" w:rsidP="00F53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5DBA9" w14:textId="0B963795" w:rsidR="00F539C2" w:rsidRPr="00F539C2" w:rsidRDefault="00F539C2" w:rsidP="00F539C2">
    <w:pPr>
      <w:spacing w:after="160" w:line="259" w:lineRule="auto"/>
      <w:jc w:val="right"/>
      <w:rPr>
        <w:rFonts w:asciiTheme="majorHAnsi" w:eastAsia="Yu Mincho" w:hAnsiTheme="majorHAnsi" w:cstheme="majorBidi"/>
        <w:sz w:val="21"/>
        <w:szCs w:val="21"/>
        <w:lang w:val="en-GB"/>
      </w:rPr>
    </w:pPr>
    <w:r w:rsidRPr="00F539C2">
      <w:rPr>
        <w:rFonts w:asciiTheme="majorHAnsi" w:eastAsia="Times New Roman" w:hAnsiTheme="majorHAnsi" w:cstheme="majorBidi"/>
        <w:b/>
        <w:bCs/>
        <w:sz w:val="21"/>
        <w:szCs w:val="21"/>
      </w:rPr>
      <w:t>The Burden of Type 2 Diabetes and the Value of Achieving Near Normoglycemia from the Patient Perspective</w:t>
    </w:r>
    <w:r w:rsidRPr="00F539C2">
      <w:rPr>
        <w:rFonts w:asciiTheme="majorHAnsi" w:eastAsia="Times New Roman" w:hAnsiTheme="majorHAnsi" w:cstheme="majorBidi"/>
        <w:b/>
        <w:bCs/>
        <w:sz w:val="21"/>
        <w:szCs w:val="21"/>
      </w:rPr>
      <w:br/>
    </w:r>
    <w:r w:rsidRPr="00F539C2">
      <w:rPr>
        <w:rFonts w:asciiTheme="majorHAnsi" w:eastAsia="Times New Roman" w:hAnsiTheme="majorHAnsi" w:cstheme="majorBidi"/>
        <w:sz w:val="21"/>
        <w:szCs w:val="21"/>
      </w:rPr>
      <w:t xml:space="preserve">Gelhorn et al. </w:t>
    </w:r>
  </w:p>
  <w:p w14:paraId="3F15CDDD" w14:textId="77777777" w:rsidR="00F539C2" w:rsidRPr="00F539C2" w:rsidRDefault="00F539C2" w:rsidP="00F539C2">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D5EAF"/>
    <w:multiLevelType w:val="hybridMultilevel"/>
    <w:tmpl w:val="29701E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1D662A"/>
    <w:multiLevelType w:val="hybridMultilevel"/>
    <w:tmpl w:val="084C8F3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B350D0"/>
    <w:multiLevelType w:val="hybridMultilevel"/>
    <w:tmpl w:val="F0DE1B98"/>
    <w:lvl w:ilvl="0" w:tplc="04090003">
      <w:start w:val="1"/>
      <w:numFmt w:val="bullet"/>
      <w:lvlText w:val="o"/>
      <w:lvlJc w:val="left"/>
      <w:pPr>
        <w:ind w:left="1440" w:hanging="360"/>
      </w:pPr>
      <w:rPr>
        <w:rFonts w:ascii="Courier New" w:hAnsi="Courier New" w:cs="Courier New"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3D2D1D71"/>
    <w:multiLevelType w:val="hybridMultilevel"/>
    <w:tmpl w:val="25022C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C636E7"/>
    <w:multiLevelType w:val="hybridMultilevel"/>
    <w:tmpl w:val="38E28336"/>
    <w:lvl w:ilvl="0" w:tplc="EE640738">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9C2"/>
    <w:rsid w:val="00421D71"/>
    <w:rsid w:val="0063644E"/>
    <w:rsid w:val="007859B0"/>
    <w:rsid w:val="008C2098"/>
    <w:rsid w:val="00A95296"/>
    <w:rsid w:val="00D92681"/>
    <w:rsid w:val="00E306C0"/>
    <w:rsid w:val="00F539C2"/>
    <w:rsid w:val="00F947FD"/>
    <w:rsid w:val="00F95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E2973"/>
  <w15:chartTrackingRefBased/>
  <w15:docId w15:val="{DD10F698-F646-4768-9E01-471A63492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9C2"/>
    <w:pPr>
      <w:spacing w:after="0" w:line="240" w:lineRule="auto"/>
    </w:pPr>
    <w:rPr>
      <w:rFonts w:ascii="Calibri" w:eastAsia="SimSu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of Contents 2"/>
    <w:basedOn w:val="Normal"/>
    <w:link w:val="ListParagraphChar"/>
    <w:uiPriority w:val="34"/>
    <w:qFormat/>
    <w:rsid w:val="00F539C2"/>
    <w:pPr>
      <w:ind w:left="720"/>
      <w:contextualSpacing/>
    </w:pPr>
  </w:style>
  <w:style w:type="paragraph" w:customStyle="1" w:styleId="TableText">
    <w:name w:val="Table Text"/>
    <w:basedOn w:val="Normal"/>
    <w:link w:val="TableTextChar"/>
    <w:qFormat/>
    <w:rsid w:val="00F539C2"/>
    <w:pPr>
      <w:spacing w:before="40" w:after="40"/>
    </w:pPr>
    <w:rPr>
      <w:rFonts w:ascii="Calibri Light" w:hAnsi="Calibri Light" w:cstheme="minorBidi"/>
      <w:sz w:val="18"/>
    </w:rPr>
  </w:style>
  <w:style w:type="character" w:customStyle="1" w:styleId="TableTextChar">
    <w:name w:val="Table Text Char"/>
    <w:basedOn w:val="DefaultParagraphFont"/>
    <w:link w:val="TableText"/>
    <w:rsid w:val="00F539C2"/>
    <w:rPr>
      <w:rFonts w:ascii="Calibri Light" w:eastAsia="SimSun" w:hAnsi="Calibri Light"/>
      <w:sz w:val="18"/>
    </w:rPr>
  </w:style>
  <w:style w:type="paragraph" w:customStyle="1" w:styleId="TableTextIndented">
    <w:name w:val="Table Text Indented"/>
    <w:basedOn w:val="Normal"/>
    <w:link w:val="TableTextIndentedChar"/>
    <w:qFormat/>
    <w:rsid w:val="00F539C2"/>
    <w:pPr>
      <w:spacing w:before="40" w:after="40"/>
      <w:ind w:left="274"/>
    </w:pPr>
    <w:rPr>
      <w:rFonts w:ascii="Calibri Light" w:eastAsia="Times New Roman" w:hAnsi="Calibri Light" w:cs="Times New Roman"/>
      <w:sz w:val="18"/>
      <w:szCs w:val="20"/>
    </w:rPr>
  </w:style>
  <w:style w:type="character" w:customStyle="1" w:styleId="TableTextIndentedChar">
    <w:name w:val="Table Text Indented Char"/>
    <w:basedOn w:val="DefaultParagraphFont"/>
    <w:link w:val="TableTextIndented"/>
    <w:rsid w:val="00F539C2"/>
    <w:rPr>
      <w:rFonts w:ascii="Calibri Light" w:eastAsia="Times New Roman" w:hAnsi="Calibri Light" w:cs="Times New Roman"/>
      <w:sz w:val="18"/>
      <w:szCs w:val="20"/>
    </w:rPr>
  </w:style>
  <w:style w:type="table" w:styleId="TableWeb3">
    <w:name w:val="Table Web 3"/>
    <w:basedOn w:val="TableNormal"/>
    <w:uiPriority w:val="99"/>
    <w:rsid w:val="00F539C2"/>
    <w:pPr>
      <w:spacing w:after="0" w:line="240" w:lineRule="auto"/>
    </w:pPr>
    <w:rPr>
      <w:rFonts w:eastAsia="SimSu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ListParagraphChar">
    <w:name w:val="List Paragraph Char"/>
    <w:aliases w:val="Table of Contents 2 Char"/>
    <w:basedOn w:val="DefaultParagraphFont"/>
    <w:link w:val="ListParagraph"/>
    <w:uiPriority w:val="34"/>
    <w:locked/>
    <w:rsid w:val="00F539C2"/>
    <w:rPr>
      <w:rFonts w:ascii="Calibri" w:eastAsia="SimSun" w:hAnsi="Calibri" w:cs="Calibri"/>
    </w:rPr>
  </w:style>
  <w:style w:type="table" w:styleId="TableGrid">
    <w:name w:val="Table Grid"/>
    <w:basedOn w:val="TableNormal"/>
    <w:uiPriority w:val="39"/>
    <w:rsid w:val="00F539C2"/>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F539C2"/>
  </w:style>
  <w:style w:type="paragraph" w:styleId="Header">
    <w:name w:val="header"/>
    <w:basedOn w:val="Normal"/>
    <w:link w:val="HeaderChar"/>
    <w:uiPriority w:val="99"/>
    <w:unhideWhenUsed/>
    <w:rsid w:val="00F539C2"/>
    <w:pPr>
      <w:tabs>
        <w:tab w:val="center" w:pos="4680"/>
        <w:tab w:val="right" w:pos="9360"/>
      </w:tabs>
    </w:pPr>
  </w:style>
  <w:style w:type="character" w:customStyle="1" w:styleId="HeaderChar">
    <w:name w:val="Header Char"/>
    <w:basedOn w:val="DefaultParagraphFont"/>
    <w:link w:val="Header"/>
    <w:uiPriority w:val="99"/>
    <w:rsid w:val="00F539C2"/>
    <w:rPr>
      <w:rFonts w:ascii="Calibri" w:eastAsia="SimSun" w:hAnsi="Calibri" w:cs="Calibri"/>
    </w:rPr>
  </w:style>
  <w:style w:type="paragraph" w:styleId="Footer">
    <w:name w:val="footer"/>
    <w:basedOn w:val="Normal"/>
    <w:link w:val="FooterChar"/>
    <w:uiPriority w:val="99"/>
    <w:unhideWhenUsed/>
    <w:rsid w:val="00F539C2"/>
    <w:pPr>
      <w:tabs>
        <w:tab w:val="center" w:pos="4680"/>
        <w:tab w:val="right" w:pos="9360"/>
      </w:tabs>
    </w:pPr>
  </w:style>
  <w:style w:type="character" w:customStyle="1" w:styleId="FooterChar">
    <w:name w:val="Footer Char"/>
    <w:basedOn w:val="DefaultParagraphFont"/>
    <w:link w:val="Footer"/>
    <w:uiPriority w:val="99"/>
    <w:rsid w:val="00F539C2"/>
    <w:rPr>
      <w:rFonts w:ascii="Calibri" w:eastAsia="SimSu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1932</Words>
  <Characters>11016</Characters>
  <Application>Microsoft Office Word</Application>
  <DocSecurity>0</DocSecurity>
  <Lines>91</Lines>
  <Paragraphs>25</Paragraphs>
  <ScaleCrop>false</ScaleCrop>
  <Company/>
  <LinksUpToDate>false</LinksUpToDate>
  <CharactersWithSpaces>12923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Amara Tiebout</dc:creator>
  <cp:keywords/>
  <dc:description/>
  <cp:lastModifiedBy>Lydia Alborn</cp:lastModifiedBy>
  <cp:revision>2</cp:revision>
  <dcterms:created xsi:type="dcterms:W3CDTF">2021-01-12T17:50:00Z</dcterms:created>
  <dcterms:modified xsi:type="dcterms:W3CDTF">2021-03-19T17:39:00Z</dcterms:modified>
</cp:coreProperties>
</file>