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715A8" w14:textId="039B90E5" w:rsidR="00397BEF" w:rsidRDefault="00B5474E" w:rsidP="00397BEF">
      <w:pPr>
        <w:spacing w:line="360" w:lineRule="auto"/>
        <w:rPr>
          <w:rFonts w:ascii="Times New Roman" w:hAnsi="Times New Roman" w:cs="Times New Roman"/>
          <w:b/>
          <w:bCs/>
          <w:sz w:val="24"/>
          <w:szCs w:val="24"/>
          <w:u w:val="single"/>
          <w:lang w:bidi="he-IL"/>
        </w:rPr>
      </w:pPr>
      <w:bookmarkStart w:id="0" w:name="_Hlk72412450"/>
      <w:bookmarkStart w:id="1" w:name="_GoBack"/>
      <w:r w:rsidRPr="5241CB81">
        <w:rPr>
          <w:rFonts w:ascii="Times New Roman" w:hAnsi="Times New Roman" w:cs="Times New Roman"/>
          <w:b/>
          <w:bCs/>
          <w:sz w:val="24"/>
          <w:szCs w:val="24"/>
          <w:u w:val="single"/>
          <w:lang w:bidi="he-IL"/>
        </w:rPr>
        <w:t>Supplementary</w:t>
      </w:r>
      <w:r w:rsidR="00397BEF">
        <w:rPr>
          <w:rFonts w:ascii="Times New Roman" w:hAnsi="Times New Roman" w:cs="Times New Roman"/>
          <w:b/>
          <w:bCs/>
          <w:sz w:val="24"/>
          <w:szCs w:val="24"/>
          <w:u w:val="single"/>
          <w:lang w:bidi="he-IL"/>
        </w:rPr>
        <w:t xml:space="preserve"> Material</w:t>
      </w:r>
      <w:r w:rsidR="00EA5355">
        <w:rPr>
          <w:rFonts w:ascii="Times New Roman" w:hAnsi="Times New Roman" w:cs="Times New Roman"/>
          <w:b/>
          <w:bCs/>
          <w:sz w:val="24"/>
          <w:szCs w:val="24"/>
          <w:u w:val="single"/>
          <w:lang w:bidi="he-IL"/>
        </w:rPr>
        <w:t xml:space="preserve"> </w:t>
      </w:r>
      <w:r w:rsidR="00397BEF">
        <w:rPr>
          <w:rFonts w:ascii="Times New Roman" w:hAnsi="Times New Roman" w:cs="Times New Roman"/>
          <w:b/>
          <w:bCs/>
          <w:sz w:val="24"/>
          <w:szCs w:val="24"/>
          <w:u w:val="single"/>
          <w:lang w:bidi="he-IL"/>
        </w:rPr>
        <w:t>for:</w:t>
      </w:r>
    </w:p>
    <w:p w14:paraId="08921939" w14:textId="063F7C8C" w:rsidR="00397BEF" w:rsidRPr="00EA5355" w:rsidRDefault="00397BEF" w:rsidP="00397BEF">
      <w:pPr>
        <w:spacing w:line="360" w:lineRule="auto"/>
        <w:rPr>
          <w:rFonts w:ascii="Times New Roman" w:hAnsi="Times New Roman" w:cs="Times New Roman"/>
          <w:b/>
          <w:bCs/>
          <w:sz w:val="24"/>
          <w:szCs w:val="24"/>
          <w:lang w:bidi="he-IL"/>
        </w:rPr>
      </w:pPr>
      <w:r w:rsidRPr="00EA5355">
        <w:rPr>
          <w:rFonts w:ascii="Times New Roman" w:hAnsi="Times New Roman" w:cs="Times New Roman"/>
          <w:b/>
          <w:bCs/>
          <w:sz w:val="24"/>
          <w:szCs w:val="24"/>
          <w:lang w:bidi="he-IL"/>
        </w:rPr>
        <w:t>Risk factors associated with COVID-19 hospitalization and mortality: a large claims-based analysis among people with type 2 diabetes mellitus in the U</w:t>
      </w:r>
      <w:r w:rsidR="00B67AC6">
        <w:rPr>
          <w:rFonts w:ascii="Times New Roman" w:hAnsi="Times New Roman" w:cs="Times New Roman"/>
          <w:b/>
          <w:bCs/>
          <w:sz w:val="24"/>
          <w:szCs w:val="24"/>
          <w:lang w:bidi="he-IL"/>
        </w:rPr>
        <w:t>nited States</w:t>
      </w:r>
    </w:p>
    <w:p w14:paraId="67DE67F0" w14:textId="77777777" w:rsidR="00397BEF" w:rsidRPr="00EA5355" w:rsidRDefault="00397BEF" w:rsidP="00397BEF">
      <w:pPr>
        <w:spacing w:line="360" w:lineRule="auto"/>
        <w:rPr>
          <w:rFonts w:ascii="Times New Roman" w:hAnsi="Times New Roman" w:cs="Times New Roman"/>
          <w:b/>
          <w:bCs/>
          <w:sz w:val="24"/>
          <w:szCs w:val="24"/>
          <w:lang w:bidi="he-IL"/>
        </w:rPr>
      </w:pPr>
    </w:p>
    <w:p w14:paraId="07E790B2" w14:textId="19608FA5" w:rsidR="00DC364F" w:rsidRPr="00EA5355" w:rsidRDefault="00397BEF" w:rsidP="00397BEF">
      <w:pPr>
        <w:spacing w:line="360" w:lineRule="auto"/>
        <w:rPr>
          <w:rFonts w:ascii="Times New Roman" w:hAnsi="Times New Roman" w:cs="Times New Roman"/>
          <w:b/>
          <w:bCs/>
          <w:sz w:val="24"/>
          <w:szCs w:val="24"/>
          <w:lang w:bidi="he-IL"/>
        </w:rPr>
      </w:pPr>
      <w:r w:rsidRPr="00EA5355">
        <w:rPr>
          <w:rFonts w:ascii="Times New Roman" w:hAnsi="Times New Roman" w:cs="Times New Roman"/>
          <w:b/>
          <w:bCs/>
          <w:sz w:val="24"/>
          <w:szCs w:val="24"/>
          <w:lang w:bidi="he-IL"/>
        </w:rPr>
        <w:t>Kristina S. Boye, Elif Tokar Erdemir, Nathan Zimmerman, Abraham Reddy, Brian D. Benneyworth, Matan C. Dabora, Emily R. Hankosky, M. Angelyn Bethel, Callahan Clark, Cody J. Lensing, Scott Sailer, Ramira San Juan, Robert J Heine, Lida Etemad</w:t>
      </w:r>
    </w:p>
    <w:p w14:paraId="6386B059" w14:textId="77777777" w:rsidR="00397BEF" w:rsidRDefault="00397BEF" w:rsidP="0020778D">
      <w:pPr>
        <w:pStyle w:val="CommentText"/>
        <w:spacing w:line="360" w:lineRule="auto"/>
        <w:rPr>
          <w:rFonts w:ascii="Times New Roman" w:hAnsi="Times New Roman" w:cs="Times New Roman"/>
          <w:b/>
          <w:bCs/>
          <w:sz w:val="24"/>
          <w:szCs w:val="24"/>
        </w:rPr>
      </w:pPr>
    </w:p>
    <w:p w14:paraId="4E28E590" w14:textId="73FA471A" w:rsidR="0020778D" w:rsidRPr="00D5090E" w:rsidRDefault="0020778D" w:rsidP="0020778D">
      <w:pPr>
        <w:pStyle w:val="CommentText"/>
        <w:spacing w:line="360" w:lineRule="auto"/>
        <w:rPr>
          <w:rFonts w:ascii="Times New Roman" w:hAnsi="Times New Roman" w:cs="Times New Roman"/>
          <w:b/>
          <w:bCs/>
          <w:sz w:val="24"/>
          <w:szCs w:val="24"/>
        </w:rPr>
      </w:pPr>
      <w:r w:rsidRPr="324018F7">
        <w:rPr>
          <w:rFonts w:ascii="Times New Roman" w:hAnsi="Times New Roman" w:cs="Times New Roman"/>
          <w:b/>
          <w:bCs/>
          <w:sz w:val="24"/>
          <w:szCs w:val="24"/>
        </w:rPr>
        <w:t>Standardization of data entry and data structure</w:t>
      </w:r>
    </w:p>
    <w:p w14:paraId="11FBAEAA" w14:textId="09EF573A" w:rsidR="0020778D" w:rsidRPr="00D5090E" w:rsidRDefault="0020778D" w:rsidP="0020778D">
      <w:pPr>
        <w:pStyle w:val="CommentText"/>
        <w:spacing w:line="360" w:lineRule="auto"/>
        <w:ind w:firstLine="720"/>
        <w:rPr>
          <w:rFonts w:ascii="Times New Roman" w:hAnsi="Times New Roman" w:cs="Times New Roman"/>
          <w:sz w:val="24"/>
          <w:szCs w:val="24"/>
        </w:rPr>
      </w:pPr>
      <w:r w:rsidRPr="324018F7">
        <w:rPr>
          <w:rFonts w:ascii="Times New Roman" w:hAnsi="Times New Roman" w:cs="Times New Roman"/>
          <w:sz w:val="24"/>
          <w:szCs w:val="24"/>
        </w:rPr>
        <w:t>Medical and pharmacy claims data are captured, predominantly electronically, from sites of care seeking third-party reimbursement for both Medicare and commercial plans using the industry standard data collection forms HCFA/CMS-1500 for facility claims, UB04/CMS-1450 for professional services and outpatient claims, and NCPDP for pharmacy claims or their electronic equivalents. Structured data from these standardized forms are coded using the International Classification of Diseases, Tenth Revision, Clinical Modification (ICD-10-CM), National Drug Codes (NDC), Current Procedural Terminology (CPT) codes, Logical Observation Identifiers Names and Codes (LOINC) codes, and Diagnosis Related Groups (DRG). This nomenclature ensures consistency of data collection across geographic regions, health systems, and payers throughout the United States.</w:t>
      </w:r>
    </w:p>
    <w:p w14:paraId="7F687211" w14:textId="77777777" w:rsidR="0020778D" w:rsidRPr="00D5090E" w:rsidRDefault="0020778D" w:rsidP="0020778D">
      <w:pPr>
        <w:pStyle w:val="CommentText"/>
        <w:spacing w:line="360" w:lineRule="auto"/>
        <w:rPr>
          <w:rFonts w:ascii="Times New Roman" w:hAnsi="Times New Roman" w:cs="Times New Roman"/>
          <w:b/>
          <w:bCs/>
          <w:sz w:val="24"/>
          <w:szCs w:val="24"/>
        </w:rPr>
      </w:pPr>
      <w:r w:rsidRPr="00D5090E">
        <w:rPr>
          <w:rFonts w:ascii="Times New Roman" w:hAnsi="Times New Roman" w:cs="Times New Roman"/>
          <w:b/>
          <w:bCs/>
          <w:sz w:val="24"/>
          <w:szCs w:val="24"/>
        </w:rPr>
        <w:t xml:space="preserve">Methods to </w:t>
      </w:r>
      <w:r>
        <w:rPr>
          <w:rFonts w:ascii="Times New Roman" w:hAnsi="Times New Roman" w:cs="Times New Roman"/>
          <w:b/>
          <w:bCs/>
          <w:sz w:val="24"/>
          <w:szCs w:val="24"/>
        </w:rPr>
        <w:t>c</w:t>
      </w:r>
      <w:r w:rsidRPr="00D5090E">
        <w:rPr>
          <w:rFonts w:ascii="Times New Roman" w:hAnsi="Times New Roman" w:cs="Times New Roman"/>
          <w:b/>
          <w:bCs/>
          <w:sz w:val="24"/>
          <w:szCs w:val="24"/>
        </w:rPr>
        <w:t xml:space="preserve">ontrol for </w:t>
      </w:r>
      <w:r>
        <w:rPr>
          <w:rFonts w:ascii="Times New Roman" w:hAnsi="Times New Roman" w:cs="Times New Roman"/>
          <w:b/>
          <w:bCs/>
          <w:sz w:val="24"/>
          <w:szCs w:val="24"/>
        </w:rPr>
        <w:t>e</w:t>
      </w:r>
      <w:r w:rsidRPr="00D5090E">
        <w:rPr>
          <w:rFonts w:ascii="Times New Roman" w:hAnsi="Times New Roman" w:cs="Times New Roman"/>
          <w:b/>
          <w:bCs/>
          <w:sz w:val="24"/>
          <w:szCs w:val="24"/>
        </w:rPr>
        <w:t xml:space="preserve">rrors in </w:t>
      </w:r>
      <w:r>
        <w:rPr>
          <w:rFonts w:ascii="Times New Roman" w:hAnsi="Times New Roman" w:cs="Times New Roman"/>
          <w:b/>
          <w:bCs/>
          <w:sz w:val="24"/>
          <w:szCs w:val="24"/>
        </w:rPr>
        <w:t>s</w:t>
      </w:r>
      <w:r w:rsidRPr="00D5090E">
        <w:rPr>
          <w:rFonts w:ascii="Times New Roman" w:hAnsi="Times New Roman" w:cs="Times New Roman"/>
          <w:b/>
          <w:bCs/>
          <w:sz w:val="24"/>
          <w:szCs w:val="24"/>
        </w:rPr>
        <w:t xml:space="preserve">ampling and </w:t>
      </w:r>
      <w:r>
        <w:rPr>
          <w:rFonts w:ascii="Times New Roman" w:hAnsi="Times New Roman" w:cs="Times New Roman"/>
          <w:b/>
          <w:bCs/>
          <w:sz w:val="24"/>
          <w:szCs w:val="24"/>
        </w:rPr>
        <w:t>d</w:t>
      </w:r>
      <w:r w:rsidRPr="00D5090E">
        <w:rPr>
          <w:rFonts w:ascii="Times New Roman" w:hAnsi="Times New Roman" w:cs="Times New Roman"/>
          <w:b/>
          <w:bCs/>
          <w:sz w:val="24"/>
          <w:szCs w:val="24"/>
        </w:rPr>
        <w:t xml:space="preserve">ata </w:t>
      </w:r>
      <w:r>
        <w:rPr>
          <w:rFonts w:ascii="Times New Roman" w:hAnsi="Times New Roman" w:cs="Times New Roman"/>
          <w:b/>
          <w:bCs/>
          <w:sz w:val="24"/>
          <w:szCs w:val="24"/>
        </w:rPr>
        <w:t>c</w:t>
      </w:r>
      <w:r w:rsidRPr="00D5090E">
        <w:rPr>
          <w:rFonts w:ascii="Times New Roman" w:hAnsi="Times New Roman" w:cs="Times New Roman"/>
          <w:b/>
          <w:bCs/>
          <w:sz w:val="24"/>
          <w:szCs w:val="24"/>
        </w:rPr>
        <w:t>ollection</w:t>
      </w:r>
    </w:p>
    <w:p w14:paraId="64ECECDC" w14:textId="5F35C06A" w:rsidR="0020778D" w:rsidRPr="00D5090E" w:rsidRDefault="0020778D" w:rsidP="0020778D">
      <w:pPr>
        <w:pStyle w:val="CommentText"/>
        <w:spacing w:line="360" w:lineRule="auto"/>
        <w:ind w:firstLine="720"/>
        <w:rPr>
          <w:rFonts w:ascii="Times New Roman" w:hAnsi="Times New Roman" w:cs="Times New Roman"/>
          <w:sz w:val="24"/>
          <w:szCs w:val="24"/>
        </w:rPr>
      </w:pPr>
      <w:r w:rsidRPr="00D5090E">
        <w:rPr>
          <w:rFonts w:ascii="Times New Roman" w:hAnsi="Times New Roman" w:cs="Times New Roman"/>
          <w:sz w:val="24"/>
          <w:szCs w:val="24"/>
        </w:rPr>
        <w:t>Claims that do not adhere to the form or coding standards described above are rejected from reimbursement, minimizing the risk that inappropriately structured data are included in the database. Data specific to SARS-CoV-2 and COVID-19 ha</w:t>
      </w:r>
      <w:r w:rsidR="003A337E">
        <w:rPr>
          <w:rFonts w:ascii="Times New Roman" w:hAnsi="Times New Roman" w:cs="Times New Roman"/>
          <w:sz w:val="24"/>
          <w:szCs w:val="24"/>
        </w:rPr>
        <w:t>ve</w:t>
      </w:r>
      <w:r w:rsidRPr="00D5090E">
        <w:rPr>
          <w:rFonts w:ascii="Times New Roman" w:hAnsi="Times New Roman" w:cs="Times New Roman"/>
          <w:sz w:val="24"/>
          <w:szCs w:val="24"/>
        </w:rPr>
        <w:t xml:space="preserve"> an additional Quality Control layer to control for errors in sampling and data collection; this is described below in the section on Quality Control.</w:t>
      </w:r>
    </w:p>
    <w:p w14:paraId="7047A955" w14:textId="77777777" w:rsidR="0020778D" w:rsidRPr="00D5090E" w:rsidRDefault="0020778D" w:rsidP="0020778D">
      <w:pPr>
        <w:pStyle w:val="CommentText"/>
        <w:spacing w:line="360" w:lineRule="auto"/>
        <w:rPr>
          <w:rFonts w:ascii="Times New Roman" w:hAnsi="Times New Roman" w:cs="Times New Roman"/>
          <w:b/>
          <w:bCs/>
          <w:sz w:val="24"/>
          <w:szCs w:val="24"/>
        </w:rPr>
      </w:pPr>
      <w:r w:rsidRPr="00D5090E">
        <w:rPr>
          <w:rFonts w:ascii="Times New Roman" w:hAnsi="Times New Roman" w:cs="Times New Roman"/>
          <w:b/>
          <w:bCs/>
          <w:sz w:val="24"/>
          <w:szCs w:val="24"/>
        </w:rPr>
        <w:t xml:space="preserve">Quality </w:t>
      </w:r>
      <w:r>
        <w:rPr>
          <w:rFonts w:ascii="Times New Roman" w:hAnsi="Times New Roman" w:cs="Times New Roman"/>
          <w:b/>
          <w:bCs/>
          <w:sz w:val="24"/>
          <w:szCs w:val="24"/>
        </w:rPr>
        <w:t>c</w:t>
      </w:r>
      <w:r w:rsidRPr="00D5090E">
        <w:rPr>
          <w:rFonts w:ascii="Times New Roman" w:hAnsi="Times New Roman" w:cs="Times New Roman"/>
          <w:b/>
          <w:bCs/>
          <w:sz w:val="24"/>
          <w:szCs w:val="24"/>
        </w:rPr>
        <w:t>ontrol</w:t>
      </w:r>
    </w:p>
    <w:p w14:paraId="083813EC" w14:textId="68915210" w:rsidR="0020778D" w:rsidRPr="00D5090E" w:rsidRDefault="0020778D" w:rsidP="0020778D">
      <w:pPr>
        <w:pStyle w:val="CommentText"/>
        <w:spacing w:line="360" w:lineRule="auto"/>
        <w:ind w:firstLine="720"/>
        <w:rPr>
          <w:rFonts w:ascii="Times New Roman" w:hAnsi="Times New Roman" w:cs="Times New Roman"/>
          <w:sz w:val="24"/>
          <w:szCs w:val="24"/>
        </w:rPr>
      </w:pPr>
      <w:r w:rsidRPr="324018F7">
        <w:rPr>
          <w:rFonts w:ascii="Times New Roman" w:hAnsi="Times New Roman" w:cs="Times New Roman"/>
          <w:sz w:val="24"/>
          <w:szCs w:val="24"/>
        </w:rPr>
        <w:lastRenderedPageBreak/>
        <w:t xml:space="preserve">A COVID-19 data source-specific layer of quality control </w:t>
      </w:r>
      <w:r w:rsidR="00C1371B">
        <w:rPr>
          <w:rFonts w:ascii="Times New Roman" w:hAnsi="Times New Roman" w:cs="Times New Roman"/>
          <w:sz w:val="24"/>
          <w:szCs w:val="24"/>
        </w:rPr>
        <w:t>was</w:t>
      </w:r>
      <w:r w:rsidR="00C1371B" w:rsidRPr="324018F7">
        <w:rPr>
          <w:rFonts w:ascii="Times New Roman" w:hAnsi="Times New Roman" w:cs="Times New Roman"/>
          <w:sz w:val="24"/>
          <w:szCs w:val="24"/>
        </w:rPr>
        <w:t xml:space="preserve"> </w:t>
      </w:r>
      <w:r w:rsidRPr="324018F7">
        <w:rPr>
          <w:rFonts w:ascii="Times New Roman" w:hAnsi="Times New Roman" w:cs="Times New Roman"/>
          <w:sz w:val="24"/>
          <w:szCs w:val="24"/>
        </w:rPr>
        <w:t xml:space="preserve">also present, given the rapidly evolving situation. SARS-CoV-2 </w:t>
      </w:r>
      <w:r w:rsidR="00CC444C" w:rsidRPr="324018F7">
        <w:rPr>
          <w:rFonts w:ascii="Times New Roman" w:hAnsi="Times New Roman" w:cs="Times New Roman"/>
          <w:sz w:val="24"/>
          <w:szCs w:val="24"/>
          <w:lang w:val="en-GB"/>
        </w:rPr>
        <w:t>lab</w:t>
      </w:r>
      <w:r w:rsidR="00CC444C">
        <w:rPr>
          <w:rFonts w:ascii="Times New Roman" w:hAnsi="Times New Roman" w:cs="Times New Roman"/>
          <w:sz w:val="24"/>
          <w:szCs w:val="24"/>
          <w:lang w:val="en-GB"/>
        </w:rPr>
        <w:t>oratory</w:t>
      </w:r>
      <w:r w:rsidRPr="324018F7">
        <w:rPr>
          <w:rFonts w:ascii="Times New Roman" w:hAnsi="Times New Roman" w:cs="Times New Roman"/>
          <w:sz w:val="24"/>
          <w:szCs w:val="24"/>
        </w:rPr>
        <w:t xml:space="preserve"> tests included in the database exclude custom local codes or codes that are not present in the LOINC organization’s guidance for mapping SARS-CoV-2 and COVID-19</w:t>
      </w:r>
      <w:r w:rsidR="003A337E">
        <w:rPr>
          <w:rFonts w:ascii="Times New Roman" w:hAnsi="Times New Roman" w:cs="Times New Roman"/>
          <w:sz w:val="24"/>
          <w:szCs w:val="24"/>
        </w:rPr>
        <w:t>-</w:t>
      </w:r>
      <w:r w:rsidRPr="324018F7">
        <w:rPr>
          <w:rFonts w:ascii="Times New Roman" w:hAnsi="Times New Roman" w:cs="Times New Roman"/>
          <w:sz w:val="24"/>
          <w:szCs w:val="24"/>
        </w:rPr>
        <w:t xml:space="preserve">related LOINC terms. Test information provided via the LOINC code compliments the test type (antibody, RT-PCR, etc.) as well as the result value (detected, not detected, not given/cancelled). Suspected COVID-19 inpatient cases are manually reviewed daily by clinical staff via clinical notes to determine an individual’s COVID-19 status. Each case is then manually flagged as either negative, confirmed, presumed positive, or needs clinical review. If a case is confirmed, it is not reviewed again. If a case is listed as negative or unknown, it is periodically reviewed for changes in the record. All others are reviewed and updated daily. </w:t>
      </w:r>
    </w:p>
    <w:p w14:paraId="1DF732B7" w14:textId="3B3A238A" w:rsidR="00377E99" w:rsidRPr="00F21C12" w:rsidRDefault="00377E99" w:rsidP="00C5678E">
      <w:pPr>
        <w:pStyle w:val="Heading3"/>
        <w:spacing w:after="120" w:line="360" w:lineRule="auto"/>
        <w:rPr>
          <w:rFonts w:ascii="Times New Roman" w:hAnsi="Times New Roman" w:cs="Times New Roman"/>
          <w:b/>
          <w:bCs/>
          <w:color w:val="auto"/>
        </w:rPr>
      </w:pPr>
      <w:r w:rsidRPr="00F21C12">
        <w:rPr>
          <w:rFonts w:ascii="Times New Roman" w:hAnsi="Times New Roman" w:cs="Times New Roman"/>
          <w:b/>
          <w:bCs/>
          <w:color w:val="auto"/>
        </w:rPr>
        <w:t xml:space="preserve">Selection </w:t>
      </w:r>
      <w:r w:rsidR="00F21C12" w:rsidRPr="00F21C12">
        <w:rPr>
          <w:rFonts w:ascii="Times New Roman" w:hAnsi="Times New Roman" w:cs="Times New Roman"/>
          <w:b/>
          <w:bCs/>
          <w:color w:val="auto"/>
        </w:rPr>
        <w:t>c</w:t>
      </w:r>
      <w:r w:rsidRPr="00F21C12">
        <w:rPr>
          <w:rFonts w:ascii="Times New Roman" w:hAnsi="Times New Roman" w:cs="Times New Roman"/>
          <w:b/>
          <w:bCs/>
          <w:color w:val="auto"/>
        </w:rPr>
        <w:t>riteria</w:t>
      </w:r>
      <w:r w:rsidR="00F21C12" w:rsidRPr="00F21C12">
        <w:rPr>
          <w:rFonts w:ascii="Times New Roman" w:hAnsi="Times New Roman" w:cs="Times New Roman"/>
          <w:b/>
          <w:bCs/>
          <w:color w:val="auto"/>
        </w:rPr>
        <w:t xml:space="preserve"> </w:t>
      </w:r>
    </w:p>
    <w:p w14:paraId="0FE2B72D" w14:textId="0CC127D4" w:rsidR="00F21C12" w:rsidRPr="00F21C12" w:rsidRDefault="00F21C12" w:rsidP="00EF0A6C">
      <w:pPr>
        <w:spacing w:line="360" w:lineRule="auto"/>
        <w:rPr>
          <w:rFonts w:ascii="Times New Roman" w:hAnsi="Times New Roman" w:cs="Times New Roman"/>
          <w:i/>
          <w:iCs/>
          <w:sz w:val="24"/>
          <w:szCs w:val="24"/>
          <w:lang w:val="en-GB"/>
        </w:rPr>
      </w:pPr>
      <w:r w:rsidRPr="00F21C12">
        <w:rPr>
          <w:rFonts w:ascii="Times New Roman" w:hAnsi="Times New Roman" w:cs="Times New Roman"/>
          <w:b/>
          <w:i/>
          <w:iCs/>
          <w:sz w:val="24"/>
          <w:szCs w:val="24"/>
          <w:lang w:val="en-GB"/>
        </w:rPr>
        <w:t>Non-hospitalized with COVID-19</w:t>
      </w:r>
      <w:r w:rsidR="0020778D">
        <w:rPr>
          <w:rFonts w:ascii="Times New Roman" w:hAnsi="Times New Roman" w:cs="Times New Roman"/>
          <w:b/>
          <w:i/>
          <w:iCs/>
          <w:sz w:val="24"/>
          <w:szCs w:val="24"/>
          <w:lang w:val="en-GB"/>
        </w:rPr>
        <w:t>:</w:t>
      </w:r>
    </w:p>
    <w:p w14:paraId="6287CB40" w14:textId="7E24DF84" w:rsidR="00377E99" w:rsidRPr="00377E99" w:rsidRDefault="00377E99" w:rsidP="00EF0A6C">
      <w:pPr>
        <w:spacing w:line="360" w:lineRule="auto"/>
        <w:rPr>
          <w:rFonts w:ascii="Times New Roman" w:hAnsi="Times New Roman" w:cs="Times New Roman"/>
          <w:b/>
          <w:sz w:val="24"/>
          <w:szCs w:val="24"/>
          <w:lang w:val="en-GB"/>
        </w:rPr>
      </w:pPr>
      <w:r w:rsidRPr="00377E99">
        <w:rPr>
          <w:rFonts w:ascii="Times New Roman" w:hAnsi="Times New Roman" w:cs="Times New Roman"/>
          <w:sz w:val="24"/>
          <w:szCs w:val="24"/>
          <w:lang w:val="en-GB"/>
        </w:rPr>
        <w:t xml:space="preserve">Specific inclusion and exclusion criteria </w:t>
      </w:r>
      <w:r w:rsidR="00F21C12">
        <w:rPr>
          <w:rFonts w:ascii="Times New Roman" w:hAnsi="Times New Roman" w:cs="Times New Roman"/>
          <w:sz w:val="24"/>
          <w:szCs w:val="24"/>
          <w:lang w:val="en-GB"/>
        </w:rPr>
        <w:t>were</w:t>
      </w:r>
      <w:r w:rsidR="003A337E">
        <w:rPr>
          <w:rFonts w:ascii="Times New Roman" w:hAnsi="Times New Roman" w:cs="Times New Roman"/>
          <w:sz w:val="24"/>
          <w:szCs w:val="24"/>
          <w:lang w:val="en-GB"/>
        </w:rPr>
        <w:t xml:space="preserve"> as follows</w:t>
      </w:r>
      <w:r w:rsidRPr="00377E99">
        <w:rPr>
          <w:rFonts w:ascii="Times New Roman" w:hAnsi="Times New Roman" w:cs="Times New Roman"/>
          <w:sz w:val="24"/>
          <w:szCs w:val="24"/>
          <w:lang w:val="en-GB"/>
        </w:rPr>
        <w:t>:</w:t>
      </w:r>
    </w:p>
    <w:p w14:paraId="0E8D4200" w14:textId="33A18C06" w:rsidR="00377E99" w:rsidRPr="00377E99" w:rsidRDefault="00377E99" w:rsidP="00EF0A6C">
      <w:pPr>
        <w:pStyle w:val="ListParagraph"/>
        <w:numPr>
          <w:ilvl w:val="0"/>
          <w:numId w:val="24"/>
        </w:numPr>
        <w:spacing w:before="14" w:after="144" w:line="360" w:lineRule="auto"/>
        <w:rPr>
          <w:rFonts w:ascii="Times New Roman" w:hAnsi="Times New Roman" w:cs="Times New Roman"/>
          <w:sz w:val="24"/>
          <w:szCs w:val="24"/>
        </w:rPr>
      </w:pPr>
      <w:r w:rsidRPr="00377E99">
        <w:rPr>
          <w:rFonts w:ascii="Times New Roman" w:hAnsi="Times New Roman" w:cs="Times New Roman"/>
          <w:sz w:val="24"/>
          <w:szCs w:val="24"/>
        </w:rPr>
        <w:t xml:space="preserve">Identified as tested positive for SARS-CoV-2 (PCR or antibody tests) in SARS-CoV-2 </w:t>
      </w:r>
      <w:r w:rsidR="00CC444C" w:rsidRPr="324018F7">
        <w:rPr>
          <w:rFonts w:ascii="Times New Roman" w:hAnsi="Times New Roman" w:cs="Times New Roman"/>
          <w:sz w:val="24"/>
          <w:szCs w:val="24"/>
          <w:lang w:val="en-GB"/>
        </w:rPr>
        <w:t>lab</w:t>
      </w:r>
      <w:r w:rsidR="00CC444C">
        <w:rPr>
          <w:rFonts w:ascii="Times New Roman" w:hAnsi="Times New Roman" w:cs="Times New Roman"/>
          <w:sz w:val="24"/>
          <w:szCs w:val="24"/>
          <w:lang w:val="en-GB"/>
        </w:rPr>
        <w:t>oratory</w:t>
      </w:r>
      <w:r w:rsidRPr="00377E99">
        <w:rPr>
          <w:rFonts w:ascii="Times New Roman" w:hAnsi="Times New Roman" w:cs="Times New Roman"/>
          <w:sz w:val="24"/>
          <w:szCs w:val="24"/>
        </w:rPr>
        <w:t xml:space="preserve"> test database (within identification window, i.e., 2020).</w:t>
      </w:r>
    </w:p>
    <w:p w14:paraId="69D125FC" w14:textId="5C4F4008" w:rsidR="00F21C12" w:rsidRDefault="00377E99" w:rsidP="00EF0A6C">
      <w:pPr>
        <w:pStyle w:val="ListParagraph"/>
        <w:numPr>
          <w:ilvl w:val="0"/>
          <w:numId w:val="24"/>
        </w:numPr>
        <w:spacing w:before="14" w:after="144" w:line="360" w:lineRule="auto"/>
        <w:rPr>
          <w:rFonts w:ascii="Times New Roman" w:hAnsi="Times New Roman" w:cs="Times New Roman"/>
          <w:sz w:val="24"/>
          <w:szCs w:val="24"/>
        </w:rPr>
      </w:pPr>
      <w:r w:rsidRPr="00377E99">
        <w:rPr>
          <w:rFonts w:ascii="Times New Roman" w:hAnsi="Times New Roman" w:cs="Times New Roman"/>
          <w:sz w:val="24"/>
          <w:szCs w:val="24"/>
        </w:rPr>
        <w:t xml:space="preserve">No hospitalization for COVID-19 within identification window, i.e., 2020. (as evidenced by absence from the COVID-19 inpatient admission </w:t>
      </w:r>
      <w:r w:rsidR="00910708">
        <w:rPr>
          <w:rFonts w:ascii="Times New Roman" w:hAnsi="Times New Roman" w:cs="Times New Roman"/>
          <w:sz w:val="24"/>
          <w:szCs w:val="24"/>
        </w:rPr>
        <w:t>database).</w:t>
      </w:r>
    </w:p>
    <w:p w14:paraId="1775CA79" w14:textId="73F09DAF" w:rsidR="00F21C12" w:rsidRPr="00F21C12" w:rsidRDefault="00F21C12" w:rsidP="00EF0A6C">
      <w:pPr>
        <w:spacing w:line="360" w:lineRule="auto"/>
        <w:rPr>
          <w:rFonts w:ascii="Times New Roman" w:hAnsi="Times New Roman" w:cs="Times New Roman"/>
          <w:i/>
          <w:iCs/>
          <w:sz w:val="24"/>
          <w:szCs w:val="24"/>
          <w:lang w:val="en-GB"/>
        </w:rPr>
      </w:pPr>
      <w:r>
        <w:rPr>
          <w:rFonts w:ascii="Times New Roman" w:hAnsi="Times New Roman" w:cs="Times New Roman"/>
          <w:b/>
          <w:i/>
          <w:iCs/>
          <w:sz w:val="24"/>
          <w:szCs w:val="24"/>
          <w:lang w:val="en-GB"/>
        </w:rPr>
        <w:t>H</w:t>
      </w:r>
      <w:r w:rsidRPr="00F21C12">
        <w:rPr>
          <w:rFonts w:ascii="Times New Roman" w:hAnsi="Times New Roman" w:cs="Times New Roman"/>
          <w:b/>
          <w:i/>
          <w:iCs/>
          <w:sz w:val="24"/>
          <w:szCs w:val="24"/>
          <w:lang w:val="en-GB"/>
        </w:rPr>
        <w:t>ospitalized with COVID-19</w:t>
      </w:r>
      <w:r w:rsidRPr="00F21C12">
        <w:rPr>
          <w:rFonts w:ascii="Times New Roman" w:hAnsi="Times New Roman" w:cs="Times New Roman"/>
          <w:i/>
          <w:iCs/>
          <w:sz w:val="24"/>
          <w:szCs w:val="24"/>
          <w:lang w:val="en-GB"/>
        </w:rPr>
        <w:t>:</w:t>
      </w:r>
    </w:p>
    <w:p w14:paraId="37B50483" w14:textId="61EF9AD2" w:rsidR="00377E99" w:rsidRPr="00377E99" w:rsidRDefault="00377E99" w:rsidP="00EF0A6C">
      <w:pPr>
        <w:spacing w:line="360" w:lineRule="auto"/>
        <w:rPr>
          <w:rFonts w:ascii="Times New Roman" w:hAnsi="Times New Roman" w:cs="Times New Roman"/>
          <w:sz w:val="24"/>
          <w:szCs w:val="24"/>
        </w:rPr>
      </w:pPr>
      <w:r w:rsidRPr="00377E99">
        <w:rPr>
          <w:rFonts w:ascii="Times New Roman" w:hAnsi="Times New Roman" w:cs="Times New Roman"/>
          <w:sz w:val="24"/>
          <w:szCs w:val="24"/>
          <w:lang w:val="en-GB"/>
        </w:rPr>
        <w:t xml:space="preserve">Specific inclusion and exclusion criteria </w:t>
      </w:r>
      <w:r w:rsidR="00F21C12">
        <w:rPr>
          <w:rFonts w:ascii="Times New Roman" w:hAnsi="Times New Roman" w:cs="Times New Roman"/>
          <w:sz w:val="24"/>
          <w:szCs w:val="24"/>
          <w:lang w:val="en-GB"/>
        </w:rPr>
        <w:t>were</w:t>
      </w:r>
      <w:r w:rsidR="003A337E">
        <w:rPr>
          <w:rFonts w:ascii="Times New Roman" w:hAnsi="Times New Roman" w:cs="Times New Roman"/>
          <w:sz w:val="24"/>
          <w:szCs w:val="24"/>
          <w:lang w:val="en-GB"/>
        </w:rPr>
        <w:t xml:space="preserve"> as follows</w:t>
      </w:r>
      <w:r w:rsidRPr="00377E99">
        <w:rPr>
          <w:rFonts w:ascii="Times New Roman" w:hAnsi="Times New Roman" w:cs="Times New Roman"/>
          <w:sz w:val="24"/>
          <w:szCs w:val="24"/>
          <w:lang w:val="en-GB"/>
        </w:rPr>
        <w:t>:</w:t>
      </w:r>
    </w:p>
    <w:p w14:paraId="367AE3AB" w14:textId="7C07928B" w:rsidR="00377E99" w:rsidRPr="00377E99" w:rsidRDefault="00377E99" w:rsidP="00EF0A6C">
      <w:pPr>
        <w:pStyle w:val="ListParagraph"/>
        <w:numPr>
          <w:ilvl w:val="0"/>
          <w:numId w:val="25"/>
        </w:numPr>
        <w:spacing w:before="14" w:after="144" w:line="360" w:lineRule="auto"/>
        <w:rPr>
          <w:rFonts w:ascii="Times New Roman" w:hAnsi="Times New Roman" w:cs="Times New Roman"/>
          <w:sz w:val="24"/>
          <w:szCs w:val="24"/>
        </w:rPr>
      </w:pPr>
      <w:r w:rsidRPr="5241CB81">
        <w:rPr>
          <w:rFonts w:ascii="Times New Roman" w:hAnsi="Times New Roman" w:cs="Times New Roman"/>
          <w:sz w:val="24"/>
          <w:szCs w:val="24"/>
        </w:rPr>
        <w:t>Identified as being hospitalized for COVID-19 with a positive clinical review</w:t>
      </w:r>
      <w:r w:rsidR="46075418" w:rsidRPr="5241CB81">
        <w:rPr>
          <w:rFonts w:ascii="Times New Roman" w:hAnsi="Times New Roman" w:cs="Times New Roman"/>
          <w:sz w:val="24"/>
          <w:szCs w:val="24"/>
        </w:rPr>
        <w:t xml:space="preserve"> (see Quality Control section </w:t>
      </w:r>
      <w:r w:rsidR="00310D26">
        <w:rPr>
          <w:rFonts w:ascii="Times New Roman" w:hAnsi="Times New Roman" w:cs="Times New Roman"/>
          <w:sz w:val="24"/>
          <w:szCs w:val="24"/>
        </w:rPr>
        <w:t>above</w:t>
      </w:r>
      <w:r w:rsidR="00310D26" w:rsidRPr="5241CB81">
        <w:rPr>
          <w:rFonts w:ascii="Times New Roman" w:hAnsi="Times New Roman" w:cs="Times New Roman"/>
          <w:sz w:val="24"/>
          <w:szCs w:val="24"/>
        </w:rPr>
        <w:t xml:space="preserve"> </w:t>
      </w:r>
      <w:r w:rsidR="46075418" w:rsidRPr="5241CB81">
        <w:rPr>
          <w:rFonts w:ascii="Times New Roman" w:hAnsi="Times New Roman" w:cs="Times New Roman"/>
          <w:sz w:val="24"/>
          <w:szCs w:val="24"/>
        </w:rPr>
        <w:t>for more detail on clinical review process)</w:t>
      </w:r>
      <w:r w:rsidRPr="5241CB81">
        <w:rPr>
          <w:rFonts w:ascii="Times New Roman" w:hAnsi="Times New Roman" w:cs="Times New Roman"/>
          <w:sz w:val="24"/>
          <w:szCs w:val="24"/>
        </w:rPr>
        <w:t xml:space="preserve">. </w:t>
      </w:r>
    </w:p>
    <w:p w14:paraId="35395C8A" w14:textId="4AAC09C1" w:rsidR="001929F7" w:rsidRPr="001929F7" w:rsidRDefault="001929F7" w:rsidP="001929F7">
      <w:pPr>
        <w:spacing w:before="14" w:after="144" w:line="360" w:lineRule="auto"/>
        <w:rPr>
          <w:rFonts w:ascii="Times New Roman" w:hAnsi="Times New Roman" w:cs="Times New Roman"/>
          <w:i/>
          <w:iCs/>
          <w:sz w:val="24"/>
          <w:szCs w:val="24"/>
        </w:rPr>
      </w:pPr>
      <w:r w:rsidRPr="001929F7">
        <w:rPr>
          <w:rFonts w:ascii="Times New Roman" w:hAnsi="Times New Roman" w:cs="Times New Roman"/>
          <w:i/>
          <w:iCs/>
          <w:sz w:val="24"/>
          <w:szCs w:val="24"/>
        </w:rPr>
        <w:t>Individuals with T2D:</w:t>
      </w:r>
    </w:p>
    <w:p w14:paraId="4F04505F" w14:textId="44FF1C8F" w:rsidR="00F21C12" w:rsidRDefault="00377E99" w:rsidP="00EF0A6C">
      <w:pPr>
        <w:pStyle w:val="ListParagraph"/>
        <w:numPr>
          <w:ilvl w:val="0"/>
          <w:numId w:val="25"/>
        </w:numPr>
        <w:spacing w:before="14" w:after="144" w:line="360" w:lineRule="auto"/>
        <w:rPr>
          <w:rFonts w:ascii="Times New Roman" w:hAnsi="Times New Roman" w:cs="Times New Roman"/>
          <w:sz w:val="24"/>
          <w:szCs w:val="24"/>
        </w:rPr>
      </w:pPr>
      <w:r w:rsidRPr="00377E99">
        <w:rPr>
          <w:rFonts w:ascii="Times New Roman" w:hAnsi="Times New Roman" w:cs="Times New Roman"/>
          <w:sz w:val="24"/>
          <w:szCs w:val="24"/>
        </w:rPr>
        <w:t xml:space="preserve">Identified as having </w:t>
      </w:r>
      <w:r w:rsidR="00F21C12">
        <w:rPr>
          <w:rFonts w:ascii="Times New Roman" w:hAnsi="Times New Roman" w:cs="Times New Roman"/>
          <w:sz w:val="24"/>
          <w:szCs w:val="24"/>
        </w:rPr>
        <w:t>T2D</w:t>
      </w:r>
      <w:r w:rsidRPr="00377E99">
        <w:rPr>
          <w:rFonts w:ascii="Times New Roman" w:hAnsi="Times New Roman" w:cs="Times New Roman"/>
          <w:sz w:val="24"/>
          <w:szCs w:val="24"/>
        </w:rPr>
        <w:t xml:space="preserve"> in pre-period (i.e., 2019) if number of </w:t>
      </w:r>
      <w:r w:rsidR="0099111D">
        <w:rPr>
          <w:rFonts w:ascii="Times New Roman" w:hAnsi="Times New Roman" w:cs="Times New Roman"/>
          <w:sz w:val="24"/>
          <w:szCs w:val="24"/>
        </w:rPr>
        <w:t>distinct claim date</w:t>
      </w:r>
      <w:r w:rsidRPr="00377E99">
        <w:rPr>
          <w:rFonts w:ascii="Times New Roman" w:hAnsi="Times New Roman" w:cs="Times New Roman"/>
          <w:sz w:val="24"/>
          <w:szCs w:val="24"/>
        </w:rPr>
        <w:t xml:space="preserve">s with a primary, secondary, or tertiary </w:t>
      </w:r>
      <w:r w:rsidR="00F21C12">
        <w:rPr>
          <w:rFonts w:ascii="Times New Roman" w:hAnsi="Times New Roman" w:cs="Times New Roman"/>
          <w:sz w:val="24"/>
          <w:szCs w:val="24"/>
        </w:rPr>
        <w:t>T2D</w:t>
      </w:r>
      <w:r w:rsidRPr="00377E99">
        <w:rPr>
          <w:rFonts w:ascii="Times New Roman" w:hAnsi="Times New Roman" w:cs="Times New Roman"/>
          <w:sz w:val="24"/>
          <w:szCs w:val="24"/>
        </w:rPr>
        <w:t xml:space="preserve"> diagnosis based on ICD-10 CM of E11.xx </w:t>
      </w:r>
      <w:r w:rsidR="00F21C12">
        <w:rPr>
          <w:rFonts w:ascii="Times New Roman" w:hAnsi="Times New Roman" w:cs="Times New Roman"/>
          <w:sz w:val="24"/>
          <w:szCs w:val="24"/>
        </w:rPr>
        <w:t>≥</w:t>
      </w:r>
      <w:r w:rsidRPr="00377E99">
        <w:rPr>
          <w:rFonts w:ascii="Times New Roman" w:hAnsi="Times New Roman" w:cs="Times New Roman"/>
          <w:sz w:val="24"/>
          <w:szCs w:val="24"/>
        </w:rPr>
        <w:t xml:space="preserve"> number of </w:t>
      </w:r>
      <w:r w:rsidR="0099111D">
        <w:rPr>
          <w:rFonts w:ascii="Times New Roman" w:hAnsi="Times New Roman" w:cs="Times New Roman"/>
          <w:sz w:val="24"/>
          <w:szCs w:val="24"/>
        </w:rPr>
        <w:t>distinct claim date</w:t>
      </w:r>
      <w:r w:rsidRPr="00377E99">
        <w:rPr>
          <w:rFonts w:ascii="Times New Roman" w:hAnsi="Times New Roman" w:cs="Times New Roman"/>
          <w:sz w:val="24"/>
          <w:szCs w:val="24"/>
        </w:rPr>
        <w:t xml:space="preserve">s with a primary, secondary, or tertiary </w:t>
      </w:r>
      <w:r w:rsidR="002C5338">
        <w:rPr>
          <w:rFonts w:ascii="Times New Roman" w:hAnsi="Times New Roman" w:cs="Times New Roman"/>
          <w:sz w:val="24"/>
          <w:szCs w:val="24"/>
        </w:rPr>
        <w:t>T1D</w:t>
      </w:r>
      <w:r w:rsidRPr="00377E99">
        <w:rPr>
          <w:rFonts w:ascii="Times New Roman" w:hAnsi="Times New Roman" w:cs="Times New Roman"/>
          <w:sz w:val="24"/>
          <w:szCs w:val="24"/>
        </w:rPr>
        <w:t xml:space="preserve"> diagnosis based on ICD-10 CM of E10.xx.</w:t>
      </w:r>
    </w:p>
    <w:p w14:paraId="6F7983DB" w14:textId="1E69BD7F" w:rsidR="00B522A2" w:rsidRPr="00B522A2" w:rsidRDefault="00377E99" w:rsidP="00B522A2">
      <w:pPr>
        <w:rPr>
          <w:rFonts w:ascii="Times New Roman" w:hAnsi="Times New Roman" w:cs="Times New Roman"/>
          <w:sz w:val="24"/>
          <w:szCs w:val="24"/>
          <w:lang w:eastAsia="ja-JP"/>
        </w:rPr>
      </w:pPr>
      <w:r w:rsidRPr="00984F68">
        <w:lastRenderedPageBreak/>
        <w:t xml:space="preserve"> </w:t>
      </w:r>
      <w:r w:rsidR="00B522A2" w:rsidRPr="00B522A2">
        <w:rPr>
          <w:rFonts w:ascii="Times New Roman" w:hAnsi="Times New Roman" w:cs="Times New Roman"/>
          <w:b/>
          <w:bCs/>
          <w:sz w:val="24"/>
          <w:szCs w:val="24"/>
          <w:lang w:eastAsia="ja-JP"/>
        </w:rPr>
        <w:t xml:space="preserve">Comorbidities of </w:t>
      </w:r>
      <w:r w:rsidR="001929F7">
        <w:rPr>
          <w:rFonts w:ascii="Times New Roman" w:hAnsi="Times New Roman" w:cs="Times New Roman"/>
          <w:b/>
          <w:bCs/>
          <w:sz w:val="24"/>
          <w:szCs w:val="24"/>
          <w:lang w:eastAsia="ja-JP"/>
        </w:rPr>
        <w:t>i</w:t>
      </w:r>
      <w:r w:rsidR="00B522A2" w:rsidRPr="00B522A2">
        <w:rPr>
          <w:rFonts w:ascii="Times New Roman" w:hAnsi="Times New Roman" w:cs="Times New Roman"/>
          <w:b/>
          <w:bCs/>
          <w:sz w:val="24"/>
          <w:szCs w:val="24"/>
          <w:lang w:eastAsia="ja-JP"/>
        </w:rPr>
        <w:t>nterest</w:t>
      </w:r>
    </w:p>
    <w:p w14:paraId="23C460F8" w14:textId="6A3A7DEA" w:rsidR="00B522A2" w:rsidRPr="00B522A2" w:rsidRDefault="00B522A2" w:rsidP="001929F7">
      <w:pPr>
        <w:pStyle w:val="ListParagraph"/>
        <w:numPr>
          <w:ilvl w:val="0"/>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Charlson Comorbidity Index</w:t>
      </w:r>
      <w:r>
        <w:rPr>
          <w:rFonts w:ascii="Times New Roman" w:hAnsi="Times New Roman" w:cs="Times New Roman"/>
          <w:sz w:val="24"/>
          <w:szCs w:val="24"/>
          <w:vertAlign w:val="superscript"/>
          <w:lang w:eastAsia="ja-JP"/>
        </w:rPr>
        <w:t xml:space="preserve"> </w:t>
      </w:r>
      <w:r w:rsidRPr="00B522A2">
        <w:rPr>
          <w:rFonts w:ascii="Times New Roman" w:hAnsi="Times New Roman" w:cs="Times New Roman"/>
          <w:sz w:val="24"/>
          <w:szCs w:val="24"/>
          <w:lang w:eastAsia="ja-JP"/>
        </w:rPr>
        <w:t>(CCI)</w:t>
      </w:r>
      <w:r w:rsidRPr="00B522A2">
        <w:rPr>
          <w:rFonts w:ascii="Times New Roman" w:hAnsi="Times New Roman" w:cs="Times New Roman"/>
          <w:sz w:val="24"/>
          <w:szCs w:val="24"/>
          <w:vertAlign w:val="superscript"/>
          <w:lang w:eastAsia="ja-JP"/>
        </w:rPr>
        <w:t xml:space="preserve"> </w:t>
      </w:r>
      <w:r w:rsidRPr="00B522A2">
        <w:rPr>
          <w:rFonts w:ascii="Times New Roman" w:hAnsi="Times New Roman" w:cs="Times New Roman"/>
          <w:sz w:val="24"/>
          <w:szCs w:val="24"/>
          <w:lang w:eastAsia="ja-JP"/>
        </w:rPr>
        <w:t>and associated co</w:t>
      </w:r>
      <w:r w:rsidR="006103B2">
        <w:rPr>
          <w:rFonts w:ascii="Times New Roman" w:hAnsi="Times New Roman" w:cs="Times New Roman"/>
          <w:sz w:val="24"/>
          <w:szCs w:val="24"/>
          <w:lang w:eastAsia="ja-JP"/>
        </w:rPr>
        <w:t>morbidities</w:t>
      </w:r>
      <w:r w:rsidRPr="00B522A2">
        <w:rPr>
          <w:rFonts w:ascii="Times New Roman" w:hAnsi="Times New Roman" w:cs="Times New Roman"/>
          <w:sz w:val="24"/>
          <w:szCs w:val="24"/>
          <w:lang w:eastAsia="ja-JP"/>
        </w:rPr>
        <w:t>:</w:t>
      </w:r>
    </w:p>
    <w:p w14:paraId="3FC8E009"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Myocardial infarction </w:t>
      </w:r>
    </w:p>
    <w:p w14:paraId="1847A039"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Congestive heart failure </w:t>
      </w:r>
    </w:p>
    <w:p w14:paraId="0EDA7437"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Peripheral vascular disease</w:t>
      </w:r>
    </w:p>
    <w:p w14:paraId="6DA91CB9"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Cerebrovascular disease </w:t>
      </w:r>
    </w:p>
    <w:p w14:paraId="0BBFCEA2"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Dementia </w:t>
      </w:r>
    </w:p>
    <w:p w14:paraId="5866E635"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Chronic pulmonary disease </w:t>
      </w:r>
    </w:p>
    <w:p w14:paraId="7E9A526C"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Rheumatic disease </w:t>
      </w:r>
    </w:p>
    <w:p w14:paraId="0158EAE8"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Peptic ulcer disease</w:t>
      </w:r>
    </w:p>
    <w:p w14:paraId="4B386886"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Mild liver disease </w:t>
      </w:r>
    </w:p>
    <w:p w14:paraId="4E0EB6E5"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Diabetes without chronic complications </w:t>
      </w:r>
    </w:p>
    <w:p w14:paraId="258B48CF"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Mild to moderate renal disease </w:t>
      </w:r>
    </w:p>
    <w:p w14:paraId="6B74E9F7"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Diabetes with chronic complications </w:t>
      </w:r>
    </w:p>
    <w:p w14:paraId="7F408E7B"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Hemiplegia or paraplegia </w:t>
      </w:r>
    </w:p>
    <w:p w14:paraId="6AA6F84C"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Any malignancy </w:t>
      </w:r>
    </w:p>
    <w:p w14:paraId="22905FF1"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Moderate to severe liver disease </w:t>
      </w:r>
    </w:p>
    <w:p w14:paraId="17BD5C59"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Severe renal disease </w:t>
      </w:r>
    </w:p>
    <w:p w14:paraId="568C73DC"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 xml:space="preserve">Human immunodeficiency virus (HIV) </w:t>
      </w:r>
    </w:p>
    <w:p w14:paraId="65459B3B" w14:textId="75AFDFE0"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Metastatic solid tumor</w:t>
      </w:r>
      <w:r w:rsidR="003A337E">
        <w:rPr>
          <w:rFonts w:ascii="Times New Roman" w:hAnsi="Times New Roman" w:cs="Times New Roman"/>
          <w:sz w:val="24"/>
          <w:szCs w:val="24"/>
          <w:lang w:val="en-GB"/>
        </w:rPr>
        <w:t>, and</w:t>
      </w:r>
    </w:p>
    <w:p w14:paraId="3A611E3F" w14:textId="04F005E2"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val="en-GB"/>
        </w:rPr>
        <w:t>Acquired immunodeficiency syndrome (AIDS)</w:t>
      </w:r>
      <w:r w:rsidR="003A337E">
        <w:rPr>
          <w:rFonts w:ascii="Times New Roman" w:hAnsi="Times New Roman" w:cs="Times New Roman"/>
          <w:sz w:val="24"/>
          <w:szCs w:val="24"/>
          <w:lang w:val="en-GB"/>
        </w:rPr>
        <w:t>.</w:t>
      </w:r>
    </w:p>
    <w:p w14:paraId="3AD21B5F" w14:textId="42431820" w:rsidR="00B522A2" w:rsidRPr="00B522A2" w:rsidRDefault="00B522A2" w:rsidP="001929F7">
      <w:pPr>
        <w:pStyle w:val="ListParagraph"/>
        <w:numPr>
          <w:ilvl w:val="0"/>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Diabetes-related comorbidities—These complications are based on the Diabetes Complications Severity Index (DCSI):</w:t>
      </w:r>
    </w:p>
    <w:p w14:paraId="2970E61A"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Retinopathy</w:t>
      </w:r>
    </w:p>
    <w:p w14:paraId="6B383E12"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Nephropathy</w:t>
      </w:r>
    </w:p>
    <w:p w14:paraId="67B23571"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Neuropathy</w:t>
      </w:r>
    </w:p>
    <w:p w14:paraId="3AB92876"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Cerebrovascular</w:t>
      </w:r>
    </w:p>
    <w:p w14:paraId="6C520CBC"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Cardiovascular</w:t>
      </w:r>
    </w:p>
    <w:p w14:paraId="22BF6848" w14:textId="502165BA"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Peripheral vascular disease</w:t>
      </w:r>
      <w:r w:rsidR="003A337E">
        <w:rPr>
          <w:rFonts w:ascii="Times New Roman" w:hAnsi="Times New Roman" w:cs="Times New Roman"/>
          <w:sz w:val="24"/>
          <w:szCs w:val="24"/>
          <w:lang w:eastAsia="ja-JP"/>
        </w:rPr>
        <w:t>, and</w:t>
      </w:r>
    </w:p>
    <w:p w14:paraId="24105FDC" w14:textId="2C48823D"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Metabolic disease</w:t>
      </w:r>
      <w:r w:rsidR="003A337E">
        <w:rPr>
          <w:rFonts w:ascii="Times New Roman" w:hAnsi="Times New Roman" w:cs="Times New Roman"/>
          <w:sz w:val="24"/>
          <w:szCs w:val="24"/>
          <w:lang w:eastAsia="ja-JP"/>
        </w:rPr>
        <w:t>.</w:t>
      </w:r>
    </w:p>
    <w:p w14:paraId="233A3C43" w14:textId="230159DF" w:rsidR="00B522A2" w:rsidRPr="00B522A2" w:rsidRDefault="00B522A2" w:rsidP="001929F7">
      <w:pPr>
        <w:pStyle w:val="ListParagraph"/>
        <w:numPr>
          <w:ilvl w:val="0"/>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Other related comorbidities of Interest:</w:t>
      </w:r>
    </w:p>
    <w:p w14:paraId="0C2698CE" w14:textId="15AF99FA"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lastRenderedPageBreak/>
        <w:t>Obesity</w:t>
      </w:r>
    </w:p>
    <w:p w14:paraId="3FC0CEBC"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Hypertension</w:t>
      </w:r>
    </w:p>
    <w:p w14:paraId="62C7C91A" w14:textId="77777777"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Hyperlipidemia</w:t>
      </w:r>
    </w:p>
    <w:p w14:paraId="257ADD3D" w14:textId="6439FA38"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Ischemic stroke</w:t>
      </w:r>
      <w:r w:rsidR="003A337E">
        <w:rPr>
          <w:rFonts w:ascii="Times New Roman" w:hAnsi="Times New Roman" w:cs="Times New Roman"/>
          <w:sz w:val="24"/>
          <w:szCs w:val="24"/>
          <w:lang w:eastAsia="ja-JP"/>
        </w:rPr>
        <w:t>, and</w:t>
      </w:r>
    </w:p>
    <w:p w14:paraId="75862B1F" w14:textId="1F413580" w:rsidR="00B522A2" w:rsidRPr="00B522A2" w:rsidRDefault="00B522A2" w:rsidP="001929F7">
      <w:pPr>
        <w:pStyle w:val="ListParagraph"/>
        <w:numPr>
          <w:ilvl w:val="1"/>
          <w:numId w:val="30"/>
        </w:numPr>
        <w:spacing w:after="0" w:line="360" w:lineRule="auto"/>
        <w:rPr>
          <w:rFonts w:ascii="Times New Roman" w:hAnsi="Times New Roman" w:cs="Times New Roman"/>
          <w:sz w:val="24"/>
          <w:szCs w:val="24"/>
          <w:lang w:eastAsia="ja-JP"/>
        </w:rPr>
      </w:pPr>
      <w:r w:rsidRPr="00B522A2">
        <w:rPr>
          <w:rFonts w:ascii="Times New Roman" w:hAnsi="Times New Roman" w:cs="Times New Roman"/>
          <w:sz w:val="24"/>
          <w:szCs w:val="24"/>
          <w:lang w:eastAsia="ja-JP"/>
        </w:rPr>
        <w:t>Immunocompromised</w:t>
      </w:r>
      <w:r w:rsidR="003A337E">
        <w:rPr>
          <w:rFonts w:ascii="Times New Roman" w:hAnsi="Times New Roman" w:cs="Times New Roman"/>
          <w:sz w:val="24"/>
          <w:szCs w:val="24"/>
          <w:lang w:eastAsia="ja-JP"/>
        </w:rPr>
        <w:t>.</w:t>
      </w:r>
    </w:p>
    <w:p w14:paraId="4D04E6C2" w14:textId="6BE7F253" w:rsidR="00D02DEC" w:rsidRPr="00625AE9" w:rsidRDefault="00D02DEC" w:rsidP="00625AE9">
      <w:pPr>
        <w:pStyle w:val="Heading2"/>
        <w:spacing w:line="360" w:lineRule="auto"/>
        <w:rPr>
          <w:rFonts w:ascii="Times New Roman" w:hAnsi="Times New Roman" w:cs="Times New Roman"/>
          <w:sz w:val="24"/>
          <w:szCs w:val="24"/>
        </w:rPr>
      </w:pPr>
      <w:r w:rsidRPr="00625AE9">
        <w:rPr>
          <w:rFonts w:ascii="Times New Roman" w:hAnsi="Times New Roman" w:cs="Times New Roman"/>
          <w:sz w:val="24"/>
          <w:szCs w:val="24"/>
        </w:rPr>
        <w:t xml:space="preserve">Subgroup </w:t>
      </w:r>
      <w:r w:rsidR="003A337E">
        <w:rPr>
          <w:rFonts w:ascii="Times New Roman" w:hAnsi="Times New Roman" w:cs="Times New Roman"/>
          <w:sz w:val="24"/>
          <w:szCs w:val="24"/>
        </w:rPr>
        <w:t>a</w:t>
      </w:r>
      <w:r w:rsidRPr="00625AE9">
        <w:rPr>
          <w:rFonts w:ascii="Times New Roman" w:hAnsi="Times New Roman" w:cs="Times New Roman"/>
          <w:sz w:val="24"/>
          <w:szCs w:val="24"/>
        </w:rPr>
        <w:t>nalysis</w:t>
      </w:r>
    </w:p>
    <w:p w14:paraId="501574D8" w14:textId="0CB2C3DF" w:rsidR="00D02DEC" w:rsidRPr="00625AE9" w:rsidRDefault="00D02DEC" w:rsidP="00625AE9">
      <w:pPr>
        <w:spacing w:line="360" w:lineRule="auto"/>
        <w:ind w:firstLine="720"/>
        <w:rPr>
          <w:rFonts w:ascii="Times New Roman" w:hAnsi="Times New Roman" w:cs="Times New Roman"/>
          <w:bCs/>
          <w:sz w:val="24"/>
          <w:szCs w:val="24"/>
        </w:rPr>
      </w:pPr>
      <w:r w:rsidRPr="00625AE9">
        <w:rPr>
          <w:rFonts w:ascii="Times New Roman" w:hAnsi="Times New Roman" w:cs="Times New Roman"/>
          <w:bCs/>
          <w:sz w:val="24"/>
          <w:szCs w:val="24"/>
        </w:rPr>
        <w:t xml:space="preserve">Subgroup analyses were performed to understand the stability of results. They were performed for the hospitalization outcome with the </w:t>
      </w:r>
      <w:r w:rsidR="002C5338">
        <w:rPr>
          <w:rFonts w:ascii="Times New Roman" w:hAnsi="Times New Roman" w:cs="Times New Roman"/>
          <w:bCs/>
          <w:sz w:val="24"/>
          <w:szCs w:val="24"/>
        </w:rPr>
        <w:t>T2D</w:t>
      </w:r>
      <w:r w:rsidRPr="00625AE9">
        <w:rPr>
          <w:rFonts w:ascii="Times New Roman" w:hAnsi="Times New Roman" w:cs="Times New Roman"/>
          <w:bCs/>
          <w:sz w:val="24"/>
          <w:szCs w:val="24"/>
        </w:rPr>
        <w:t xml:space="preserve"> population to </w:t>
      </w:r>
      <w:r w:rsidR="004125CB">
        <w:rPr>
          <w:rFonts w:ascii="Times New Roman" w:hAnsi="Times New Roman" w:cs="Times New Roman"/>
          <w:bCs/>
          <w:sz w:val="24"/>
          <w:szCs w:val="24"/>
        </w:rPr>
        <w:t xml:space="preserve">better </w:t>
      </w:r>
      <w:r w:rsidRPr="00625AE9">
        <w:rPr>
          <w:rFonts w:ascii="Times New Roman" w:hAnsi="Times New Roman" w:cs="Times New Roman"/>
          <w:bCs/>
          <w:sz w:val="24"/>
          <w:szCs w:val="24"/>
        </w:rPr>
        <w:t>understand the robustness of associations between diabetes medications and hospitalization.</w:t>
      </w:r>
    </w:p>
    <w:p w14:paraId="62307089" w14:textId="3C3863FB" w:rsidR="00D02DEC" w:rsidRPr="00625AE9" w:rsidRDefault="00D02DEC" w:rsidP="00625AE9">
      <w:pPr>
        <w:pStyle w:val="Heading3"/>
        <w:spacing w:line="360" w:lineRule="auto"/>
        <w:rPr>
          <w:rFonts w:ascii="Times New Roman" w:hAnsi="Times New Roman" w:cs="Times New Roman"/>
          <w:b/>
          <w:bCs/>
          <w:i/>
          <w:iCs/>
          <w:color w:val="auto"/>
        </w:rPr>
      </w:pPr>
      <w:r w:rsidRPr="00625AE9">
        <w:rPr>
          <w:rFonts w:ascii="Times New Roman" w:hAnsi="Times New Roman" w:cs="Times New Roman"/>
          <w:b/>
          <w:bCs/>
          <w:i/>
          <w:iCs/>
          <w:color w:val="auto"/>
        </w:rPr>
        <w:t xml:space="preserve">Medicare </w:t>
      </w:r>
      <w:r w:rsidR="003A337E">
        <w:rPr>
          <w:rFonts w:ascii="Times New Roman" w:hAnsi="Times New Roman" w:cs="Times New Roman"/>
          <w:b/>
          <w:bCs/>
          <w:i/>
          <w:iCs/>
          <w:color w:val="auto"/>
        </w:rPr>
        <w:t>o</w:t>
      </w:r>
      <w:r w:rsidRPr="00625AE9">
        <w:rPr>
          <w:rFonts w:ascii="Times New Roman" w:hAnsi="Times New Roman" w:cs="Times New Roman"/>
          <w:b/>
          <w:bCs/>
          <w:i/>
          <w:iCs/>
          <w:color w:val="auto"/>
        </w:rPr>
        <w:t>nly</w:t>
      </w:r>
    </w:p>
    <w:p w14:paraId="775A3173" w14:textId="336230E7" w:rsidR="00D02DEC" w:rsidRPr="00625AE9" w:rsidRDefault="00D02DEC" w:rsidP="00625AE9">
      <w:pPr>
        <w:spacing w:line="360" w:lineRule="auto"/>
        <w:ind w:firstLine="720"/>
        <w:rPr>
          <w:rFonts w:ascii="Times New Roman" w:hAnsi="Times New Roman" w:cs="Times New Roman"/>
          <w:sz w:val="24"/>
          <w:szCs w:val="24"/>
        </w:rPr>
      </w:pPr>
      <w:r w:rsidRPr="00625AE9">
        <w:rPr>
          <w:rFonts w:ascii="Times New Roman" w:hAnsi="Times New Roman" w:cs="Times New Roman"/>
          <w:sz w:val="24"/>
          <w:szCs w:val="24"/>
        </w:rPr>
        <w:t>One variable of interest not adjusted for in the full model was race. To understand the impact of race, a Medicare Advantage-only subset of the overall population was considered</w:t>
      </w:r>
      <w:r w:rsidR="009631E2">
        <w:rPr>
          <w:rFonts w:ascii="Times New Roman" w:hAnsi="Times New Roman" w:cs="Times New Roman"/>
          <w:sz w:val="24"/>
          <w:szCs w:val="24"/>
        </w:rPr>
        <w:t>, as</w:t>
      </w:r>
      <w:r w:rsidRPr="00625AE9">
        <w:rPr>
          <w:rFonts w:ascii="Times New Roman" w:hAnsi="Times New Roman" w:cs="Times New Roman"/>
          <w:sz w:val="24"/>
          <w:szCs w:val="24"/>
        </w:rPr>
        <w:t xml:space="preserve"> race was an available predictor</w:t>
      </w:r>
      <w:r w:rsidR="009631E2">
        <w:rPr>
          <w:rFonts w:ascii="Times New Roman" w:hAnsi="Times New Roman" w:cs="Times New Roman"/>
          <w:sz w:val="24"/>
          <w:szCs w:val="24"/>
        </w:rPr>
        <w:t xml:space="preserve"> for Medicare enrolees but not for commercial enrolees</w:t>
      </w:r>
      <w:r w:rsidRPr="00625AE9">
        <w:rPr>
          <w:rFonts w:ascii="Times New Roman" w:hAnsi="Times New Roman" w:cs="Times New Roman"/>
          <w:sz w:val="24"/>
          <w:szCs w:val="24"/>
        </w:rPr>
        <w:t xml:space="preserve">. Race was included in the model as a categorical variable with a reference category of Caucasian. The results of the backwards selection model for the Medicare population are shown in </w:t>
      </w:r>
      <w:r w:rsidR="00397BEF" w:rsidRPr="00397BEF">
        <w:rPr>
          <w:rFonts w:ascii="Times New Roman" w:hAnsi="Times New Roman" w:cs="Times New Roman"/>
          <w:sz w:val="24"/>
          <w:szCs w:val="24"/>
        </w:rPr>
        <w:t>Supplem</w:t>
      </w:r>
      <w:r w:rsidR="00B84638">
        <w:rPr>
          <w:rFonts w:ascii="Times New Roman" w:hAnsi="Times New Roman" w:cs="Times New Roman"/>
          <w:sz w:val="24"/>
          <w:szCs w:val="24"/>
        </w:rPr>
        <w:t>ent</w:t>
      </w:r>
      <w:r w:rsidR="00397BEF" w:rsidRPr="00397BEF">
        <w:rPr>
          <w:rFonts w:ascii="Times New Roman" w:hAnsi="Times New Roman" w:cs="Times New Roman"/>
          <w:sz w:val="24"/>
          <w:szCs w:val="24"/>
        </w:rPr>
        <w:t xml:space="preserve">ary </w:t>
      </w:r>
      <w:r w:rsidR="003D0DDF">
        <w:rPr>
          <w:rFonts w:ascii="Times New Roman" w:hAnsi="Times New Roman" w:cs="Times New Roman"/>
          <w:sz w:val="24"/>
          <w:szCs w:val="24"/>
        </w:rPr>
        <w:t>T</w:t>
      </w:r>
      <w:r w:rsidRPr="00625AE9">
        <w:rPr>
          <w:rFonts w:ascii="Times New Roman" w:hAnsi="Times New Roman" w:cs="Times New Roman"/>
          <w:sz w:val="24"/>
          <w:szCs w:val="24"/>
        </w:rPr>
        <w:t xml:space="preserve">able </w:t>
      </w:r>
      <w:r w:rsidR="002C5338">
        <w:rPr>
          <w:rFonts w:ascii="Times New Roman" w:hAnsi="Times New Roman" w:cs="Times New Roman"/>
          <w:sz w:val="24"/>
          <w:szCs w:val="24"/>
        </w:rPr>
        <w:t>S5</w:t>
      </w:r>
      <w:r w:rsidRPr="00625AE9">
        <w:rPr>
          <w:rFonts w:ascii="Times New Roman" w:hAnsi="Times New Roman" w:cs="Times New Roman"/>
          <w:sz w:val="24"/>
          <w:szCs w:val="24"/>
        </w:rPr>
        <w:t xml:space="preserve">. Race </w:t>
      </w:r>
      <w:r w:rsidR="002C5338">
        <w:rPr>
          <w:rFonts w:ascii="Times New Roman" w:hAnsi="Times New Roman" w:cs="Times New Roman"/>
          <w:sz w:val="24"/>
          <w:szCs w:val="24"/>
        </w:rPr>
        <w:t>was</w:t>
      </w:r>
      <w:r w:rsidRPr="00625AE9">
        <w:rPr>
          <w:rFonts w:ascii="Times New Roman" w:hAnsi="Times New Roman" w:cs="Times New Roman"/>
          <w:sz w:val="24"/>
          <w:szCs w:val="24"/>
        </w:rPr>
        <w:t xml:space="preserve"> a significant predictor in the model. </w:t>
      </w:r>
      <w:r w:rsidR="00780703">
        <w:rPr>
          <w:rFonts w:ascii="Times New Roman" w:hAnsi="Times New Roman" w:cs="Times New Roman"/>
          <w:sz w:val="24"/>
          <w:szCs w:val="24"/>
        </w:rPr>
        <w:t xml:space="preserve">Relative to Caucasians, </w:t>
      </w:r>
      <w:r w:rsidR="00780703" w:rsidRPr="00625AE9">
        <w:rPr>
          <w:rFonts w:ascii="Times New Roman" w:hAnsi="Times New Roman" w:cs="Times New Roman"/>
          <w:sz w:val="24"/>
          <w:szCs w:val="24"/>
        </w:rPr>
        <w:t xml:space="preserve">African Americans </w:t>
      </w:r>
      <w:r w:rsidR="009631E2">
        <w:rPr>
          <w:rFonts w:ascii="Times New Roman" w:hAnsi="Times New Roman" w:cs="Times New Roman"/>
          <w:sz w:val="24"/>
          <w:szCs w:val="24"/>
        </w:rPr>
        <w:t xml:space="preserve">had </w:t>
      </w:r>
      <w:r w:rsidR="00574AF9">
        <w:rPr>
          <w:rFonts w:ascii="Times New Roman" w:hAnsi="Times New Roman" w:cs="Times New Roman"/>
          <w:sz w:val="24"/>
          <w:szCs w:val="24"/>
        </w:rPr>
        <w:t xml:space="preserve">significantly increased odds of </w:t>
      </w:r>
      <w:r w:rsidRPr="00625AE9">
        <w:rPr>
          <w:rFonts w:ascii="Times New Roman" w:hAnsi="Times New Roman" w:cs="Times New Roman"/>
          <w:sz w:val="24"/>
          <w:szCs w:val="24"/>
        </w:rPr>
        <w:t>hospitalization</w:t>
      </w:r>
      <w:r w:rsidR="000D020B">
        <w:rPr>
          <w:rFonts w:ascii="Times New Roman" w:hAnsi="Times New Roman" w:cs="Times New Roman"/>
          <w:sz w:val="24"/>
          <w:szCs w:val="24"/>
        </w:rPr>
        <w:t>, whereas</w:t>
      </w:r>
      <w:r w:rsidR="000D020B" w:rsidRPr="00625AE9">
        <w:rPr>
          <w:rFonts w:ascii="Times New Roman" w:hAnsi="Times New Roman" w:cs="Times New Roman"/>
          <w:sz w:val="24"/>
          <w:szCs w:val="24"/>
        </w:rPr>
        <w:t xml:space="preserve"> Hispanic ethnicity</w:t>
      </w:r>
      <w:r w:rsidR="009631E2">
        <w:rPr>
          <w:rFonts w:ascii="Times New Roman" w:hAnsi="Times New Roman" w:cs="Times New Roman"/>
          <w:sz w:val="24"/>
          <w:szCs w:val="24"/>
        </w:rPr>
        <w:t xml:space="preserve"> </w:t>
      </w:r>
      <w:r w:rsidR="000D020B" w:rsidRPr="00625AE9">
        <w:rPr>
          <w:rFonts w:ascii="Times New Roman" w:hAnsi="Times New Roman" w:cs="Times New Roman"/>
          <w:sz w:val="24"/>
          <w:szCs w:val="24"/>
        </w:rPr>
        <w:t xml:space="preserve">and </w:t>
      </w:r>
      <w:r w:rsidR="000D020B">
        <w:rPr>
          <w:rFonts w:ascii="Times New Roman" w:hAnsi="Times New Roman" w:cs="Times New Roman"/>
          <w:sz w:val="24"/>
          <w:szCs w:val="24"/>
        </w:rPr>
        <w:t xml:space="preserve">race described as </w:t>
      </w:r>
      <w:r w:rsidR="009631E2">
        <w:rPr>
          <w:rFonts w:ascii="Times New Roman" w:hAnsi="Times New Roman" w:cs="Times New Roman"/>
          <w:sz w:val="24"/>
          <w:szCs w:val="24"/>
        </w:rPr>
        <w:t>“O</w:t>
      </w:r>
      <w:r w:rsidR="000D020B">
        <w:rPr>
          <w:rFonts w:ascii="Times New Roman" w:hAnsi="Times New Roman" w:cs="Times New Roman"/>
          <w:sz w:val="24"/>
          <w:szCs w:val="24"/>
        </w:rPr>
        <w:t>ther</w:t>
      </w:r>
      <w:r w:rsidR="009631E2">
        <w:rPr>
          <w:rFonts w:ascii="Times New Roman" w:hAnsi="Times New Roman" w:cs="Times New Roman"/>
          <w:sz w:val="24"/>
          <w:szCs w:val="24"/>
        </w:rPr>
        <w:t>”</w:t>
      </w:r>
      <w:r w:rsidR="003A337E">
        <w:rPr>
          <w:rFonts w:ascii="Times New Roman" w:hAnsi="Times New Roman" w:cs="Times New Roman"/>
          <w:sz w:val="24"/>
          <w:szCs w:val="24"/>
        </w:rPr>
        <w:t>,</w:t>
      </w:r>
      <w:r w:rsidR="000D020B">
        <w:rPr>
          <w:rFonts w:ascii="Times New Roman" w:hAnsi="Times New Roman" w:cs="Times New Roman"/>
          <w:sz w:val="24"/>
          <w:szCs w:val="24"/>
        </w:rPr>
        <w:t xml:space="preserve"> w</w:t>
      </w:r>
      <w:r w:rsidR="009631E2">
        <w:rPr>
          <w:rFonts w:ascii="Times New Roman" w:hAnsi="Times New Roman" w:cs="Times New Roman"/>
          <w:sz w:val="24"/>
          <w:szCs w:val="24"/>
        </w:rPr>
        <w:t>ere</w:t>
      </w:r>
      <w:r w:rsidR="000D020B">
        <w:rPr>
          <w:rFonts w:ascii="Times New Roman" w:hAnsi="Times New Roman" w:cs="Times New Roman"/>
          <w:sz w:val="24"/>
          <w:szCs w:val="24"/>
        </w:rPr>
        <w:t xml:space="preserve"> associated with significantly lower odds of </w:t>
      </w:r>
      <w:r w:rsidR="000D020B" w:rsidRPr="00625AE9">
        <w:rPr>
          <w:rFonts w:ascii="Times New Roman" w:hAnsi="Times New Roman" w:cs="Times New Roman"/>
          <w:sz w:val="24"/>
          <w:szCs w:val="24"/>
        </w:rPr>
        <w:t>hospitalization</w:t>
      </w:r>
      <w:r w:rsidRPr="00625AE9">
        <w:rPr>
          <w:rFonts w:ascii="Times New Roman" w:hAnsi="Times New Roman" w:cs="Times New Roman"/>
          <w:sz w:val="24"/>
          <w:szCs w:val="24"/>
        </w:rPr>
        <w:t>.</w:t>
      </w:r>
    </w:p>
    <w:p w14:paraId="4CD657F7" w14:textId="69BFFCA1" w:rsidR="00D02DEC" w:rsidRPr="00625AE9" w:rsidRDefault="00D02DEC" w:rsidP="5241CB81">
      <w:pPr>
        <w:spacing w:line="360" w:lineRule="auto"/>
        <w:ind w:firstLine="720"/>
        <w:rPr>
          <w:rFonts w:ascii="Times New Roman" w:hAnsi="Times New Roman" w:cs="Times New Roman"/>
          <w:sz w:val="24"/>
          <w:szCs w:val="24"/>
        </w:rPr>
      </w:pPr>
      <w:r w:rsidRPr="5241CB81">
        <w:rPr>
          <w:rFonts w:ascii="Times New Roman" w:hAnsi="Times New Roman" w:cs="Times New Roman"/>
          <w:sz w:val="24"/>
          <w:szCs w:val="24"/>
        </w:rPr>
        <w:t xml:space="preserve">For diabetes medications, similar results </w:t>
      </w:r>
      <w:r w:rsidR="002C5338" w:rsidRPr="5241CB81">
        <w:rPr>
          <w:rFonts w:ascii="Times New Roman" w:hAnsi="Times New Roman" w:cs="Times New Roman"/>
          <w:sz w:val="24"/>
          <w:szCs w:val="24"/>
        </w:rPr>
        <w:t>were</w:t>
      </w:r>
      <w:r w:rsidRPr="5241CB81">
        <w:rPr>
          <w:rFonts w:ascii="Times New Roman" w:hAnsi="Times New Roman" w:cs="Times New Roman"/>
          <w:sz w:val="24"/>
          <w:szCs w:val="24"/>
        </w:rPr>
        <w:t xml:space="preserve"> observed for the hospitalization outcome </w:t>
      </w:r>
      <w:r w:rsidR="009631E2">
        <w:rPr>
          <w:rFonts w:ascii="Times New Roman" w:hAnsi="Times New Roman" w:cs="Times New Roman"/>
          <w:sz w:val="24"/>
          <w:szCs w:val="24"/>
        </w:rPr>
        <w:t xml:space="preserve">after </w:t>
      </w:r>
      <w:r w:rsidRPr="5241CB81">
        <w:rPr>
          <w:rFonts w:ascii="Times New Roman" w:hAnsi="Times New Roman" w:cs="Times New Roman"/>
          <w:sz w:val="24"/>
          <w:szCs w:val="24"/>
        </w:rPr>
        <w:t>accounting for race. Biguanides</w:t>
      </w:r>
      <w:r w:rsidR="00A00ECC" w:rsidRPr="5241CB81">
        <w:rPr>
          <w:rFonts w:ascii="Times New Roman" w:hAnsi="Times New Roman" w:cs="Times New Roman"/>
          <w:sz w:val="24"/>
          <w:szCs w:val="24"/>
        </w:rPr>
        <w:t xml:space="preserve"> were significantly associated with lower odds of hospitalization. S</w:t>
      </w:r>
      <w:r w:rsidRPr="5241CB81">
        <w:rPr>
          <w:rFonts w:ascii="Times New Roman" w:hAnsi="Times New Roman" w:cs="Times New Roman"/>
          <w:sz w:val="24"/>
          <w:szCs w:val="24"/>
        </w:rPr>
        <w:t xml:space="preserve">ulfonylureas, long- and intermediate-acting insulins, and short- and rapid-acting insulins </w:t>
      </w:r>
      <w:r w:rsidR="002C5338" w:rsidRPr="5241CB81">
        <w:rPr>
          <w:rFonts w:ascii="Times New Roman" w:hAnsi="Times New Roman" w:cs="Times New Roman"/>
          <w:sz w:val="24"/>
          <w:szCs w:val="24"/>
        </w:rPr>
        <w:t>we</w:t>
      </w:r>
      <w:r w:rsidRPr="5241CB81">
        <w:rPr>
          <w:rFonts w:ascii="Times New Roman" w:hAnsi="Times New Roman" w:cs="Times New Roman"/>
          <w:sz w:val="24"/>
          <w:szCs w:val="24"/>
        </w:rPr>
        <w:t xml:space="preserve">re </w:t>
      </w:r>
      <w:r w:rsidR="00A00ECC" w:rsidRPr="5241CB81">
        <w:rPr>
          <w:rFonts w:ascii="Times New Roman" w:hAnsi="Times New Roman" w:cs="Times New Roman"/>
          <w:sz w:val="24"/>
          <w:szCs w:val="24"/>
        </w:rPr>
        <w:t>significantly associated with greater odds of hospitalization. These results were</w:t>
      </w:r>
      <w:r w:rsidRPr="5241CB81">
        <w:rPr>
          <w:rFonts w:ascii="Times New Roman" w:hAnsi="Times New Roman" w:cs="Times New Roman"/>
          <w:sz w:val="24"/>
          <w:szCs w:val="24"/>
        </w:rPr>
        <w:t xml:space="preserve"> consistent with the findings in the model for the full T2D population. Additionally, DPP</w:t>
      </w:r>
      <w:r w:rsidR="2F3DB849" w:rsidRPr="5241CB81">
        <w:rPr>
          <w:rFonts w:ascii="Times New Roman" w:hAnsi="Times New Roman" w:cs="Times New Roman"/>
          <w:sz w:val="24"/>
          <w:szCs w:val="24"/>
        </w:rPr>
        <w:t>-</w:t>
      </w:r>
      <w:r w:rsidRPr="5241CB81">
        <w:rPr>
          <w:rFonts w:ascii="Times New Roman" w:hAnsi="Times New Roman" w:cs="Times New Roman"/>
          <w:sz w:val="24"/>
          <w:szCs w:val="24"/>
        </w:rPr>
        <w:t>4 inhibitors and SGLT</w:t>
      </w:r>
      <w:r w:rsidR="4A724303" w:rsidRPr="5241CB81">
        <w:rPr>
          <w:rFonts w:ascii="Times New Roman" w:hAnsi="Times New Roman" w:cs="Times New Roman"/>
          <w:sz w:val="24"/>
          <w:szCs w:val="24"/>
        </w:rPr>
        <w:t>-</w:t>
      </w:r>
      <w:r w:rsidRPr="5241CB81">
        <w:rPr>
          <w:rFonts w:ascii="Times New Roman" w:hAnsi="Times New Roman" w:cs="Times New Roman"/>
          <w:sz w:val="24"/>
          <w:szCs w:val="24"/>
        </w:rPr>
        <w:t>2 inhibitors both remain</w:t>
      </w:r>
      <w:r w:rsidR="005F144E" w:rsidRPr="5241CB81">
        <w:rPr>
          <w:rFonts w:ascii="Times New Roman" w:hAnsi="Times New Roman" w:cs="Times New Roman"/>
          <w:sz w:val="24"/>
          <w:szCs w:val="24"/>
        </w:rPr>
        <w:t>ed</w:t>
      </w:r>
      <w:r w:rsidRPr="5241CB81">
        <w:rPr>
          <w:rFonts w:ascii="Times New Roman" w:hAnsi="Times New Roman" w:cs="Times New Roman"/>
          <w:sz w:val="24"/>
          <w:szCs w:val="24"/>
        </w:rPr>
        <w:t xml:space="preserve"> in the model after backwards selection; however, </w:t>
      </w:r>
      <w:r w:rsidR="005F144E" w:rsidRPr="5241CB81">
        <w:rPr>
          <w:rFonts w:ascii="Times New Roman" w:hAnsi="Times New Roman" w:cs="Times New Roman"/>
          <w:sz w:val="24"/>
          <w:szCs w:val="24"/>
        </w:rPr>
        <w:t>they were</w:t>
      </w:r>
      <w:r w:rsidRPr="5241CB81">
        <w:rPr>
          <w:rFonts w:ascii="Times New Roman" w:hAnsi="Times New Roman" w:cs="Times New Roman"/>
          <w:sz w:val="24"/>
          <w:szCs w:val="24"/>
        </w:rPr>
        <w:t xml:space="preserve"> below the significance threshold.</w:t>
      </w:r>
      <w:r w:rsidR="005F144E" w:rsidRPr="5241CB81">
        <w:rPr>
          <w:rFonts w:ascii="Times New Roman" w:hAnsi="Times New Roman" w:cs="Times New Roman"/>
          <w:sz w:val="24"/>
          <w:szCs w:val="24"/>
        </w:rPr>
        <w:t xml:space="preserve"> </w:t>
      </w:r>
      <w:r w:rsidRPr="5241CB81">
        <w:rPr>
          <w:rFonts w:ascii="Times New Roman" w:hAnsi="Times New Roman" w:cs="Times New Roman"/>
          <w:sz w:val="24"/>
          <w:szCs w:val="24"/>
        </w:rPr>
        <w:t xml:space="preserve">For additional medications of interest, angiotensin receptor blockers (ARBs) </w:t>
      </w:r>
      <w:r w:rsidR="00305A27" w:rsidRPr="5241CB81">
        <w:rPr>
          <w:rFonts w:ascii="Times New Roman" w:hAnsi="Times New Roman" w:cs="Times New Roman"/>
          <w:sz w:val="24"/>
          <w:szCs w:val="24"/>
        </w:rPr>
        <w:t>were</w:t>
      </w:r>
      <w:r w:rsidR="005F144E" w:rsidRPr="5241CB81">
        <w:rPr>
          <w:rFonts w:ascii="Times New Roman" w:hAnsi="Times New Roman" w:cs="Times New Roman"/>
          <w:sz w:val="24"/>
          <w:szCs w:val="24"/>
        </w:rPr>
        <w:t xml:space="preserve"> </w:t>
      </w:r>
      <w:r w:rsidRPr="5241CB81">
        <w:rPr>
          <w:rFonts w:ascii="Times New Roman" w:hAnsi="Times New Roman" w:cs="Times New Roman"/>
          <w:sz w:val="24"/>
          <w:szCs w:val="24"/>
        </w:rPr>
        <w:t>significant</w:t>
      </w:r>
      <w:r w:rsidR="005F144E" w:rsidRPr="5241CB81">
        <w:rPr>
          <w:rFonts w:ascii="Times New Roman" w:hAnsi="Times New Roman" w:cs="Times New Roman"/>
          <w:sz w:val="24"/>
          <w:szCs w:val="24"/>
        </w:rPr>
        <w:t xml:space="preserve">ly associated with lower odds of </w:t>
      </w:r>
      <w:r w:rsidRPr="5241CB81">
        <w:rPr>
          <w:rFonts w:ascii="Times New Roman" w:hAnsi="Times New Roman" w:cs="Times New Roman"/>
          <w:sz w:val="24"/>
          <w:szCs w:val="24"/>
        </w:rPr>
        <w:t>hospitalization.</w:t>
      </w:r>
    </w:p>
    <w:p w14:paraId="540D597E" w14:textId="484743B8" w:rsidR="00D02DEC" w:rsidRPr="00625AE9" w:rsidRDefault="00D02DEC" w:rsidP="00625AE9">
      <w:pPr>
        <w:pStyle w:val="Heading3"/>
        <w:spacing w:line="360" w:lineRule="auto"/>
        <w:rPr>
          <w:rFonts w:ascii="Times New Roman" w:hAnsi="Times New Roman" w:cs="Times New Roman"/>
          <w:b/>
          <w:bCs/>
          <w:i/>
          <w:iCs/>
        </w:rPr>
      </w:pPr>
      <w:r w:rsidRPr="00625AE9">
        <w:rPr>
          <w:rFonts w:ascii="Times New Roman" w:hAnsi="Times New Roman" w:cs="Times New Roman"/>
          <w:b/>
          <w:bCs/>
          <w:i/>
          <w:iCs/>
          <w:color w:val="auto"/>
        </w:rPr>
        <w:lastRenderedPageBreak/>
        <w:t xml:space="preserve">Users of </w:t>
      </w:r>
      <w:r w:rsidR="005F144E">
        <w:rPr>
          <w:rFonts w:ascii="Times New Roman" w:hAnsi="Times New Roman" w:cs="Times New Roman"/>
          <w:b/>
          <w:bCs/>
          <w:i/>
          <w:iCs/>
          <w:color w:val="auto"/>
        </w:rPr>
        <w:t>a</w:t>
      </w:r>
      <w:r w:rsidRPr="00625AE9">
        <w:rPr>
          <w:rFonts w:ascii="Times New Roman" w:hAnsi="Times New Roman" w:cs="Times New Roman"/>
          <w:b/>
          <w:bCs/>
          <w:i/>
          <w:iCs/>
          <w:color w:val="auto"/>
        </w:rPr>
        <w:t xml:space="preserve">t </w:t>
      </w:r>
      <w:r w:rsidR="005F144E">
        <w:rPr>
          <w:rFonts w:ascii="Times New Roman" w:hAnsi="Times New Roman" w:cs="Times New Roman"/>
          <w:b/>
          <w:bCs/>
          <w:i/>
          <w:iCs/>
          <w:color w:val="auto"/>
        </w:rPr>
        <w:t>l</w:t>
      </w:r>
      <w:r w:rsidRPr="00625AE9">
        <w:rPr>
          <w:rFonts w:ascii="Times New Roman" w:hAnsi="Times New Roman" w:cs="Times New Roman"/>
          <w:b/>
          <w:bCs/>
          <w:i/>
          <w:iCs/>
          <w:color w:val="auto"/>
        </w:rPr>
        <w:t xml:space="preserve">east </w:t>
      </w:r>
      <w:r w:rsidR="005F144E">
        <w:rPr>
          <w:rFonts w:ascii="Times New Roman" w:hAnsi="Times New Roman" w:cs="Times New Roman"/>
          <w:b/>
          <w:bCs/>
          <w:i/>
          <w:iCs/>
          <w:color w:val="auto"/>
        </w:rPr>
        <w:t>o</w:t>
      </w:r>
      <w:r w:rsidRPr="00625AE9">
        <w:rPr>
          <w:rFonts w:ascii="Times New Roman" w:hAnsi="Times New Roman" w:cs="Times New Roman"/>
          <w:b/>
          <w:bCs/>
          <w:i/>
          <w:iCs/>
          <w:color w:val="auto"/>
        </w:rPr>
        <w:t xml:space="preserve">ne </w:t>
      </w:r>
      <w:r w:rsidR="005F144E">
        <w:rPr>
          <w:rFonts w:ascii="Times New Roman" w:hAnsi="Times New Roman" w:cs="Times New Roman"/>
          <w:b/>
          <w:bCs/>
          <w:i/>
          <w:iCs/>
          <w:color w:val="auto"/>
        </w:rPr>
        <w:t>n</w:t>
      </w:r>
      <w:r w:rsidRPr="00625AE9">
        <w:rPr>
          <w:rFonts w:ascii="Times New Roman" w:hAnsi="Times New Roman" w:cs="Times New Roman"/>
          <w:b/>
          <w:bCs/>
          <w:i/>
          <w:iCs/>
          <w:color w:val="auto"/>
        </w:rPr>
        <w:t>on-</w:t>
      </w:r>
      <w:r w:rsidR="00310E86">
        <w:rPr>
          <w:rFonts w:ascii="Times New Roman" w:hAnsi="Times New Roman" w:cs="Times New Roman"/>
          <w:b/>
          <w:bCs/>
          <w:i/>
          <w:iCs/>
          <w:color w:val="auto"/>
        </w:rPr>
        <w:t>biguanides</w:t>
      </w:r>
      <w:r w:rsidRPr="00625AE9">
        <w:rPr>
          <w:rFonts w:ascii="Times New Roman" w:hAnsi="Times New Roman" w:cs="Times New Roman"/>
          <w:b/>
          <w:bCs/>
          <w:i/>
          <w:iCs/>
          <w:color w:val="auto"/>
        </w:rPr>
        <w:t xml:space="preserve"> </w:t>
      </w:r>
      <w:r w:rsidR="005F144E">
        <w:rPr>
          <w:rFonts w:ascii="Times New Roman" w:hAnsi="Times New Roman" w:cs="Times New Roman"/>
          <w:b/>
          <w:bCs/>
          <w:i/>
          <w:iCs/>
          <w:color w:val="auto"/>
        </w:rPr>
        <w:t>d</w:t>
      </w:r>
      <w:r w:rsidRPr="00625AE9">
        <w:rPr>
          <w:rFonts w:ascii="Times New Roman" w:hAnsi="Times New Roman" w:cs="Times New Roman"/>
          <w:b/>
          <w:bCs/>
          <w:i/>
          <w:iCs/>
          <w:color w:val="auto"/>
        </w:rPr>
        <w:t xml:space="preserve">iabetes </w:t>
      </w:r>
      <w:r w:rsidR="005F144E">
        <w:rPr>
          <w:rFonts w:ascii="Times New Roman" w:hAnsi="Times New Roman" w:cs="Times New Roman"/>
          <w:b/>
          <w:bCs/>
          <w:i/>
          <w:iCs/>
          <w:color w:val="auto"/>
        </w:rPr>
        <w:t>m</w:t>
      </w:r>
      <w:r w:rsidRPr="00625AE9">
        <w:rPr>
          <w:rFonts w:ascii="Times New Roman" w:hAnsi="Times New Roman" w:cs="Times New Roman"/>
          <w:b/>
          <w:bCs/>
          <w:i/>
          <w:iCs/>
          <w:color w:val="auto"/>
        </w:rPr>
        <w:t xml:space="preserve">edication </w:t>
      </w:r>
    </w:p>
    <w:p w14:paraId="1F2F1A6E" w14:textId="382109B1" w:rsidR="00D02DEC" w:rsidRPr="000F2264" w:rsidRDefault="00D02DEC" w:rsidP="00064B2D">
      <w:pPr>
        <w:pStyle w:val="ListParagraph"/>
        <w:spacing w:before="40" w:after="80" w:line="360" w:lineRule="auto"/>
        <w:ind w:left="0" w:firstLine="720"/>
        <w:contextualSpacing w:val="0"/>
        <w:rPr>
          <w:rFonts w:ascii="Times New Roman" w:hAnsi="Times New Roman" w:cs="Times New Roman"/>
          <w:bCs/>
          <w:sz w:val="24"/>
          <w:szCs w:val="24"/>
        </w:rPr>
      </w:pPr>
      <w:r w:rsidRPr="00625AE9">
        <w:rPr>
          <w:rFonts w:ascii="Times New Roman" w:hAnsi="Times New Roman" w:cs="Times New Roman"/>
          <w:bCs/>
          <w:sz w:val="24"/>
          <w:szCs w:val="24"/>
        </w:rPr>
        <w:t>One element that was not possible to directly control for in our model was the progression</w:t>
      </w:r>
      <w:r w:rsidR="00DE296C">
        <w:rPr>
          <w:rFonts w:ascii="Times New Roman" w:hAnsi="Times New Roman" w:cs="Times New Roman"/>
          <w:bCs/>
          <w:sz w:val="24"/>
          <w:szCs w:val="24"/>
        </w:rPr>
        <w:t>/duration</w:t>
      </w:r>
      <w:r w:rsidRPr="00625AE9">
        <w:rPr>
          <w:rFonts w:ascii="Times New Roman" w:hAnsi="Times New Roman" w:cs="Times New Roman"/>
          <w:bCs/>
          <w:sz w:val="24"/>
          <w:szCs w:val="24"/>
        </w:rPr>
        <w:t xml:space="preserve"> of diabetes. Results from the </w:t>
      </w:r>
      <w:r w:rsidR="005F144E">
        <w:rPr>
          <w:rFonts w:ascii="Times New Roman" w:hAnsi="Times New Roman" w:cs="Times New Roman"/>
          <w:bCs/>
          <w:sz w:val="24"/>
          <w:szCs w:val="24"/>
        </w:rPr>
        <w:t xml:space="preserve">T2D </w:t>
      </w:r>
      <w:r w:rsidRPr="00625AE9">
        <w:rPr>
          <w:rFonts w:ascii="Times New Roman" w:hAnsi="Times New Roman" w:cs="Times New Roman"/>
          <w:bCs/>
          <w:sz w:val="24"/>
          <w:szCs w:val="24"/>
        </w:rPr>
        <w:t>hospitalization model show</w:t>
      </w:r>
      <w:r w:rsidR="005F144E">
        <w:rPr>
          <w:rFonts w:ascii="Times New Roman" w:hAnsi="Times New Roman" w:cs="Times New Roman"/>
          <w:bCs/>
          <w:sz w:val="24"/>
          <w:szCs w:val="24"/>
        </w:rPr>
        <w:t>ed</w:t>
      </w:r>
      <w:r w:rsidRPr="00625AE9">
        <w:rPr>
          <w:rFonts w:ascii="Times New Roman" w:hAnsi="Times New Roman" w:cs="Times New Roman"/>
          <w:bCs/>
          <w:sz w:val="24"/>
          <w:szCs w:val="24"/>
        </w:rPr>
        <w:t xml:space="preserve"> a </w:t>
      </w:r>
      <w:r w:rsidR="005F144E">
        <w:rPr>
          <w:rFonts w:ascii="Times New Roman" w:hAnsi="Times New Roman" w:cs="Times New Roman"/>
          <w:bCs/>
          <w:sz w:val="24"/>
          <w:szCs w:val="24"/>
        </w:rPr>
        <w:t xml:space="preserve">significant association </w:t>
      </w:r>
      <w:r w:rsidR="00DE296C">
        <w:rPr>
          <w:rFonts w:ascii="Times New Roman" w:hAnsi="Times New Roman" w:cs="Times New Roman"/>
          <w:bCs/>
          <w:sz w:val="24"/>
          <w:szCs w:val="24"/>
        </w:rPr>
        <w:t>between</w:t>
      </w:r>
      <w:r w:rsidRPr="00625AE9">
        <w:rPr>
          <w:rFonts w:ascii="Times New Roman" w:hAnsi="Times New Roman" w:cs="Times New Roman"/>
          <w:bCs/>
          <w:sz w:val="24"/>
          <w:szCs w:val="24"/>
        </w:rPr>
        <w:t xml:space="preserve"> biguanides </w:t>
      </w:r>
      <w:r w:rsidR="00DE296C">
        <w:rPr>
          <w:rFonts w:ascii="Times New Roman" w:hAnsi="Times New Roman" w:cs="Times New Roman"/>
          <w:bCs/>
          <w:sz w:val="24"/>
          <w:szCs w:val="24"/>
        </w:rPr>
        <w:t>and</w:t>
      </w:r>
      <w:r w:rsidR="00DE296C" w:rsidRPr="00625AE9">
        <w:rPr>
          <w:rFonts w:ascii="Times New Roman" w:hAnsi="Times New Roman" w:cs="Times New Roman"/>
          <w:bCs/>
          <w:sz w:val="24"/>
          <w:szCs w:val="24"/>
        </w:rPr>
        <w:t xml:space="preserve"> </w:t>
      </w:r>
      <w:r w:rsidR="005F144E">
        <w:rPr>
          <w:rFonts w:ascii="Times New Roman" w:hAnsi="Times New Roman" w:cs="Times New Roman"/>
          <w:bCs/>
          <w:sz w:val="24"/>
          <w:szCs w:val="24"/>
        </w:rPr>
        <w:t xml:space="preserve">lower odds of </w:t>
      </w:r>
      <w:r w:rsidRPr="00625AE9">
        <w:rPr>
          <w:rFonts w:ascii="Times New Roman" w:hAnsi="Times New Roman" w:cs="Times New Roman"/>
          <w:bCs/>
          <w:sz w:val="24"/>
          <w:szCs w:val="24"/>
        </w:rPr>
        <w:t xml:space="preserve">hospitalization. As biguanides are </w:t>
      </w:r>
      <w:r w:rsidR="00DB5DFE">
        <w:rPr>
          <w:rFonts w:ascii="Times New Roman" w:hAnsi="Times New Roman" w:cs="Times New Roman"/>
          <w:bCs/>
          <w:sz w:val="24"/>
          <w:szCs w:val="24"/>
        </w:rPr>
        <w:t xml:space="preserve">the </w:t>
      </w:r>
      <w:r w:rsidRPr="00625AE9">
        <w:rPr>
          <w:rFonts w:ascii="Times New Roman" w:hAnsi="Times New Roman" w:cs="Times New Roman"/>
          <w:bCs/>
          <w:sz w:val="24"/>
          <w:szCs w:val="24"/>
        </w:rPr>
        <w:t>first</w:t>
      </w:r>
      <w:r w:rsidR="003A337E">
        <w:rPr>
          <w:rFonts w:ascii="Times New Roman" w:hAnsi="Times New Roman" w:cs="Times New Roman"/>
          <w:bCs/>
          <w:sz w:val="24"/>
          <w:szCs w:val="24"/>
        </w:rPr>
        <w:t>-</w:t>
      </w:r>
      <w:r w:rsidRPr="00625AE9">
        <w:rPr>
          <w:rFonts w:ascii="Times New Roman" w:hAnsi="Times New Roman" w:cs="Times New Roman"/>
          <w:bCs/>
          <w:sz w:val="24"/>
          <w:szCs w:val="24"/>
        </w:rPr>
        <w:t xml:space="preserve">line </w:t>
      </w:r>
      <w:r w:rsidR="00DB5DFE">
        <w:rPr>
          <w:rFonts w:ascii="Times New Roman" w:hAnsi="Times New Roman" w:cs="Times New Roman"/>
          <w:bCs/>
          <w:sz w:val="24"/>
          <w:szCs w:val="24"/>
        </w:rPr>
        <w:t xml:space="preserve">recommended </w:t>
      </w:r>
      <w:r w:rsidRPr="00625AE9">
        <w:rPr>
          <w:rFonts w:ascii="Times New Roman" w:hAnsi="Times New Roman" w:cs="Times New Roman"/>
          <w:bCs/>
          <w:sz w:val="24"/>
          <w:szCs w:val="24"/>
        </w:rPr>
        <w:t xml:space="preserve">treatment, </w:t>
      </w:r>
      <w:r w:rsidR="00DB5DFE">
        <w:rPr>
          <w:rFonts w:ascii="Times New Roman" w:hAnsi="Times New Roman" w:cs="Times New Roman"/>
          <w:bCs/>
          <w:sz w:val="24"/>
          <w:szCs w:val="24"/>
        </w:rPr>
        <w:t>a</w:t>
      </w:r>
      <w:r w:rsidR="00DB5DFE" w:rsidRPr="00625AE9">
        <w:rPr>
          <w:rFonts w:ascii="Times New Roman" w:hAnsi="Times New Roman" w:cs="Times New Roman"/>
          <w:bCs/>
          <w:sz w:val="24"/>
          <w:szCs w:val="24"/>
        </w:rPr>
        <w:t xml:space="preserve"> </w:t>
      </w:r>
      <w:r w:rsidRPr="00625AE9">
        <w:rPr>
          <w:rFonts w:ascii="Times New Roman" w:hAnsi="Times New Roman" w:cs="Times New Roman"/>
          <w:bCs/>
          <w:sz w:val="24"/>
          <w:szCs w:val="24"/>
        </w:rPr>
        <w:t xml:space="preserve">question of interest </w:t>
      </w:r>
      <w:r w:rsidR="005F144E">
        <w:rPr>
          <w:rFonts w:ascii="Times New Roman" w:hAnsi="Times New Roman" w:cs="Times New Roman"/>
          <w:bCs/>
          <w:sz w:val="24"/>
          <w:szCs w:val="24"/>
        </w:rPr>
        <w:t>wa</w:t>
      </w:r>
      <w:r w:rsidRPr="00625AE9">
        <w:rPr>
          <w:rFonts w:ascii="Times New Roman" w:hAnsi="Times New Roman" w:cs="Times New Roman"/>
          <w:bCs/>
          <w:sz w:val="24"/>
          <w:szCs w:val="24"/>
        </w:rPr>
        <w:t xml:space="preserve">s whether the observed effect </w:t>
      </w:r>
      <w:r w:rsidR="005F144E">
        <w:rPr>
          <w:rFonts w:ascii="Times New Roman" w:hAnsi="Times New Roman" w:cs="Times New Roman"/>
          <w:bCs/>
          <w:sz w:val="24"/>
          <w:szCs w:val="24"/>
        </w:rPr>
        <w:t>wa</w:t>
      </w:r>
      <w:r w:rsidRPr="00625AE9">
        <w:rPr>
          <w:rFonts w:ascii="Times New Roman" w:hAnsi="Times New Roman" w:cs="Times New Roman"/>
          <w:bCs/>
          <w:sz w:val="24"/>
          <w:szCs w:val="24"/>
        </w:rPr>
        <w:t xml:space="preserve">s being driven by those who </w:t>
      </w:r>
      <w:r w:rsidR="005F144E">
        <w:rPr>
          <w:rFonts w:ascii="Times New Roman" w:hAnsi="Times New Roman" w:cs="Times New Roman"/>
          <w:bCs/>
          <w:sz w:val="24"/>
          <w:szCs w:val="24"/>
        </w:rPr>
        <w:t>we</w:t>
      </w:r>
      <w:r w:rsidRPr="00625AE9">
        <w:rPr>
          <w:rFonts w:ascii="Times New Roman" w:hAnsi="Times New Roman" w:cs="Times New Roman"/>
          <w:bCs/>
          <w:sz w:val="24"/>
          <w:szCs w:val="24"/>
        </w:rPr>
        <w:t xml:space="preserve">re earlier in their diabetes progression. </w:t>
      </w:r>
      <w:r w:rsidR="0081192A">
        <w:rPr>
          <w:rFonts w:ascii="Times New Roman" w:hAnsi="Times New Roman" w:cs="Times New Roman"/>
          <w:bCs/>
          <w:sz w:val="24"/>
          <w:szCs w:val="24"/>
        </w:rPr>
        <w:t>This concern was</w:t>
      </w:r>
      <w:r w:rsidRPr="00625AE9">
        <w:rPr>
          <w:rFonts w:ascii="Times New Roman" w:hAnsi="Times New Roman" w:cs="Times New Roman"/>
          <w:bCs/>
          <w:sz w:val="24"/>
          <w:szCs w:val="24"/>
        </w:rPr>
        <w:t xml:space="preserve"> address</w:t>
      </w:r>
      <w:r w:rsidR="0081192A">
        <w:rPr>
          <w:rFonts w:ascii="Times New Roman" w:hAnsi="Times New Roman" w:cs="Times New Roman"/>
          <w:bCs/>
          <w:sz w:val="24"/>
          <w:szCs w:val="24"/>
        </w:rPr>
        <w:t>ed</w:t>
      </w:r>
      <w:r w:rsidRPr="00625AE9">
        <w:rPr>
          <w:rFonts w:ascii="Times New Roman" w:hAnsi="Times New Roman" w:cs="Times New Roman"/>
          <w:bCs/>
          <w:sz w:val="24"/>
          <w:szCs w:val="24"/>
        </w:rPr>
        <w:t xml:space="preserve"> </w:t>
      </w:r>
      <w:r w:rsidR="0081192A">
        <w:rPr>
          <w:rFonts w:ascii="Times New Roman" w:hAnsi="Times New Roman" w:cs="Times New Roman"/>
          <w:bCs/>
          <w:sz w:val="24"/>
          <w:szCs w:val="24"/>
        </w:rPr>
        <w:t xml:space="preserve">by </w:t>
      </w:r>
      <w:r w:rsidRPr="00625AE9">
        <w:rPr>
          <w:rFonts w:ascii="Times New Roman" w:hAnsi="Times New Roman" w:cs="Times New Roman"/>
          <w:bCs/>
          <w:sz w:val="24"/>
          <w:szCs w:val="24"/>
        </w:rPr>
        <w:t>consider</w:t>
      </w:r>
      <w:r w:rsidR="0081192A">
        <w:rPr>
          <w:rFonts w:ascii="Times New Roman" w:hAnsi="Times New Roman" w:cs="Times New Roman"/>
          <w:bCs/>
          <w:sz w:val="24"/>
          <w:szCs w:val="24"/>
        </w:rPr>
        <w:t>ing</w:t>
      </w:r>
      <w:r w:rsidRPr="00625AE9">
        <w:rPr>
          <w:rFonts w:ascii="Times New Roman" w:hAnsi="Times New Roman" w:cs="Times New Roman"/>
          <w:bCs/>
          <w:sz w:val="24"/>
          <w:szCs w:val="24"/>
        </w:rPr>
        <w:t xml:space="preserve"> a population with medication</w:t>
      </w:r>
      <w:r w:rsidR="0081192A">
        <w:rPr>
          <w:rFonts w:ascii="Times New Roman" w:hAnsi="Times New Roman" w:cs="Times New Roman"/>
          <w:bCs/>
          <w:sz w:val="24"/>
          <w:szCs w:val="24"/>
        </w:rPr>
        <w:t xml:space="preserve"> classes</w:t>
      </w:r>
      <w:r w:rsidRPr="00625AE9">
        <w:rPr>
          <w:rFonts w:ascii="Times New Roman" w:hAnsi="Times New Roman" w:cs="Times New Roman"/>
          <w:bCs/>
          <w:sz w:val="24"/>
          <w:szCs w:val="24"/>
        </w:rPr>
        <w:t xml:space="preserve"> that are generally prescribed later in the treatment path</w:t>
      </w:r>
      <w:r w:rsidR="00064B2D">
        <w:rPr>
          <w:rFonts w:ascii="Times New Roman" w:hAnsi="Times New Roman" w:cs="Times New Roman"/>
          <w:bCs/>
          <w:sz w:val="24"/>
          <w:szCs w:val="24"/>
        </w:rPr>
        <w:t xml:space="preserve"> defined as any diabetes medication fill other than biguanides –</w:t>
      </w:r>
      <w:r w:rsidRPr="000F2264">
        <w:rPr>
          <w:rFonts w:ascii="Times New Roman" w:hAnsi="Times New Roman" w:cs="Times New Roman"/>
          <w:bCs/>
          <w:sz w:val="24"/>
          <w:szCs w:val="24"/>
        </w:rPr>
        <w:t xml:space="preserve"> </w:t>
      </w:r>
      <w:r w:rsidR="0081192A" w:rsidRPr="000F2264">
        <w:rPr>
          <w:rFonts w:ascii="Times New Roman" w:hAnsi="Times New Roman" w:cs="Times New Roman"/>
          <w:bCs/>
          <w:sz w:val="24"/>
          <w:szCs w:val="24"/>
        </w:rPr>
        <w:t xml:space="preserve">to </w:t>
      </w:r>
      <w:r w:rsidRPr="000F2264">
        <w:rPr>
          <w:rFonts w:ascii="Times New Roman" w:hAnsi="Times New Roman" w:cs="Times New Roman"/>
          <w:bCs/>
          <w:sz w:val="24"/>
          <w:szCs w:val="24"/>
        </w:rPr>
        <w:t xml:space="preserve">see </w:t>
      </w:r>
      <w:r w:rsidR="003A337E">
        <w:rPr>
          <w:rFonts w:ascii="Times New Roman" w:hAnsi="Times New Roman" w:cs="Times New Roman"/>
          <w:bCs/>
          <w:sz w:val="24"/>
          <w:szCs w:val="24"/>
        </w:rPr>
        <w:t>whether</w:t>
      </w:r>
      <w:r w:rsidRPr="000F2264">
        <w:rPr>
          <w:rFonts w:ascii="Times New Roman" w:hAnsi="Times New Roman" w:cs="Times New Roman"/>
          <w:bCs/>
          <w:sz w:val="24"/>
          <w:szCs w:val="24"/>
        </w:rPr>
        <w:t xml:space="preserve"> the results </w:t>
      </w:r>
      <w:r w:rsidR="005F144E" w:rsidRPr="000F2264">
        <w:rPr>
          <w:rFonts w:ascii="Times New Roman" w:hAnsi="Times New Roman" w:cs="Times New Roman"/>
          <w:bCs/>
          <w:sz w:val="24"/>
          <w:szCs w:val="24"/>
        </w:rPr>
        <w:t>we</w:t>
      </w:r>
      <w:r w:rsidRPr="000F2264">
        <w:rPr>
          <w:rFonts w:ascii="Times New Roman" w:hAnsi="Times New Roman" w:cs="Times New Roman"/>
          <w:bCs/>
          <w:sz w:val="24"/>
          <w:szCs w:val="24"/>
        </w:rPr>
        <w:t xml:space="preserve">re still consistent for </w:t>
      </w:r>
      <w:r w:rsidR="005F1D0E" w:rsidRPr="000F2264">
        <w:rPr>
          <w:rFonts w:ascii="Times New Roman" w:hAnsi="Times New Roman" w:cs="Times New Roman"/>
          <w:bCs/>
          <w:sz w:val="24"/>
          <w:szCs w:val="24"/>
        </w:rPr>
        <w:t xml:space="preserve">a non-biguanide </w:t>
      </w:r>
      <w:r w:rsidRPr="000F2264">
        <w:rPr>
          <w:rFonts w:ascii="Times New Roman" w:hAnsi="Times New Roman" w:cs="Times New Roman"/>
          <w:bCs/>
          <w:sz w:val="24"/>
          <w:szCs w:val="24"/>
        </w:rPr>
        <w:t xml:space="preserve">subgroup. </w:t>
      </w:r>
    </w:p>
    <w:p w14:paraId="6D15B7C3" w14:textId="00033E38" w:rsidR="00D02DEC" w:rsidRPr="00625AE9" w:rsidRDefault="00D02DEC" w:rsidP="5241CB81">
      <w:pPr>
        <w:pStyle w:val="ListParagraph"/>
        <w:spacing w:line="360" w:lineRule="auto"/>
        <w:ind w:left="0" w:firstLine="720"/>
        <w:rPr>
          <w:rFonts w:ascii="Times New Roman" w:hAnsi="Times New Roman" w:cs="Times New Roman"/>
          <w:sz w:val="24"/>
          <w:szCs w:val="24"/>
        </w:rPr>
      </w:pPr>
      <w:r w:rsidRPr="5241CB81">
        <w:rPr>
          <w:rFonts w:ascii="Times New Roman" w:hAnsi="Times New Roman" w:cs="Times New Roman"/>
          <w:sz w:val="24"/>
          <w:szCs w:val="24"/>
        </w:rPr>
        <w:t xml:space="preserve">The subgroup model results are shown in </w:t>
      </w:r>
      <w:r w:rsidR="003D0DDF">
        <w:rPr>
          <w:rFonts w:ascii="Times New Roman" w:hAnsi="Times New Roman" w:cs="Times New Roman"/>
          <w:sz w:val="24"/>
          <w:szCs w:val="24"/>
        </w:rPr>
        <w:t>T</w:t>
      </w:r>
      <w:r w:rsidRPr="5241CB81">
        <w:rPr>
          <w:rFonts w:ascii="Times New Roman" w:hAnsi="Times New Roman" w:cs="Times New Roman"/>
          <w:sz w:val="24"/>
          <w:szCs w:val="24"/>
        </w:rPr>
        <w:t xml:space="preserve">able </w:t>
      </w:r>
      <w:r w:rsidR="00527B2A">
        <w:rPr>
          <w:rFonts w:ascii="Times New Roman" w:hAnsi="Times New Roman" w:cs="Times New Roman"/>
          <w:sz w:val="24"/>
          <w:szCs w:val="24"/>
        </w:rPr>
        <w:t>2</w:t>
      </w:r>
      <w:r w:rsidRPr="5241CB81">
        <w:rPr>
          <w:rFonts w:ascii="Times New Roman" w:hAnsi="Times New Roman" w:cs="Times New Roman"/>
          <w:sz w:val="24"/>
          <w:szCs w:val="24"/>
        </w:rPr>
        <w:t xml:space="preserve">. </w:t>
      </w:r>
      <w:r w:rsidR="00A00ECC" w:rsidRPr="5241CB81">
        <w:rPr>
          <w:rFonts w:ascii="Times New Roman" w:hAnsi="Times New Roman" w:cs="Times New Roman"/>
          <w:sz w:val="24"/>
          <w:szCs w:val="24"/>
        </w:rPr>
        <w:t>For</w:t>
      </w:r>
      <w:r w:rsidRPr="5241CB81">
        <w:rPr>
          <w:rFonts w:ascii="Times New Roman" w:hAnsi="Times New Roman" w:cs="Times New Roman"/>
          <w:sz w:val="24"/>
          <w:szCs w:val="24"/>
        </w:rPr>
        <w:t xml:space="preserve"> diabetes medications, results</w:t>
      </w:r>
      <w:r w:rsidR="00A00ECC" w:rsidRPr="5241CB81">
        <w:rPr>
          <w:rFonts w:ascii="Times New Roman" w:hAnsi="Times New Roman" w:cs="Times New Roman"/>
          <w:sz w:val="24"/>
          <w:szCs w:val="24"/>
        </w:rPr>
        <w:t xml:space="preserve"> were </w:t>
      </w:r>
      <w:r w:rsidRPr="5241CB81">
        <w:rPr>
          <w:rFonts w:ascii="Times New Roman" w:hAnsi="Times New Roman" w:cs="Times New Roman"/>
          <w:sz w:val="24"/>
          <w:szCs w:val="24"/>
        </w:rPr>
        <w:t xml:space="preserve">consistent with the full </w:t>
      </w:r>
      <w:r w:rsidR="00A00ECC" w:rsidRPr="5241CB81">
        <w:rPr>
          <w:rFonts w:ascii="Times New Roman" w:hAnsi="Times New Roman" w:cs="Times New Roman"/>
          <w:sz w:val="24"/>
          <w:szCs w:val="24"/>
        </w:rPr>
        <w:t xml:space="preserve">T2D </w:t>
      </w:r>
      <w:r w:rsidRPr="5241CB81">
        <w:rPr>
          <w:rFonts w:ascii="Times New Roman" w:hAnsi="Times New Roman" w:cs="Times New Roman"/>
          <w:sz w:val="24"/>
          <w:szCs w:val="24"/>
        </w:rPr>
        <w:t>population model. Additionally, SGLT</w:t>
      </w:r>
      <w:r w:rsidR="3181A0DE" w:rsidRPr="5241CB81">
        <w:rPr>
          <w:rFonts w:ascii="Times New Roman" w:hAnsi="Times New Roman" w:cs="Times New Roman"/>
          <w:sz w:val="24"/>
          <w:szCs w:val="24"/>
        </w:rPr>
        <w:t>-</w:t>
      </w:r>
      <w:r w:rsidRPr="5241CB81">
        <w:rPr>
          <w:rFonts w:ascii="Times New Roman" w:hAnsi="Times New Roman" w:cs="Times New Roman"/>
          <w:sz w:val="24"/>
          <w:szCs w:val="24"/>
        </w:rPr>
        <w:t xml:space="preserve">2 inhibitors </w:t>
      </w:r>
      <w:r w:rsidR="00A00ECC" w:rsidRPr="5241CB81">
        <w:rPr>
          <w:rFonts w:ascii="Times New Roman" w:hAnsi="Times New Roman" w:cs="Times New Roman"/>
          <w:sz w:val="24"/>
          <w:szCs w:val="24"/>
        </w:rPr>
        <w:t xml:space="preserve">were found to be significantly associated with lower odds of </w:t>
      </w:r>
      <w:r w:rsidRPr="5241CB81">
        <w:rPr>
          <w:rFonts w:ascii="Times New Roman" w:hAnsi="Times New Roman" w:cs="Times New Roman"/>
          <w:sz w:val="24"/>
          <w:szCs w:val="24"/>
        </w:rPr>
        <w:t xml:space="preserve">hospitalization. </w:t>
      </w:r>
    </w:p>
    <w:p w14:paraId="1C63D593" w14:textId="38B2ECD3" w:rsidR="00D02DEC" w:rsidRPr="00625AE9" w:rsidRDefault="00D02DEC" w:rsidP="00625AE9">
      <w:pPr>
        <w:pStyle w:val="Heading3"/>
        <w:spacing w:line="360" w:lineRule="auto"/>
        <w:rPr>
          <w:rFonts w:ascii="Times New Roman" w:hAnsi="Times New Roman" w:cs="Times New Roman"/>
          <w:b/>
          <w:bCs/>
          <w:i/>
          <w:iCs/>
        </w:rPr>
      </w:pPr>
      <w:r w:rsidRPr="00625AE9">
        <w:rPr>
          <w:rFonts w:ascii="Times New Roman" w:hAnsi="Times New Roman" w:cs="Times New Roman"/>
          <w:b/>
          <w:bCs/>
          <w:i/>
          <w:iCs/>
          <w:color w:val="auto"/>
        </w:rPr>
        <w:t xml:space="preserve">Patients with </w:t>
      </w:r>
      <w:r w:rsidR="003A337E">
        <w:rPr>
          <w:rFonts w:ascii="Times New Roman" w:hAnsi="Times New Roman" w:cs="Times New Roman"/>
          <w:b/>
          <w:bCs/>
          <w:i/>
          <w:iCs/>
          <w:color w:val="auto"/>
        </w:rPr>
        <w:t>a</w:t>
      </w:r>
      <w:r w:rsidRPr="00625AE9">
        <w:rPr>
          <w:rFonts w:ascii="Times New Roman" w:hAnsi="Times New Roman" w:cs="Times New Roman"/>
          <w:b/>
          <w:bCs/>
          <w:i/>
          <w:iCs/>
          <w:color w:val="auto"/>
        </w:rPr>
        <w:t xml:space="preserve">vailable </w:t>
      </w:r>
      <w:r w:rsidR="00BA72BF">
        <w:rPr>
          <w:rFonts w:ascii="Times New Roman" w:hAnsi="Times New Roman" w:cs="Times New Roman"/>
          <w:b/>
          <w:bCs/>
          <w:i/>
          <w:iCs/>
          <w:color w:val="auto"/>
        </w:rPr>
        <w:t>Hb</w:t>
      </w:r>
      <w:r w:rsidRPr="00625AE9">
        <w:rPr>
          <w:rFonts w:ascii="Times New Roman" w:hAnsi="Times New Roman" w:cs="Times New Roman"/>
          <w:b/>
          <w:bCs/>
          <w:i/>
          <w:iCs/>
          <w:color w:val="auto"/>
        </w:rPr>
        <w:t>A1</w:t>
      </w:r>
      <w:r w:rsidR="00A00ECC">
        <w:rPr>
          <w:rFonts w:ascii="Times New Roman" w:hAnsi="Times New Roman" w:cs="Times New Roman"/>
          <w:b/>
          <w:bCs/>
          <w:i/>
          <w:iCs/>
          <w:color w:val="auto"/>
        </w:rPr>
        <w:t>c</w:t>
      </w:r>
      <w:r w:rsidRPr="00625AE9">
        <w:rPr>
          <w:rFonts w:ascii="Times New Roman" w:hAnsi="Times New Roman" w:cs="Times New Roman"/>
          <w:b/>
          <w:bCs/>
          <w:i/>
          <w:iCs/>
          <w:color w:val="auto"/>
        </w:rPr>
        <w:t xml:space="preserve"> </w:t>
      </w:r>
      <w:r w:rsidR="003A337E">
        <w:rPr>
          <w:rFonts w:ascii="Times New Roman" w:hAnsi="Times New Roman" w:cs="Times New Roman"/>
          <w:b/>
          <w:bCs/>
          <w:i/>
          <w:iCs/>
          <w:color w:val="auto"/>
        </w:rPr>
        <w:t>v</w:t>
      </w:r>
      <w:r w:rsidRPr="00625AE9">
        <w:rPr>
          <w:rFonts w:ascii="Times New Roman" w:hAnsi="Times New Roman" w:cs="Times New Roman"/>
          <w:b/>
          <w:bCs/>
          <w:i/>
          <w:iCs/>
          <w:color w:val="auto"/>
        </w:rPr>
        <w:t>alues</w:t>
      </w:r>
    </w:p>
    <w:p w14:paraId="3D05344F" w14:textId="7C878F80" w:rsidR="00D02DEC" w:rsidRPr="00625AE9" w:rsidRDefault="00D02DEC" w:rsidP="00625AE9">
      <w:pPr>
        <w:spacing w:line="360" w:lineRule="auto"/>
        <w:ind w:firstLine="720"/>
        <w:rPr>
          <w:rFonts w:ascii="Times New Roman" w:hAnsi="Times New Roman" w:cs="Times New Roman"/>
          <w:bCs/>
          <w:sz w:val="24"/>
          <w:szCs w:val="24"/>
        </w:rPr>
      </w:pPr>
      <w:r w:rsidRPr="00625AE9">
        <w:rPr>
          <w:rFonts w:ascii="Times New Roman" w:hAnsi="Times New Roman" w:cs="Times New Roman"/>
          <w:bCs/>
          <w:sz w:val="24"/>
          <w:szCs w:val="24"/>
        </w:rPr>
        <w:t>To address one of the main dimensions of diabetes severity,</w:t>
      </w:r>
      <w:r w:rsidR="00820474">
        <w:rPr>
          <w:rFonts w:ascii="Times New Roman" w:hAnsi="Times New Roman" w:cs="Times New Roman"/>
          <w:bCs/>
          <w:sz w:val="24"/>
          <w:szCs w:val="24"/>
        </w:rPr>
        <w:t xml:space="preserve"> glucose control,</w:t>
      </w:r>
      <w:r w:rsidRPr="00625AE9">
        <w:rPr>
          <w:rFonts w:ascii="Times New Roman" w:hAnsi="Times New Roman" w:cs="Times New Roman"/>
          <w:bCs/>
          <w:sz w:val="24"/>
          <w:szCs w:val="24"/>
        </w:rPr>
        <w:t xml:space="preserve"> </w:t>
      </w:r>
      <w:r w:rsidR="00BA72BF">
        <w:rPr>
          <w:rFonts w:ascii="Times New Roman" w:hAnsi="Times New Roman" w:cs="Times New Roman"/>
          <w:bCs/>
          <w:sz w:val="24"/>
          <w:szCs w:val="24"/>
        </w:rPr>
        <w:t>Hb</w:t>
      </w:r>
      <w:r w:rsidRPr="00625AE9">
        <w:rPr>
          <w:rFonts w:ascii="Times New Roman" w:hAnsi="Times New Roman" w:cs="Times New Roman"/>
          <w:bCs/>
          <w:sz w:val="24"/>
          <w:szCs w:val="24"/>
        </w:rPr>
        <w:t>A</w:t>
      </w:r>
      <w:r w:rsidR="00A00ECC">
        <w:rPr>
          <w:rFonts w:ascii="Times New Roman" w:hAnsi="Times New Roman" w:cs="Times New Roman"/>
          <w:bCs/>
          <w:sz w:val="24"/>
          <w:szCs w:val="24"/>
        </w:rPr>
        <w:t>1c</w:t>
      </w:r>
      <w:r w:rsidRPr="00625AE9">
        <w:rPr>
          <w:rFonts w:ascii="Times New Roman" w:hAnsi="Times New Roman" w:cs="Times New Roman"/>
          <w:bCs/>
          <w:sz w:val="24"/>
          <w:szCs w:val="24"/>
        </w:rPr>
        <w:t xml:space="preserve"> was considered as an additional predictor for the subset of the </w:t>
      </w:r>
      <w:r w:rsidR="00A00ECC">
        <w:rPr>
          <w:rFonts w:ascii="Times New Roman" w:hAnsi="Times New Roman" w:cs="Times New Roman"/>
          <w:bCs/>
          <w:sz w:val="24"/>
          <w:szCs w:val="24"/>
        </w:rPr>
        <w:t>T2D</w:t>
      </w:r>
      <w:r w:rsidRPr="00625AE9">
        <w:rPr>
          <w:rFonts w:ascii="Times New Roman" w:hAnsi="Times New Roman" w:cs="Times New Roman"/>
          <w:bCs/>
          <w:sz w:val="24"/>
          <w:szCs w:val="24"/>
        </w:rPr>
        <w:t xml:space="preserve"> study groups </w:t>
      </w:r>
      <w:r w:rsidR="00820474">
        <w:rPr>
          <w:rFonts w:ascii="Times New Roman" w:hAnsi="Times New Roman" w:cs="Times New Roman"/>
          <w:bCs/>
          <w:sz w:val="24"/>
          <w:szCs w:val="24"/>
        </w:rPr>
        <w:t>with available</w:t>
      </w:r>
      <w:r w:rsidRPr="00625AE9">
        <w:rPr>
          <w:rFonts w:ascii="Times New Roman" w:hAnsi="Times New Roman" w:cs="Times New Roman"/>
          <w:bCs/>
          <w:sz w:val="24"/>
          <w:szCs w:val="24"/>
        </w:rPr>
        <w:t xml:space="preserve"> </w:t>
      </w:r>
      <w:r w:rsidR="00BA72BF">
        <w:rPr>
          <w:rFonts w:ascii="Times New Roman" w:hAnsi="Times New Roman" w:cs="Times New Roman"/>
          <w:bCs/>
          <w:sz w:val="24"/>
          <w:szCs w:val="24"/>
        </w:rPr>
        <w:t>Hb</w:t>
      </w:r>
      <w:r w:rsidRPr="00625AE9">
        <w:rPr>
          <w:rFonts w:ascii="Times New Roman" w:hAnsi="Times New Roman" w:cs="Times New Roman"/>
          <w:bCs/>
          <w:sz w:val="24"/>
          <w:szCs w:val="24"/>
        </w:rPr>
        <w:t>A1</w:t>
      </w:r>
      <w:r w:rsidR="00A00ECC">
        <w:rPr>
          <w:rFonts w:ascii="Times New Roman" w:hAnsi="Times New Roman" w:cs="Times New Roman"/>
          <w:bCs/>
          <w:sz w:val="24"/>
          <w:szCs w:val="24"/>
        </w:rPr>
        <w:t>c</w:t>
      </w:r>
      <w:r w:rsidRPr="00625AE9">
        <w:rPr>
          <w:rFonts w:ascii="Times New Roman" w:hAnsi="Times New Roman" w:cs="Times New Roman"/>
          <w:bCs/>
          <w:sz w:val="24"/>
          <w:szCs w:val="24"/>
        </w:rPr>
        <w:t xml:space="preserve"> </w:t>
      </w:r>
      <w:r w:rsidR="00820474">
        <w:rPr>
          <w:rFonts w:ascii="Times New Roman" w:hAnsi="Times New Roman" w:cs="Times New Roman"/>
          <w:bCs/>
          <w:sz w:val="24"/>
          <w:szCs w:val="24"/>
        </w:rPr>
        <w:t>data</w:t>
      </w:r>
      <w:r w:rsidRPr="00625AE9">
        <w:rPr>
          <w:rFonts w:ascii="Times New Roman" w:hAnsi="Times New Roman" w:cs="Times New Roman"/>
          <w:bCs/>
          <w:sz w:val="24"/>
          <w:szCs w:val="24"/>
        </w:rPr>
        <w:t xml:space="preserve">. This </w:t>
      </w:r>
      <w:r w:rsidR="00A00ECC">
        <w:rPr>
          <w:rFonts w:ascii="Times New Roman" w:hAnsi="Times New Roman" w:cs="Times New Roman"/>
          <w:bCs/>
          <w:sz w:val="24"/>
          <w:szCs w:val="24"/>
        </w:rPr>
        <w:t>reduced</w:t>
      </w:r>
      <w:r w:rsidRPr="00625AE9">
        <w:rPr>
          <w:rFonts w:ascii="Times New Roman" w:hAnsi="Times New Roman" w:cs="Times New Roman"/>
          <w:bCs/>
          <w:sz w:val="24"/>
          <w:szCs w:val="24"/>
        </w:rPr>
        <w:t xml:space="preserve"> the sample size to approximately </w:t>
      </w:r>
      <w:r w:rsidR="003E5B94">
        <w:rPr>
          <w:rFonts w:ascii="Times New Roman" w:hAnsi="Times New Roman" w:cs="Times New Roman"/>
          <w:bCs/>
          <w:sz w:val="24"/>
          <w:szCs w:val="24"/>
        </w:rPr>
        <w:t>40%</w:t>
      </w:r>
      <w:r w:rsidR="003E5B94" w:rsidRPr="00625AE9">
        <w:rPr>
          <w:rFonts w:ascii="Times New Roman" w:hAnsi="Times New Roman" w:cs="Times New Roman"/>
          <w:bCs/>
          <w:sz w:val="24"/>
          <w:szCs w:val="24"/>
        </w:rPr>
        <w:t xml:space="preserve"> </w:t>
      </w:r>
      <w:r w:rsidRPr="00625AE9">
        <w:rPr>
          <w:rFonts w:ascii="Times New Roman" w:hAnsi="Times New Roman" w:cs="Times New Roman"/>
          <w:bCs/>
          <w:sz w:val="24"/>
          <w:szCs w:val="24"/>
        </w:rPr>
        <w:t xml:space="preserve">of the full hospitalization model. </w:t>
      </w:r>
    </w:p>
    <w:p w14:paraId="0BB47CA4" w14:textId="1776ACE2" w:rsidR="00D02DEC" w:rsidRPr="00625AE9" w:rsidRDefault="00D02DEC" w:rsidP="00625AE9">
      <w:pPr>
        <w:spacing w:line="360" w:lineRule="auto"/>
        <w:ind w:firstLine="720"/>
        <w:rPr>
          <w:rFonts w:ascii="Times New Roman" w:hAnsi="Times New Roman" w:cs="Times New Roman"/>
          <w:sz w:val="24"/>
          <w:szCs w:val="24"/>
        </w:rPr>
      </w:pPr>
      <w:r w:rsidRPr="00625AE9">
        <w:rPr>
          <w:rFonts w:ascii="Times New Roman" w:hAnsi="Times New Roman" w:cs="Times New Roman"/>
          <w:sz w:val="24"/>
          <w:szCs w:val="24"/>
        </w:rPr>
        <w:t xml:space="preserve">The results for the model are provided in Table </w:t>
      </w:r>
      <w:r w:rsidR="00527B2A">
        <w:rPr>
          <w:rFonts w:ascii="Times New Roman" w:hAnsi="Times New Roman" w:cs="Times New Roman"/>
          <w:sz w:val="24"/>
          <w:szCs w:val="24"/>
        </w:rPr>
        <w:t>2</w:t>
      </w:r>
      <w:r w:rsidRPr="00625AE9">
        <w:rPr>
          <w:rFonts w:ascii="Times New Roman" w:hAnsi="Times New Roman" w:cs="Times New Roman"/>
          <w:sz w:val="24"/>
          <w:szCs w:val="24"/>
        </w:rPr>
        <w:t xml:space="preserve">. The </w:t>
      </w:r>
      <w:r w:rsidR="00820474">
        <w:rPr>
          <w:rFonts w:ascii="Times New Roman" w:hAnsi="Times New Roman" w:cs="Times New Roman"/>
          <w:sz w:val="24"/>
          <w:szCs w:val="24"/>
        </w:rPr>
        <w:t>o</w:t>
      </w:r>
      <w:r w:rsidR="00930D54">
        <w:rPr>
          <w:rFonts w:ascii="Times New Roman" w:hAnsi="Times New Roman" w:cs="Times New Roman"/>
          <w:sz w:val="24"/>
          <w:szCs w:val="24"/>
        </w:rPr>
        <w:t>b</w:t>
      </w:r>
      <w:r w:rsidR="00820474">
        <w:rPr>
          <w:rFonts w:ascii="Times New Roman" w:hAnsi="Times New Roman" w:cs="Times New Roman"/>
          <w:sz w:val="24"/>
          <w:szCs w:val="24"/>
        </w:rPr>
        <w:t>served</w:t>
      </w:r>
      <w:r w:rsidRPr="00625AE9">
        <w:rPr>
          <w:rFonts w:ascii="Times New Roman" w:hAnsi="Times New Roman" w:cs="Times New Roman"/>
          <w:sz w:val="24"/>
          <w:szCs w:val="24"/>
        </w:rPr>
        <w:t xml:space="preserve"> diabetes medication</w:t>
      </w:r>
      <w:r w:rsidR="00820474">
        <w:rPr>
          <w:rFonts w:ascii="Times New Roman" w:hAnsi="Times New Roman" w:cs="Times New Roman"/>
          <w:sz w:val="24"/>
          <w:szCs w:val="24"/>
        </w:rPr>
        <w:t xml:space="preserve"> class associations</w:t>
      </w:r>
      <w:r w:rsidRPr="00625AE9">
        <w:rPr>
          <w:rFonts w:ascii="Times New Roman" w:hAnsi="Times New Roman" w:cs="Times New Roman"/>
          <w:sz w:val="24"/>
          <w:szCs w:val="24"/>
        </w:rPr>
        <w:t xml:space="preserve"> </w:t>
      </w:r>
      <w:r w:rsidR="00A00ECC">
        <w:rPr>
          <w:rFonts w:ascii="Times New Roman" w:hAnsi="Times New Roman" w:cs="Times New Roman"/>
          <w:sz w:val="24"/>
          <w:szCs w:val="24"/>
        </w:rPr>
        <w:t>were</w:t>
      </w:r>
      <w:r w:rsidRPr="00625AE9">
        <w:rPr>
          <w:rFonts w:ascii="Times New Roman" w:hAnsi="Times New Roman" w:cs="Times New Roman"/>
          <w:sz w:val="24"/>
          <w:szCs w:val="24"/>
        </w:rPr>
        <w:t xml:space="preserve"> similar to</w:t>
      </w:r>
      <w:r w:rsidR="00820474">
        <w:rPr>
          <w:rFonts w:ascii="Times New Roman" w:hAnsi="Times New Roman" w:cs="Times New Roman"/>
          <w:sz w:val="24"/>
          <w:szCs w:val="24"/>
        </w:rPr>
        <w:t xml:space="preserve"> those</w:t>
      </w:r>
      <w:r w:rsidR="00930D54">
        <w:rPr>
          <w:rFonts w:ascii="Times New Roman" w:hAnsi="Times New Roman" w:cs="Times New Roman"/>
          <w:sz w:val="24"/>
          <w:szCs w:val="24"/>
        </w:rPr>
        <w:t xml:space="preserve"> observed for the</w:t>
      </w:r>
      <w:r w:rsidRPr="00625AE9">
        <w:rPr>
          <w:rFonts w:ascii="Times New Roman" w:hAnsi="Times New Roman" w:cs="Times New Roman"/>
          <w:sz w:val="24"/>
          <w:szCs w:val="24"/>
        </w:rPr>
        <w:t xml:space="preserve"> full </w:t>
      </w:r>
      <w:r w:rsidR="00A00ECC">
        <w:rPr>
          <w:rFonts w:ascii="Times New Roman" w:hAnsi="Times New Roman" w:cs="Times New Roman"/>
          <w:sz w:val="24"/>
          <w:szCs w:val="24"/>
        </w:rPr>
        <w:t xml:space="preserve">T2D </w:t>
      </w:r>
      <w:r w:rsidRPr="00625AE9">
        <w:rPr>
          <w:rFonts w:ascii="Times New Roman" w:hAnsi="Times New Roman" w:cs="Times New Roman"/>
          <w:sz w:val="24"/>
          <w:szCs w:val="24"/>
        </w:rPr>
        <w:t>population hospitalization model. Biguanides, sulfonylureas, long- and intermediate-acting insulins, and short- and rapid-acting insulins remain</w:t>
      </w:r>
      <w:r w:rsidR="00DB30D6">
        <w:rPr>
          <w:rFonts w:ascii="Times New Roman" w:hAnsi="Times New Roman" w:cs="Times New Roman"/>
          <w:sz w:val="24"/>
          <w:szCs w:val="24"/>
        </w:rPr>
        <w:t>ed</w:t>
      </w:r>
      <w:r w:rsidRPr="00625AE9">
        <w:rPr>
          <w:rFonts w:ascii="Times New Roman" w:hAnsi="Times New Roman" w:cs="Times New Roman"/>
          <w:sz w:val="24"/>
          <w:szCs w:val="24"/>
        </w:rPr>
        <w:t xml:space="preserve"> in the model with </w:t>
      </w:r>
      <w:r w:rsidR="008057B8">
        <w:rPr>
          <w:rFonts w:ascii="Times New Roman" w:hAnsi="Times New Roman" w:cs="Times New Roman"/>
          <w:sz w:val="24"/>
          <w:szCs w:val="24"/>
        </w:rPr>
        <w:t xml:space="preserve">comparable </w:t>
      </w:r>
      <w:r w:rsidRPr="00625AE9">
        <w:rPr>
          <w:rFonts w:ascii="Times New Roman" w:hAnsi="Times New Roman" w:cs="Times New Roman"/>
          <w:sz w:val="24"/>
          <w:szCs w:val="24"/>
        </w:rPr>
        <w:t xml:space="preserve">odds ratios </w:t>
      </w:r>
      <w:r w:rsidR="008057B8">
        <w:rPr>
          <w:rFonts w:ascii="Times New Roman" w:hAnsi="Times New Roman" w:cs="Times New Roman"/>
          <w:sz w:val="24"/>
          <w:szCs w:val="24"/>
        </w:rPr>
        <w:t xml:space="preserve">to those </w:t>
      </w:r>
      <w:r w:rsidR="00ED1930">
        <w:rPr>
          <w:rFonts w:ascii="Times New Roman" w:hAnsi="Times New Roman" w:cs="Times New Roman"/>
          <w:sz w:val="24"/>
          <w:szCs w:val="24"/>
        </w:rPr>
        <w:t>found in the</w:t>
      </w:r>
      <w:r w:rsidRPr="00625AE9">
        <w:rPr>
          <w:rFonts w:ascii="Times New Roman" w:hAnsi="Times New Roman" w:cs="Times New Roman"/>
          <w:sz w:val="24"/>
          <w:szCs w:val="24"/>
        </w:rPr>
        <w:t xml:space="preserve"> model for the full </w:t>
      </w:r>
      <w:r w:rsidR="00DB30D6">
        <w:rPr>
          <w:rFonts w:ascii="Times New Roman" w:hAnsi="Times New Roman" w:cs="Times New Roman"/>
          <w:sz w:val="24"/>
          <w:szCs w:val="24"/>
        </w:rPr>
        <w:t>T2D</w:t>
      </w:r>
      <w:r w:rsidRPr="00625AE9">
        <w:rPr>
          <w:rFonts w:ascii="Times New Roman" w:hAnsi="Times New Roman" w:cs="Times New Roman"/>
          <w:sz w:val="24"/>
          <w:szCs w:val="24"/>
        </w:rPr>
        <w:t xml:space="preserve"> population. However, sulfonylureas and short- and rapid-acting insulins </w:t>
      </w:r>
      <w:r w:rsidR="0053033A">
        <w:rPr>
          <w:rFonts w:ascii="Times New Roman" w:hAnsi="Times New Roman" w:cs="Times New Roman"/>
          <w:sz w:val="24"/>
          <w:szCs w:val="24"/>
        </w:rPr>
        <w:t>did</w:t>
      </w:r>
      <w:r w:rsidR="0053033A" w:rsidRPr="00625AE9">
        <w:rPr>
          <w:rFonts w:ascii="Times New Roman" w:hAnsi="Times New Roman" w:cs="Times New Roman"/>
          <w:sz w:val="24"/>
          <w:szCs w:val="24"/>
        </w:rPr>
        <w:t xml:space="preserve"> </w:t>
      </w:r>
      <w:r w:rsidRPr="00625AE9">
        <w:rPr>
          <w:rFonts w:ascii="Times New Roman" w:hAnsi="Times New Roman" w:cs="Times New Roman"/>
          <w:sz w:val="24"/>
          <w:szCs w:val="24"/>
        </w:rPr>
        <w:t>not meet the threshold for significance</w:t>
      </w:r>
      <w:r w:rsidR="00ED1930">
        <w:rPr>
          <w:rFonts w:ascii="Times New Roman" w:hAnsi="Times New Roman" w:cs="Times New Roman"/>
          <w:sz w:val="24"/>
          <w:szCs w:val="24"/>
        </w:rPr>
        <w:t>,</w:t>
      </w:r>
      <w:r w:rsidR="00DB30D6">
        <w:rPr>
          <w:rFonts w:ascii="Times New Roman" w:hAnsi="Times New Roman" w:cs="Times New Roman"/>
          <w:sz w:val="24"/>
          <w:szCs w:val="24"/>
        </w:rPr>
        <w:t xml:space="preserve"> </w:t>
      </w:r>
      <w:r w:rsidRPr="00625AE9">
        <w:rPr>
          <w:rFonts w:ascii="Times New Roman" w:hAnsi="Times New Roman" w:cs="Times New Roman"/>
          <w:sz w:val="24"/>
          <w:szCs w:val="24"/>
        </w:rPr>
        <w:t>likely related to the reduction in sample size</w:t>
      </w:r>
      <w:r w:rsidR="00ED1930">
        <w:rPr>
          <w:rFonts w:ascii="Times New Roman" w:hAnsi="Times New Roman" w:cs="Times New Roman"/>
          <w:sz w:val="24"/>
          <w:szCs w:val="24"/>
        </w:rPr>
        <w:t xml:space="preserve"> when requiring HbA1c data availability</w:t>
      </w:r>
      <w:r w:rsidRPr="00625AE9">
        <w:rPr>
          <w:rFonts w:ascii="Times New Roman" w:hAnsi="Times New Roman" w:cs="Times New Roman"/>
          <w:sz w:val="24"/>
          <w:szCs w:val="24"/>
        </w:rPr>
        <w:t>.</w:t>
      </w:r>
    </w:p>
    <w:p w14:paraId="261E4D10" w14:textId="1B0F9A13" w:rsidR="00D02DEC" w:rsidRPr="00625AE9" w:rsidRDefault="0053033A" w:rsidP="00625AE9">
      <w:pPr>
        <w:pStyle w:val="CommentText"/>
        <w:spacing w:line="360" w:lineRule="auto"/>
        <w:ind w:firstLine="720"/>
        <w:rPr>
          <w:rFonts w:ascii="Times New Roman" w:hAnsi="Times New Roman" w:cs="Times New Roman"/>
          <w:sz w:val="24"/>
          <w:szCs w:val="24"/>
        </w:rPr>
      </w:pPr>
      <w:r>
        <w:rPr>
          <w:rFonts w:ascii="Times New Roman" w:hAnsi="Times New Roman" w:cs="Times New Roman"/>
          <w:sz w:val="24"/>
          <w:szCs w:val="24"/>
        </w:rPr>
        <w:t>Hb</w:t>
      </w:r>
      <w:r w:rsidR="00D02DEC" w:rsidRPr="00625AE9">
        <w:rPr>
          <w:rFonts w:ascii="Times New Roman" w:hAnsi="Times New Roman" w:cs="Times New Roman"/>
          <w:sz w:val="24"/>
          <w:szCs w:val="24"/>
        </w:rPr>
        <w:t>A1</w:t>
      </w:r>
      <w:r w:rsidR="00DB30D6">
        <w:rPr>
          <w:rFonts w:ascii="Times New Roman" w:hAnsi="Times New Roman" w:cs="Times New Roman"/>
          <w:sz w:val="24"/>
          <w:szCs w:val="24"/>
        </w:rPr>
        <w:t>c</w:t>
      </w:r>
      <w:r w:rsidR="00D02DEC" w:rsidRPr="00625AE9">
        <w:rPr>
          <w:rFonts w:ascii="Times New Roman" w:hAnsi="Times New Roman" w:cs="Times New Roman"/>
          <w:sz w:val="24"/>
          <w:szCs w:val="24"/>
        </w:rPr>
        <w:t xml:space="preserve"> value </w:t>
      </w:r>
      <w:r w:rsidR="00DB30D6">
        <w:rPr>
          <w:rFonts w:ascii="Times New Roman" w:hAnsi="Times New Roman" w:cs="Times New Roman"/>
          <w:sz w:val="24"/>
          <w:szCs w:val="24"/>
        </w:rPr>
        <w:t>wa</w:t>
      </w:r>
      <w:r w:rsidR="00D02DEC" w:rsidRPr="00625AE9">
        <w:rPr>
          <w:rFonts w:ascii="Times New Roman" w:hAnsi="Times New Roman" w:cs="Times New Roman"/>
          <w:sz w:val="24"/>
          <w:szCs w:val="24"/>
        </w:rPr>
        <w:t xml:space="preserve">s a significant </w:t>
      </w:r>
      <w:r w:rsidR="00DB30D6">
        <w:rPr>
          <w:rFonts w:ascii="Times New Roman" w:hAnsi="Times New Roman" w:cs="Times New Roman"/>
          <w:sz w:val="24"/>
          <w:szCs w:val="24"/>
        </w:rPr>
        <w:t>factor</w:t>
      </w:r>
      <w:r w:rsidR="00D02DEC" w:rsidRPr="00625AE9">
        <w:rPr>
          <w:rFonts w:ascii="Times New Roman" w:hAnsi="Times New Roman" w:cs="Times New Roman"/>
          <w:sz w:val="24"/>
          <w:szCs w:val="24"/>
        </w:rPr>
        <w:t xml:space="preserve"> in the model. </w:t>
      </w:r>
      <w:r w:rsidR="00B321DE">
        <w:rPr>
          <w:rFonts w:ascii="Times New Roman" w:hAnsi="Times New Roman" w:cs="Times New Roman"/>
          <w:sz w:val="24"/>
          <w:szCs w:val="24"/>
        </w:rPr>
        <w:t>Each o</w:t>
      </w:r>
      <w:r w:rsidR="00D02DEC" w:rsidRPr="00625AE9">
        <w:rPr>
          <w:rFonts w:ascii="Times New Roman" w:hAnsi="Times New Roman" w:cs="Times New Roman"/>
          <w:sz w:val="24"/>
          <w:szCs w:val="24"/>
        </w:rPr>
        <w:t>ne</w:t>
      </w:r>
      <w:r w:rsidR="003A337E">
        <w:rPr>
          <w:rFonts w:ascii="Times New Roman" w:hAnsi="Times New Roman" w:cs="Times New Roman"/>
          <w:sz w:val="24"/>
          <w:szCs w:val="24"/>
        </w:rPr>
        <w:t>-</w:t>
      </w:r>
      <w:r w:rsidR="00D02DEC" w:rsidRPr="00625AE9">
        <w:rPr>
          <w:rFonts w:ascii="Times New Roman" w:hAnsi="Times New Roman" w:cs="Times New Roman"/>
          <w:sz w:val="24"/>
          <w:szCs w:val="24"/>
        </w:rPr>
        <w:t xml:space="preserve">unit </w:t>
      </w:r>
      <w:r w:rsidR="00B321DE">
        <w:rPr>
          <w:rFonts w:ascii="Times New Roman" w:hAnsi="Times New Roman" w:cs="Times New Roman"/>
          <w:sz w:val="24"/>
          <w:szCs w:val="24"/>
        </w:rPr>
        <w:t>Hb</w:t>
      </w:r>
      <w:r w:rsidR="00B321DE" w:rsidRPr="00625AE9">
        <w:rPr>
          <w:rFonts w:ascii="Times New Roman" w:hAnsi="Times New Roman" w:cs="Times New Roman"/>
          <w:sz w:val="24"/>
          <w:szCs w:val="24"/>
        </w:rPr>
        <w:t>A1</w:t>
      </w:r>
      <w:r w:rsidR="00B321DE">
        <w:rPr>
          <w:rFonts w:ascii="Times New Roman" w:hAnsi="Times New Roman" w:cs="Times New Roman"/>
          <w:sz w:val="24"/>
          <w:szCs w:val="24"/>
        </w:rPr>
        <w:t>c</w:t>
      </w:r>
      <w:r w:rsidR="00B321DE" w:rsidRPr="00625AE9">
        <w:rPr>
          <w:rFonts w:ascii="Times New Roman" w:hAnsi="Times New Roman" w:cs="Times New Roman"/>
          <w:sz w:val="24"/>
          <w:szCs w:val="24"/>
        </w:rPr>
        <w:t xml:space="preserve"> </w:t>
      </w:r>
      <w:r w:rsidR="00D02DEC" w:rsidRPr="00625AE9">
        <w:rPr>
          <w:rFonts w:ascii="Times New Roman" w:hAnsi="Times New Roman" w:cs="Times New Roman"/>
          <w:sz w:val="24"/>
          <w:szCs w:val="24"/>
        </w:rPr>
        <w:t>increase (e.g.</w:t>
      </w:r>
      <w:r w:rsidR="003A337E">
        <w:rPr>
          <w:rFonts w:ascii="Times New Roman" w:hAnsi="Times New Roman" w:cs="Times New Roman"/>
          <w:sz w:val="24"/>
          <w:szCs w:val="24"/>
        </w:rPr>
        <w:t>,</w:t>
      </w:r>
      <w:r w:rsidR="00D02DEC" w:rsidRPr="00625AE9">
        <w:rPr>
          <w:rFonts w:ascii="Times New Roman" w:hAnsi="Times New Roman" w:cs="Times New Roman"/>
          <w:sz w:val="24"/>
          <w:szCs w:val="24"/>
        </w:rPr>
        <w:t xml:space="preserve"> </w:t>
      </w:r>
      <w:r w:rsidR="00B321DE">
        <w:rPr>
          <w:rFonts w:ascii="Times New Roman" w:hAnsi="Times New Roman" w:cs="Times New Roman"/>
          <w:sz w:val="24"/>
          <w:szCs w:val="24"/>
        </w:rPr>
        <w:t xml:space="preserve">HbA1c increase </w:t>
      </w:r>
      <w:r w:rsidR="00D02DEC" w:rsidRPr="00625AE9">
        <w:rPr>
          <w:rFonts w:ascii="Times New Roman" w:hAnsi="Times New Roman" w:cs="Times New Roman"/>
          <w:sz w:val="24"/>
          <w:szCs w:val="24"/>
        </w:rPr>
        <w:t xml:space="preserve">from 6% to 7%), </w:t>
      </w:r>
      <w:r w:rsidR="00FD18FE">
        <w:rPr>
          <w:rFonts w:ascii="Times New Roman" w:hAnsi="Times New Roman" w:cs="Times New Roman"/>
          <w:sz w:val="24"/>
          <w:szCs w:val="24"/>
        </w:rPr>
        <w:t xml:space="preserve">was </w:t>
      </w:r>
      <w:r w:rsidR="00D02DEC" w:rsidRPr="00625AE9">
        <w:rPr>
          <w:rFonts w:ascii="Times New Roman" w:hAnsi="Times New Roman" w:cs="Times New Roman"/>
          <w:sz w:val="24"/>
          <w:szCs w:val="24"/>
        </w:rPr>
        <w:t>associated with a 10% increase in the odds of being hospitalized due to COVID-19.</w:t>
      </w:r>
    </w:p>
    <w:p w14:paraId="6442B373" w14:textId="6BBCBB67" w:rsidR="00625AE9" w:rsidRPr="00625AE9" w:rsidRDefault="00625AE9" w:rsidP="00625AE9">
      <w:pPr>
        <w:pStyle w:val="Heading2"/>
        <w:spacing w:line="360" w:lineRule="auto"/>
        <w:rPr>
          <w:rFonts w:ascii="Times New Roman" w:hAnsi="Times New Roman" w:cs="Times New Roman"/>
          <w:sz w:val="24"/>
          <w:szCs w:val="24"/>
        </w:rPr>
      </w:pPr>
      <w:r w:rsidRPr="00625AE9">
        <w:rPr>
          <w:rFonts w:ascii="Times New Roman" w:hAnsi="Times New Roman" w:cs="Times New Roman"/>
          <w:sz w:val="24"/>
          <w:szCs w:val="24"/>
        </w:rPr>
        <w:t xml:space="preserve">Sensitivity </w:t>
      </w:r>
      <w:r w:rsidR="003A337E">
        <w:rPr>
          <w:rFonts w:ascii="Times New Roman" w:hAnsi="Times New Roman" w:cs="Times New Roman"/>
          <w:sz w:val="24"/>
          <w:szCs w:val="24"/>
        </w:rPr>
        <w:t>a</w:t>
      </w:r>
      <w:r w:rsidRPr="00625AE9">
        <w:rPr>
          <w:rFonts w:ascii="Times New Roman" w:hAnsi="Times New Roman" w:cs="Times New Roman"/>
          <w:sz w:val="24"/>
          <w:szCs w:val="24"/>
        </w:rPr>
        <w:t>nalysis</w:t>
      </w:r>
    </w:p>
    <w:p w14:paraId="6DEB1F9C" w14:textId="5F2E154D" w:rsidR="00625AE9" w:rsidRPr="00625AE9" w:rsidRDefault="00625AE9" w:rsidP="00625AE9">
      <w:pPr>
        <w:pStyle w:val="Heading3"/>
        <w:spacing w:line="360" w:lineRule="auto"/>
        <w:rPr>
          <w:rFonts w:ascii="Times New Roman" w:hAnsi="Times New Roman" w:cs="Times New Roman"/>
          <w:b/>
          <w:bCs/>
          <w:i/>
          <w:iCs/>
          <w:color w:val="auto"/>
        </w:rPr>
      </w:pPr>
      <w:r w:rsidRPr="00625AE9">
        <w:rPr>
          <w:rFonts w:ascii="Times New Roman" w:hAnsi="Times New Roman" w:cs="Times New Roman"/>
          <w:b/>
          <w:bCs/>
          <w:i/>
          <w:iCs/>
          <w:color w:val="auto"/>
        </w:rPr>
        <w:lastRenderedPageBreak/>
        <w:t xml:space="preserve">Stricter </w:t>
      </w:r>
      <w:r w:rsidR="003A337E">
        <w:rPr>
          <w:rFonts w:ascii="Times New Roman" w:hAnsi="Times New Roman" w:cs="Times New Roman"/>
          <w:b/>
          <w:bCs/>
          <w:i/>
          <w:iCs/>
          <w:color w:val="auto"/>
        </w:rPr>
        <w:t>t</w:t>
      </w:r>
      <w:r w:rsidRPr="00625AE9">
        <w:rPr>
          <w:rFonts w:ascii="Times New Roman" w:hAnsi="Times New Roman" w:cs="Times New Roman"/>
          <w:b/>
          <w:bCs/>
          <w:i/>
          <w:iCs/>
          <w:color w:val="auto"/>
        </w:rPr>
        <w:t xml:space="preserve">ype 2 </w:t>
      </w:r>
      <w:r w:rsidR="003A337E">
        <w:rPr>
          <w:rFonts w:ascii="Times New Roman" w:hAnsi="Times New Roman" w:cs="Times New Roman"/>
          <w:b/>
          <w:bCs/>
          <w:i/>
          <w:iCs/>
          <w:color w:val="auto"/>
        </w:rPr>
        <w:t>d</w:t>
      </w:r>
      <w:r w:rsidRPr="00625AE9">
        <w:rPr>
          <w:rFonts w:ascii="Times New Roman" w:hAnsi="Times New Roman" w:cs="Times New Roman"/>
          <w:b/>
          <w:bCs/>
          <w:i/>
          <w:iCs/>
          <w:color w:val="auto"/>
        </w:rPr>
        <w:t xml:space="preserve">iabetes </w:t>
      </w:r>
      <w:r w:rsidR="003A337E">
        <w:rPr>
          <w:rFonts w:ascii="Times New Roman" w:hAnsi="Times New Roman" w:cs="Times New Roman"/>
          <w:b/>
          <w:bCs/>
          <w:i/>
          <w:iCs/>
          <w:color w:val="auto"/>
        </w:rPr>
        <w:t>d</w:t>
      </w:r>
      <w:r w:rsidRPr="00625AE9">
        <w:rPr>
          <w:rFonts w:ascii="Times New Roman" w:hAnsi="Times New Roman" w:cs="Times New Roman"/>
          <w:b/>
          <w:bCs/>
          <w:i/>
          <w:iCs/>
          <w:color w:val="auto"/>
        </w:rPr>
        <w:t>efinitions</w:t>
      </w:r>
    </w:p>
    <w:p w14:paraId="7028A5E5" w14:textId="47C8D5B7" w:rsidR="00625AE9" w:rsidRPr="00625AE9" w:rsidRDefault="00625AE9" w:rsidP="00625AE9">
      <w:pPr>
        <w:pStyle w:val="ListParagraph"/>
        <w:spacing w:line="360" w:lineRule="auto"/>
        <w:ind w:left="0" w:firstLine="360"/>
        <w:rPr>
          <w:rFonts w:ascii="Times New Roman" w:hAnsi="Times New Roman" w:cs="Times New Roman"/>
          <w:bCs/>
          <w:sz w:val="24"/>
          <w:szCs w:val="24"/>
        </w:rPr>
      </w:pPr>
      <w:r w:rsidRPr="00625AE9">
        <w:rPr>
          <w:rFonts w:ascii="Times New Roman" w:hAnsi="Times New Roman" w:cs="Times New Roman"/>
          <w:bCs/>
          <w:sz w:val="24"/>
          <w:szCs w:val="24"/>
        </w:rPr>
        <w:t xml:space="preserve">The following definition of </w:t>
      </w:r>
      <w:r w:rsidR="00DB30D6">
        <w:rPr>
          <w:rFonts w:ascii="Times New Roman" w:hAnsi="Times New Roman" w:cs="Times New Roman"/>
          <w:bCs/>
          <w:sz w:val="24"/>
          <w:szCs w:val="24"/>
        </w:rPr>
        <w:t>T2D</w:t>
      </w:r>
      <w:r w:rsidRPr="00625AE9">
        <w:rPr>
          <w:rFonts w:ascii="Times New Roman" w:hAnsi="Times New Roman" w:cs="Times New Roman"/>
          <w:bCs/>
          <w:sz w:val="24"/>
          <w:szCs w:val="24"/>
        </w:rPr>
        <w:t xml:space="preserve"> </w:t>
      </w:r>
      <w:r w:rsidR="00DB30D6">
        <w:rPr>
          <w:rFonts w:ascii="Times New Roman" w:hAnsi="Times New Roman" w:cs="Times New Roman"/>
          <w:bCs/>
          <w:sz w:val="24"/>
          <w:szCs w:val="24"/>
        </w:rPr>
        <w:t xml:space="preserve">was </w:t>
      </w:r>
      <w:r w:rsidRPr="00625AE9">
        <w:rPr>
          <w:rFonts w:ascii="Times New Roman" w:hAnsi="Times New Roman" w:cs="Times New Roman"/>
          <w:bCs/>
          <w:sz w:val="24"/>
          <w:szCs w:val="24"/>
        </w:rPr>
        <w:t xml:space="preserve">used for inclusion in the primary analyses: </w:t>
      </w:r>
    </w:p>
    <w:p w14:paraId="627136B4" w14:textId="529BC7A7" w:rsidR="00625AE9" w:rsidRPr="00625AE9" w:rsidRDefault="00625AE9" w:rsidP="5241CB81">
      <w:pPr>
        <w:pStyle w:val="ListParagraph"/>
        <w:numPr>
          <w:ilvl w:val="0"/>
          <w:numId w:val="20"/>
        </w:numPr>
        <w:spacing w:after="0" w:line="360" w:lineRule="auto"/>
        <w:rPr>
          <w:rFonts w:ascii="Times New Roman" w:hAnsi="Times New Roman" w:cs="Times New Roman"/>
          <w:sz w:val="24"/>
          <w:szCs w:val="24"/>
        </w:rPr>
      </w:pPr>
      <w:r w:rsidRPr="5241CB81">
        <w:rPr>
          <w:rFonts w:ascii="Times New Roman" w:hAnsi="Times New Roman" w:cs="Times New Roman"/>
          <w:sz w:val="24"/>
          <w:szCs w:val="24"/>
        </w:rPr>
        <w:t>T</w:t>
      </w:r>
      <w:r w:rsidR="00DB30D6" w:rsidRPr="5241CB81">
        <w:rPr>
          <w:rFonts w:ascii="Times New Roman" w:hAnsi="Times New Roman" w:cs="Times New Roman"/>
          <w:sz w:val="24"/>
          <w:szCs w:val="24"/>
        </w:rPr>
        <w:t>2D</w:t>
      </w:r>
      <w:r w:rsidRPr="5241CB81">
        <w:rPr>
          <w:rFonts w:ascii="Times New Roman" w:hAnsi="Times New Roman" w:cs="Times New Roman"/>
          <w:sz w:val="24"/>
          <w:szCs w:val="24"/>
        </w:rPr>
        <w:t xml:space="preserve"> </w:t>
      </w:r>
      <w:r w:rsidR="0099111D">
        <w:rPr>
          <w:rFonts w:ascii="Times New Roman" w:hAnsi="Times New Roman" w:cs="Times New Roman"/>
          <w:sz w:val="24"/>
          <w:szCs w:val="24"/>
        </w:rPr>
        <w:t>distinct claim date</w:t>
      </w:r>
      <w:r w:rsidRPr="5241CB81">
        <w:rPr>
          <w:rFonts w:ascii="Times New Roman" w:hAnsi="Times New Roman" w:cs="Times New Roman"/>
          <w:sz w:val="24"/>
          <w:szCs w:val="24"/>
        </w:rPr>
        <w:t xml:space="preserve"> count &gt; </w:t>
      </w:r>
      <w:r w:rsidR="00DB30D6" w:rsidRPr="5241CB81">
        <w:rPr>
          <w:rFonts w:ascii="Times New Roman" w:hAnsi="Times New Roman" w:cs="Times New Roman"/>
          <w:sz w:val="24"/>
          <w:szCs w:val="24"/>
        </w:rPr>
        <w:t>T1D</w:t>
      </w:r>
      <w:r w:rsidRPr="5241CB81">
        <w:rPr>
          <w:rFonts w:ascii="Times New Roman" w:hAnsi="Times New Roman" w:cs="Times New Roman"/>
          <w:sz w:val="24"/>
          <w:szCs w:val="24"/>
        </w:rPr>
        <w:t xml:space="preserve"> </w:t>
      </w:r>
      <w:r w:rsidR="0099111D">
        <w:rPr>
          <w:rFonts w:ascii="Times New Roman" w:hAnsi="Times New Roman" w:cs="Times New Roman"/>
          <w:sz w:val="24"/>
          <w:szCs w:val="24"/>
        </w:rPr>
        <w:t>distinct claim date</w:t>
      </w:r>
      <w:r w:rsidRPr="5241CB81">
        <w:rPr>
          <w:rFonts w:ascii="Times New Roman" w:hAnsi="Times New Roman" w:cs="Times New Roman"/>
          <w:sz w:val="24"/>
          <w:szCs w:val="24"/>
        </w:rPr>
        <w:t xml:space="preserve"> count within the baseline period </w:t>
      </w:r>
    </w:p>
    <w:p w14:paraId="2C4C829D" w14:textId="164BA094" w:rsidR="00625AE9" w:rsidRPr="00625AE9" w:rsidRDefault="00625AE9" w:rsidP="00625AE9">
      <w:pPr>
        <w:spacing w:line="360" w:lineRule="auto"/>
        <w:rPr>
          <w:rFonts w:ascii="Times New Roman" w:hAnsi="Times New Roman" w:cs="Times New Roman"/>
          <w:bCs/>
          <w:sz w:val="24"/>
          <w:szCs w:val="24"/>
        </w:rPr>
      </w:pPr>
      <w:r w:rsidRPr="00625AE9">
        <w:rPr>
          <w:rFonts w:ascii="Times New Roman" w:hAnsi="Times New Roman" w:cs="Times New Roman"/>
          <w:bCs/>
          <w:sz w:val="24"/>
          <w:szCs w:val="24"/>
        </w:rPr>
        <w:t xml:space="preserve">This definition </w:t>
      </w:r>
      <w:r w:rsidR="00DB30D6">
        <w:rPr>
          <w:rFonts w:ascii="Times New Roman" w:hAnsi="Times New Roman" w:cs="Times New Roman"/>
          <w:bCs/>
          <w:sz w:val="24"/>
          <w:szCs w:val="24"/>
        </w:rPr>
        <w:t>wa</w:t>
      </w:r>
      <w:r w:rsidRPr="00625AE9">
        <w:rPr>
          <w:rFonts w:ascii="Times New Roman" w:hAnsi="Times New Roman" w:cs="Times New Roman"/>
          <w:bCs/>
          <w:sz w:val="24"/>
          <w:szCs w:val="24"/>
        </w:rPr>
        <w:t xml:space="preserve">s </w:t>
      </w:r>
      <w:r w:rsidR="003320EB">
        <w:rPr>
          <w:rFonts w:ascii="Times New Roman" w:hAnsi="Times New Roman" w:cs="Times New Roman"/>
          <w:bCs/>
          <w:sz w:val="24"/>
          <w:szCs w:val="24"/>
        </w:rPr>
        <w:t>relatively broad</w:t>
      </w:r>
      <w:r w:rsidRPr="00625AE9">
        <w:rPr>
          <w:rFonts w:ascii="Times New Roman" w:hAnsi="Times New Roman" w:cs="Times New Roman"/>
          <w:bCs/>
          <w:sz w:val="24"/>
          <w:szCs w:val="24"/>
        </w:rPr>
        <w:t xml:space="preserve"> a</w:t>
      </w:r>
      <w:r w:rsidR="003320EB">
        <w:rPr>
          <w:rFonts w:ascii="Times New Roman" w:hAnsi="Times New Roman" w:cs="Times New Roman"/>
          <w:bCs/>
          <w:sz w:val="24"/>
          <w:szCs w:val="24"/>
        </w:rPr>
        <w:t xml:space="preserve">s it </w:t>
      </w:r>
      <w:r w:rsidRPr="00625AE9">
        <w:rPr>
          <w:rFonts w:ascii="Times New Roman" w:hAnsi="Times New Roman" w:cs="Times New Roman"/>
          <w:bCs/>
          <w:sz w:val="24"/>
          <w:szCs w:val="24"/>
        </w:rPr>
        <w:t>include</w:t>
      </w:r>
      <w:r w:rsidR="00DB30D6">
        <w:rPr>
          <w:rFonts w:ascii="Times New Roman" w:hAnsi="Times New Roman" w:cs="Times New Roman"/>
          <w:bCs/>
          <w:sz w:val="24"/>
          <w:szCs w:val="24"/>
        </w:rPr>
        <w:t>d</w:t>
      </w:r>
      <w:r w:rsidRPr="00625AE9">
        <w:rPr>
          <w:rFonts w:ascii="Times New Roman" w:hAnsi="Times New Roman" w:cs="Times New Roman"/>
          <w:bCs/>
          <w:sz w:val="24"/>
          <w:szCs w:val="24"/>
        </w:rPr>
        <w:t xml:space="preserve"> patients </w:t>
      </w:r>
      <w:r w:rsidR="00626990">
        <w:rPr>
          <w:rFonts w:ascii="Times New Roman" w:hAnsi="Times New Roman" w:cs="Times New Roman"/>
          <w:bCs/>
          <w:sz w:val="24"/>
          <w:szCs w:val="24"/>
        </w:rPr>
        <w:t>with</w:t>
      </w:r>
      <w:r w:rsidRPr="00625AE9">
        <w:rPr>
          <w:rFonts w:ascii="Times New Roman" w:hAnsi="Times New Roman" w:cs="Times New Roman"/>
          <w:bCs/>
          <w:sz w:val="24"/>
          <w:szCs w:val="24"/>
        </w:rPr>
        <w:t xml:space="preserve"> at least one </w:t>
      </w:r>
      <w:r w:rsidR="00DB30D6">
        <w:rPr>
          <w:rFonts w:ascii="Times New Roman" w:hAnsi="Times New Roman" w:cs="Times New Roman"/>
          <w:bCs/>
          <w:sz w:val="24"/>
          <w:szCs w:val="24"/>
        </w:rPr>
        <w:t>T2D</w:t>
      </w:r>
      <w:r w:rsidRPr="00625AE9">
        <w:rPr>
          <w:rFonts w:ascii="Times New Roman" w:hAnsi="Times New Roman" w:cs="Times New Roman"/>
          <w:bCs/>
          <w:sz w:val="24"/>
          <w:szCs w:val="24"/>
        </w:rPr>
        <w:t xml:space="preserve"> claim. This was chosen to maintain a larger sample size for the analyses. </w:t>
      </w:r>
      <w:r w:rsidR="003320EB">
        <w:rPr>
          <w:rFonts w:ascii="Times New Roman" w:hAnsi="Times New Roman" w:cs="Times New Roman"/>
          <w:bCs/>
          <w:sz w:val="24"/>
          <w:szCs w:val="24"/>
        </w:rPr>
        <w:t>To</w:t>
      </w:r>
      <w:r w:rsidRPr="00625AE9">
        <w:rPr>
          <w:rFonts w:ascii="Times New Roman" w:hAnsi="Times New Roman" w:cs="Times New Roman"/>
          <w:bCs/>
          <w:sz w:val="24"/>
          <w:szCs w:val="24"/>
        </w:rPr>
        <w:t xml:space="preserve"> understand </w:t>
      </w:r>
      <w:r w:rsidR="00DB30D6">
        <w:rPr>
          <w:rFonts w:ascii="Times New Roman" w:hAnsi="Times New Roman" w:cs="Times New Roman"/>
          <w:bCs/>
          <w:sz w:val="24"/>
          <w:szCs w:val="24"/>
        </w:rPr>
        <w:t xml:space="preserve">the impact </w:t>
      </w:r>
      <w:r w:rsidR="00626990">
        <w:rPr>
          <w:rFonts w:ascii="Times New Roman" w:hAnsi="Times New Roman" w:cs="Times New Roman"/>
          <w:bCs/>
          <w:sz w:val="24"/>
          <w:szCs w:val="24"/>
        </w:rPr>
        <w:t>of a more stringent</w:t>
      </w:r>
      <w:r w:rsidRPr="00625AE9">
        <w:rPr>
          <w:rFonts w:ascii="Times New Roman" w:hAnsi="Times New Roman" w:cs="Times New Roman"/>
          <w:bCs/>
          <w:sz w:val="24"/>
          <w:szCs w:val="24"/>
        </w:rPr>
        <w:t xml:space="preserve"> definition</w:t>
      </w:r>
      <w:r w:rsidR="00626990">
        <w:rPr>
          <w:rFonts w:ascii="Times New Roman" w:hAnsi="Times New Roman" w:cs="Times New Roman"/>
          <w:bCs/>
          <w:sz w:val="24"/>
          <w:szCs w:val="24"/>
        </w:rPr>
        <w:t xml:space="preserve"> on the results</w:t>
      </w:r>
      <w:r w:rsidR="00DB30D6">
        <w:rPr>
          <w:rFonts w:ascii="Times New Roman" w:hAnsi="Times New Roman" w:cs="Times New Roman"/>
          <w:bCs/>
          <w:sz w:val="24"/>
          <w:szCs w:val="24"/>
        </w:rPr>
        <w:t xml:space="preserve">, </w:t>
      </w:r>
      <w:r w:rsidR="00626990">
        <w:rPr>
          <w:rFonts w:ascii="Times New Roman" w:hAnsi="Times New Roman" w:cs="Times New Roman"/>
          <w:bCs/>
          <w:sz w:val="24"/>
          <w:szCs w:val="24"/>
        </w:rPr>
        <w:t xml:space="preserve">the </w:t>
      </w:r>
      <w:r w:rsidRPr="00625AE9">
        <w:rPr>
          <w:rFonts w:ascii="Times New Roman" w:hAnsi="Times New Roman" w:cs="Times New Roman"/>
          <w:bCs/>
          <w:sz w:val="24"/>
          <w:szCs w:val="24"/>
        </w:rPr>
        <w:t>following alternative definitions were considered.</w:t>
      </w:r>
    </w:p>
    <w:p w14:paraId="0E3B981B" w14:textId="6E5BF94C" w:rsidR="00625AE9" w:rsidRPr="00625AE9" w:rsidRDefault="00625AE9" w:rsidP="00625AE9">
      <w:pPr>
        <w:pStyle w:val="ListParagraph"/>
        <w:numPr>
          <w:ilvl w:val="0"/>
          <w:numId w:val="20"/>
        </w:numPr>
        <w:spacing w:after="0" w:line="360" w:lineRule="auto"/>
        <w:rPr>
          <w:rFonts w:ascii="Times New Roman" w:hAnsi="Times New Roman" w:cs="Times New Roman"/>
          <w:bCs/>
          <w:sz w:val="24"/>
          <w:szCs w:val="24"/>
        </w:rPr>
      </w:pPr>
      <w:r w:rsidRPr="00625AE9">
        <w:rPr>
          <w:rFonts w:ascii="Times New Roman" w:hAnsi="Times New Roman" w:cs="Times New Roman"/>
          <w:bCs/>
          <w:sz w:val="24"/>
          <w:szCs w:val="24"/>
        </w:rPr>
        <w:t>Revised Definition 1 (</w:t>
      </w:r>
      <w:r w:rsidR="0045193A">
        <w:rPr>
          <w:rFonts w:ascii="Times New Roman" w:hAnsi="Times New Roman" w:cs="Times New Roman"/>
          <w:bCs/>
          <w:sz w:val="24"/>
          <w:szCs w:val="24"/>
        </w:rPr>
        <w:t xml:space="preserve">more </w:t>
      </w:r>
      <w:r w:rsidRPr="00625AE9">
        <w:rPr>
          <w:rFonts w:ascii="Times New Roman" w:hAnsi="Times New Roman" w:cs="Times New Roman"/>
          <w:bCs/>
          <w:sz w:val="24"/>
          <w:szCs w:val="24"/>
        </w:rPr>
        <w:t>strict):</w:t>
      </w:r>
    </w:p>
    <w:p w14:paraId="1F46F9D6" w14:textId="63167424" w:rsidR="00625AE9" w:rsidRPr="00625AE9" w:rsidRDefault="00DB30D6" w:rsidP="00625AE9">
      <w:pPr>
        <w:pStyle w:val="ListParagraph"/>
        <w:numPr>
          <w:ilvl w:val="1"/>
          <w:numId w:val="20"/>
        </w:numPr>
        <w:spacing w:after="0" w:line="360" w:lineRule="auto"/>
        <w:rPr>
          <w:rFonts w:ascii="Times New Roman" w:hAnsi="Times New Roman" w:cs="Times New Roman"/>
          <w:bCs/>
          <w:sz w:val="24"/>
          <w:szCs w:val="24"/>
        </w:rPr>
      </w:pPr>
      <w:r>
        <w:rPr>
          <w:rFonts w:ascii="Times New Roman" w:hAnsi="Times New Roman" w:cs="Times New Roman"/>
          <w:bCs/>
          <w:sz w:val="24"/>
          <w:szCs w:val="24"/>
        </w:rPr>
        <w:t>T2D</w:t>
      </w:r>
      <w:r w:rsidR="00625AE9" w:rsidRPr="00625AE9">
        <w:rPr>
          <w:rFonts w:ascii="Times New Roman" w:hAnsi="Times New Roman" w:cs="Times New Roman"/>
          <w:bCs/>
          <w:sz w:val="24"/>
          <w:szCs w:val="24"/>
        </w:rPr>
        <w:t xml:space="preserve"> </w:t>
      </w:r>
      <w:r w:rsidR="0099111D">
        <w:rPr>
          <w:rFonts w:ascii="Times New Roman" w:hAnsi="Times New Roman" w:cs="Times New Roman"/>
          <w:bCs/>
          <w:sz w:val="24"/>
          <w:szCs w:val="24"/>
        </w:rPr>
        <w:t>distinct claim date</w:t>
      </w:r>
      <w:r w:rsidR="00625AE9" w:rsidRPr="00625AE9">
        <w:rPr>
          <w:rFonts w:ascii="Times New Roman" w:hAnsi="Times New Roman" w:cs="Times New Roman"/>
          <w:bCs/>
          <w:sz w:val="24"/>
          <w:szCs w:val="24"/>
        </w:rPr>
        <w:t xml:space="preserve"> count &gt; </w:t>
      </w:r>
      <w:r>
        <w:rPr>
          <w:rFonts w:ascii="Times New Roman" w:hAnsi="Times New Roman" w:cs="Times New Roman"/>
          <w:bCs/>
          <w:sz w:val="24"/>
          <w:szCs w:val="24"/>
        </w:rPr>
        <w:t>T1D</w:t>
      </w:r>
      <w:r w:rsidR="00625AE9" w:rsidRPr="00625AE9">
        <w:rPr>
          <w:rFonts w:ascii="Times New Roman" w:hAnsi="Times New Roman" w:cs="Times New Roman"/>
          <w:bCs/>
          <w:sz w:val="24"/>
          <w:szCs w:val="24"/>
        </w:rPr>
        <w:t xml:space="preserve"> </w:t>
      </w:r>
      <w:r w:rsidR="0099111D">
        <w:rPr>
          <w:rFonts w:ascii="Times New Roman" w:hAnsi="Times New Roman" w:cs="Times New Roman"/>
          <w:bCs/>
          <w:sz w:val="24"/>
          <w:szCs w:val="24"/>
        </w:rPr>
        <w:t>distinct claim date</w:t>
      </w:r>
      <w:r w:rsidR="00625AE9" w:rsidRPr="00625AE9">
        <w:rPr>
          <w:rFonts w:ascii="Times New Roman" w:hAnsi="Times New Roman" w:cs="Times New Roman"/>
          <w:bCs/>
          <w:sz w:val="24"/>
          <w:szCs w:val="24"/>
        </w:rPr>
        <w:t xml:space="preserve"> count, AND</w:t>
      </w:r>
    </w:p>
    <w:p w14:paraId="00EB38CC" w14:textId="6F727C51" w:rsidR="00625AE9" w:rsidRPr="00625AE9" w:rsidRDefault="00625AE9" w:rsidP="00625AE9">
      <w:pPr>
        <w:pStyle w:val="ListParagraph"/>
        <w:numPr>
          <w:ilvl w:val="1"/>
          <w:numId w:val="20"/>
        </w:numPr>
        <w:spacing w:after="0" w:line="360" w:lineRule="auto"/>
        <w:rPr>
          <w:rFonts w:ascii="Times New Roman" w:hAnsi="Times New Roman" w:cs="Times New Roman"/>
          <w:bCs/>
          <w:sz w:val="24"/>
          <w:szCs w:val="24"/>
        </w:rPr>
      </w:pPr>
      <w:r w:rsidRPr="00625AE9">
        <w:rPr>
          <w:rFonts w:ascii="Times New Roman" w:hAnsi="Times New Roman" w:cs="Times New Roman"/>
          <w:bCs/>
          <w:sz w:val="24"/>
          <w:szCs w:val="24"/>
        </w:rPr>
        <w:t>T</w:t>
      </w:r>
      <w:r w:rsidR="00DB30D6">
        <w:rPr>
          <w:rFonts w:ascii="Times New Roman" w:hAnsi="Times New Roman" w:cs="Times New Roman"/>
          <w:bCs/>
          <w:sz w:val="24"/>
          <w:szCs w:val="24"/>
        </w:rPr>
        <w:t>2D</w:t>
      </w:r>
      <w:r w:rsidRPr="00625AE9">
        <w:rPr>
          <w:rFonts w:ascii="Times New Roman" w:hAnsi="Times New Roman" w:cs="Times New Roman"/>
          <w:bCs/>
          <w:sz w:val="24"/>
          <w:szCs w:val="24"/>
        </w:rPr>
        <w:t xml:space="preserve"> </w:t>
      </w:r>
      <w:r w:rsidR="0099111D">
        <w:rPr>
          <w:rFonts w:ascii="Times New Roman" w:hAnsi="Times New Roman" w:cs="Times New Roman"/>
          <w:bCs/>
          <w:sz w:val="24"/>
          <w:szCs w:val="24"/>
        </w:rPr>
        <w:t>distinct claim date</w:t>
      </w:r>
      <w:r w:rsidRPr="00625AE9">
        <w:rPr>
          <w:rFonts w:ascii="Times New Roman" w:hAnsi="Times New Roman" w:cs="Times New Roman"/>
          <w:bCs/>
          <w:sz w:val="24"/>
          <w:szCs w:val="24"/>
        </w:rPr>
        <w:t xml:space="preserve"> count </w:t>
      </w:r>
      <w:r w:rsidRPr="00625AE9">
        <w:rPr>
          <w:rFonts w:ascii="Times New Roman" w:hAnsi="Times New Roman" w:cs="Times New Roman"/>
          <w:sz w:val="24"/>
          <w:szCs w:val="24"/>
        </w:rPr>
        <w:t>≥</w:t>
      </w:r>
      <w:r w:rsidRPr="00625AE9">
        <w:rPr>
          <w:rFonts w:ascii="Times New Roman" w:hAnsi="Times New Roman" w:cs="Times New Roman"/>
          <w:bCs/>
          <w:sz w:val="24"/>
          <w:szCs w:val="24"/>
        </w:rPr>
        <w:t xml:space="preserve"> 2, OR diabetes medication fill count </w:t>
      </w:r>
      <w:r w:rsidRPr="00625AE9">
        <w:rPr>
          <w:rFonts w:ascii="Times New Roman" w:hAnsi="Times New Roman" w:cs="Times New Roman"/>
          <w:sz w:val="24"/>
          <w:szCs w:val="24"/>
        </w:rPr>
        <w:t xml:space="preserve">≥ </w:t>
      </w:r>
      <w:r w:rsidRPr="00625AE9">
        <w:rPr>
          <w:rFonts w:ascii="Times New Roman" w:hAnsi="Times New Roman" w:cs="Times New Roman"/>
          <w:bCs/>
          <w:sz w:val="24"/>
          <w:szCs w:val="24"/>
        </w:rPr>
        <w:t>1</w:t>
      </w:r>
    </w:p>
    <w:p w14:paraId="5AEEAA79" w14:textId="05F41599" w:rsidR="00625AE9" w:rsidRPr="00625AE9" w:rsidRDefault="00625AE9" w:rsidP="00625AE9">
      <w:pPr>
        <w:pStyle w:val="ListParagraph"/>
        <w:numPr>
          <w:ilvl w:val="0"/>
          <w:numId w:val="20"/>
        </w:numPr>
        <w:spacing w:after="0" w:line="360" w:lineRule="auto"/>
        <w:rPr>
          <w:rFonts w:ascii="Times New Roman" w:hAnsi="Times New Roman" w:cs="Times New Roman"/>
          <w:bCs/>
          <w:sz w:val="24"/>
          <w:szCs w:val="24"/>
        </w:rPr>
      </w:pPr>
      <w:r w:rsidRPr="00625AE9">
        <w:rPr>
          <w:rFonts w:ascii="Times New Roman" w:hAnsi="Times New Roman" w:cs="Times New Roman"/>
          <w:bCs/>
          <w:sz w:val="24"/>
          <w:szCs w:val="24"/>
        </w:rPr>
        <w:t>Revised Definition 2 (</w:t>
      </w:r>
      <w:r w:rsidR="0045193A">
        <w:rPr>
          <w:rFonts w:ascii="Times New Roman" w:hAnsi="Times New Roman" w:cs="Times New Roman"/>
          <w:bCs/>
          <w:sz w:val="24"/>
          <w:szCs w:val="24"/>
        </w:rPr>
        <w:t xml:space="preserve">most </w:t>
      </w:r>
      <w:r w:rsidRPr="00625AE9">
        <w:rPr>
          <w:rFonts w:ascii="Times New Roman" w:hAnsi="Times New Roman" w:cs="Times New Roman"/>
          <w:bCs/>
          <w:sz w:val="24"/>
          <w:szCs w:val="24"/>
        </w:rPr>
        <w:t>strict)</w:t>
      </w:r>
      <w:r w:rsidR="003A337E">
        <w:rPr>
          <w:rFonts w:ascii="Times New Roman" w:hAnsi="Times New Roman" w:cs="Times New Roman"/>
          <w:bCs/>
          <w:sz w:val="24"/>
          <w:szCs w:val="24"/>
        </w:rPr>
        <w:t>:</w:t>
      </w:r>
    </w:p>
    <w:p w14:paraId="110EBEED" w14:textId="353EEF65" w:rsidR="00625AE9" w:rsidRPr="00625AE9" w:rsidRDefault="00625AE9" w:rsidP="00625AE9">
      <w:pPr>
        <w:pStyle w:val="ListParagraph"/>
        <w:numPr>
          <w:ilvl w:val="1"/>
          <w:numId w:val="20"/>
        </w:numPr>
        <w:spacing w:after="0" w:line="360" w:lineRule="auto"/>
        <w:rPr>
          <w:rFonts w:ascii="Times New Roman" w:hAnsi="Times New Roman" w:cs="Times New Roman"/>
          <w:bCs/>
          <w:sz w:val="24"/>
          <w:szCs w:val="24"/>
        </w:rPr>
      </w:pPr>
      <w:r w:rsidRPr="00625AE9">
        <w:rPr>
          <w:rFonts w:ascii="Times New Roman" w:hAnsi="Times New Roman" w:cs="Times New Roman"/>
          <w:bCs/>
          <w:sz w:val="24"/>
          <w:szCs w:val="24"/>
        </w:rPr>
        <w:t>T</w:t>
      </w:r>
      <w:r w:rsidR="00DB30D6">
        <w:rPr>
          <w:rFonts w:ascii="Times New Roman" w:hAnsi="Times New Roman" w:cs="Times New Roman"/>
          <w:bCs/>
          <w:sz w:val="24"/>
          <w:szCs w:val="24"/>
        </w:rPr>
        <w:t>2D</w:t>
      </w:r>
      <w:r w:rsidRPr="00625AE9">
        <w:rPr>
          <w:rFonts w:ascii="Times New Roman" w:hAnsi="Times New Roman" w:cs="Times New Roman"/>
          <w:bCs/>
          <w:sz w:val="24"/>
          <w:szCs w:val="24"/>
        </w:rPr>
        <w:t xml:space="preserve"> </w:t>
      </w:r>
      <w:r w:rsidR="0099111D">
        <w:rPr>
          <w:rFonts w:ascii="Times New Roman" w:hAnsi="Times New Roman" w:cs="Times New Roman"/>
          <w:bCs/>
          <w:sz w:val="24"/>
          <w:szCs w:val="24"/>
        </w:rPr>
        <w:t>distinct claim date</w:t>
      </w:r>
      <w:r w:rsidRPr="00625AE9">
        <w:rPr>
          <w:rFonts w:ascii="Times New Roman" w:hAnsi="Times New Roman" w:cs="Times New Roman"/>
          <w:bCs/>
          <w:sz w:val="24"/>
          <w:szCs w:val="24"/>
        </w:rPr>
        <w:t xml:space="preserve"> count &gt; </w:t>
      </w:r>
      <w:r w:rsidR="00DB30D6">
        <w:rPr>
          <w:rFonts w:ascii="Times New Roman" w:hAnsi="Times New Roman" w:cs="Times New Roman"/>
          <w:bCs/>
          <w:sz w:val="24"/>
          <w:szCs w:val="24"/>
        </w:rPr>
        <w:t>T1D</w:t>
      </w:r>
      <w:r w:rsidRPr="00625AE9">
        <w:rPr>
          <w:rFonts w:ascii="Times New Roman" w:hAnsi="Times New Roman" w:cs="Times New Roman"/>
          <w:bCs/>
          <w:sz w:val="24"/>
          <w:szCs w:val="24"/>
        </w:rPr>
        <w:t xml:space="preserve"> </w:t>
      </w:r>
      <w:r w:rsidR="0099111D">
        <w:rPr>
          <w:rFonts w:ascii="Times New Roman" w:hAnsi="Times New Roman" w:cs="Times New Roman"/>
          <w:bCs/>
          <w:sz w:val="24"/>
          <w:szCs w:val="24"/>
        </w:rPr>
        <w:t>distinct claim dates</w:t>
      </w:r>
      <w:r w:rsidRPr="00625AE9">
        <w:rPr>
          <w:rFonts w:ascii="Times New Roman" w:hAnsi="Times New Roman" w:cs="Times New Roman"/>
          <w:bCs/>
          <w:sz w:val="24"/>
          <w:szCs w:val="24"/>
        </w:rPr>
        <w:t xml:space="preserve"> count, AND</w:t>
      </w:r>
    </w:p>
    <w:p w14:paraId="7DBF364D" w14:textId="4A72D6CC" w:rsidR="00625AE9" w:rsidRPr="00625AE9" w:rsidRDefault="00625AE9" w:rsidP="00F21C12">
      <w:pPr>
        <w:pStyle w:val="ListParagraph"/>
        <w:numPr>
          <w:ilvl w:val="1"/>
          <w:numId w:val="20"/>
        </w:numPr>
        <w:spacing w:after="240" w:line="360" w:lineRule="auto"/>
        <w:ind w:left="1434" w:hanging="357"/>
        <w:rPr>
          <w:rFonts w:ascii="Times New Roman" w:hAnsi="Times New Roman" w:cs="Times New Roman"/>
          <w:bCs/>
          <w:sz w:val="24"/>
          <w:szCs w:val="24"/>
        </w:rPr>
      </w:pPr>
      <w:r w:rsidRPr="00625AE9">
        <w:rPr>
          <w:rFonts w:ascii="Times New Roman" w:hAnsi="Times New Roman" w:cs="Times New Roman"/>
          <w:bCs/>
          <w:sz w:val="24"/>
          <w:szCs w:val="24"/>
        </w:rPr>
        <w:t>T</w:t>
      </w:r>
      <w:r w:rsidR="00DB30D6">
        <w:rPr>
          <w:rFonts w:ascii="Times New Roman" w:hAnsi="Times New Roman" w:cs="Times New Roman"/>
          <w:bCs/>
          <w:sz w:val="24"/>
          <w:szCs w:val="24"/>
        </w:rPr>
        <w:t>2D</w:t>
      </w:r>
      <w:r w:rsidRPr="00625AE9">
        <w:rPr>
          <w:rFonts w:ascii="Times New Roman" w:hAnsi="Times New Roman" w:cs="Times New Roman"/>
          <w:bCs/>
          <w:sz w:val="24"/>
          <w:szCs w:val="24"/>
        </w:rPr>
        <w:t xml:space="preserve"> </w:t>
      </w:r>
      <w:r w:rsidR="0099111D">
        <w:rPr>
          <w:rFonts w:ascii="Times New Roman" w:hAnsi="Times New Roman" w:cs="Times New Roman"/>
          <w:bCs/>
          <w:sz w:val="24"/>
          <w:szCs w:val="24"/>
        </w:rPr>
        <w:t>distinct claim date</w:t>
      </w:r>
      <w:r w:rsidRPr="00625AE9">
        <w:rPr>
          <w:rFonts w:ascii="Times New Roman" w:hAnsi="Times New Roman" w:cs="Times New Roman"/>
          <w:bCs/>
          <w:sz w:val="24"/>
          <w:szCs w:val="24"/>
        </w:rPr>
        <w:t xml:space="preserve"> count </w:t>
      </w:r>
      <w:r w:rsidRPr="00625AE9">
        <w:rPr>
          <w:rFonts w:ascii="Times New Roman" w:hAnsi="Times New Roman" w:cs="Times New Roman"/>
          <w:sz w:val="24"/>
          <w:szCs w:val="24"/>
        </w:rPr>
        <w:t>≥</w:t>
      </w:r>
      <w:r w:rsidRPr="00625AE9">
        <w:rPr>
          <w:rFonts w:ascii="Times New Roman" w:hAnsi="Times New Roman" w:cs="Times New Roman"/>
          <w:bCs/>
          <w:sz w:val="24"/>
          <w:szCs w:val="24"/>
        </w:rPr>
        <w:t xml:space="preserve"> 2</w:t>
      </w:r>
    </w:p>
    <w:p w14:paraId="335ED55F" w14:textId="287F173B" w:rsidR="00625AE9" w:rsidRPr="00625AE9" w:rsidRDefault="00625AE9" w:rsidP="00625AE9">
      <w:pPr>
        <w:spacing w:line="360" w:lineRule="auto"/>
        <w:ind w:firstLine="720"/>
        <w:rPr>
          <w:rFonts w:ascii="Times New Roman" w:hAnsi="Times New Roman" w:cs="Times New Roman"/>
          <w:sz w:val="24"/>
          <w:szCs w:val="24"/>
        </w:rPr>
      </w:pPr>
      <w:r w:rsidRPr="00625AE9">
        <w:rPr>
          <w:rFonts w:ascii="Times New Roman" w:hAnsi="Times New Roman" w:cs="Times New Roman"/>
          <w:sz w:val="24"/>
          <w:szCs w:val="24"/>
        </w:rPr>
        <w:t xml:space="preserve">The results of the backwards selection model for </w:t>
      </w:r>
      <w:r w:rsidR="003A337E">
        <w:rPr>
          <w:rFonts w:ascii="Times New Roman" w:hAnsi="Times New Roman" w:cs="Times New Roman"/>
          <w:sz w:val="24"/>
          <w:szCs w:val="24"/>
        </w:rPr>
        <w:t>R</w:t>
      </w:r>
      <w:r w:rsidRPr="00625AE9">
        <w:rPr>
          <w:rFonts w:ascii="Times New Roman" w:hAnsi="Times New Roman" w:cs="Times New Roman"/>
          <w:sz w:val="24"/>
          <w:szCs w:val="24"/>
        </w:rPr>
        <w:t xml:space="preserve">evised </w:t>
      </w:r>
      <w:r w:rsidR="003A337E">
        <w:rPr>
          <w:rFonts w:ascii="Times New Roman" w:hAnsi="Times New Roman" w:cs="Times New Roman"/>
          <w:sz w:val="24"/>
          <w:szCs w:val="24"/>
        </w:rPr>
        <w:t>D</w:t>
      </w:r>
      <w:r w:rsidRPr="00625AE9">
        <w:rPr>
          <w:rFonts w:ascii="Times New Roman" w:hAnsi="Times New Roman" w:cs="Times New Roman"/>
          <w:sz w:val="24"/>
          <w:szCs w:val="24"/>
        </w:rPr>
        <w:t xml:space="preserve">efinition 1 are </w:t>
      </w:r>
      <w:r w:rsidR="003A337E">
        <w:rPr>
          <w:rFonts w:ascii="Times New Roman" w:hAnsi="Times New Roman" w:cs="Times New Roman"/>
          <w:sz w:val="24"/>
          <w:szCs w:val="24"/>
        </w:rPr>
        <w:t>shown</w:t>
      </w:r>
      <w:r w:rsidR="00DB30D6">
        <w:rPr>
          <w:rFonts w:ascii="Times New Roman" w:hAnsi="Times New Roman" w:cs="Times New Roman"/>
          <w:sz w:val="24"/>
          <w:szCs w:val="24"/>
        </w:rPr>
        <w:t xml:space="preserve"> </w:t>
      </w:r>
      <w:r w:rsidRPr="00625AE9">
        <w:rPr>
          <w:rFonts w:ascii="Times New Roman" w:hAnsi="Times New Roman" w:cs="Times New Roman"/>
          <w:sz w:val="24"/>
          <w:szCs w:val="24"/>
        </w:rPr>
        <w:t xml:space="preserve">in </w:t>
      </w:r>
      <w:r w:rsidR="00397BEF" w:rsidRPr="00397BEF">
        <w:rPr>
          <w:rFonts w:ascii="Times New Roman" w:hAnsi="Times New Roman" w:cs="Times New Roman"/>
          <w:sz w:val="24"/>
          <w:szCs w:val="24"/>
        </w:rPr>
        <w:t>Supplem</w:t>
      </w:r>
      <w:r w:rsidR="00B84638">
        <w:rPr>
          <w:rFonts w:ascii="Times New Roman" w:hAnsi="Times New Roman" w:cs="Times New Roman"/>
          <w:sz w:val="24"/>
          <w:szCs w:val="24"/>
        </w:rPr>
        <w:t>ent</w:t>
      </w:r>
      <w:r w:rsidR="00397BEF" w:rsidRPr="00397BEF">
        <w:rPr>
          <w:rFonts w:ascii="Times New Roman" w:hAnsi="Times New Roman" w:cs="Times New Roman"/>
          <w:sz w:val="24"/>
          <w:szCs w:val="24"/>
        </w:rPr>
        <w:t xml:space="preserve">ary </w:t>
      </w:r>
      <w:r w:rsidR="003D0DDF">
        <w:rPr>
          <w:rFonts w:ascii="Times New Roman" w:hAnsi="Times New Roman" w:cs="Times New Roman"/>
          <w:sz w:val="24"/>
          <w:szCs w:val="24"/>
        </w:rPr>
        <w:t>T</w:t>
      </w:r>
      <w:r w:rsidRPr="00625AE9">
        <w:rPr>
          <w:rFonts w:ascii="Times New Roman" w:hAnsi="Times New Roman" w:cs="Times New Roman"/>
          <w:sz w:val="24"/>
          <w:szCs w:val="24"/>
        </w:rPr>
        <w:t xml:space="preserve">able </w:t>
      </w:r>
      <w:r w:rsidR="00DB30D6">
        <w:rPr>
          <w:rFonts w:ascii="Times New Roman" w:hAnsi="Times New Roman" w:cs="Times New Roman"/>
          <w:sz w:val="24"/>
          <w:szCs w:val="24"/>
        </w:rPr>
        <w:t>S</w:t>
      </w:r>
      <w:r w:rsidRPr="00625AE9">
        <w:rPr>
          <w:rFonts w:ascii="Times New Roman" w:hAnsi="Times New Roman" w:cs="Times New Roman"/>
          <w:sz w:val="24"/>
          <w:szCs w:val="24"/>
        </w:rPr>
        <w:t xml:space="preserve">6. Under this definition, </w:t>
      </w:r>
      <w:r w:rsidR="00BF03DB">
        <w:rPr>
          <w:rFonts w:ascii="Times New Roman" w:hAnsi="Times New Roman" w:cs="Times New Roman"/>
          <w:sz w:val="24"/>
          <w:szCs w:val="24"/>
        </w:rPr>
        <w:t>the</w:t>
      </w:r>
      <w:r w:rsidR="00BF03DB" w:rsidRPr="00625AE9">
        <w:rPr>
          <w:rFonts w:ascii="Times New Roman" w:hAnsi="Times New Roman" w:cs="Times New Roman"/>
          <w:sz w:val="24"/>
          <w:szCs w:val="24"/>
        </w:rPr>
        <w:t xml:space="preserve"> </w:t>
      </w:r>
      <w:r w:rsidRPr="00625AE9">
        <w:rPr>
          <w:rFonts w:ascii="Times New Roman" w:hAnsi="Times New Roman" w:cs="Times New Roman"/>
          <w:sz w:val="24"/>
          <w:szCs w:val="24"/>
        </w:rPr>
        <w:t>count drop</w:t>
      </w:r>
      <w:r w:rsidR="00DB30D6">
        <w:rPr>
          <w:rFonts w:ascii="Times New Roman" w:hAnsi="Times New Roman" w:cs="Times New Roman"/>
          <w:sz w:val="24"/>
          <w:szCs w:val="24"/>
        </w:rPr>
        <w:t>ped</w:t>
      </w:r>
      <w:r w:rsidRPr="00625AE9">
        <w:rPr>
          <w:rFonts w:ascii="Times New Roman" w:hAnsi="Times New Roman" w:cs="Times New Roman"/>
          <w:sz w:val="24"/>
          <w:szCs w:val="24"/>
        </w:rPr>
        <w:t xml:space="preserve"> from 9,531 in the primary model to 8,440 (11.5% loss in sample size). The results for this model </w:t>
      </w:r>
      <w:r w:rsidR="00DB30D6">
        <w:rPr>
          <w:rFonts w:ascii="Times New Roman" w:hAnsi="Times New Roman" w:cs="Times New Roman"/>
          <w:sz w:val="24"/>
          <w:szCs w:val="24"/>
        </w:rPr>
        <w:t>we</w:t>
      </w:r>
      <w:r w:rsidRPr="00625AE9">
        <w:rPr>
          <w:rFonts w:ascii="Times New Roman" w:hAnsi="Times New Roman" w:cs="Times New Roman"/>
          <w:sz w:val="24"/>
          <w:szCs w:val="24"/>
        </w:rPr>
        <w:t>re consistent with the results from the primary model.</w:t>
      </w:r>
    </w:p>
    <w:p w14:paraId="5EC8D013" w14:textId="1941A118" w:rsidR="00D5090E" w:rsidRDefault="00625AE9" w:rsidP="00EF0A6C">
      <w:pPr>
        <w:spacing w:line="360" w:lineRule="auto"/>
        <w:ind w:firstLine="720"/>
        <w:rPr>
          <w:rFonts w:ascii="Times New Roman" w:hAnsi="Times New Roman" w:cs="Times New Roman"/>
          <w:bCs/>
          <w:sz w:val="24"/>
          <w:szCs w:val="24"/>
        </w:rPr>
      </w:pPr>
      <w:r w:rsidRPr="00625AE9">
        <w:rPr>
          <w:rFonts w:ascii="Times New Roman" w:hAnsi="Times New Roman" w:cs="Times New Roman"/>
          <w:bCs/>
          <w:sz w:val="24"/>
          <w:szCs w:val="24"/>
        </w:rPr>
        <w:t xml:space="preserve">The results of the backwards selection model for </w:t>
      </w:r>
      <w:r w:rsidR="003A337E">
        <w:rPr>
          <w:rFonts w:ascii="Times New Roman" w:hAnsi="Times New Roman" w:cs="Times New Roman"/>
          <w:bCs/>
          <w:sz w:val="24"/>
          <w:szCs w:val="24"/>
        </w:rPr>
        <w:t>R</w:t>
      </w:r>
      <w:r w:rsidRPr="00625AE9">
        <w:rPr>
          <w:rFonts w:ascii="Times New Roman" w:hAnsi="Times New Roman" w:cs="Times New Roman"/>
          <w:bCs/>
          <w:sz w:val="24"/>
          <w:szCs w:val="24"/>
        </w:rPr>
        <w:t xml:space="preserve">evised </w:t>
      </w:r>
      <w:r w:rsidR="003A337E">
        <w:rPr>
          <w:rFonts w:ascii="Times New Roman" w:hAnsi="Times New Roman" w:cs="Times New Roman"/>
          <w:bCs/>
          <w:sz w:val="24"/>
          <w:szCs w:val="24"/>
        </w:rPr>
        <w:t>D</w:t>
      </w:r>
      <w:r w:rsidRPr="00625AE9">
        <w:rPr>
          <w:rFonts w:ascii="Times New Roman" w:hAnsi="Times New Roman" w:cs="Times New Roman"/>
          <w:bCs/>
          <w:sz w:val="24"/>
          <w:szCs w:val="24"/>
        </w:rPr>
        <w:t>efinition 2 are</w:t>
      </w:r>
      <w:r w:rsidR="00DB30D6">
        <w:rPr>
          <w:rFonts w:ascii="Times New Roman" w:hAnsi="Times New Roman" w:cs="Times New Roman"/>
          <w:bCs/>
          <w:sz w:val="24"/>
          <w:szCs w:val="24"/>
        </w:rPr>
        <w:t xml:space="preserve"> </w:t>
      </w:r>
      <w:r w:rsidR="003A337E">
        <w:rPr>
          <w:rFonts w:ascii="Times New Roman" w:hAnsi="Times New Roman" w:cs="Times New Roman"/>
          <w:bCs/>
          <w:sz w:val="24"/>
          <w:szCs w:val="24"/>
        </w:rPr>
        <w:t>shown</w:t>
      </w:r>
      <w:r w:rsidRPr="00625AE9">
        <w:rPr>
          <w:rFonts w:ascii="Times New Roman" w:hAnsi="Times New Roman" w:cs="Times New Roman"/>
          <w:bCs/>
          <w:sz w:val="24"/>
          <w:szCs w:val="24"/>
        </w:rPr>
        <w:t xml:space="preserve"> in </w:t>
      </w:r>
      <w:r w:rsidR="00397BEF" w:rsidRPr="00397BEF">
        <w:rPr>
          <w:rFonts w:ascii="Times New Roman" w:hAnsi="Times New Roman" w:cs="Times New Roman"/>
          <w:bCs/>
          <w:sz w:val="24"/>
          <w:szCs w:val="24"/>
        </w:rPr>
        <w:t>Supplem</w:t>
      </w:r>
      <w:r w:rsidR="00B84638">
        <w:rPr>
          <w:rFonts w:ascii="Times New Roman" w:hAnsi="Times New Roman" w:cs="Times New Roman"/>
          <w:bCs/>
          <w:sz w:val="24"/>
          <w:szCs w:val="24"/>
        </w:rPr>
        <w:t>ent</w:t>
      </w:r>
      <w:r w:rsidR="00397BEF" w:rsidRPr="00397BEF">
        <w:rPr>
          <w:rFonts w:ascii="Times New Roman" w:hAnsi="Times New Roman" w:cs="Times New Roman"/>
          <w:bCs/>
          <w:sz w:val="24"/>
          <w:szCs w:val="24"/>
        </w:rPr>
        <w:t xml:space="preserve">ary </w:t>
      </w:r>
      <w:r w:rsidR="003D0DDF">
        <w:rPr>
          <w:rFonts w:ascii="Times New Roman" w:hAnsi="Times New Roman" w:cs="Times New Roman"/>
          <w:bCs/>
          <w:sz w:val="24"/>
          <w:szCs w:val="24"/>
        </w:rPr>
        <w:t>T</w:t>
      </w:r>
      <w:r w:rsidRPr="00625AE9">
        <w:rPr>
          <w:rFonts w:ascii="Times New Roman" w:hAnsi="Times New Roman" w:cs="Times New Roman"/>
          <w:bCs/>
          <w:sz w:val="24"/>
          <w:szCs w:val="24"/>
        </w:rPr>
        <w:t>able</w:t>
      </w:r>
      <w:r w:rsidR="003A337E">
        <w:rPr>
          <w:rFonts w:ascii="Times New Roman" w:hAnsi="Times New Roman" w:cs="Times New Roman"/>
          <w:bCs/>
          <w:sz w:val="24"/>
          <w:szCs w:val="24"/>
        </w:rPr>
        <w:t> </w:t>
      </w:r>
      <w:r w:rsidR="00DB30D6">
        <w:rPr>
          <w:rFonts w:ascii="Times New Roman" w:hAnsi="Times New Roman" w:cs="Times New Roman"/>
          <w:bCs/>
          <w:sz w:val="24"/>
          <w:szCs w:val="24"/>
        </w:rPr>
        <w:t>S6</w:t>
      </w:r>
      <w:r w:rsidRPr="00625AE9">
        <w:rPr>
          <w:rFonts w:ascii="Times New Roman" w:hAnsi="Times New Roman" w:cs="Times New Roman"/>
          <w:bCs/>
          <w:sz w:val="24"/>
          <w:szCs w:val="24"/>
        </w:rPr>
        <w:t>. Under this definition, our member count drop</w:t>
      </w:r>
      <w:r w:rsidR="00DB30D6">
        <w:rPr>
          <w:rFonts w:ascii="Times New Roman" w:hAnsi="Times New Roman" w:cs="Times New Roman"/>
          <w:bCs/>
          <w:sz w:val="24"/>
          <w:szCs w:val="24"/>
        </w:rPr>
        <w:t>ped</w:t>
      </w:r>
      <w:r w:rsidRPr="00625AE9">
        <w:rPr>
          <w:rFonts w:ascii="Times New Roman" w:hAnsi="Times New Roman" w:cs="Times New Roman"/>
          <w:bCs/>
          <w:sz w:val="24"/>
          <w:szCs w:val="24"/>
        </w:rPr>
        <w:t xml:space="preserve"> from 9,531 in the primary model to 8,085 (15.2% loss in sample size). The results for the demographics, comorbidities and diabetes medications </w:t>
      </w:r>
      <w:r w:rsidR="00DB30D6">
        <w:rPr>
          <w:rFonts w:ascii="Times New Roman" w:hAnsi="Times New Roman" w:cs="Times New Roman"/>
          <w:bCs/>
          <w:sz w:val="24"/>
          <w:szCs w:val="24"/>
        </w:rPr>
        <w:t>were</w:t>
      </w:r>
      <w:r w:rsidRPr="00625AE9">
        <w:rPr>
          <w:rFonts w:ascii="Times New Roman" w:hAnsi="Times New Roman" w:cs="Times New Roman"/>
          <w:bCs/>
          <w:sz w:val="24"/>
          <w:szCs w:val="24"/>
        </w:rPr>
        <w:t xml:space="preserve"> consistent with results from the primary model. For the other drugs of interest, ACE inhibitors and ARBs both remain</w:t>
      </w:r>
      <w:r w:rsidR="00DB30D6">
        <w:rPr>
          <w:rFonts w:ascii="Times New Roman" w:hAnsi="Times New Roman" w:cs="Times New Roman"/>
          <w:bCs/>
          <w:sz w:val="24"/>
          <w:szCs w:val="24"/>
        </w:rPr>
        <w:t>ed</w:t>
      </w:r>
      <w:r w:rsidRPr="00625AE9">
        <w:rPr>
          <w:rFonts w:ascii="Times New Roman" w:hAnsi="Times New Roman" w:cs="Times New Roman"/>
          <w:bCs/>
          <w:sz w:val="24"/>
          <w:szCs w:val="24"/>
        </w:rPr>
        <w:t xml:space="preserve"> in the model</w:t>
      </w:r>
      <w:r w:rsidR="0048717E">
        <w:rPr>
          <w:rFonts w:ascii="Times New Roman" w:hAnsi="Times New Roman" w:cs="Times New Roman"/>
          <w:bCs/>
          <w:sz w:val="24"/>
          <w:szCs w:val="24"/>
        </w:rPr>
        <w:t xml:space="preserve"> and were associated with lower odds of</w:t>
      </w:r>
      <w:r w:rsidRPr="00625AE9">
        <w:rPr>
          <w:rFonts w:ascii="Times New Roman" w:hAnsi="Times New Roman" w:cs="Times New Roman"/>
          <w:bCs/>
          <w:sz w:val="24"/>
          <w:szCs w:val="24"/>
        </w:rPr>
        <w:t xml:space="preserve"> hospitalization, which was previously not the case. However, neither</w:t>
      </w:r>
      <w:r w:rsidR="0048717E">
        <w:rPr>
          <w:rFonts w:ascii="Times New Roman" w:hAnsi="Times New Roman" w:cs="Times New Roman"/>
          <w:bCs/>
          <w:sz w:val="24"/>
          <w:szCs w:val="24"/>
        </w:rPr>
        <w:t xml:space="preserve"> of them</w:t>
      </w:r>
      <w:r w:rsidRPr="00625AE9">
        <w:rPr>
          <w:rFonts w:ascii="Times New Roman" w:hAnsi="Times New Roman" w:cs="Times New Roman"/>
          <w:bCs/>
          <w:sz w:val="24"/>
          <w:szCs w:val="24"/>
        </w:rPr>
        <w:t xml:space="preserve"> me</w:t>
      </w:r>
      <w:r w:rsidR="0048717E">
        <w:rPr>
          <w:rFonts w:ascii="Times New Roman" w:hAnsi="Times New Roman" w:cs="Times New Roman"/>
          <w:bCs/>
          <w:sz w:val="24"/>
          <w:szCs w:val="24"/>
        </w:rPr>
        <w:t>t</w:t>
      </w:r>
      <w:r w:rsidRPr="00625AE9">
        <w:rPr>
          <w:rFonts w:ascii="Times New Roman" w:hAnsi="Times New Roman" w:cs="Times New Roman"/>
          <w:bCs/>
          <w:sz w:val="24"/>
          <w:szCs w:val="24"/>
        </w:rPr>
        <w:t xml:space="preserve"> the threshold for significance. Additionally, immunosuppressants </w:t>
      </w:r>
      <w:r w:rsidR="0048717E">
        <w:rPr>
          <w:rFonts w:ascii="Times New Roman" w:hAnsi="Times New Roman" w:cs="Times New Roman"/>
          <w:bCs/>
          <w:sz w:val="24"/>
          <w:szCs w:val="24"/>
        </w:rPr>
        <w:t>we</w:t>
      </w:r>
      <w:r w:rsidRPr="00625AE9">
        <w:rPr>
          <w:rFonts w:ascii="Times New Roman" w:hAnsi="Times New Roman" w:cs="Times New Roman"/>
          <w:bCs/>
          <w:sz w:val="24"/>
          <w:szCs w:val="24"/>
        </w:rPr>
        <w:t>re no longer present in the model output.</w:t>
      </w:r>
    </w:p>
    <w:p w14:paraId="57660ECD" w14:textId="483E6D12" w:rsidR="00642F5E" w:rsidRPr="00642F5E" w:rsidRDefault="00642F5E" w:rsidP="00642F5E">
      <w:pPr>
        <w:pStyle w:val="Heading3"/>
        <w:spacing w:line="360" w:lineRule="auto"/>
        <w:rPr>
          <w:rFonts w:ascii="Times New Roman" w:hAnsi="Times New Roman" w:cs="Times New Roman"/>
          <w:b/>
          <w:bCs/>
          <w:i/>
          <w:iCs/>
          <w:color w:val="auto"/>
        </w:rPr>
      </w:pPr>
      <w:r w:rsidRPr="00642F5E">
        <w:rPr>
          <w:rFonts w:ascii="Times New Roman" w:hAnsi="Times New Roman" w:cs="Times New Roman"/>
          <w:b/>
          <w:bCs/>
          <w:i/>
          <w:iCs/>
          <w:color w:val="auto"/>
        </w:rPr>
        <w:t xml:space="preserve">Stricter </w:t>
      </w:r>
      <w:r w:rsidR="0035412F">
        <w:rPr>
          <w:rFonts w:ascii="Times New Roman" w:hAnsi="Times New Roman" w:cs="Times New Roman"/>
          <w:b/>
          <w:bCs/>
          <w:i/>
          <w:iCs/>
          <w:color w:val="auto"/>
        </w:rPr>
        <w:t>d</w:t>
      </w:r>
      <w:r w:rsidRPr="00642F5E">
        <w:rPr>
          <w:rFonts w:ascii="Times New Roman" w:hAnsi="Times New Roman" w:cs="Times New Roman"/>
          <w:b/>
          <w:bCs/>
          <w:i/>
          <w:iCs/>
          <w:color w:val="auto"/>
        </w:rPr>
        <w:t xml:space="preserve">ays of </w:t>
      </w:r>
      <w:r w:rsidR="0035412F">
        <w:rPr>
          <w:rFonts w:ascii="Times New Roman" w:hAnsi="Times New Roman" w:cs="Times New Roman"/>
          <w:b/>
          <w:bCs/>
          <w:i/>
          <w:iCs/>
          <w:color w:val="auto"/>
        </w:rPr>
        <w:t>s</w:t>
      </w:r>
      <w:r w:rsidRPr="00642F5E">
        <w:rPr>
          <w:rFonts w:ascii="Times New Roman" w:hAnsi="Times New Roman" w:cs="Times New Roman"/>
          <w:b/>
          <w:bCs/>
          <w:i/>
          <w:iCs/>
          <w:color w:val="auto"/>
        </w:rPr>
        <w:t xml:space="preserve">upply </w:t>
      </w:r>
      <w:r w:rsidR="0035412F">
        <w:rPr>
          <w:rFonts w:ascii="Times New Roman" w:hAnsi="Times New Roman" w:cs="Times New Roman"/>
          <w:b/>
          <w:bCs/>
          <w:i/>
          <w:iCs/>
          <w:color w:val="auto"/>
        </w:rPr>
        <w:t>r</w:t>
      </w:r>
      <w:r w:rsidRPr="00642F5E">
        <w:rPr>
          <w:rFonts w:ascii="Times New Roman" w:hAnsi="Times New Roman" w:cs="Times New Roman"/>
          <w:b/>
          <w:bCs/>
          <w:i/>
          <w:iCs/>
          <w:color w:val="auto"/>
        </w:rPr>
        <w:t xml:space="preserve">equirement for </w:t>
      </w:r>
      <w:r w:rsidR="0035412F">
        <w:rPr>
          <w:rFonts w:ascii="Times New Roman" w:hAnsi="Times New Roman" w:cs="Times New Roman"/>
          <w:b/>
          <w:bCs/>
          <w:i/>
          <w:iCs/>
          <w:color w:val="auto"/>
        </w:rPr>
        <w:t>m</w:t>
      </w:r>
      <w:r w:rsidRPr="00642F5E">
        <w:rPr>
          <w:rFonts w:ascii="Times New Roman" w:hAnsi="Times New Roman" w:cs="Times New Roman"/>
          <w:b/>
          <w:bCs/>
          <w:i/>
          <w:iCs/>
          <w:color w:val="auto"/>
        </w:rPr>
        <w:t xml:space="preserve">edication </w:t>
      </w:r>
      <w:r w:rsidR="0035412F">
        <w:rPr>
          <w:rFonts w:ascii="Times New Roman" w:hAnsi="Times New Roman" w:cs="Times New Roman"/>
          <w:b/>
          <w:bCs/>
          <w:i/>
          <w:iCs/>
          <w:color w:val="auto"/>
        </w:rPr>
        <w:t>u</w:t>
      </w:r>
      <w:r w:rsidRPr="00642F5E">
        <w:rPr>
          <w:rFonts w:ascii="Times New Roman" w:hAnsi="Times New Roman" w:cs="Times New Roman"/>
          <w:b/>
          <w:bCs/>
          <w:i/>
          <w:iCs/>
          <w:color w:val="auto"/>
        </w:rPr>
        <w:t>se</w:t>
      </w:r>
    </w:p>
    <w:p w14:paraId="12D94DC3" w14:textId="6056B11A" w:rsidR="00E456BF" w:rsidRDefault="00642F5E" w:rsidP="00E456BF">
      <w:pPr>
        <w:pStyle w:val="ListParagraph"/>
        <w:spacing w:before="40" w:after="80" w:line="360" w:lineRule="auto"/>
        <w:ind w:left="0" w:firstLine="720"/>
        <w:contextualSpacing w:val="0"/>
        <w:rPr>
          <w:rFonts w:ascii="Times New Roman" w:hAnsi="Times New Roman" w:cs="Times New Roman"/>
          <w:bCs/>
          <w:sz w:val="24"/>
          <w:szCs w:val="24"/>
        </w:rPr>
      </w:pPr>
      <w:r w:rsidRPr="00642F5E">
        <w:rPr>
          <w:rFonts w:ascii="Times New Roman" w:hAnsi="Times New Roman" w:cs="Times New Roman"/>
          <w:bCs/>
          <w:sz w:val="24"/>
          <w:szCs w:val="24"/>
        </w:rPr>
        <w:t xml:space="preserve">Medication usage flags in the study </w:t>
      </w:r>
      <w:r>
        <w:rPr>
          <w:rFonts w:ascii="Times New Roman" w:hAnsi="Times New Roman" w:cs="Times New Roman"/>
          <w:bCs/>
          <w:sz w:val="24"/>
          <w:szCs w:val="24"/>
        </w:rPr>
        <w:t>we</w:t>
      </w:r>
      <w:r w:rsidRPr="00642F5E">
        <w:rPr>
          <w:rFonts w:ascii="Times New Roman" w:hAnsi="Times New Roman" w:cs="Times New Roman"/>
          <w:bCs/>
          <w:sz w:val="24"/>
          <w:szCs w:val="24"/>
        </w:rPr>
        <w:t xml:space="preserve">re defined by having any </w:t>
      </w:r>
      <w:r w:rsidR="00115003">
        <w:rPr>
          <w:rFonts w:ascii="Times New Roman" w:hAnsi="Times New Roman" w:cs="Times New Roman"/>
          <w:bCs/>
          <w:sz w:val="24"/>
          <w:szCs w:val="24"/>
        </w:rPr>
        <w:t xml:space="preserve">prescription </w:t>
      </w:r>
      <w:r w:rsidRPr="00642F5E">
        <w:rPr>
          <w:rFonts w:ascii="Times New Roman" w:hAnsi="Times New Roman" w:cs="Times New Roman"/>
          <w:bCs/>
          <w:sz w:val="24"/>
          <w:szCs w:val="24"/>
        </w:rPr>
        <w:t xml:space="preserve">fill for a medication of interest in the last six months of 2019. No </w:t>
      </w:r>
      <w:r w:rsidR="00FB488C">
        <w:rPr>
          <w:rFonts w:ascii="Times New Roman" w:hAnsi="Times New Roman" w:cs="Times New Roman"/>
          <w:bCs/>
          <w:sz w:val="24"/>
          <w:szCs w:val="24"/>
        </w:rPr>
        <w:t>consideration</w:t>
      </w:r>
      <w:r w:rsidR="00FB488C" w:rsidRPr="00642F5E">
        <w:rPr>
          <w:rFonts w:ascii="Times New Roman" w:hAnsi="Times New Roman" w:cs="Times New Roman"/>
          <w:bCs/>
          <w:sz w:val="24"/>
          <w:szCs w:val="24"/>
        </w:rPr>
        <w:t xml:space="preserve"> </w:t>
      </w:r>
      <w:r>
        <w:rPr>
          <w:rFonts w:ascii="Times New Roman" w:hAnsi="Times New Roman" w:cs="Times New Roman"/>
          <w:bCs/>
          <w:sz w:val="24"/>
          <w:szCs w:val="24"/>
        </w:rPr>
        <w:t>wa</w:t>
      </w:r>
      <w:r w:rsidRPr="00642F5E">
        <w:rPr>
          <w:rFonts w:ascii="Times New Roman" w:hAnsi="Times New Roman" w:cs="Times New Roman"/>
          <w:bCs/>
          <w:sz w:val="24"/>
          <w:szCs w:val="24"/>
        </w:rPr>
        <w:t xml:space="preserve">s given to the duration of medication </w:t>
      </w:r>
      <w:r w:rsidR="00E456BF">
        <w:rPr>
          <w:rFonts w:ascii="Times New Roman" w:hAnsi="Times New Roman" w:cs="Times New Roman"/>
          <w:bCs/>
          <w:sz w:val="24"/>
          <w:szCs w:val="24"/>
        </w:rPr>
        <w:t>fill history in the primary model</w:t>
      </w:r>
      <w:r w:rsidRPr="00642F5E">
        <w:rPr>
          <w:rFonts w:ascii="Times New Roman" w:hAnsi="Times New Roman" w:cs="Times New Roman"/>
          <w:bCs/>
          <w:sz w:val="24"/>
          <w:szCs w:val="24"/>
        </w:rPr>
        <w:t xml:space="preserve">. As medication usage duration may reasonably </w:t>
      </w:r>
      <w:r w:rsidRPr="00642F5E">
        <w:rPr>
          <w:rFonts w:ascii="Times New Roman" w:hAnsi="Times New Roman" w:cs="Times New Roman"/>
          <w:bCs/>
          <w:sz w:val="24"/>
          <w:szCs w:val="24"/>
        </w:rPr>
        <w:lastRenderedPageBreak/>
        <w:t xml:space="preserve">have an impact on the outcome of interest, sensitivity analyses were performed to investigate how a longer duration </w:t>
      </w:r>
      <w:r w:rsidR="00E456BF">
        <w:rPr>
          <w:rFonts w:ascii="Times New Roman" w:hAnsi="Times New Roman" w:cs="Times New Roman"/>
          <w:bCs/>
          <w:sz w:val="24"/>
          <w:szCs w:val="24"/>
        </w:rPr>
        <w:t>of medication exposure –</w:t>
      </w:r>
      <w:r w:rsidRPr="00642F5E">
        <w:rPr>
          <w:rFonts w:ascii="Times New Roman" w:hAnsi="Times New Roman" w:cs="Times New Roman"/>
          <w:bCs/>
          <w:sz w:val="24"/>
          <w:szCs w:val="24"/>
        </w:rPr>
        <w:t xml:space="preserve"> proxied by days of supply of the prescription </w:t>
      </w:r>
      <w:r w:rsidR="00E456BF">
        <w:rPr>
          <w:rFonts w:ascii="Times New Roman" w:hAnsi="Times New Roman" w:cs="Times New Roman"/>
          <w:bCs/>
          <w:sz w:val="24"/>
          <w:szCs w:val="24"/>
        </w:rPr>
        <w:t xml:space="preserve">– </w:t>
      </w:r>
    </w:p>
    <w:p w14:paraId="0152BD85" w14:textId="2286E433" w:rsidR="00642F5E" w:rsidRPr="000F2264" w:rsidRDefault="00642F5E" w:rsidP="000F2264">
      <w:pPr>
        <w:spacing w:before="40" w:after="80" w:line="360" w:lineRule="auto"/>
        <w:rPr>
          <w:rFonts w:ascii="Times New Roman" w:hAnsi="Times New Roman" w:cs="Times New Roman"/>
          <w:bCs/>
          <w:sz w:val="24"/>
          <w:szCs w:val="24"/>
        </w:rPr>
      </w:pPr>
      <w:r w:rsidRPr="000F2264">
        <w:rPr>
          <w:rFonts w:ascii="Times New Roman" w:hAnsi="Times New Roman" w:cs="Times New Roman"/>
          <w:bCs/>
          <w:sz w:val="24"/>
          <w:szCs w:val="24"/>
        </w:rPr>
        <w:t>impact</w:t>
      </w:r>
      <w:r w:rsidR="00E456BF">
        <w:rPr>
          <w:rFonts w:ascii="Times New Roman" w:hAnsi="Times New Roman" w:cs="Times New Roman"/>
          <w:bCs/>
          <w:sz w:val="24"/>
          <w:szCs w:val="24"/>
        </w:rPr>
        <w:t>ed</w:t>
      </w:r>
      <w:r w:rsidRPr="000F2264">
        <w:rPr>
          <w:rFonts w:ascii="Times New Roman" w:hAnsi="Times New Roman" w:cs="Times New Roman"/>
          <w:bCs/>
          <w:sz w:val="24"/>
          <w:szCs w:val="24"/>
        </w:rPr>
        <w:t xml:space="preserve"> the observed diabetes medication </w:t>
      </w:r>
      <w:r w:rsidR="00E456BF">
        <w:rPr>
          <w:rFonts w:ascii="Times New Roman" w:hAnsi="Times New Roman" w:cs="Times New Roman"/>
          <w:bCs/>
          <w:sz w:val="24"/>
          <w:szCs w:val="24"/>
        </w:rPr>
        <w:t>associations</w:t>
      </w:r>
      <w:r w:rsidRPr="000F2264">
        <w:rPr>
          <w:rFonts w:ascii="Times New Roman" w:hAnsi="Times New Roman" w:cs="Times New Roman"/>
          <w:bCs/>
          <w:sz w:val="24"/>
          <w:szCs w:val="24"/>
        </w:rPr>
        <w:t>.</w:t>
      </w:r>
    </w:p>
    <w:p w14:paraId="5E3D5222" w14:textId="66CE23B9" w:rsidR="00642F5E" w:rsidRPr="00642F5E" w:rsidRDefault="00642F5E" w:rsidP="00642F5E">
      <w:pPr>
        <w:pStyle w:val="ListParagraph"/>
        <w:spacing w:before="40" w:after="80" w:line="360" w:lineRule="auto"/>
        <w:ind w:left="0" w:firstLine="720"/>
        <w:contextualSpacing w:val="0"/>
        <w:rPr>
          <w:rFonts w:ascii="Times New Roman" w:hAnsi="Times New Roman" w:cs="Times New Roman"/>
          <w:bCs/>
          <w:sz w:val="24"/>
          <w:szCs w:val="24"/>
        </w:rPr>
      </w:pPr>
      <w:r w:rsidRPr="00642F5E">
        <w:rPr>
          <w:rFonts w:ascii="Times New Roman" w:hAnsi="Times New Roman" w:cs="Times New Roman"/>
          <w:bCs/>
          <w:sz w:val="24"/>
          <w:szCs w:val="24"/>
        </w:rPr>
        <w:t xml:space="preserve">Two additional thresholds for </w:t>
      </w:r>
      <w:r w:rsidR="00E456BF">
        <w:rPr>
          <w:rFonts w:ascii="Times New Roman" w:hAnsi="Times New Roman" w:cs="Times New Roman"/>
          <w:bCs/>
          <w:sz w:val="24"/>
          <w:szCs w:val="24"/>
        </w:rPr>
        <w:t>defining</w:t>
      </w:r>
      <w:r w:rsidRPr="00642F5E">
        <w:rPr>
          <w:rFonts w:ascii="Times New Roman" w:hAnsi="Times New Roman" w:cs="Times New Roman"/>
          <w:bCs/>
          <w:sz w:val="24"/>
          <w:szCs w:val="24"/>
        </w:rPr>
        <w:t xml:space="preserve"> medication</w:t>
      </w:r>
      <w:r w:rsidR="00E456BF">
        <w:rPr>
          <w:rFonts w:ascii="Times New Roman" w:hAnsi="Times New Roman" w:cs="Times New Roman"/>
          <w:bCs/>
          <w:sz w:val="24"/>
          <w:szCs w:val="24"/>
        </w:rPr>
        <w:t xml:space="preserve"> use</w:t>
      </w:r>
      <w:r w:rsidR="00190246">
        <w:rPr>
          <w:rFonts w:ascii="Times New Roman" w:hAnsi="Times New Roman" w:cs="Times New Roman"/>
          <w:bCs/>
          <w:sz w:val="24"/>
          <w:szCs w:val="24"/>
        </w:rPr>
        <w:t xml:space="preserve"> </w:t>
      </w:r>
      <w:r w:rsidRPr="00642F5E">
        <w:rPr>
          <w:rFonts w:ascii="Times New Roman" w:hAnsi="Times New Roman" w:cs="Times New Roman"/>
          <w:bCs/>
          <w:sz w:val="24"/>
          <w:szCs w:val="24"/>
        </w:rPr>
        <w:t>were considered</w:t>
      </w:r>
      <w:r w:rsidR="00190246">
        <w:rPr>
          <w:rFonts w:ascii="Times New Roman" w:hAnsi="Times New Roman" w:cs="Times New Roman"/>
          <w:bCs/>
          <w:sz w:val="24"/>
          <w:szCs w:val="24"/>
        </w:rPr>
        <w:t xml:space="preserve">: (i) </w:t>
      </w:r>
      <w:r w:rsidRPr="00642F5E">
        <w:rPr>
          <w:rFonts w:ascii="Times New Roman" w:hAnsi="Times New Roman" w:cs="Times New Roman"/>
          <w:bCs/>
          <w:sz w:val="24"/>
          <w:szCs w:val="24"/>
        </w:rPr>
        <w:t xml:space="preserve">90 </w:t>
      </w:r>
      <w:r w:rsidR="00190246">
        <w:rPr>
          <w:rFonts w:ascii="Times New Roman" w:hAnsi="Times New Roman" w:cs="Times New Roman"/>
          <w:bCs/>
          <w:sz w:val="24"/>
          <w:szCs w:val="24"/>
        </w:rPr>
        <w:t xml:space="preserve">days supply </w:t>
      </w:r>
      <w:r w:rsidRPr="00642F5E">
        <w:rPr>
          <w:rFonts w:ascii="Times New Roman" w:hAnsi="Times New Roman" w:cs="Times New Roman"/>
          <w:bCs/>
          <w:sz w:val="24"/>
          <w:szCs w:val="24"/>
        </w:rPr>
        <w:t xml:space="preserve">and </w:t>
      </w:r>
      <w:r w:rsidR="00190246">
        <w:rPr>
          <w:rFonts w:ascii="Times New Roman" w:hAnsi="Times New Roman" w:cs="Times New Roman"/>
          <w:bCs/>
          <w:sz w:val="24"/>
          <w:szCs w:val="24"/>
        </w:rPr>
        <w:t xml:space="preserve">(ii) </w:t>
      </w:r>
      <w:r w:rsidRPr="00642F5E">
        <w:rPr>
          <w:rFonts w:ascii="Times New Roman" w:hAnsi="Times New Roman" w:cs="Times New Roman"/>
          <w:bCs/>
          <w:sz w:val="24"/>
          <w:szCs w:val="24"/>
        </w:rPr>
        <w:t xml:space="preserve">180 days of supply during the last six months of 2019. </w:t>
      </w:r>
    </w:p>
    <w:p w14:paraId="0F95BA03" w14:textId="35D4FC11" w:rsidR="00397BEF" w:rsidRDefault="00642F5E" w:rsidP="00642F5E">
      <w:pPr>
        <w:pStyle w:val="ListParagraph"/>
        <w:spacing w:before="40" w:after="80" w:line="360" w:lineRule="auto"/>
        <w:ind w:left="0" w:firstLine="720"/>
        <w:contextualSpacing w:val="0"/>
        <w:rPr>
          <w:rFonts w:ascii="Times New Roman" w:hAnsi="Times New Roman" w:cs="Times New Roman"/>
          <w:bCs/>
          <w:sz w:val="24"/>
          <w:szCs w:val="24"/>
        </w:rPr>
      </w:pPr>
      <w:r w:rsidRPr="00642F5E">
        <w:rPr>
          <w:rFonts w:ascii="Times New Roman" w:hAnsi="Times New Roman" w:cs="Times New Roman"/>
          <w:bCs/>
          <w:sz w:val="24"/>
          <w:szCs w:val="24"/>
        </w:rPr>
        <w:t xml:space="preserve">Backwards selection models for hospitalization within the </w:t>
      </w:r>
      <w:r>
        <w:rPr>
          <w:rFonts w:ascii="Times New Roman" w:hAnsi="Times New Roman" w:cs="Times New Roman"/>
          <w:bCs/>
          <w:sz w:val="24"/>
          <w:szCs w:val="24"/>
        </w:rPr>
        <w:t>T2D</w:t>
      </w:r>
      <w:r w:rsidRPr="00642F5E">
        <w:rPr>
          <w:rFonts w:ascii="Times New Roman" w:hAnsi="Times New Roman" w:cs="Times New Roman"/>
          <w:bCs/>
          <w:sz w:val="24"/>
          <w:szCs w:val="24"/>
        </w:rPr>
        <w:t xml:space="preserve"> population study groups were fit </w:t>
      </w:r>
      <w:r w:rsidR="00190246">
        <w:rPr>
          <w:rFonts w:ascii="Times New Roman" w:hAnsi="Times New Roman" w:cs="Times New Roman"/>
          <w:bCs/>
          <w:sz w:val="24"/>
          <w:szCs w:val="24"/>
        </w:rPr>
        <w:t>for each of these revised</w:t>
      </w:r>
      <w:r w:rsidRPr="00642F5E">
        <w:rPr>
          <w:rFonts w:ascii="Times New Roman" w:hAnsi="Times New Roman" w:cs="Times New Roman"/>
          <w:bCs/>
          <w:sz w:val="24"/>
          <w:szCs w:val="24"/>
        </w:rPr>
        <w:t xml:space="preserve"> medication usage </w:t>
      </w:r>
      <w:r w:rsidR="00190246">
        <w:rPr>
          <w:rFonts w:ascii="Times New Roman" w:hAnsi="Times New Roman" w:cs="Times New Roman"/>
          <w:bCs/>
          <w:sz w:val="24"/>
          <w:szCs w:val="24"/>
        </w:rPr>
        <w:t>definitions</w:t>
      </w:r>
      <w:r w:rsidRPr="00642F5E">
        <w:rPr>
          <w:rFonts w:ascii="Times New Roman" w:hAnsi="Times New Roman" w:cs="Times New Roman"/>
          <w:bCs/>
          <w:sz w:val="24"/>
          <w:szCs w:val="24"/>
        </w:rPr>
        <w:t xml:space="preserve">. The results for the 90-day supply requirement are shown in </w:t>
      </w:r>
      <w:r w:rsidR="00397BEF" w:rsidRPr="00397BEF">
        <w:rPr>
          <w:rFonts w:ascii="Times New Roman" w:hAnsi="Times New Roman" w:cs="Times New Roman"/>
          <w:bCs/>
          <w:sz w:val="24"/>
          <w:szCs w:val="24"/>
        </w:rPr>
        <w:t>Supplem</w:t>
      </w:r>
      <w:r w:rsidR="00B84638">
        <w:rPr>
          <w:rFonts w:ascii="Times New Roman" w:hAnsi="Times New Roman" w:cs="Times New Roman"/>
          <w:bCs/>
          <w:sz w:val="24"/>
          <w:szCs w:val="24"/>
        </w:rPr>
        <w:t>ent</w:t>
      </w:r>
      <w:r w:rsidR="00397BEF" w:rsidRPr="00397BEF">
        <w:rPr>
          <w:rFonts w:ascii="Times New Roman" w:hAnsi="Times New Roman" w:cs="Times New Roman"/>
          <w:bCs/>
          <w:sz w:val="24"/>
          <w:szCs w:val="24"/>
        </w:rPr>
        <w:t xml:space="preserve">ary </w:t>
      </w:r>
      <w:r w:rsidR="003D0DDF">
        <w:rPr>
          <w:rFonts w:ascii="Times New Roman" w:hAnsi="Times New Roman" w:cs="Times New Roman"/>
          <w:bCs/>
          <w:sz w:val="24"/>
          <w:szCs w:val="24"/>
        </w:rPr>
        <w:t>T</w:t>
      </w:r>
      <w:r w:rsidRPr="00642F5E">
        <w:rPr>
          <w:rFonts w:ascii="Times New Roman" w:hAnsi="Times New Roman" w:cs="Times New Roman"/>
          <w:bCs/>
          <w:sz w:val="24"/>
          <w:szCs w:val="24"/>
        </w:rPr>
        <w:t xml:space="preserve">able </w:t>
      </w:r>
      <w:r>
        <w:rPr>
          <w:rFonts w:ascii="Times New Roman" w:hAnsi="Times New Roman" w:cs="Times New Roman"/>
          <w:bCs/>
          <w:sz w:val="24"/>
          <w:szCs w:val="24"/>
        </w:rPr>
        <w:t>S6</w:t>
      </w:r>
      <w:r w:rsidRPr="00642F5E">
        <w:rPr>
          <w:rFonts w:ascii="Times New Roman" w:hAnsi="Times New Roman" w:cs="Times New Roman"/>
          <w:bCs/>
          <w:sz w:val="24"/>
          <w:szCs w:val="24"/>
        </w:rPr>
        <w:t xml:space="preserve">. The results </w:t>
      </w:r>
      <w:r w:rsidR="00A82959">
        <w:rPr>
          <w:rFonts w:ascii="Times New Roman" w:hAnsi="Times New Roman" w:cs="Times New Roman"/>
          <w:bCs/>
          <w:sz w:val="24"/>
          <w:szCs w:val="24"/>
        </w:rPr>
        <w:t xml:space="preserve">were largely consistent with the full model across </w:t>
      </w:r>
      <w:r w:rsidRPr="00642F5E">
        <w:rPr>
          <w:rFonts w:ascii="Times New Roman" w:hAnsi="Times New Roman" w:cs="Times New Roman"/>
          <w:bCs/>
          <w:sz w:val="24"/>
          <w:szCs w:val="24"/>
        </w:rPr>
        <w:t>demographics</w:t>
      </w:r>
      <w:r w:rsidR="00A82959">
        <w:rPr>
          <w:rFonts w:ascii="Times New Roman" w:hAnsi="Times New Roman" w:cs="Times New Roman"/>
          <w:bCs/>
          <w:sz w:val="24"/>
          <w:szCs w:val="24"/>
        </w:rPr>
        <w:t>,</w:t>
      </w:r>
      <w:r w:rsidRPr="00642F5E">
        <w:rPr>
          <w:rFonts w:ascii="Times New Roman" w:hAnsi="Times New Roman" w:cs="Times New Roman"/>
          <w:bCs/>
          <w:sz w:val="24"/>
          <w:szCs w:val="24"/>
        </w:rPr>
        <w:t xml:space="preserve"> comorbidities</w:t>
      </w:r>
      <w:r w:rsidR="00A82959">
        <w:rPr>
          <w:rFonts w:ascii="Times New Roman" w:hAnsi="Times New Roman" w:cs="Times New Roman"/>
          <w:bCs/>
          <w:sz w:val="24"/>
          <w:szCs w:val="24"/>
        </w:rPr>
        <w:t xml:space="preserve">, and medications </w:t>
      </w:r>
      <w:r w:rsidRPr="00642F5E">
        <w:rPr>
          <w:rFonts w:ascii="Times New Roman" w:hAnsi="Times New Roman" w:cs="Times New Roman"/>
          <w:bCs/>
          <w:sz w:val="24"/>
          <w:szCs w:val="24"/>
        </w:rPr>
        <w:t xml:space="preserve">aside from two differences. </w:t>
      </w:r>
      <w:r w:rsidR="004B2BE7">
        <w:rPr>
          <w:rFonts w:ascii="Times New Roman" w:hAnsi="Times New Roman" w:cs="Times New Roman"/>
          <w:bCs/>
          <w:sz w:val="24"/>
          <w:szCs w:val="24"/>
        </w:rPr>
        <w:t>S</w:t>
      </w:r>
      <w:r w:rsidRPr="00642F5E">
        <w:rPr>
          <w:rFonts w:ascii="Times New Roman" w:hAnsi="Times New Roman" w:cs="Times New Roman"/>
          <w:bCs/>
          <w:sz w:val="24"/>
          <w:szCs w:val="24"/>
        </w:rPr>
        <w:t>hort- and rapid-acting insulins no longer remain</w:t>
      </w:r>
      <w:r>
        <w:rPr>
          <w:rFonts w:ascii="Times New Roman" w:hAnsi="Times New Roman" w:cs="Times New Roman"/>
          <w:bCs/>
          <w:sz w:val="24"/>
          <w:szCs w:val="24"/>
        </w:rPr>
        <w:t>ed</w:t>
      </w:r>
      <w:r w:rsidRPr="00642F5E">
        <w:rPr>
          <w:rFonts w:ascii="Times New Roman" w:hAnsi="Times New Roman" w:cs="Times New Roman"/>
          <w:bCs/>
          <w:sz w:val="24"/>
          <w:szCs w:val="24"/>
        </w:rPr>
        <w:t xml:space="preserve"> in the model</w:t>
      </w:r>
      <w:r w:rsidR="004B2BE7">
        <w:rPr>
          <w:rFonts w:ascii="Times New Roman" w:hAnsi="Times New Roman" w:cs="Times New Roman"/>
          <w:bCs/>
          <w:sz w:val="24"/>
          <w:szCs w:val="24"/>
        </w:rPr>
        <w:t>, possibly</w:t>
      </w:r>
      <w:r w:rsidRPr="00642F5E">
        <w:rPr>
          <w:rFonts w:ascii="Times New Roman" w:hAnsi="Times New Roman" w:cs="Times New Roman"/>
          <w:bCs/>
          <w:sz w:val="24"/>
          <w:szCs w:val="24"/>
        </w:rPr>
        <w:t xml:space="preserve"> due to the prescribing patterns</w:t>
      </w:r>
      <w:r w:rsidR="004B2BE7">
        <w:rPr>
          <w:rFonts w:ascii="Times New Roman" w:hAnsi="Times New Roman" w:cs="Times New Roman"/>
          <w:bCs/>
          <w:sz w:val="24"/>
          <w:szCs w:val="24"/>
        </w:rPr>
        <w:t xml:space="preserve"> and corresponding days supply for</w:t>
      </w:r>
      <w:r w:rsidRPr="00642F5E">
        <w:rPr>
          <w:rFonts w:ascii="Times New Roman" w:hAnsi="Times New Roman" w:cs="Times New Roman"/>
          <w:bCs/>
          <w:sz w:val="24"/>
          <w:szCs w:val="24"/>
        </w:rPr>
        <w:t xml:space="preserve"> short- and rapid-acting insulins resulting fewer people </w:t>
      </w:r>
      <w:r w:rsidR="004B2BE7">
        <w:rPr>
          <w:rFonts w:ascii="Times New Roman" w:hAnsi="Times New Roman" w:cs="Times New Roman"/>
          <w:bCs/>
          <w:sz w:val="24"/>
          <w:szCs w:val="24"/>
        </w:rPr>
        <w:t>meeting the definition of insulin use</w:t>
      </w:r>
      <w:r w:rsidRPr="00642F5E">
        <w:rPr>
          <w:rFonts w:ascii="Times New Roman" w:hAnsi="Times New Roman" w:cs="Times New Roman"/>
          <w:bCs/>
          <w:sz w:val="24"/>
          <w:szCs w:val="24"/>
        </w:rPr>
        <w:t xml:space="preserve">. </w:t>
      </w:r>
      <w:r w:rsidR="004B2BE7">
        <w:rPr>
          <w:rFonts w:ascii="Times New Roman" w:hAnsi="Times New Roman" w:cs="Times New Roman"/>
          <w:bCs/>
          <w:sz w:val="24"/>
          <w:szCs w:val="24"/>
        </w:rPr>
        <w:t xml:space="preserve">Among </w:t>
      </w:r>
      <w:r w:rsidRPr="00642F5E">
        <w:rPr>
          <w:rFonts w:ascii="Times New Roman" w:hAnsi="Times New Roman" w:cs="Times New Roman"/>
          <w:bCs/>
          <w:sz w:val="24"/>
          <w:szCs w:val="24"/>
        </w:rPr>
        <w:t>the other medications of interest, corticosteroids replace</w:t>
      </w:r>
      <w:r w:rsidR="004B2BE7">
        <w:rPr>
          <w:rFonts w:ascii="Times New Roman" w:hAnsi="Times New Roman" w:cs="Times New Roman"/>
          <w:bCs/>
          <w:sz w:val="24"/>
          <w:szCs w:val="24"/>
        </w:rPr>
        <w:t>d</w:t>
      </w:r>
      <w:r w:rsidRPr="00642F5E">
        <w:rPr>
          <w:rFonts w:ascii="Times New Roman" w:hAnsi="Times New Roman" w:cs="Times New Roman"/>
          <w:bCs/>
          <w:sz w:val="24"/>
          <w:szCs w:val="24"/>
        </w:rPr>
        <w:t xml:space="preserve"> immunosuppressants</w:t>
      </w:r>
      <w:r w:rsidR="004B2BE7">
        <w:rPr>
          <w:rFonts w:ascii="Times New Roman" w:hAnsi="Times New Roman" w:cs="Times New Roman"/>
          <w:bCs/>
          <w:sz w:val="24"/>
          <w:szCs w:val="24"/>
        </w:rPr>
        <w:t xml:space="preserve"> in the model</w:t>
      </w:r>
      <w:r w:rsidRPr="00642F5E">
        <w:rPr>
          <w:rFonts w:ascii="Times New Roman" w:hAnsi="Times New Roman" w:cs="Times New Roman"/>
          <w:bCs/>
          <w:sz w:val="24"/>
          <w:szCs w:val="24"/>
        </w:rPr>
        <w:t>. For the 180-day supply model (</w:t>
      </w:r>
      <w:r w:rsidR="00397BEF">
        <w:rPr>
          <w:rFonts w:ascii="Times New Roman" w:hAnsi="Times New Roman" w:cs="Times New Roman"/>
          <w:bCs/>
          <w:sz w:val="24"/>
          <w:szCs w:val="24"/>
        </w:rPr>
        <w:t>Supplem</w:t>
      </w:r>
      <w:r w:rsidR="00B84638">
        <w:rPr>
          <w:rFonts w:ascii="Times New Roman" w:hAnsi="Times New Roman" w:cs="Times New Roman"/>
          <w:bCs/>
          <w:sz w:val="24"/>
          <w:szCs w:val="24"/>
        </w:rPr>
        <w:t>ent</w:t>
      </w:r>
      <w:r w:rsidR="00397BEF">
        <w:rPr>
          <w:rFonts w:ascii="Times New Roman" w:hAnsi="Times New Roman" w:cs="Times New Roman"/>
          <w:bCs/>
          <w:sz w:val="24"/>
          <w:szCs w:val="24"/>
        </w:rPr>
        <w:t xml:space="preserve">ary </w:t>
      </w:r>
      <w:r w:rsidR="003D0DDF">
        <w:rPr>
          <w:rFonts w:ascii="Times New Roman" w:hAnsi="Times New Roman" w:cs="Times New Roman"/>
          <w:bCs/>
          <w:sz w:val="24"/>
          <w:szCs w:val="24"/>
        </w:rPr>
        <w:t>T</w:t>
      </w:r>
      <w:r w:rsidRPr="00642F5E">
        <w:rPr>
          <w:rFonts w:ascii="Times New Roman" w:hAnsi="Times New Roman" w:cs="Times New Roman"/>
          <w:bCs/>
          <w:sz w:val="24"/>
          <w:szCs w:val="24"/>
        </w:rPr>
        <w:t>able</w:t>
      </w:r>
      <w:r>
        <w:rPr>
          <w:rFonts w:ascii="Times New Roman" w:hAnsi="Times New Roman" w:cs="Times New Roman"/>
          <w:bCs/>
          <w:sz w:val="24"/>
          <w:szCs w:val="24"/>
        </w:rPr>
        <w:t xml:space="preserve"> S6</w:t>
      </w:r>
      <w:r w:rsidRPr="00642F5E">
        <w:rPr>
          <w:rFonts w:ascii="Times New Roman" w:hAnsi="Times New Roman" w:cs="Times New Roman"/>
          <w:bCs/>
          <w:sz w:val="24"/>
          <w:szCs w:val="24"/>
        </w:rPr>
        <w:t>), the only change</w:t>
      </w:r>
      <w:r w:rsidR="004B2BE7">
        <w:rPr>
          <w:rFonts w:ascii="Times New Roman" w:hAnsi="Times New Roman" w:cs="Times New Roman"/>
          <w:bCs/>
          <w:sz w:val="24"/>
          <w:szCs w:val="24"/>
        </w:rPr>
        <w:t xml:space="preserve"> was the </w:t>
      </w:r>
      <w:r w:rsidR="004B2BE7" w:rsidRPr="00642F5E">
        <w:rPr>
          <w:rFonts w:ascii="Times New Roman" w:hAnsi="Times New Roman" w:cs="Times New Roman"/>
          <w:bCs/>
          <w:sz w:val="24"/>
          <w:szCs w:val="24"/>
        </w:rPr>
        <w:t>addition of DPP</w:t>
      </w:r>
      <w:r w:rsidR="004B2BE7">
        <w:rPr>
          <w:rFonts w:ascii="Times New Roman" w:hAnsi="Times New Roman" w:cs="Times New Roman"/>
          <w:bCs/>
          <w:sz w:val="24"/>
          <w:szCs w:val="24"/>
        </w:rPr>
        <w:t>-</w:t>
      </w:r>
      <w:r w:rsidR="004B2BE7" w:rsidRPr="00642F5E">
        <w:rPr>
          <w:rFonts w:ascii="Times New Roman" w:hAnsi="Times New Roman" w:cs="Times New Roman"/>
          <w:bCs/>
          <w:sz w:val="24"/>
          <w:szCs w:val="24"/>
        </w:rPr>
        <w:t>4 inhibitors</w:t>
      </w:r>
      <w:r w:rsidR="0035412F">
        <w:rPr>
          <w:rFonts w:ascii="Times New Roman" w:hAnsi="Times New Roman" w:cs="Times New Roman"/>
          <w:bCs/>
          <w:sz w:val="24"/>
          <w:szCs w:val="24"/>
        </w:rPr>
        <w:t>;</w:t>
      </w:r>
      <w:r>
        <w:rPr>
          <w:rFonts w:ascii="Times New Roman" w:hAnsi="Times New Roman" w:cs="Times New Roman"/>
          <w:bCs/>
          <w:sz w:val="24"/>
          <w:szCs w:val="24"/>
        </w:rPr>
        <w:t xml:space="preserve"> </w:t>
      </w:r>
      <w:r w:rsidR="004B2BE7">
        <w:rPr>
          <w:rFonts w:ascii="Times New Roman" w:hAnsi="Times New Roman" w:cs="Times New Roman"/>
          <w:bCs/>
          <w:sz w:val="24"/>
          <w:szCs w:val="24"/>
        </w:rPr>
        <w:t>although</w:t>
      </w:r>
      <w:r w:rsidRPr="00642F5E">
        <w:rPr>
          <w:rFonts w:ascii="Times New Roman" w:hAnsi="Times New Roman" w:cs="Times New Roman"/>
          <w:bCs/>
          <w:sz w:val="24"/>
          <w:szCs w:val="24"/>
        </w:rPr>
        <w:t xml:space="preserve"> it d</w:t>
      </w:r>
      <w:r>
        <w:rPr>
          <w:rFonts w:ascii="Times New Roman" w:hAnsi="Times New Roman" w:cs="Times New Roman"/>
          <w:bCs/>
          <w:sz w:val="24"/>
          <w:szCs w:val="24"/>
        </w:rPr>
        <w:t>id</w:t>
      </w:r>
      <w:r w:rsidRPr="00642F5E">
        <w:rPr>
          <w:rFonts w:ascii="Times New Roman" w:hAnsi="Times New Roman" w:cs="Times New Roman"/>
          <w:bCs/>
          <w:sz w:val="24"/>
          <w:szCs w:val="24"/>
        </w:rPr>
        <w:t xml:space="preserve"> not meet the threshold for significance. </w:t>
      </w:r>
    </w:p>
    <w:p w14:paraId="266AA470" w14:textId="77777777" w:rsidR="00397BEF" w:rsidRDefault="00397BEF">
      <w:pPr>
        <w:rPr>
          <w:rFonts w:ascii="Times New Roman" w:hAnsi="Times New Roman" w:cs="Times New Roman"/>
          <w:bCs/>
          <w:sz w:val="24"/>
          <w:szCs w:val="24"/>
        </w:rPr>
      </w:pPr>
      <w:r>
        <w:rPr>
          <w:rFonts w:ascii="Times New Roman" w:hAnsi="Times New Roman" w:cs="Times New Roman"/>
          <w:bCs/>
          <w:sz w:val="24"/>
          <w:szCs w:val="24"/>
        </w:rPr>
        <w:br w:type="page"/>
      </w:r>
    </w:p>
    <w:p w14:paraId="124F183D" w14:textId="75A2C42D" w:rsidR="00163801" w:rsidRDefault="00397BEF" w:rsidP="00B5474E">
      <w:pPr>
        <w:pStyle w:val="ListParagraph"/>
        <w:ind w:left="0"/>
        <w:rPr>
          <w:rFonts w:ascii="Times New Roman" w:hAnsi="Times New Roman" w:cs="Times New Roman"/>
          <w:b/>
          <w:sz w:val="24"/>
          <w:szCs w:val="24"/>
        </w:rPr>
      </w:pPr>
      <w:r>
        <w:rPr>
          <w:rFonts w:ascii="Times New Roman" w:hAnsi="Times New Roman" w:cs="Times New Roman"/>
          <w:b/>
          <w:sz w:val="24"/>
          <w:szCs w:val="24"/>
        </w:rPr>
        <w:lastRenderedPageBreak/>
        <w:t xml:space="preserve">Supplementary </w:t>
      </w:r>
      <w:r w:rsidR="00B5474E" w:rsidRPr="00F67949">
        <w:rPr>
          <w:rFonts w:ascii="Times New Roman" w:hAnsi="Times New Roman" w:cs="Times New Roman"/>
          <w:b/>
          <w:sz w:val="24"/>
          <w:szCs w:val="24"/>
        </w:rPr>
        <w:t xml:space="preserve">Table </w:t>
      </w:r>
      <w:r w:rsidR="00D42814" w:rsidRPr="00F67949">
        <w:rPr>
          <w:rFonts w:ascii="Times New Roman" w:hAnsi="Times New Roman" w:cs="Times New Roman"/>
          <w:b/>
          <w:sz w:val="24"/>
          <w:szCs w:val="24"/>
        </w:rPr>
        <w:t>S1</w:t>
      </w:r>
      <w:r w:rsidR="00B5474E" w:rsidRPr="00F67949">
        <w:rPr>
          <w:rFonts w:ascii="Times New Roman" w:hAnsi="Times New Roman" w:cs="Times New Roman"/>
          <w:b/>
          <w:sz w:val="24"/>
          <w:szCs w:val="24"/>
        </w:rPr>
        <w:t xml:space="preserve">. </w:t>
      </w:r>
      <w:r w:rsidR="00D42814" w:rsidRPr="00F67949">
        <w:rPr>
          <w:rFonts w:ascii="Times New Roman" w:hAnsi="Times New Roman" w:cs="Times New Roman"/>
          <w:b/>
          <w:sz w:val="24"/>
          <w:szCs w:val="24"/>
        </w:rPr>
        <w:t>C</w:t>
      </w:r>
      <w:r w:rsidR="00B5474E" w:rsidRPr="00F67949">
        <w:rPr>
          <w:rFonts w:ascii="Times New Roman" w:hAnsi="Times New Roman" w:cs="Times New Roman"/>
          <w:b/>
          <w:sz w:val="24"/>
          <w:szCs w:val="24"/>
        </w:rPr>
        <w:t>omorbidities</w:t>
      </w:r>
      <w:r w:rsidR="00D42814" w:rsidRPr="00F67949">
        <w:rPr>
          <w:rFonts w:ascii="Times New Roman" w:hAnsi="Times New Roman" w:cs="Times New Roman"/>
          <w:b/>
          <w:sz w:val="24"/>
          <w:szCs w:val="24"/>
        </w:rPr>
        <w:t xml:space="preserve"> and comorbidity scores at baseline</w:t>
      </w:r>
    </w:p>
    <w:tbl>
      <w:tblPr>
        <w:tblStyle w:val="TableGrid1"/>
        <w:tblW w:w="8364" w:type="dxa"/>
        <w:tblBorders>
          <w:insideH w:val="none" w:sz="0" w:space="0" w:color="auto"/>
          <w:insideV w:val="none" w:sz="0" w:space="0" w:color="auto"/>
        </w:tblBorders>
        <w:tblLayout w:type="fixed"/>
        <w:tblLook w:val="0000" w:firstRow="0" w:lastRow="0" w:firstColumn="0" w:lastColumn="0" w:noHBand="0" w:noVBand="0"/>
      </w:tblPr>
      <w:tblGrid>
        <w:gridCol w:w="2826"/>
        <w:gridCol w:w="1285"/>
        <w:gridCol w:w="1418"/>
        <w:gridCol w:w="1417"/>
        <w:gridCol w:w="1418"/>
      </w:tblGrid>
      <w:tr w:rsidR="00163801" w:rsidRPr="0014261D" w14:paraId="51A5A28F" w14:textId="77777777" w:rsidTr="00163801">
        <w:tc>
          <w:tcPr>
            <w:tcW w:w="2826" w:type="dxa"/>
            <w:vMerge w:val="restart"/>
            <w:tcBorders>
              <w:top w:val="single" w:sz="4" w:space="0" w:color="auto"/>
              <w:left w:val="nil"/>
              <w:bottom w:val="nil"/>
            </w:tcBorders>
          </w:tcPr>
          <w:p w14:paraId="2FAE9E14" w14:textId="77777777" w:rsidR="00163801" w:rsidRPr="00F846BD" w:rsidRDefault="00163801" w:rsidP="00163801">
            <w:pPr>
              <w:autoSpaceDE w:val="0"/>
              <w:autoSpaceDN w:val="0"/>
              <w:adjustRightInd w:val="0"/>
              <w:spacing w:before="40" w:after="80"/>
              <w:jc w:val="right"/>
              <w:outlineLvl w:val="1"/>
              <w:rPr>
                <w:rFonts w:ascii="Times New Roman" w:eastAsia="Arial" w:hAnsi="Times New Roman" w:cs="Times New Roman"/>
                <w:b/>
                <w:bCs/>
                <w:sz w:val="20"/>
                <w:szCs w:val="20"/>
              </w:rPr>
            </w:pPr>
          </w:p>
        </w:tc>
        <w:tc>
          <w:tcPr>
            <w:tcW w:w="2703" w:type="dxa"/>
            <w:gridSpan w:val="2"/>
            <w:tcBorders>
              <w:top w:val="single" w:sz="4" w:space="0" w:color="auto"/>
              <w:bottom w:val="nil"/>
            </w:tcBorders>
            <w:vAlign w:val="bottom"/>
          </w:tcPr>
          <w:p w14:paraId="31474989" w14:textId="671CF311" w:rsidR="00163801" w:rsidRPr="005B2AED" w:rsidRDefault="00163801" w:rsidP="00163801">
            <w:pPr>
              <w:pBdr>
                <w:bottom w:val="single" w:sz="4" w:space="0" w:color="auto"/>
              </w:pBdr>
              <w:autoSpaceDE w:val="0"/>
              <w:autoSpaceDN w:val="0"/>
              <w:adjustRightInd w:val="0"/>
              <w:jc w:val="center"/>
              <w:rPr>
                <w:rFonts w:ascii="Times New Roman" w:eastAsia="Arial" w:hAnsi="Times New Roman" w:cs="Times New Roman"/>
                <w:b/>
                <w:bCs/>
                <w:sz w:val="20"/>
                <w:szCs w:val="20"/>
              </w:rPr>
            </w:pPr>
            <w:r>
              <w:rPr>
                <w:rFonts w:ascii="Times New Roman" w:hAnsi="Times New Roman" w:cs="Times New Roman"/>
                <w:b/>
                <w:bCs/>
                <w:sz w:val="20"/>
                <w:szCs w:val="20"/>
              </w:rPr>
              <w:t>Overall population</w:t>
            </w:r>
          </w:p>
        </w:tc>
        <w:tc>
          <w:tcPr>
            <w:tcW w:w="2835" w:type="dxa"/>
            <w:gridSpan w:val="2"/>
            <w:tcBorders>
              <w:top w:val="single" w:sz="4" w:space="0" w:color="auto"/>
              <w:bottom w:val="nil"/>
              <w:right w:val="nil"/>
            </w:tcBorders>
            <w:vAlign w:val="bottom"/>
          </w:tcPr>
          <w:p w14:paraId="58F3432F" w14:textId="3ED318F8" w:rsidR="00163801" w:rsidRPr="0014261D" w:rsidRDefault="00163801" w:rsidP="00163801">
            <w:pPr>
              <w:pBdr>
                <w:bottom w:val="single" w:sz="4" w:space="0" w:color="auto"/>
              </w:pBdr>
              <w:autoSpaceDE w:val="0"/>
              <w:autoSpaceDN w:val="0"/>
              <w:adjustRightInd w:val="0"/>
              <w:jc w:val="center"/>
              <w:rPr>
                <w:rFonts w:ascii="Times New Roman" w:hAnsi="Times New Roman" w:cs="Times New Roman"/>
                <w:b/>
                <w:bCs/>
                <w:sz w:val="20"/>
                <w:szCs w:val="20"/>
              </w:rPr>
            </w:pPr>
            <w:r w:rsidRPr="005B2AED">
              <w:rPr>
                <w:rFonts w:ascii="Times New Roman" w:eastAsia="Arial" w:hAnsi="Times New Roman" w:cs="Times New Roman"/>
                <w:b/>
                <w:bCs/>
                <w:sz w:val="20"/>
                <w:szCs w:val="20"/>
              </w:rPr>
              <w:t>Diabetes (T2D)</w:t>
            </w:r>
            <w:r w:rsidR="00D52E6E">
              <w:rPr>
                <w:rFonts w:ascii="Times New Roman" w:eastAsia="Arial" w:hAnsi="Times New Roman" w:cs="Times New Roman"/>
                <w:b/>
                <w:bCs/>
                <w:sz w:val="20"/>
                <w:szCs w:val="20"/>
                <w:vertAlign w:val="superscript"/>
              </w:rPr>
              <w:t>a</w:t>
            </w:r>
          </w:p>
        </w:tc>
      </w:tr>
      <w:tr w:rsidR="00163801" w:rsidRPr="0014261D" w14:paraId="375FC9AE" w14:textId="77777777" w:rsidTr="00163801">
        <w:tc>
          <w:tcPr>
            <w:tcW w:w="2826" w:type="dxa"/>
            <w:vMerge/>
            <w:tcBorders>
              <w:top w:val="nil"/>
              <w:left w:val="nil"/>
            </w:tcBorders>
          </w:tcPr>
          <w:p w14:paraId="5A5A193F" w14:textId="77777777" w:rsidR="00163801" w:rsidRPr="0014261D" w:rsidRDefault="00163801" w:rsidP="00163801">
            <w:pPr>
              <w:autoSpaceDE w:val="0"/>
              <w:autoSpaceDN w:val="0"/>
              <w:adjustRightInd w:val="0"/>
              <w:jc w:val="center"/>
              <w:rPr>
                <w:rFonts w:ascii="Times New Roman" w:hAnsi="Times New Roman" w:cs="Times New Roman"/>
                <w:b/>
                <w:bCs/>
                <w:sz w:val="20"/>
                <w:szCs w:val="20"/>
              </w:rPr>
            </w:pPr>
          </w:p>
        </w:tc>
        <w:tc>
          <w:tcPr>
            <w:tcW w:w="1285" w:type="dxa"/>
            <w:tcBorders>
              <w:top w:val="nil"/>
            </w:tcBorders>
            <w:vAlign w:val="bottom"/>
          </w:tcPr>
          <w:p w14:paraId="28F306E0" w14:textId="5CA5BFE5" w:rsidR="00163801" w:rsidRPr="0014261D" w:rsidRDefault="00163801" w:rsidP="00163801">
            <w:pPr>
              <w:autoSpaceDE w:val="0"/>
              <w:autoSpaceDN w:val="0"/>
              <w:adjustRightInd w:val="0"/>
              <w:jc w:val="center"/>
              <w:rPr>
                <w:rFonts w:ascii="Times New Roman" w:hAnsi="Times New Roman" w:cs="Times New Roman"/>
                <w:b/>
                <w:bCs/>
                <w:sz w:val="20"/>
                <w:szCs w:val="20"/>
              </w:rPr>
            </w:pPr>
            <w:r w:rsidRPr="0014261D">
              <w:rPr>
                <w:rFonts w:ascii="Times New Roman" w:hAnsi="Times New Roman" w:cs="Times New Roman"/>
                <w:b/>
                <w:bCs/>
                <w:sz w:val="20"/>
                <w:szCs w:val="20"/>
              </w:rPr>
              <w:t>Not Hospitalized</w:t>
            </w:r>
            <w:r>
              <w:rPr>
                <w:rFonts w:ascii="Times New Roman" w:hAnsi="Times New Roman" w:cs="Times New Roman"/>
                <w:b/>
                <w:bCs/>
                <w:sz w:val="20"/>
                <w:szCs w:val="20"/>
              </w:rPr>
              <w:t xml:space="preserve"> (</w:t>
            </w:r>
            <w:r w:rsidRPr="005B2AED">
              <w:rPr>
                <w:rFonts w:ascii="Times New Roman" w:eastAsia="Arial" w:hAnsi="Times New Roman" w:cs="Times New Roman"/>
                <w:b/>
                <w:bCs/>
                <w:sz w:val="20"/>
                <w:szCs w:val="20"/>
              </w:rPr>
              <w:t>N = 2</w:t>
            </w:r>
            <w:r>
              <w:rPr>
                <w:rFonts w:ascii="Times New Roman" w:eastAsia="Arial" w:hAnsi="Times New Roman" w:cs="Times New Roman"/>
                <w:b/>
                <w:bCs/>
                <w:sz w:val="20"/>
                <w:szCs w:val="20"/>
              </w:rPr>
              <w:t>4,721)</w:t>
            </w:r>
          </w:p>
        </w:tc>
        <w:tc>
          <w:tcPr>
            <w:tcW w:w="1418" w:type="dxa"/>
            <w:tcBorders>
              <w:top w:val="nil"/>
            </w:tcBorders>
            <w:vAlign w:val="bottom"/>
          </w:tcPr>
          <w:p w14:paraId="6A46E7F2" w14:textId="5DBFA389" w:rsidR="00163801" w:rsidRPr="0014261D" w:rsidRDefault="00163801" w:rsidP="00163801">
            <w:pPr>
              <w:autoSpaceDE w:val="0"/>
              <w:autoSpaceDN w:val="0"/>
              <w:adjustRightInd w:val="0"/>
              <w:jc w:val="center"/>
              <w:rPr>
                <w:rFonts w:ascii="Times New Roman" w:hAnsi="Times New Roman" w:cs="Times New Roman"/>
                <w:b/>
                <w:bCs/>
                <w:sz w:val="20"/>
                <w:szCs w:val="20"/>
              </w:rPr>
            </w:pPr>
            <w:r w:rsidRPr="0014261D">
              <w:rPr>
                <w:rFonts w:ascii="Times New Roman" w:hAnsi="Times New Roman" w:cs="Times New Roman"/>
                <w:b/>
                <w:bCs/>
                <w:sz w:val="20"/>
                <w:szCs w:val="20"/>
              </w:rPr>
              <w:t>Hospitalized</w:t>
            </w:r>
            <w:r>
              <w:rPr>
                <w:rFonts w:ascii="Times New Roman" w:hAnsi="Times New Roman" w:cs="Times New Roman"/>
                <w:b/>
                <w:bCs/>
                <w:sz w:val="20"/>
                <w:szCs w:val="20"/>
              </w:rPr>
              <w:t xml:space="preserve"> </w:t>
            </w:r>
            <w:r>
              <w:rPr>
                <w:rFonts w:ascii="Times New Roman" w:hAnsi="Times New Roman" w:cs="Times New Roman"/>
                <w:b/>
                <w:bCs/>
                <w:sz w:val="20"/>
                <w:szCs w:val="20"/>
              </w:rPr>
              <w:br/>
              <w:t>(</w:t>
            </w:r>
            <w:r w:rsidRPr="005B2AED">
              <w:rPr>
                <w:rFonts w:ascii="Times New Roman" w:eastAsia="Arial" w:hAnsi="Times New Roman" w:cs="Times New Roman"/>
                <w:b/>
                <w:bCs/>
                <w:sz w:val="20"/>
                <w:szCs w:val="20"/>
              </w:rPr>
              <w:t xml:space="preserve">N = </w:t>
            </w:r>
            <w:r>
              <w:rPr>
                <w:rFonts w:ascii="Times New Roman" w:eastAsia="Arial" w:hAnsi="Times New Roman" w:cs="Times New Roman"/>
                <w:b/>
                <w:bCs/>
                <w:sz w:val="20"/>
                <w:szCs w:val="20"/>
              </w:rPr>
              <w:t>11,643)</w:t>
            </w:r>
          </w:p>
        </w:tc>
        <w:tc>
          <w:tcPr>
            <w:tcW w:w="1417" w:type="dxa"/>
            <w:tcBorders>
              <w:top w:val="nil"/>
              <w:bottom w:val="single" w:sz="4" w:space="0" w:color="auto"/>
            </w:tcBorders>
            <w:vAlign w:val="bottom"/>
          </w:tcPr>
          <w:p w14:paraId="4D8762CC" w14:textId="0221EB27" w:rsidR="00163801" w:rsidRPr="0014261D" w:rsidRDefault="00163801" w:rsidP="00163801">
            <w:pPr>
              <w:autoSpaceDE w:val="0"/>
              <w:autoSpaceDN w:val="0"/>
              <w:adjustRightInd w:val="0"/>
              <w:jc w:val="center"/>
              <w:rPr>
                <w:rFonts w:ascii="Times New Roman" w:hAnsi="Times New Roman" w:cs="Times New Roman"/>
                <w:b/>
                <w:bCs/>
                <w:sz w:val="20"/>
                <w:szCs w:val="20"/>
              </w:rPr>
            </w:pPr>
            <w:r w:rsidRPr="0014261D">
              <w:rPr>
                <w:rFonts w:ascii="Times New Roman" w:hAnsi="Times New Roman" w:cs="Times New Roman"/>
                <w:b/>
                <w:bCs/>
                <w:sz w:val="20"/>
                <w:szCs w:val="20"/>
              </w:rPr>
              <w:t>Not Hospitalized</w:t>
            </w:r>
            <w:r>
              <w:rPr>
                <w:rFonts w:ascii="Times New Roman" w:hAnsi="Times New Roman" w:cs="Times New Roman"/>
                <w:b/>
                <w:bCs/>
                <w:sz w:val="20"/>
                <w:szCs w:val="20"/>
              </w:rPr>
              <w:br/>
            </w:r>
            <w:r>
              <w:rPr>
                <w:rFonts w:ascii="Times New Roman" w:eastAsia="Arial" w:hAnsi="Times New Roman" w:cs="Times New Roman"/>
                <w:b/>
                <w:bCs/>
                <w:sz w:val="20"/>
                <w:szCs w:val="20"/>
              </w:rPr>
              <w:t>(</w:t>
            </w:r>
            <w:r w:rsidRPr="005B2AED">
              <w:rPr>
                <w:rFonts w:ascii="Times New Roman" w:eastAsia="Arial" w:hAnsi="Times New Roman" w:cs="Times New Roman"/>
                <w:b/>
                <w:bCs/>
                <w:sz w:val="20"/>
                <w:szCs w:val="20"/>
              </w:rPr>
              <w:t>N = 4,268</w:t>
            </w:r>
            <w:r>
              <w:rPr>
                <w:rFonts w:ascii="Times New Roman" w:eastAsia="Arial" w:hAnsi="Times New Roman" w:cs="Times New Roman"/>
                <w:b/>
                <w:bCs/>
                <w:sz w:val="20"/>
                <w:szCs w:val="20"/>
              </w:rPr>
              <w:t>)</w:t>
            </w:r>
          </w:p>
        </w:tc>
        <w:tc>
          <w:tcPr>
            <w:tcW w:w="1418" w:type="dxa"/>
            <w:tcBorders>
              <w:top w:val="nil"/>
              <w:bottom w:val="single" w:sz="4" w:space="0" w:color="auto"/>
              <w:right w:val="nil"/>
            </w:tcBorders>
            <w:vAlign w:val="bottom"/>
          </w:tcPr>
          <w:p w14:paraId="5DE60EF0" w14:textId="77777777" w:rsidR="00163801" w:rsidRPr="0014261D" w:rsidRDefault="00163801" w:rsidP="00163801">
            <w:pPr>
              <w:autoSpaceDE w:val="0"/>
              <w:autoSpaceDN w:val="0"/>
              <w:adjustRightInd w:val="0"/>
              <w:jc w:val="center"/>
              <w:rPr>
                <w:rFonts w:ascii="Times New Roman" w:hAnsi="Times New Roman" w:cs="Times New Roman"/>
                <w:b/>
                <w:bCs/>
                <w:sz w:val="20"/>
                <w:szCs w:val="20"/>
              </w:rPr>
            </w:pPr>
            <w:r w:rsidRPr="0014261D">
              <w:rPr>
                <w:rFonts w:ascii="Times New Roman" w:hAnsi="Times New Roman" w:cs="Times New Roman"/>
                <w:b/>
                <w:bCs/>
                <w:sz w:val="20"/>
                <w:szCs w:val="20"/>
              </w:rPr>
              <w:t>Hospitalized</w:t>
            </w:r>
            <w:r>
              <w:rPr>
                <w:rFonts w:ascii="Times New Roman" w:hAnsi="Times New Roman" w:cs="Times New Roman"/>
                <w:b/>
                <w:bCs/>
                <w:sz w:val="20"/>
                <w:szCs w:val="20"/>
              </w:rPr>
              <w:t xml:space="preserve"> (</w:t>
            </w:r>
            <w:r w:rsidRPr="005B2AED">
              <w:rPr>
                <w:rFonts w:ascii="Times New Roman" w:eastAsia="Arial" w:hAnsi="Times New Roman" w:cs="Times New Roman"/>
                <w:b/>
                <w:bCs/>
                <w:sz w:val="20"/>
                <w:szCs w:val="20"/>
              </w:rPr>
              <w:t>N = 5,263</w:t>
            </w:r>
            <w:r>
              <w:rPr>
                <w:rFonts w:ascii="Times New Roman" w:eastAsia="Arial" w:hAnsi="Times New Roman" w:cs="Times New Roman"/>
                <w:b/>
                <w:bCs/>
                <w:sz w:val="20"/>
                <w:szCs w:val="20"/>
              </w:rPr>
              <w:t>)</w:t>
            </w:r>
          </w:p>
        </w:tc>
      </w:tr>
      <w:tr w:rsidR="00163801" w:rsidRPr="0014261D" w14:paraId="1D8375DB" w14:textId="77777777" w:rsidTr="00163801">
        <w:tc>
          <w:tcPr>
            <w:tcW w:w="8364" w:type="dxa"/>
            <w:gridSpan w:val="5"/>
            <w:tcBorders>
              <w:top w:val="single" w:sz="4" w:space="0" w:color="auto"/>
              <w:left w:val="nil"/>
              <w:bottom w:val="nil"/>
              <w:right w:val="nil"/>
            </w:tcBorders>
            <w:vAlign w:val="center"/>
          </w:tcPr>
          <w:p w14:paraId="65C747BE" w14:textId="5977DB0E" w:rsidR="00163801" w:rsidRPr="0014261D" w:rsidRDefault="00163801" w:rsidP="00163801">
            <w:pPr>
              <w:autoSpaceDE w:val="0"/>
              <w:autoSpaceDN w:val="0"/>
              <w:adjustRightInd w:val="0"/>
              <w:rPr>
                <w:rFonts w:ascii="Times New Roman" w:hAnsi="Times New Roman" w:cs="Times New Roman"/>
                <w:sz w:val="20"/>
                <w:szCs w:val="20"/>
              </w:rPr>
            </w:pPr>
            <w:r w:rsidRPr="005B2AED">
              <w:rPr>
                <w:rFonts w:ascii="Times New Roman" w:eastAsia="Arial" w:hAnsi="Times New Roman" w:cs="Times New Roman"/>
                <w:b/>
                <w:bCs/>
                <w:sz w:val="20"/>
                <w:szCs w:val="20"/>
              </w:rPr>
              <w:t>Charlson comorbidities</w:t>
            </w:r>
            <w:r>
              <w:rPr>
                <w:rFonts w:ascii="Times New Roman" w:eastAsia="Arial" w:hAnsi="Times New Roman" w:cs="Times New Roman"/>
                <w:b/>
                <w:bCs/>
                <w:sz w:val="20"/>
                <w:szCs w:val="20"/>
              </w:rPr>
              <w:t>, n</w:t>
            </w:r>
            <w:r w:rsidR="005D7B68">
              <w:rPr>
                <w:rFonts w:ascii="Times New Roman" w:eastAsia="Arial" w:hAnsi="Times New Roman" w:cs="Times New Roman"/>
                <w:b/>
                <w:bCs/>
                <w:sz w:val="20"/>
                <w:szCs w:val="20"/>
              </w:rPr>
              <w:t xml:space="preserve"> (</w:t>
            </w:r>
            <w:r>
              <w:rPr>
                <w:rFonts w:ascii="Times New Roman" w:eastAsia="Arial" w:hAnsi="Times New Roman" w:cs="Times New Roman"/>
                <w:b/>
                <w:bCs/>
                <w:sz w:val="20"/>
                <w:szCs w:val="20"/>
              </w:rPr>
              <w:t>%)</w:t>
            </w:r>
          </w:p>
        </w:tc>
      </w:tr>
      <w:tr w:rsidR="00163801" w:rsidRPr="0014261D" w14:paraId="071A09B1" w14:textId="77777777" w:rsidTr="00163801">
        <w:tc>
          <w:tcPr>
            <w:tcW w:w="2826" w:type="dxa"/>
            <w:tcBorders>
              <w:top w:val="nil"/>
              <w:left w:val="nil"/>
            </w:tcBorders>
          </w:tcPr>
          <w:p w14:paraId="574D15C5"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Average C</w:t>
            </w:r>
            <w:r>
              <w:rPr>
                <w:rFonts w:ascii="Times New Roman" w:hAnsi="Times New Roman" w:cs="Times New Roman"/>
                <w:sz w:val="20"/>
                <w:szCs w:val="20"/>
              </w:rPr>
              <w:t>harlson Comorbidity Index (CCI), mean (SD)</w:t>
            </w:r>
          </w:p>
        </w:tc>
        <w:tc>
          <w:tcPr>
            <w:tcW w:w="1285" w:type="dxa"/>
            <w:vAlign w:val="center"/>
          </w:tcPr>
          <w:p w14:paraId="066FA5A1" w14:textId="21DF4864" w:rsidR="00163801" w:rsidRPr="0014261D" w:rsidRDefault="00163801" w:rsidP="00163801">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0.96</w:t>
            </w:r>
            <w:r w:rsidRPr="3C5A3B9B">
              <w:rPr>
                <w:rFonts w:ascii="Times New Roman" w:hAnsi="Times New Roman" w:cs="Times New Roman"/>
                <w:sz w:val="20"/>
                <w:szCs w:val="20"/>
              </w:rPr>
              <w:t xml:space="preserve"> </w:t>
            </w:r>
            <w:r w:rsidRPr="3C5A3B9B">
              <w:rPr>
                <w:rFonts w:ascii="Times New Roman" w:eastAsia="Arial" w:hAnsi="Times New Roman" w:cs="Times New Roman"/>
                <w:sz w:val="20"/>
                <w:szCs w:val="20"/>
              </w:rPr>
              <w:t>(1.82)</w:t>
            </w:r>
          </w:p>
        </w:tc>
        <w:tc>
          <w:tcPr>
            <w:tcW w:w="1418" w:type="dxa"/>
            <w:vAlign w:val="center"/>
          </w:tcPr>
          <w:p w14:paraId="5FC19434" w14:textId="0DE8F45B" w:rsidR="00163801" w:rsidRPr="0014261D" w:rsidRDefault="00163801" w:rsidP="00163801">
            <w:pPr>
              <w:autoSpaceDE w:val="0"/>
              <w:autoSpaceDN w:val="0"/>
              <w:adjustRightInd w:val="0"/>
              <w:jc w:val="center"/>
              <w:rPr>
                <w:rFonts w:ascii="Times New Roman" w:hAnsi="Times New Roman" w:cs="Times New Roman"/>
                <w:sz w:val="20"/>
                <w:szCs w:val="20"/>
              </w:rPr>
            </w:pPr>
            <w:r w:rsidRPr="3C5A3B9B">
              <w:rPr>
                <w:rFonts w:ascii="Times New Roman" w:hAnsi="Times New Roman" w:cs="Times New Roman"/>
                <w:sz w:val="20"/>
                <w:szCs w:val="20"/>
              </w:rPr>
              <w:t>3.05</w:t>
            </w:r>
            <w:r w:rsidRPr="3C5A3B9B">
              <w:rPr>
                <w:rFonts w:ascii="Times New Roman" w:eastAsia="Arial" w:hAnsi="Times New Roman" w:cs="Times New Roman"/>
                <w:sz w:val="20"/>
                <w:szCs w:val="20"/>
              </w:rPr>
              <w:t xml:space="preserve"> (2.76)</w:t>
            </w:r>
          </w:p>
        </w:tc>
        <w:tc>
          <w:tcPr>
            <w:tcW w:w="1417" w:type="dxa"/>
            <w:tcBorders>
              <w:top w:val="nil"/>
            </w:tcBorders>
            <w:vAlign w:val="center"/>
          </w:tcPr>
          <w:p w14:paraId="4348FDC8" w14:textId="69AAFD3A"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3.28</w:t>
            </w:r>
            <w:r>
              <w:rPr>
                <w:rFonts w:ascii="Times New Roman" w:hAnsi="Times New Roman" w:cs="Times New Roman"/>
                <w:sz w:val="20"/>
                <w:szCs w:val="20"/>
              </w:rPr>
              <w:t xml:space="preserve"> (2.41)</w:t>
            </w:r>
          </w:p>
        </w:tc>
        <w:tc>
          <w:tcPr>
            <w:tcW w:w="1418" w:type="dxa"/>
            <w:tcBorders>
              <w:top w:val="nil"/>
              <w:right w:val="nil"/>
            </w:tcBorders>
            <w:vAlign w:val="center"/>
          </w:tcPr>
          <w:p w14:paraId="623CCBFA"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4.59</w:t>
            </w:r>
            <w:r>
              <w:rPr>
                <w:rFonts w:ascii="Times New Roman" w:hAnsi="Times New Roman" w:cs="Times New Roman"/>
                <w:sz w:val="20"/>
                <w:szCs w:val="20"/>
              </w:rPr>
              <w:t xml:space="preserve"> (2.69)</w:t>
            </w:r>
          </w:p>
        </w:tc>
      </w:tr>
      <w:tr w:rsidR="00163801" w:rsidRPr="0014261D" w14:paraId="7AB20246" w14:textId="77777777" w:rsidTr="00163801">
        <w:tc>
          <w:tcPr>
            <w:tcW w:w="2826" w:type="dxa"/>
            <w:tcBorders>
              <w:left w:val="nil"/>
            </w:tcBorders>
          </w:tcPr>
          <w:p w14:paraId="0CF28F90"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AIDS/HIV</w:t>
            </w:r>
          </w:p>
        </w:tc>
        <w:tc>
          <w:tcPr>
            <w:tcW w:w="1285" w:type="dxa"/>
            <w:vAlign w:val="center"/>
          </w:tcPr>
          <w:p w14:paraId="16E53D28" w14:textId="73AFBFE0"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178</w:t>
            </w:r>
            <w:r>
              <w:rPr>
                <w:rFonts w:ascii="Times New Roman" w:hAnsi="Times New Roman" w:cs="Times New Roman"/>
                <w:color w:val="000000"/>
                <w:sz w:val="20"/>
                <w:szCs w:val="20"/>
              </w:rPr>
              <w:t xml:space="preserve"> (1)</w:t>
            </w:r>
          </w:p>
        </w:tc>
        <w:tc>
          <w:tcPr>
            <w:tcW w:w="1418" w:type="dxa"/>
            <w:vAlign w:val="center"/>
          </w:tcPr>
          <w:p w14:paraId="155146F6" w14:textId="3860E777"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67</w:t>
            </w:r>
            <w:r>
              <w:rPr>
                <w:rFonts w:ascii="Times New Roman" w:hAnsi="Times New Roman" w:cs="Times New Roman"/>
                <w:sz w:val="20"/>
                <w:szCs w:val="20"/>
              </w:rPr>
              <w:t xml:space="preserve"> (1)</w:t>
            </w:r>
          </w:p>
        </w:tc>
        <w:tc>
          <w:tcPr>
            <w:tcW w:w="1417" w:type="dxa"/>
            <w:vAlign w:val="center"/>
          </w:tcPr>
          <w:p w14:paraId="507A4CFF" w14:textId="5A088E8B"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25 (1)</w:t>
            </w:r>
          </w:p>
        </w:tc>
        <w:tc>
          <w:tcPr>
            <w:tcW w:w="1418" w:type="dxa"/>
            <w:tcBorders>
              <w:right w:val="nil"/>
            </w:tcBorders>
            <w:vAlign w:val="center"/>
          </w:tcPr>
          <w:p w14:paraId="7EE8A9A0"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29 (1)</w:t>
            </w:r>
          </w:p>
        </w:tc>
      </w:tr>
      <w:tr w:rsidR="00163801" w:rsidRPr="0014261D" w14:paraId="7FADFF5C" w14:textId="77777777" w:rsidTr="00163801">
        <w:tc>
          <w:tcPr>
            <w:tcW w:w="2826" w:type="dxa"/>
            <w:tcBorders>
              <w:left w:val="nil"/>
            </w:tcBorders>
          </w:tcPr>
          <w:p w14:paraId="1A0E3C6E"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Any malignancy including leukemia/lymphoma</w:t>
            </w:r>
          </w:p>
        </w:tc>
        <w:tc>
          <w:tcPr>
            <w:tcW w:w="1285" w:type="dxa"/>
            <w:vAlign w:val="center"/>
          </w:tcPr>
          <w:p w14:paraId="6DC7B2FB" w14:textId="212D7444"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711B4">
              <w:rPr>
                <w:rFonts w:ascii="Times New Roman" w:hAnsi="Times New Roman" w:cs="Times New Roman"/>
                <w:color w:val="000000"/>
                <w:sz w:val="20"/>
                <w:szCs w:val="20"/>
              </w:rPr>
              <w:t>101</w:t>
            </w:r>
            <w:r>
              <w:rPr>
                <w:rFonts w:ascii="Times New Roman" w:hAnsi="Times New Roman" w:cs="Times New Roman"/>
                <w:color w:val="000000"/>
                <w:sz w:val="20"/>
                <w:szCs w:val="20"/>
              </w:rPr>
              <w:t xml:space="preserve"> (4)</w:t>
            </w:r>
          </w:p>
        </w:tc>
        <w:tc>
          <w:tcPr>
            <w:tcW w:w="1418" w:type="dxa"/>
            <w:vAlign w:val="center"/>
          </w:tcPr>
          <w:p w14:paraId="67E924D2" w14:textId="24845E8E"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1</w:t>
            </w:r>
            <w:r w:rsidR="0035412F">
              <w:rPr>
                <w:rFonts w:ascii="Times New Roman" w:hAnsi="Times New Roman" w:cs="Times New Roman"/>
                <w:sz w:val="20"/>
                <w:szCs w:val="20"/>
              </w:rPr>
              <w:t>,</w:t>
            </w:r>
            <w:r w:rsidRPr="00037691">
              <w:rPr>
                <w:rFonts w:ascii="Times New Roman" w:hAnsi="Times New Roman" w:cs="Times New Roman"/>
                <w:sz w:val="20"/>
                <w:szCs w:val="20"/>
              </w:rPr>
              <w:t>098</w:t>
            </w:r>
            <w:r>
              <w:rPr>
                <w:rFonts w:ascii="Times New Roman" w:hAnsi="Times New Roman" w:cs="Times New Roman"/>
                <w:sz w:val="20"/>
                <w:szCs w:val="20"/>
              </w:rPr>
              <w:t xml:space="preserve"> (9)</w:t>
            </w:r>
          </w:p>
        </w:tc>
        <w:tc>
          <w:tcPr>
            <w:tcW w:w="1417" w:type="dxa"/>
            <w:vAlign w:val="center"/>
          </w:tcPr>
          <w:p w14:paraId="2F310B53" w14:textId="0C77B861"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349 (8)</w:t>
            </w:r>
          </w:p>
        </w:tc>
        <w:tc>
          <w:tcPr>
            <w:tcW w:w="1418" w:type="dxa"/>
            <w:tcBorders>
              <w:right w:val="nil"/>
            </w:tcBorders>
            <w:vAlign w:val="center"/>
          </w:tcPr>
          <w:p w14:paraId="078C2DF2"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542 (10)</w:t>
            </w:r>
          </w:p>
        </w:tc>
      </w:tr>
      <w:tr w:rsidR="00163801" w:rsidRPr="0014261D" w14:paraId="14AD1FD1" w14:textId="77777777" w:rsidTr="00163801">
        <w:tc>
          <w:tcPr>
            <w:tcW w:w="2826" w:type="dxa"/>
            <w:tcBorders>
              <w:left w:val="nil"/>
            </w:tcBorders>
          </w:tcPr>
          <w:p w14:paraId="512A63DB"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Cerebrovascular disease</w:t>
            </w:r>
          </w:p>
        </w:tc>
        <w:tc>
          <w:tcPr>
            <w:tcW w:w="1285" w:type="dxa"/>
            <w:vAlign w:val="center"/>
          </w:tcPr>
          <w:p w14:paraId="2F7CD2B0" w14:textId="67D20E79"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711B4">
              <w:rPr>
                <w:rFonts w:ascii="Times New Roman" w:hAnsi="Times New Roman" w:cs="Times New Roman"/>
                <w:color w:val="000000"/>
                <w:sz w:val="20"/>
                <w:szCs w:val="20"/>
              </w:rPr>
              <w:t>158</w:t>
            </w:r>
            <w:r>
              <w:rPr>
                <w:rFonts w:ascii="Times New Roman" w:hAnsi="Times New Roman" w:cs="Times New Roman"/>
                <w:color w:val="000000"/>
                <w:sz w:val="20"/>
                <w:szCs w:val="20"/>
              </w:rPr>
              <w:t xml:space="preserve"> (5)</w:t>
            </w:r>
          </w:p>
        </w:tc>
        <w:tc>
          <w:tcPr>
            <w:tcW w:w="1418" w:type="dxa"/>
            <w:vAlign w:val="center"/>
          </w:tcPr>
          <w:p w14:paraId="6868B96F" w14:textId="052C25B6"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2</w:t>
            </w:r>
            <w:r w:rsidR="0035412F">
              <w:rPr>
                <w:rFonts w:ascii="Times New Roman" w:hAnsi="Times New Roman" w:cs="Times New Roman"/>
                <w:sz w:val="20"/>
                <w:szCs w:val="20"/>
              </w:rPr>
              <w:t>,</w:t>
            </w:r>
            <w:r w:rsidRPr="00037691">
              <w:rPr>
                <w:rFonts w:ascii="Times New Roman" w:hAnsi="Times New Roman" w:cs="Times New Roman"/>
                <w:sz w:val="20"/>
                <w:szCs w:val="20"/>
              </w:rPr>
              <w:t>027</w:t>
            </w:r>
            <w:r>
              <w:rPr>
                <w:rFonts w:ascii="Times New Roman" w:hAnsi="Times New Roman" w:cs="Times New Roman"/>
                <w:sz w:val="20"/>
                <w:szCs w:val="20"/>
              </w:rPr>
              <w:t xml:space="preserve"> (17)</w:t>
            </w:r>
          </w:p>
        </w:tc>
        <w:tc>
          <w:tcPr>
            <w:tcW w:w="1417" w:type="dxa"/>
            <w:vAlign w:val="center"/>
          </w:tcPr>
          <w:p w14:paraId="6245B713" w14:textId="61D5F6C4"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566 (13)</w:t>
            </w:r>
          </w:p>
        </w:tc>
        <w:tc>
          <w:tcPr>
            <w:tcW w:w="1418" w:type="dxa"/>
            <w:tcBorders>
              <w:right w:val="nil"/>
            </w:tcBorders>
            <w:vAlign w:val="center"/>
          </w:tcPr>
          <w:p w14:paraId="278D5109"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1,145 (22)</w:t>
            </w:r>
          </w:p>
        </w:tc>
      </w:tr>
      <w:tr w:rsidR="00163801" w:rsidRPr="0014261D" w14:paraId="5E45AE5E" w14:textId="77777777" w:rsidTr="00163801">
        <w:tc>
          <w:tcPr>
            <w:tcW w:w="2826" w:type="dxa"/>
            <w:tcBorders>
              <w:left w:val="nil"/>
            </w:tcBorders>
          </w:tcPr>
          <w:p w14:paraId="50AA579C"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Chronic pulmonary disease</w:t>
            </w:r>
          </w:p>
        </w:tc>
        <w:tc>
          <w:tcPr>
            <w:tcW w:w="1285" w:type="dxa"/>
            <w:vAlign w:val="center"/>
          </w:tcPr>
          <w:p w14:paraId="407C4A98" w14:textId="00821386"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2</w:t>
            </w:r>
            <w:r w:rsidR="0035412F">
              <w:rPr>
                <w:rFonts w:ascii="Times New Roman" w:hAnsi="Times New Roman" w:cs="Times New Roman"/>
                <w:color w:val="000000"/>
                <w:sz w:val="20"/>
                <w:szCs w:val="20"/>
              </w:rPr>
              <w:t>,</w:t>
            </w:r>
            <w:r w:rsidRPr="000711B4">
              <w:rPr>
                <w:rFonts w:ascii="Times New Roman" w:hAnsi="Times New Roman" w:cs="Times New Roman"/>
                <w:color w:val="000000"/>
                <w:sz w:val="20"/>
                <w:szCs w:val="20"/>
              </w:rPr>
              <w:t>447</w:t>
            </w:r>
            <w:r>
              <w:rPr>
                <w:rFonts w:ascii="Times New Roman" w:hAnsi="Times New Roman" w:cs="Times New Roman"/>
                <w:color w:val="000000"/>
                <w:sz w:val="20"/>
                <w:szCs w:val="20"/>
              </w:rPr>
              <w:t xml:space="preserve"> (10)</w:t>
            </w:r>
          </w:p>
        </w:tc>
        <w:tc>
          <w:tcPr>
            <w:tcW w:w="1418" w:type="dxa"/>
            <w:vAlign w:val="center"/>
          </w:tcPr>
          <w:p w14:paraId="43BF320C" w14:textId="09AF6C78"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2</w:t>
            </w:r>
            <w:r w:rsidR="0035412F">
              <w:rPr>
                <w:rFonts w:ascii="Times New Roman" w:hAnsi="Times New Roman" w:cs="Times New Roman"/>
                <w:sz w:val="20"/>
                <w:szCs w:val="20"/>
              </w:rPr>
              <w:t>,</w:t>
            </w:r>
            <w:r w:rsidRPr="00037691">
              <w:rPr>
                <w:rFonts w:ascii="Times New Roman" w:hAnsi="Times New Roman" w:cs="Times New Roman"/>
                <w:sz w:val="20"/>
                <w:szCs w:val="20"/>
              </w:rPr>
              <w:t>638</w:t>
            </w:r>
            <w:r>
              <w:rPr>
                <w:rFonts w:ascii="Times New Roman" w:hAnsi="Times New Roman" w:cs="Times New Roman"/>
                <w:sz w:val="20"/>
                <w:szCs w:val="20"/>
              </w:rPr>
              <w:t xml:space="preserve"> (23)</w:t>
            </w:r>
          </w:p>
        </w:tc>
        <w:tc>
          <w:tcPr>
            <w:tcW w:w="1417" w:type="dxa"/>
            <w:vAlign w:val="center"/>
          </w:tcPr>
          <w:p w14:paraId="31EFEED6" w14:textId="021D93E4"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726 (17)</w:t>
            </w:r>
          </w:p>
        </w:tc>
        <w:tc>
          <w:tcPr>
            <w:tcW w:w="1418" w:type="dxa"/>
            <w:tcBorders>
              <w:right w:val="nil"/>
            </w:tcBorders>
            <w:vAlign w:val="center"/>
          </w:tcPr>
          <w:p w14:paraId="5CAA688C"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1,327 (25)</w:t>
            </w:r>
          </w:p>
        </w:tc>
      </w:tr>
      <w:tr w:rsidR="00163801" w:rsidRPr="0014261D" w14:paraId="2C40BAA5" w14:textId="77777777" w:rsidTr="00163801">
        <w:tc>
          <w:tcPr>
            <w:tcW w:w="2826" w:type="dxa"/>
            <w:tcBorders>
              <w:left w:val="nil"/>
            </w:tcBorders>
          </w:tcPr>
          <w:p w14:paraId="323F29A9"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Congestive heart failure</w:t>
            </w:r>
          </w:p>
        </w:tc>
        <w:tc>
          <w:tcPr>
            <w:tcW w:w="1285" w:type="dxa"/>
            <w:vAlign w:val="center"/>
          </w:tcPr>
          <w:p w14:paraId="28167A92" w14:textId="1933ADCF"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711B4">
              <w:rPr>
                <w:rFonts w:ascii="Times New Roman" w:hAnsi="Times New Roman" w:cs="Times New Roman"/>
                <w:color w:val="000000"/>
                <w:sz w:val="20"/>
                <w:szCs w:val="20"/>
              </w:rPr>
              <w:t>064</w:t>
            </w:r>
            <w:r>
              <w:rPr>
                <w:rFonts w:ascii="Times New Roman" w:hAnsi="Times New Roman" w:cs="Times New Roman"/>
                <w:color w:val="000000"/>
                <w:sz w:val="20"/>
                <w:szCs w:val="20"/>
              </w:rPr>
              <w:t xml:space="preserve"> (4)</w:t>
            </w:r>
          </w:p>
        </w:tc>
        <w:tc>
          <w:tcPr>
            <w:tcW w:w="1418" w:type="dxa"/>
            <w:vAlign w:val="center"/>
          </w:tcPr>
          <w:p w14:paraId="1C170BFB" w14:textId="29E0F7A9"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2</w:t>
            </w:r>
            <w:r w:rsidR="0035412F">
              <w:rPr>
                <w:rFonts w:ascii="Times New Roman" w:hAnsi="Times New Roman" w:cs="Times New Roman"/>
                <w:sz w:val="20"/>
                <w:szCs w:val="20"/>
              </w:rPr>
              <w:t>,</w:t>
            </w:r>
            <w:r w:rsidRPr="00037691">
              <w:rPr>
                <w:rFonts w:ascii="Times New Roman" w:hAnsi="Times New Roman" w:cs="Times New Roman"/>
                <w:sz w:val="20"/>
                <w:szCs w:val="20"/>
              </w:rPr>
              <w:t>470</w:t>
            </w:r>
            <w:r>
              <w:rPr>
                <w:rFonts w:ascii="Times New Roman" w:hAnsi="Times New Roman" w:cs="Times New Roman"/>
                <w:sz w:val="20"/>
                <w:szCs w:val="20"/>
              </w:rPr>
              <w:t xml:space="preserve"> (21)</w:t>
            </w:r>
          </w:p>
        </w:tc>
        <w:tc>
          <w:tcPr>
            <w:tcW w:w="1417" w:type="dxa"/>
            <w:vAlign w:val="center"/>
          </w:tcPr>
          <w:p w14:paraId="3C2E063F" w14:textId="122E7A50"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554 (13)</w:t>
            </w:r>
          </w:p>
        </w:tc>
        <w:tc>
          <w:tcPr>
            <w:tcW w:w="1418" w:type="dxa"/>
            <w:tcBorders>
              <w:right w:val="nil"/>
            </w:tcBorders>
            <w:vAlign w:val="center"/>
          </w:tcPr>
          <w:p w14:paraId="4CB26E29" w14:textId="3FC0B6F4"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w:t>
            </w:r>
            <w:r w:rsidR="0035412F">
              <w:rPr>
                <w:rFonts w:ascii="Times New Roman" w:hAnsi="Times New Roman" w:cs="Times New Roman"/>
                <w:sz w:val="20"/>
                <w:szCs w:val="20"/>
              </w:rPr>
              <w:t>,</w:t>
            </w:r>
            <w:r w:rsidRPr="0014261D">
              <w:rPr>
                <w:rFonts w:ascii="Times New Roman" w:hAnsi="Times New Roman" w:cs="Times New Roman"/>
                <w:sz w:val="20"/>
                <w:szCs w:val="20"/>
              </w:rPr>
              <w:t>492 (28)</w:t>
            </w:r>
          </w:p>
        </w:tc>
      </w:tr>
      <w:tr w:rsidR="00163801" w:rsidRPr="0014261D" w14:paraId="7E601876" w14:textId="77777777" w:rsidTr="00163801">
        <w:tc>
          <w:tcPr>
            <w:tcW w:w="2826" w:type="dxa"/>
            <w:tcBorders>
              <w:left w:val="nil"/>
            </w:tcBorders>
          </w:tcPr>
          <w:p w14:paraId="4A451585"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Dementia</w:t>
            </w:r>
          </w:p>
        </w:tc>
        <w:tc>
          <w:tcPr>
            <w:tcW w:w="1285" w:type="dxa"/>
            <w:vAlign w:val="center"/>
          </w:tcPr>
          <w:p w14:paraId="63635EBC" w14:textId="08C0DCBA"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833</w:t>
            </w:r>
            <w:r>
              <w:rPr>
                <w:rFonts w:ascii="Times New Roman" w:hAnsi="Times New Roman" w:cs="Times New Roman"/>
                <w:color w:val="000000"/>
                <w:sz w:val="20"/>
                <w:szCs w:val="20"/>
              </w:rPr>
              <w:t xml:space="preserve"> (3)</w:t>
            </w:r>
          </w:p>
        </w:tc>
        <w:tc>
          <w:tcPr>
            <w:tcW w:w="1418" w:type="dxa"/>
            <w:vAlign w:val="center"/>
          </w:tcPr>
          <w:p w14:paraId="1A8CE7DC" w14:textId="3689CD7C"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2</w:t>
            </w:r>
            <w:r w:rsidR="0035412F">
              <w:rPr>
                <w:rFonts w:ascii="Times New Roman" w:hAnsi="Times New Roman" w:cs="Times New Roman"/>
                <w:sz w:val="20"/>
                <w:szCs w:val="20"/>
              </w:rPr>
              <w:t>,</w:t>
            </w:r>
            <w:r w:rsidRPr="00037691">
              <w:rPr>
                <w:rFonts w:ascii="Times New Roman" w:hAnsi="Times New Roman" w:cs="Times New Roman"/>
                <w:sz w:val="20"/>
                <w:szCs w:val="20"/>
              </w:rPr>
              <w:t>580</w:t>
            </w:r>
            <w:r>
              <w:rPr>
                <w:rFonts w:ascii="Times New Roman" w:hAnsi="Times New Roman" w:cs="Times New Roman"/>
                <w:sz w:val="20"/>
                <w:szCs w:val="20"/>
              </w:rPr>
              <w:t xml:space="preserve"> (22)</w:t>
            </w:r>
          </w:p>
        </w:tc>
        <w:tc>
          <w:tcPr>
            <w:tcW w:w="1417" w:type="dxa"/>
            <w:vAlign w:val="center"/>
          </w:tcPr>
          <w:p w14:paraId="57577764" w14:textId="0BE991D9"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348 (8)</w:t>
            </w:r>
          </w:p>
        </w:tc>
        <w:tc>
          <w:tcPr>
            <w:tcW w:w="1418" w:type="dxa"/>
            <w:tcBorders>
              <w:right w:val="nil"/>
            </w:tcBorders>
            <w:vAlign w:val="center"/>
          </w:tcPr>
          <w:p w14:paraId="518C1CA1"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1,152 (22)</w:t>
            </w:r>
          </w:p>
        </w:tc>
      </w:tr>
      <w:tr w:rsidR="00163801" w:rsidRPr="0014261D" w14:paraId="482A7369" w14:textId="77777777" w:rsidTr="00163801">
        <w:tc>
          <w:tcPr>
            <w:tcW w:w="2826" w:type="dxa"/>
            <w:tcBorders>
              <w:left w:val="nil"/>
            </w:tcBorders>
          </w:tcPr>
          <w:p w14:paraId="47975742"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Diabetes mellitus with chronic complications</w:t>
            </w:r>
          </w:p>
        </w:tc>
        <w:tc>
          <w:tcPr>
            <w:tcW w:w="1285" w:type="dxa"/>
            <w:vAlign w:val="center"/>
          </w:tcPr>
          <w:p w14:paraId="4607F3CE" w14:textId="6E9FA588"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711B4">
              <w:rPr>
                <w:rFonts w:ascii="Times New Roman" w:hAnsi="Times New Roman" w:cs="Times New Roman"/>
                <w:color w:val="000000"/>
                <w:sz w:val="20"/>
                <w:szCs w:val="20"/>
              </w:rPr>
              <w:t>705</w:t>
            </w:r>
            <w:r>
              <w:rPr>
                <w:rFonts w:ascii="Times New Roman" w:hAnsi="Times New Roman" w:cs="Times New Roman"/>
                <w:color w:val="000000"/>
                <w:sz w:val="20"/>
                <w:szCs w:val="20"/>
              </w:rPr>
              <w:t xml:space="preserve"> (7)</w:t>
            </w:r>
          </w:p>
        </w:tc>
        <w:tc>
          <w:tcPr>
            <w:tcW w:w="1418" w:type="dxa"/>
            <w:vAlign w:val="center"/>
          </w:tcPr>
          <w:p w14:paraId="185AE7E4" w14:textId="5F9CE5A3"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2</w:t>
            </w:r>
            <w:r w:rsidR="0035412F">
              <w:rPr>
                <w:rFonts w:ascii="Times New Roman" w:hAnsi="Times New Roman" w:cs="Times New Roman"/>
                <w:sz w:val="20"/>
                <w:szCs w:val="20"/>
              </w:rPr>
              <w:t>,</w:t>
            </w:r>
            <w:r w:rsidRPr="00037691">
              <w:rPr>
                <w:rFonts w:ascii="Times New Roman" w:hAnsi="Times New Roman" w:cs="Times New Roman"/>
                <w:sz w:val="20"/>
                <w:szCs w:val="20"/>
              </w:rPr>
              <w:t>890</w:t>
            </w:r>
            <w:r>
              <w:rPr>
                <w:rFonts w:ascii="Times New Roman" w:hAnsi="Times New Roman" w:cs="Times New Roman"/>
                <w:sz w:val="20"/>
                <w:szCs w:val="20"/>
              </w:rPr>
              <w:t xml:space="preserve"> (25)</w:t>
            </w:r>
          </w:p>
        </w:tc>
        <w:tc>
          <w:tcPr>
            <w:tcW w:w="1417" w:type="dxa"/>
            <w:vAlign w:val="center"/>
          </w:tcPr>
          <w:p w14:paraId="13FB6A80" w14:textId="1253150A"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1,705 (40)</w:t>
            </w:r>
          </w:p>
        </w:tc>
        <w:tc>
          <w:tcPr>
            <w:tcW w:w="1418" w:type="dxa"/>
            <w:tcBorders>
              <w:right w:val="nil"/>
            </w:tcBorders>
            <w:vAlign w:val="center"/>
          </w:tcPr>
          <w:p w14:paraId="2F317D14"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2,890 (55)</w:t>
            </w:r>
          </w:p>
        </w:tc>
      </w:tr>
      <w:tr w:rsidR="00163801" w:rsidRPr="0014261D" w14:paraId="6A772902" w14:textId="77777777" w:rsidTr="00163801">
        <w:tc>
          <w:tcPr>
            <w:tcW w:w="2826" w:type="dxa"/>
            <w:tcBorders>
              <w:left w:val="nil"/>
            </w:tcBorders>
          </w:tcPr>
          <w:p w14:paraId="1F9A586A"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Diabetes mellitus without chronic complications</w:t>
            </w:r>
          </w:p>
        </w:tc>
        <w:tc>
          <w:tcPr>
            <w:tcW w:w="1285" w:type="dxa"/>
            <w:vAlign w:val="center"/>
          </w:tcPr>
          <w:p w14:paraId="7E393F11" w14:textId="7D9E34BF"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4</w:t>
            </w:r>
            <w:r w:rsidR="0035412F">
              <w:rPr>
                <w:rFonts w:ascii="Times New Roman" w:hAnsi="Times New Roman" w:cs="Times New Roman"/>
                <w:color w:val="000000"/>
                <w:sz w:val="20"/>
                <w:szCs w:val="20"/>
              </w:rPr>
              <w:t>,</w:t>
            </w:r>
            <w:r w:rsidRPr="000711B4">
              <w:rPr>
                <w:rFonts w:ascii="Times New Roman" w:hAnsi="Times New Roman" w:cs="Times New Roman"/>
                <w:color w:val="000000"/>
                <w:sz w:val="20"/>
                <w:szCs w:val="20"/>
              </w:rPr>
              <w:t>089</w:t>
            </w:r>
            <w:r>
              <w:rPr>
                <w:rFonts w:ascii="Times New Roman" w:hAnsi="Times New Roman" w:cs="Times New Roman"/>
                <w:color w:val="000000"/>
                <w:sz w:val="20"/>
                <w:szCs w:val="20"/>
              </w:rPr>
              <w:t xml:space="preserve"> (17)</w:t>
            </w:r>
          </w:p>
        </w:tc>
        <w:tc>
          <w:tcPr>
            <w:tcW w:w="1418" w:type="dxa"/>
            <w:vAlign w:val="center"/>
          </w:tcPr>
          <w:p w14:paraId="1533B6D8" w14:textId="21228505"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5</w:t>
            </w:r>
            <w:r w:rsidR="0035412F">
              <w:rPr>
                <w:rFonts w:ascii="Times New Roman" w:hAnsi="Times New Roman" w:cs="Times New Roman"/>
                <w:sz w:val="20"/>
                <w:szCs w:val="20"/>
              </w:rPr>
              <w:t>,</w:t>
            </w:r>
            <w:r w:rsidRPr="00037691">
              <w:rPr>
                <w:rFonts w:ascii="Times New Roman" w:hAnsi="Times New Roman" w:cs="Times New Roman"/>
                <w:sz w:val="20"/>
                <w:szCs w:val="20"/>
              </w:rPr>
              <w:t>016</w:t>
            </w:r>
            <w:r>
              <w:rPr>
                <w:rFonts w:ascii="Times New Roman" w:hAnsi="Times New Roman" w:cs="Times New Roman"/>
                <w:sz w:val="20"/>
                <w:szCs w:val="20"/>
              </w:rPr>
              <w:t xml:space="preserve"> (43)</w:t>
            </w:r>
          </w:p>
        </w:tc>
        <w:tc>
          <w:tcPr>
            <w:tcW w:w="1417" w:type="dxa"/>
            <w:vAlign w:val="center"/>
          </w:tcPr>
          <w:p w14:paraId="7F3EA91B" w14:textId="4F6FF5C0"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4,089 (96)</w:t>
            </w:r>
          </w:p>
        </w:tc>
        <w:tc>
          <w:tcPr>
            <w:tcW w:w="1418" w:type="dxa"/>
            <w:tcBorders>
              <w:right w:val="nil"/>
            </w:tcBorders>
            <w:vAlign w:val="center"/>
          </w:tcPr>
          <w:p w14:paraId="21EA5F68"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5,016 (95)</w:t>
            </w:r>
          </w:p>
        </w:tc>
      </w:tr>
      <w:tr w:rsidR="00163801" w:rsidRPr="0014261D" w14:paraId="5199E79F" w14:textId="77777777" w:rsidTr="00163801">
        <w:tc>
          <w:tcPr>
            <w:tcW w:w="2826" w:type="dxa"/>
            <w:tcBorders>
              <w:left w:val="nil"/>
            </w:tcBorders>
          </w:tcPr>
          <w:p w14:paraId="786D136E"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Hemiplegia or paraplegia</w:t>
            </w:r>
          </w:p>
        </w:tc>
        <w:tc>
          <w:tcPr>
            <w:tcW w:w="1285" w:type="dxa"/>
            <w:vAlign w:val="center"/>
          </w:tcPr>
          <w:p w14:paraId="38537A14" w14:textId="7ED92BD4"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131</w:t>
            </w:r>
            <w:r>
              <w:rPr>
                <w:rFonts w:ascii="Times New Roman" w:hAnsi="Times New Roman" w:cs="Times New Roman"/>
                <w:color w:val="000000"/>
                <w:sz w:val="20"/>
                <w:szCs w:val="20"/>
              </w:rPr>
              <w:t xml:space="preserve"> (1)</w:t>
            </w:r>
          </w:p>
        </w:tc>
        <w:tc>
          <w:tcPr>
            <w:tcW w:w="1418" w:type="dxa"/>
            <w:vAlign w:val="center"/>
          </w:tcPr>
          <w:p w14:paraId="6C16C74E" w14:textId="6C7370F4"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372</w:t>
            </w:r>
            <w:r>
              <w:rPr>
                <w:rFonts w:ascii="Times New Roman" w:hAnsi="Times New Roman" w:cs="Times New Roman"/>
                <w:sz w:val="20"/>
                <w:szCs w:val="20"/>
              </w:rPr>
              <w:t xml:space="preserve"> (3)</w:t>
            </w:r>
          </w:p>
        </w:tc>
        <w:tc>
          <w:tcPr>
            <w:tcW w:w="1417" w:type="dxa"/>
            <w:vAlign w:val="center"/>
          </w:tcPr>
          <w:p w14:paraId="0B8F5DC6" w14:textId="59A362EB"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84 (2)</w:t>
            </w:r>
          </w:p>
        </w:tc>
        <w:tc>
          <w:tcPr>
            <w:tcW w:w="1418" w:type="dxa"/>
            <w:tcBorders>
              <w:right w:val="nil"/>
            </w:tcBorders>
            <w:vAlign w:val="center"/>
          </w:tcPr>
          <w:p w14:paraId="160D1D52"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210 (4)</w:t>
            </w:r>
          </w:p>
        </w:tc>
      </w:tr>
      <w:tr w:rsidR="00163801" w:rsidRPr="0014261D" w14:paraId="283502FD" w14:textId="77777777" w:rsidTr="00163801">
        <w:tc>
          <w:tcPr>
            <w:tcW w:w="2826" w:type="dxa"/>
            <w:tcBorders>
              <w:left w:val="nil"/>
            </w:tcBorders>
          </w:tcPr>
          <w:p w14:paraId="1857A0FF"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Metastatic solid tumor</w:t>
            </w:r>
          </w:p>
        </w:tc>
        <w:tc>
          <w:tcPr>
            <w:tcW w:w="1285" w:type="dxa"/>
            <w:vAlign w:val="center"/>
          </w:tcPr>
          <w:p w14:paraId="00A4BF7D" w14:textId="23C1341B"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112</w:t>
            </w:r>
            <w:r>
              <w:rPr>
                <w:rFonts w:ascii="Times New Roman" w:hAnsi="Times New Roman" w:cs="Times New Roman"/>
                <w:color w:val="000000"/>
                <w:sz w:val="20"/>
                <w:szCs w:val="20"/>
              </w:rPr>
              <w:t xml:space="preserve"> (0)</w:t>
            </w:r>
          </w:p>
        </w:tc>
        <w:tc>
          <w:tcPr>
            <w:tcW w:w="1418" w:type="dxa"/>
            <w:vAlign w:val="center"/>
          </w:tcPr>
          <w:p w14:paraId="335AB50D" w14:textId="45F8C633"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183</w:t>
            </w:r>
            <w:r>
              <w:rPr>
                <w:rFonts w:ascii="Times New Roman" w:hAnsi="Times New Roman" w:cs="Times New Roman"/>
                <w:sz w:val="20"/>
                <w:szCs w:val="20"/>
              </w:rPr>
              <w:t xml:space="preserve"> (2)</w:t>
            </w:r>
          </w:p>
        </w:tc>
        <w:tc>
          <w:tcPr>
            <w:tcW w:w="1417" w:type="dxa"/>
            <w:vAlign w:val="center"/>
          </w:tcPr>
          <w:p w14:paraId="74C80F21" w14:textId="22AF1F91"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35 (1)</w:t>
            </w:r>
          </w:p>
        </w:tc>
        <w:tc>
          <w:tcPr>
            <w:tcW w:w="1418" w:type="dxa"/>
            <w:tcBorders>
              <w:right w:val="nil"/>
            </w:tcBorders>
            <w:vAlign w:val="center"/>
          </w:tcPr>
          <w:p w14:paraId="39F9638B"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76 (1)</w:t>
            </w:r>
          </w:p>
        </w:tc>
      </w:tr>
      <w:tr w:rsidR="00163801" w:rsidRPr="0014261D" w14:paraId="03B46BDA" w14:textId="77777777" w:rsidTr="00163801">
        <w:tc>
          <w:tcPr>
            <w:tcW w:w="2826" w:type="dxa"/>
            <w:tcBorders>
              <w:left w:val="nil"/>
            </w:tcBorders>
          </w:tcPr>
          <w:p w14:paraId="14C070DD"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Mild liver disease</w:t>
            </w:r>
          </w:p>
        </w:tc>
        <w:tc>
          <w:tcPr>
            <w:tcW w:w="1285" w:type="dxa"/>
            <w:vAlign w:val="center"/>
          </w:tcPr>
          <w:p w14:paraId="75F1B944" w14:textId="73D87CEC"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851</w:t>
            </w:r>
            <w:r>
              <w:rPr>
                <w:rFonts w:ascii="Times New Roman" w:hAnsi="Times New Roman" w:cs="Times New Roman"/>
                <w:color w:val="000000"/>
                <w:sz w:val="20"/>
                <w:szCs w:val="20"/>
              </w:rPr>
              <w:t xml:space="preserve"> (3)</w:t>
            </w:r>
          </w:p>
        </w:tc>
        <w:tc>
          <w:tcPr>
            <w:tcW w:w="1418" w:type="dxa"/>
            <w:vAlign w:val="center"/>
          </w:tcPr>
          <w:p w14:paraId="43B15FBA" w14:textId="533D673D"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594</w:t>
            </w:r>
            <w:r>
              <w:rPr>
                <w:rFonts w:ascii="Times New Roman" w:hAnsi="Times New Roman" w:cs="Times New Roman"/>
                <w:sz w:val="20"/>
                <w:szCs w:val="20"/>
              </w:rPr>
              <w:t xml:space="preserve"> (5)</w:t>
            </w:r>
          </w:p>
        </w:tc>
        <w:tc>
          <w:tcPr>
            <w:tcW w:w="1417" w:type="dxa"/>
            <w:vAlign w:val="center"/>
          </w:tcPr>
          <w:p w14:paraId="35B696AB" w14:textId="33FE73E8"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302 (7)</w:t>
            </w:r>
          </w:p>
        </w:tc>
        <w:tc>
          <w:tcPr>
            <w:tcW w:w="1418" w:type="dxa"/>
            <w:tcBorders>
              <w:right w:val="nil"/>
            </w:tcBorders>
            <w:vAlign w:val="center"/>
          </w:tcPr>
          <w:p w14:paraId="38BEE36E"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340 (6)</w:t>
            </w:r>
          </w:p>
        </w:tc>
      </w:tr>
      <w:tr w:rsidR="00163801" w:rsidRPr="0014261D" w14:paraId="4B6E5D59" w14:textId="77777777" w:rsidTr="00163801">
        <w:tc>
          <w:tcPr>
            <w:tcW w:w="2826" w:type="dxa"/>
            <w:tcBorders>
              <w:left w:val="nil"/>
            </w:tcBorders>
          </w:tcPr>
          <w:p w14:paraId="3B9A356E"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Moderate or severe liver disease</w:t>
            </w:r>
          </w:p>
        </w:tc>
        <w:tc>
          <w:tcPr>
            <w:tcW w:w="1285" w:type="dxa"/>
            <w:vAlign w:val="center"/>
          </w:tcPr>
          <w:p w14:paraId="541426DF" w14:textId="75AE7296"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38</w:t>
            </w:r>
            <w:r>
              <w:rPr>
                <w:rFonts w:ascii="Times New Roman" w:hAnsi="Times New Roman" w:cs="Times New Roman"/>
                <w:color w:val="000000"/>
                <w:sz w:val="20"/>
                <w:szCs w:val="20"/>
              </w:rPr>
              <w:t xml:space="preserve"> (0)</w:t>
            </w:r>
          </w:p>
        </w:tc>
        <w:tc>
          <w:tcPr>
            <w:tcW w:w="1418" w:type="dxa"/>
            <w:vAlign w:val="center"/>
          </w:tcPr>
          <w:p w14:paraId="01FAC371" w14:textId="406EE61E"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70</w:t>
            </w:r>
            <w:r>
              <w:rPr>
                <w:rFonts w:ascii="Times New Roman" w:hAnsi="Times New Roman" w:cs="Times New Roman"/>
                <w:sz w:val="20"/>
                <w:szCs w:val="20"/>
              </w:rPr>
              <w:t xml:space="preserve"> (1)</w:t>
            </w:r>
          </w:p>
        </w:tc>
        <w:tc>
          <w:tcPr>
            <w:tcW w:w="1417" w:type="dxa"/>
            <w:vAlign w:val="center"/>
          </w:tcPr>
          <w:p w14:paraId="26008F62" w14:textId="1EBADE9C"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23 (1)</w:t>
            </w:r>
          </w:p>
        </w:tc>
        <w:tc>
          <w:tcPr>
            <w:tcW w:w="1418" w:type="dxa"/>
            <w:tcBorders>
              <w:right w:val="nil"/>
            </w:tcBorders>
            <w:vAlign w:val="center"/>
          </w:tcPr>
          <w:p w14:paraId="7E8974F2"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48 (1)</w:t>
            </w:r>
          </w:p>
        </w:tc>
      </w:tr>
      <w:tr w:rsidR="00163801" w:rsidRPr="0014261D" w14:paraId="7F194A2E" w14:textId="77777777" w:rsidTr="00163801">
        <w:tc>
          <w:tcPr>
            <w:tcW w:w="2826" w:type="dxa"/>
            <w:tcBorders>
              <w:left w:val="nil"/>
            </w:tcBorders>
          </w:tcPr>
          <w:p w14:paraId="63FFF0B4"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Myocardial infarction</w:t>
            </w:r>
          </w:p>
        </w:tc>
        <w:tc>
          <w:tcPr>
            <w:tcW w:w="1285" w:type="dxa"/>
            <w:vAlign w:val="center"/>
          </w:tcPr>
          <w:p w14:paraId="29587DE4" w14:textId="797EF006"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278</w:t>
            </w:r>
            <w:r>
              <w:rPr>
                <w:rFonts w:ascii="Times New Roman" w:hAnsi="Times New Roman" w:cs="Times New Roman"/>
                <w:color w:val="000000"/>
                <w:sz w:val="20"/>
                <w:szCs w:val="20"/>
              </w:rPr>
              <w:t xml:space="preserve"> (1)</w:t>
            </w:r>
          </w:p>
        </w:tc>
        <w:tc>
          <w:tcPr>
            <w:tcW w:w="1418" w:type="dxa"/>
            <w:vAlign w:val="center"/>
          </w:tcPr>
          <w:p w14:paraId="4005FFCA" w14:textId="15CB224C"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435</w:t>
            </w:r>
            <w:r>
              <w:rPr>
                <w:rFonts w:ascii="Times New Roman" w:hAnsi="Times New Roman" w:cs="Times New Roman"/>
                <w:sz w:val="20"/>
                <w:szCs w:val="20"/>
              </w:rPr>
              <w:t xml:space="preserve"> (4)</w:t>
            </w:r>
          </w:p>
        </w:tc>
        <w:tc>
          <w:tcPr>
            <w:tcW w:w="1417" w:type="dxa"/>
            <w:vAlign w:val="center"/>
          </w:tcPr>
          <w:p w14:paraId="6CC20D45" w14:textId="0FC97E7B"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140 (3)</w:t>
            </w:r>
          </w:p>
        </w:tc>
        <w:tc>
          <w:tcPr>
            <w:tcW w:w="1418" w:type="dxa"/>
            <w:tcBorders>
              <w:right w:val="nil"/>
            </w:tcBorders>
            <w:vAlign w:val="center"/>
          </w:tcPr>
          <w:p w14:paraId="6B83EEC6"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248 (5)</w:t>
            </w:r>
          </w:p>
        </w:tc>
      </w:tr>
      <w:tr w:rsidR="00163801" w:rsidRPr="0014261D" w14:paraId="0FE0BA27" w14:textId="77777777" w:rsidTr="00163801">
        <w:tc>
          <w:tcPr>
            <w:tcW w:w="2826" w:type="dxa"/>
            <w:tcBorders>
              <w:left w:val="nil"/>
            </w:tcBorders>
          </w:tcPr>
          <w:p w14:paraId="083FB5FC"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Peptic ulcer disease</w:t>
            </w:r>
          </w:p>
        </w:tc>
        <w:tc>
          <w:tcPr>
            <w:tcW w:w="1285" w:type="dxa"/>
            <w:vAlign w:val="center"/>
          </w:tcPr>
          <w:p w14:paraId="6FDD4750" w14:textId="2CEF8ADD"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131</w:t>
            </w:r>
            <w:r>
              <w:rPr>
                <w:rFonts w:ascii="Times New Roman" w:hAnsi="Times New Roman" w:cs="Times New Roman"/>
                <w:color w:val="000000"/>
                <w:sz w:val="20"/>
                <w:szCs w:val="20"/>
              </w:rPr>
              <w:t xml:space="preserve"> (1)</w:t>
            </w:r>
          </w:p>
        </w:tc>
        <w:tc>
          <w:tcPr>
            <w:tcW w:w="1418" w:type="dxa"/>
            <w:vAlign w:val="center"/>
          </w:tcPr>
          <w:p w14:paraId="51FE3331" w14:textId="7CAEFE2C"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152</w:t>
            </w:r>
            <w:r>
              <w:rPr>
                <w:rFonts w:ascii="Times New Roman" w:hAnsi="Times New Roman" w:cs="Times New Roman"/>
                <w:sz w:val="20"/>
                <w:szCs w:val="20"/>
              </w:rPr>
              <w:t xml:space="preserve"> (1)</w:t>
            </w:r>
          </w:p>
        </w:tc>
        <w:tc>
          <w:tcPr>
            <w:tcW w:w="1417" w:type="dxa"/>
            <w:vAlign w:val="center"/>
          </w:tcPr>
          <w:p w14:paraId="0F352DFC" w14:textId="0761E797"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44 (1)</w:t>
            </w:r>
          </w:p>
        </w:tc>
        <w:tc>
          <w:tcPr>
            <w:tcW w:w="1418" w:type="dxa"/>
            <w:tcBorders>
              <w:right w:val="nil"/>
            </w:tcBorders>
            <w:vAlign w:val="center"/>
          </w:tcPr>
          <w:p w14:paraId="0631E12F"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83 (2)</w:t>
            </w:r>
          </w:p>
        </w:tc>
      </w:tr>
      <w:tr w:rsidR="00163801" w:rsidRPr="0014261D" w14:paraId="6EBAA361" w14:textId="77777777" w:rsidTr="00163801">
        <w:tc>
          <w:tcPr>
            <w:tcW w:w="2826" w:type="dxa"/>
            <w:tcBorders>
              <w:left w:val="nil"/>
            </w:tcBorders>
          </w:tcPr>
          <w:p w14:paraId="3B52352C"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Peripheral vascular disease</w:t>
            </w:r>
          </w:p>
        </w:tc>
        <w:tc>
          <w:tcPr>
            <w:tcW w:w="1285" w:type="dxa"/>
            <w:vAlign w:val="center"/>
          </w:tcPr>
          <w:p w14:paraId="1F82214C" w14:textId="395A7FFE"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711B4">
              <w:rPr>
                <w:rFonts w:ascii="Times New Roman" w:hAnsi="Times New Roman" w:cs="Times New Roman"/>
                <w:color w:val="000000"/>
                <w:sz w:val="20"/>
                <w:szCs w:val="20"/>
              </w:rPr>
              <w:t>947</w:t>
            </w:r>
            <w:r>
              <w:rPr>
                <w:rFonts w:ascii="Times New Roman" w:hAnsi="Times New Roman" w:cs="Times New Roman"/>
                <w:color w:val="000000"/>
                <w:sz w:val="20"/>
                <w:szCs w:val="20"/>
              </w:rPr>
              <w:t xml:space="preserve"> (8)</w:t>
            </w:r>
          </w:p>
        </w:tc>
        <w:tc>
          <w:tcPr>
            <w:tcW w:w="1418" w:type="dxa"/>
            <w:vAlign w:val="center"/>
          </w:tcPr>
          <w:p w14:paraId="37B8EC51" w14:textId="4455CC62"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3</w:t>
            </w:r>
            <w:r w:rsidR="0035412F">
              <w:rPr>
                <w:rFonts w:ascii="Times New Roman" w:hAnsi="Times New Roman" w:cs="Times New Roman"/>
                <w:sz w:val="20"/>
                <w:szCs w:val="20"/>
              </w:rPr>
              <w:t>,</w:t>
            </w:r>
            <w:r w:rsidRPr="00037691">
              <w:rPr>
                <w:rFonts w:ascii="Times New Roman" w:hAnsi="Times New Roman" w:cs="Times New Roman"/>
                <w:sz w:val="20"/>
                <w:szCs w:val="20"/>
              </w:rPr>
              <w:t>378</w:t>
            </w:r>
            <w:r>
              <w:rPr>
                <w:rFonts w:ascii="Times New Roman" w:hAnsi="Times New Roman" w:cs="Times New Roman"/>
                <w:sz w:val="20"/>
                <w:szCs w:val="20"/>
              </w:rPr>
              <w:t xml:space="preserve"> (29)</w:t>
            </w:r>
          </w:p>
        </w:tc>
        <w:tc>
          <w:tcPr>
            <w:tcW w:w="1417" w:type="dxa"/>
            <w:vAlign w:val="center"/>
          </w:tcPr>
          <w:p w14:paraId="5BCEAC01" w14:textId="2A631F6A"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843 (20)</w:t>
            </w:r>
          </w:p>
        </w:tc>
        <w:tc>
          <w:tcPr>
            <w:tcW w:w="1418" w:type="dxa"/>
            <w:tcBorders>
              <w:right w:val="nil"/>
            </w:tcBorders>
            <w:vAlign w:val="center"/>
          </w:tcPr>
          <w:p w14:paraId="22A98618"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1,673 (32)</w:t>
            </w:r>
          </w:p>
        </w:tc>
      </w:tr>
      <w:tr w:rsidR="00163801" w:rsidRPr="0014261D" w14:paraId="51D12030" w14:textId="77777777" w:rsidTr="00163801">
        <w:tc>
          <w:tcPr>
            <w:tcW w:w="2826" w:type="dxa"/>
            <w:tcBorders>
              <w:left w:val="nil"/>
              <w:bottom w:val="nil"/>
            </w:tcBorders>
          </w:tcPr>
          <w:p w14:paraId="091AADDD"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Renal disease</w:t>
            </w:r>
          </w:p>
        </w:tc>
        <w:tc>
          <w:tcPr>
            <w:tcW w:w="1285" w:type="dxa"/>
            <w:vAlign w:val="center"/>
          </w:tcPr>
          <w:p w14:paraId="1CEEDA0A" w14:textId="5FED0FCF"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711B4">
              <w:rPr>
                <w:rFonts w:ascii="Times New Roman" w:hAnsi="Times New Roman" w:cs="Times New Roman"/>
                <w:color w:val="000000"/>
                <w:sz w:val="20"/>
                <w:szCs w:val="20"/>
              </w:rPr>
              <w:t>311</w:t>
            </w:r>
            <w:r>
              <w:rPr>
                <w:rFonts w:ascii="Times New Roman" w:hAnsi="Times New Roman" w:cs="Times New Roman"/>
                <w:color w:val="000000"/>
                <w:sz w:val="20"/>
                <w:szCs w:val="20"/>
              </w:rPr>
              <w:t xml:space="preserve"> (5)</w:t>
            </w:r>
          </w:p>
        </w:tc>
        <w:tc>
          <w:tcPr>
            <w:tcW w:w="1418" w:type="dxa"/>
            <w:vAlign w:val="center"/>
          </w:tcPr>
          <w:p w14:paraId="6923E5A2" w14:textId="2A8EB4F4"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2</w:t>
            </w:r>
            <w:r w:rsidR="0035412F">
              <w:rPr>
                <w:rFonts w:ascii="Times New Roman" w:hAnsi="Times New Roman" w:cs="Times New Roman"/>
                <w:sz w:val="20"/>
                <w:szCs w:val="20"/>
              </w:rPr>
              <w:t>,</w:t>
            </w:r>
            <w:r w:rsidRPr="00037691">
              <w:rPr>
                <w:rFonts w:ascii="Times New Roman" w:hAnsi="Times New Roman" w:cs="Times New Roman"/>
                <w:sz w:val="20"/>
                <w:szCs w:val="20"/>
              </w:rPr>
              <w:t>677</w:t>
            </w:r>
            <w:r>
              <w:rPr>
                <w:rFonts w:ascii="Times New Roman" w:hAnsi="Times New Roman" w:cs="Times New Roman"/>
                <w:sz w:val="20"/>
                <w:szCs w:val="20"/>
              </w:rPr>
              <w:t xml:space="preserve"> (23)</w:t>
            </w:r>
          </w:p>
        </w:tc>
        <w:tc>
          <w:tcPr>
            <w:tcW w:w="1417" w:type="dxa"/>
            <w:vAlign w:val="center"/>
          </w:tcPr>
          <w:p w14:paraId="5F8CA0DE" w14:textId="50EB2CD6"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768 (18)</w:t>
            </w:r>
          </w:p>
        </w:tc>
        <w:tc>
          <w:tcPr>
            <w:tcW w:w="1418" w:type="dxa"/>
            <w:tcBorders>
              <w:bottom w:val="nil"/>
              <w:right w:val="nil"/>
            </w:tcBorders>
            <w:vAlign w:val="center"/>
          </w:tcPr>
          <w:p w14:paraId="31045D95"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1,705 (32)</w:t>
            </w:r>
          </w:p>
        </w:tc>
      </w:tr>
      <w:tr w:rsidR="00163801" w:rsidRPr="0014261D" w14:paraId="25BA9482" w14:textId="77777777" w:rsidTr="00163801">
        <w:tc>
          <w:tcPr>
            <w:tcW w:w="2826" w:type="dxa"/>
            <w:tcBorders>
              <w:top w:val="nil"/>
              <w:left w:val="nil"/>
              <w:bottom w:val="single" w:sz="4" w:space="0" w:color="auto"/>
            </w:tcBorders>
          </w:tcPr>
          <w:p w14:paraId="5ECCBFE1"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Rheumatologic disease</w:t>
            </w:r>
          </w:p>
        </w:tc>
        <w:tc>
          <w:tcPr>
            <w:tcW w:w="1285" w:type="dxa"/>
            <w:vAlign w:val="center"/>
          </w:tcPr>
          <w:p w14:paraId="1300F4C9" w14:textId="4AB378BB" w:rsidR="00163801" w:rsidRPr="0014261D" w:rsidRDefault="00163801" w:rsidP="00163801">
            <w:pPr>
              <w:autoSpaceDE w:val="0"/>
              <w:autoSpaceDN w:val="0"/>
              <w:adjustRightInd w:val="0"/>
              <w:jc w:val="center"/>
              <w:rPr>
                <w:rFonts w:ascii="Times New Roman" w:hAnsi="Times New Roman" w:cs="Times New Roman"/>
                <w:sz w:val="20"/>
                <w:szCs w:val="20"/>
              </w:rPr>
            </w:pPr>
            <w:r w:rsidRPr="000711B4">
              <w:rPr>
                <w:rFonts w:ascii="Times New Roman" w:hAnsi="Times New Roman" w:cs="Times New Roman"/>
                <w:color w:val="000000"/>
                <w:sz w:val="20"/>
                <w:szCs w:val="20"/>
              </w:rPr>
              <w:t>469</w:t>
            </w:r>
            <w:r>
              <w:rPr>
                <w:rFonts w:ascii="Times New Roman" w:hAnsi="Times New Roman" w:cs="Times New Roman"/>
                <w:color w:val="000000"/>
                <w:sz w:val="20"/>
                <w:szCs w:val="20"/>
              </w:rPr>
              <w:t xml:space="preserve"> (2)</w:t>
            </w:r>
          </w:p>
        </w:tc>
        <w:tc>
          <w:tcPr>
            <w:tcW w:w="1418" w:type="dxa"/>
            <w:vAlign w:val="center"/>
          </w:tcPr>
          <w:p w14:paraId="6A3761C5" w14:textId="622B7346"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sz w:val="20"/>
                <w:szCs w:val="20"/>
              </w:rPr>
              <w:t>426</w:t>
            </w:r>
            <w:r>
              <w:rPr>
                <w:rFonts w:ascii="Times New Roman" w:hAnsi="Times New Roman" w:cs="Times New Roman"/>
                <w:sz w:val="20"/>
                <w:szCs w:val="20"/>
              </w:rPr>
              <w:t xml:space="preserve"> (4)</w:t>
            </w:r>
          </w:p>
        </w:tc>
        <w:tc>
          <w:tcPr>
            <w:tcW w:w="1417" w:type="dxa"/>
            <w:vAlign w:val="center"/>
          </w:tcPr>
          <w:p w14:paraId="6FEA10E6" w14:textId="5EF14D82" w:rsidR="00163801" w:rsidRPr="000711B4"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134 (3)</w:t>
            </w:r>
          </w:p>
        </w:tc>
        <w:tc>
          <w:tcPr>
            <w:tcW w:w="1418" w:type="dxa"/>
            <w:tcBorders>
              <w:top w:val="nil"/>
              <w:bottom w:val="single" w:sz="4" w:space="0" w:color="auto"/>
              <w:right w:val="nil"/>
            </w:tcBorders>
            <w:vAlign w:val="center"/>
          </w:tcPr>
          <w:p w14:paraId="0197328E"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187 (4)</w:t>
            </w:r>
          </w:p>
        </w:tc>
      </w:tr>
      <w:tr w:rsidR="00163801" w:rsidRPr="0014261D" w14:paraId="0D24634E" w14:textId="77777777" w:rsidTr="00163801">
        <w:tc>
          <w:tcPr>
            <w:tcW w:w="8364" w:type="dxa"/>
            <w:gridSpan w:val="5"/>
            <w:tcBorders>
              <w:top w:val="single" w:sz="4" w:space="0" w:color="auto"/>
              <w:left w:val="nil"/>
              <w:right w:val="nil"/>
            </w:tcBorders>
          </w:tcPr>
          <w:p w14:paraId="6B5EDF68" w14:textId="6A5DDAE5" w:rsidR="00163801" w:rsidRPr="0014261D" w:rsidRDefault="00163801" w:rsidP="00163801">
            <w:pPr>
              <w:autoSpaceDE w:val="0"/>
              <w:autoSpaceDN w:val="0"/>
              <w:adjustRightInd w:val="0"/>
              <w:rPr>
                <w:rFonts w:ascii="Times New Roman" w:hAnsi="Times New Roman" w:cs="Times New Roman"/>
                <w:sz w:val="20"/>
                <w:szCs w:val="20"/>
              </w:rPr>
            </w:pPr>
            <w:r w:rsidRPr="005B2AED">
              <w:rPr>
                <w:rFonts w:ascii="Times New Roman" w:hAnsi="Times New Roman" w:cs="Times New Roman"/>
                <w:b/>
                <w:bCs/>
                <w:color w:val="000000"/>
                <w:sz w:val="20"/>
                <w:szCs w:val="20"/>
              </w:rPr>
              <w:t>Diabetes</w:t>
            </w:r>
            <w:r w:rsidR="00B91EF5">
              <w:rPr>
                <w:rFonts w:ascii="Times New Roman" w:hAnsi="Times New Roman" w:cs="Times New Roman"/>
                <w:b/>
                <w:bCs/>
                <w:color w:val="000000"/>
                <w:sz w:val="20"/>
                <w:szCs w:val="20"/>
              </w:rPr>
              <w:t>-</w:t>
            </w:r>
            <w:r w:rsidRPr="005B2AED">
              <w:rPr>
                <w:rFonts w:ascii="Times New Roman" w:hAnsi="Times New Roman" w:cs="Times New Roman"/>
                <w:b/>
                <w:bCs/>
                <w:color w:val="000000"/>
                <w:sz w:val="20"/>
                <w:szCs w:val="20"/>
              </w:rPr>
              <w:t>related comorbidities</w:t>
            </w:r>
            <w:r>
              <w:rPr>
                <w:rFonts w:ascii="Times New Roman" w:hAnsi="Times New Roman" w:cs="Times New Roman"/>
                <w:b/>
                <w:bCs/>
                <w:color w:val="000000"/>
                <w:sz w:val="20"/>
                <w:szCs w:val="20"/>
              </w:rPr>
              <w:t>, n</w:t>
            </w:r>
            <w:r w:rsidR="005D7B68">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w:t>
            </w:r>
          </w:p>
        </w:tc>
      </w:tr>
      <w:tr w:rsidR="00163801" w:rsidRPr="0014261D" w14:paraId="064F5E6C" w14:textId="77777777" w:rsidTr="00163801">
        <w:tc>
          <w:tcPr>
            <w:tcW w:w="2826" w:type="dxa"/>
            <w:tcBorders>
              <w:left w:val="nil"/>
            </w:tcBorders>
          </w:tcPr>
          <w:p w14:paraId="4802559B"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Diabetes Complication Severity Index (DCSI)</w:t>
            </w:r>
            <w:r>
              <w:rPr>
                <w:rFonts w:ascii="Times New Roman" w:hAnsi="Times New Roman" w:cs="Times New Roman"/>
                <w:sz w:val="20"/>
                <w:szCs w:val="20"/>
              </w:rPr>
              <w:t>, mean (SD)</w:t>
            </w:r>
          </w:p>
        </w:tc>
        <w:tc>
          <w:tcPr>
            <w:tcW w:w="1285" w:type="dxa"/>
            <w:vAlign w:val="center"/>
          </w:tcPr>
          <w:p w14:paraId="5E63DA2C" w14:textId="2E8191D0"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0.</w:t>
            </w:r>
            <w:r>
              <w:rPr>
                <w:rFonts w:ascii="Times New Roman" w:hAnsi="Times New Roman" w:cs="Times New Roman"/>
                <w:sz w:val="20"/>
                <w:szCs w:val="20"/>
              </w:rPr>
              <w:t>55</w:t>
            </w:r>
            <w:r w:rsidRPr="3C5A3B9B">
              <w:rPr>
                <w:rFonts w:ascii="Times New Roman" w:eastAsia="Arial" w:hAnsi="Times New Roman" w:cs="Times New Roman"/>
                <w:sz w:val="20"/>
                <w:szCs w:val="20"/>
              </w:rPr>
              <w:t xml:space="preserve"> (1.20)</w:t>
            </w:r>
          </w:p>
        </w:tc>
        <w:tc>
          <w:tcPr>
            <w:tcW w:w="1418" w:type="dxa"/>
            <w:vAlign w:val="center"/>
          </w:tcPr>
          <w:p w14:paraId="25AB2151" w14:textId="3BC39362" w:rsidR="00163801" w:rsidRPr="0014261D" w:rsidRDefault="00163801" w:rsidP="00163801">
            <w:pPr>
              <w:autoSpaceDE w:val="0"/>
              <w:autoSpaceDN w:val="0"/>
              <w:adjustRightInd w:val="0"/>
              <w:jc w:val="center"/>
              <w:rPr>
                <w:rFonts w:ascii="Times New Roman" w:hAnsi="Times New Roman" w:cs="Times New Roman"/>
                <w:sz w:val="20"/>
                <w:szCs w:val="20"/>
              </w:rPr>
            </w:pPr>
            <w:r w:rsidRPr="3C5A3B9B">
              <w:rPr>
                <w:rFonts w:ascii="Times New Roman" w:hAnsi="Times New Roman" w:cs="Times New Roman"/>
                <w:sz w:val="20"/>
                <w:szCs w:val="20"/>
              </w:rPr>
              <w:t>1.91</w:t>
            </w:r>
            <w:r w:rsidRPr="3C5A3B9B">
              <w:rPr>
                <w:rFonts w:ascii="Times New Roman" w:eastAsia="Arial" w:hAnsi="Times New Roman" w:cs="Times New Roman"/>
                <w:sz w:val="20"/>
                <w:szCs w:val="20"/>
              </w:rPr>
              <w:t xml:space="preserve"> (1.93)</w:t>
            </w:r>
          </w:p>
        </w:tc>
        <w:tc>
          <w:tcPr>
            <w:tcW w:w="1417" w:type="dxa"/>
            <w:vAlign w:val="center"/>
          </w:tcPr>
          <w:p w14:paraId="1C9AFF38" w14:textId="0377CAC9"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1.70</w:t>
            </w:r>
            <w:r>
              <w:rPr>
                <w:rFonts w:ascii="Times New Roman" w:hAnsi="Times New Roman" w:cs="Times New Roman"/>
                <w:sz w:val="20"/>
                <w:szCs w:val="20"/>
              </w:rPr>
              <w:t xml:space="preserve"> (1.86)</w:t>
            </w:r>
          </w:p>
        </w:tc>
        <w:tc>
          <w:tcPr>
            <w:tcW w:w="1418" w:type="dxa"/>
            <w:tcBorders>
              <w:right w:val="nil"/>
            </w:tcBorders>
            <w:vAlign w:val="center"/>
          </w:tcPr>
          <w:p w14:paraId="013DC71D"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2.64</w:t>
            </w:r>
            <w:r>
              <w:rPr>
                <w:rFonts w:ascii="Times New Roman" w:hAnsi="Times New Roman" w:cs="Times New Roman"/>
                <w:sz w:val="20"/>
                <w:szCs w:val="20"/>
              </w:rPr>
              <w:t xml:space="preserve"> (2.09)</w:t>
            </w:r>
          </w:p>
        </w:tc>
      </w:tr>
      <w:tr w:rsidR="00163801" w:rsidRPr="0014261D" w14:paraId="3B77E699" w14:textId="77777777" w:rsidTr="00163801">
        <w:tc>
          <w:tcPr>
            <w:tcW w:w="2826" w:type="dxa"/>
            <w:tcBorders>
              <w:left w:val="nil"/>
            </w:tcBorders>
          </w:tcPr>
          <w:p w14:paraId="2DE616DF"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Cardiovascular disease</w:t>
            </w:r>
          </w:p>
        </w:tc>
        <w:tc>
          <w:tcPr>
            <w:tcW w:w="1285" w:type="dxa"/>
            <w:vAlign w:val="center"/>
          </w:tcPr>
          <w:p w14:paraId="4E2B3B7A" w14:textId="5F377EF6"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3</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700 (15)</w:t>
            </w:r>
          </w:p>
        </w:tc>
        <w:tc>
          <w:tcPr>
            <w:tcW w:w="1418" w:type="dxa"/>
            <w:vAlign w:val="center"/>
          </w:tcPr>
          <w:p w14:paraId="59C1E4EB" w14:textId="7D98E757"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5</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423 (47)</w:t>
            </w:r>
          </w:p>
        </w:tc>
        <w:tc>
          <w:tcPr>
            <w:tcW w:w="1417" w:type="dxa"/>
            <w:vAlign w:val="center"/>
          </w:tcPr>
          <w:p w14:paraId="6F084758" w14:textId="3FE5462C"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1,520 (36)</w:t>
            </w:r>
          </w:p>
        </w:tc>
        <w:tc>
          <w:tcPr>
            <w:tcW w:w="1418" w:type="dxa"/>
            <w:tcBorders>
              <w:right w:val="nil"/>
            </w:tcBorders>
            <w:vAlign w:val="center"/>
          </w:tcPr>
          <w:p w14:paraId="2BA5EF1C"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2,850 (54)</w:t>
            </w:r>
          </w:p>
        </w:tc>
      </w:tr>
      <w:tr w:rsidR="00163801" w:rsidRPr="0014261D" w14:paraId="651F5FA4" w14:textId="77777777" w:rsidTr="00163801">
        <w:tc>
          <w:tcPr>
            <w:tcW w:w="2826" w:type="dxa"/>
            <w:tcBorders>
              <w:left w:val="nil"/>
            </w:tcBorders>
          </w:tcPr>
          <w:p w14:paraId="01D63F9F"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Cerebrovascular disease</w:t>
            </w:r>
          </w:p>
        </w:tc>
        <w:tc>
          <w:tcPr>
            <w:tcW w:w="1285" w:type="dxa"/>
            <w:vAlign w:val="center"/>
          </w:tcPr>
          <w:p w14:paraId="0B727ADA" w14:textId="3C2D8F2B"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894 (4)</w:t>
            </w:r>
          </w:p>
        </w:tc>
        <w:tc>
          <w:tcPr>
            <w:tcW w:w="1418" w:type="dxa"/>
            <w:vAlign w:val="center"/>
          </w:tcPr>
          <w:p w14:paraId="574603EC" w14:textId="6DEFF089"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451 (12)</w:t>
            </w:r>
          </w:p>
        </w:tc>
        <w:tc>
          <w:tcPr>
            <w:tcW w:w="1417" w:type="dxa"/>
            <w:vAlign w:val="center"/>
          </w:tcPr>
          <w:p w14:paraId="1353678B" w14:textId="4D01C095"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444 (10)</w:t>
            </w:r>
          </w:p>
        </w:tc>
        <w:tc>
          <w:tcPr>
            <w:tcW w:w="1418" w:type="dxa"/>
            <w:tcBorders>
              <w:right w:val="nil"/>
            </w:tcBorders>
            <w:vAlign w:val="center"/>
          </w:tcPr>
          <w:p w14:paraId="01B7FC7F"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814 (15)</w:t>
            </w:r>
          </w:p>
        </w:tc>
      </w:tr>
      <w:tr w:rsidR="00163801" w:rsidRPr="0014261D" w14:paraId="1C050CF9" w14:textId="77777777" w:rsidTr="00163801">
        <w:tc>
          <w:tcPr>
            <w:tcW w:w="2826" w:type="dxa"/>
            <w:tcBorders>
              <w:left w:val="nil"/>
            </w:tcBorders>
          </w:tcPr>
          <w:p w14:paraId="7FA4FD60"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Metabolic disease</w:t>
            </w:r>
          </w:p>
        </w:tc>
        <w:tc>
          <w:tcPr>
            <w:tcW w:w="1285" w:type="dxa"/>
            <w:vAlign w:val="center"/>
          </w:tcPr>
          <w:p w14:paraId="3507A0C8" w14:textId="62785C94"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119 (0)</w:t>
            </w:r>
          </w:p>
        </w:tc>
        <w:tc>
          <w:tcPr>
            <w:tcW w:w="1418" w:type="dxa"/>
            <w:vAlign w:val="center"/>
          </w:tcPr>
          <w:p w14:paraId="1440DD49" w14:textId="3E848F1B"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282 (2)</w:t>
            </w:r>
          </w:p>
        </w:tc>
        <w:tc>
          <w:tcPr>
            <w:tcW w:w="1417" w:type="dxa"/>
            <w:vAlign w:val="center"/>
          </w:tcPr>
          <w:p w14:paraId="7799542B" w14:textId="36346CDB"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119 (3)</w:t>
            </w:r>
          </w:p>
        </w:tc>
        <w:tc>
          <w:tcPr>
            <w:tcW w:w="1418" w:type="dxa"/>
            <w:tcBorders>
              <w:right w:val="nil"/>
            </w:tcBorders>
            <w:vAlign w:val="center"/>
          </w:tcPr>
          <w:p w14:paraId="503EDF0B"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282 (5)</w:t>
            </w:r>
          </w:p>
        </w:tc>
      </w:tr>
      <w:tr w:rsidR="00163801" w:rsidRPr="0014261D" w14:paraId="2B7CB9FA" w14:textId="77777777" w:rsidTr="00163801">
        <w:tc>
          <w:tcPr>
            <w:tcW w:w="2826" w:type="dxa"/>
            <w:tcBorders>
              <w:left w:val="nil"/>
            </w:tcBorders>
          </w:tcPr>
          <w:p w14:paraId="08CF74FE"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Nephropathy</w:t>
            </w:r>
          </w:p>
        </w:tc>
        <w:tc>
          <w:tcPr>
            <w:tcW w:w="1285" w:type="dxa"/>
            <w:vAlign w:val="center"/>
          </w:tcPr>
          <w:p w14:paraId="6E6B8E92" w14:textId="6F0E98C7"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538 (6)</w:t>
            </w:r>
          </w:p>
        </w:tc>
        <w:tc>
          <w:tcPr>
            <w:tcW w:w="1418" w:type="dxa"/>
            <w:vAlign w:val="center"/>
          </w:tcPr>
          <w:p w14:paraId="7759B027" w14:textId="28EBA265"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2</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923 (25)</w:t>
            </w:r>
          </w:p>
        </w:tc>
        <w:tc>
          <w:tcPr>
            <w:tcW w:w="1417" w:type="dxa"/>
            <w:vAlign w:val="center"/>
          </w:tcPr>
          <w:p w14:paraId="19C7E128" w14:textId="340D2538"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1,003 (24)</w:t>
            </w:r>
          </w:p>
        </w:tc>
        <w:tc>
          <w:tcPr>
            <w:tcW w:w="1418" w:type="dxa"/>
            <w:tcBorders>
              <w:right w:val="nil"/>
            </w:tcBorders>
            <w:vAlign w:val="center"/>
          </w:tcPr>
          <w:p w14:paraId="24158DCE"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1,969 (37)</w:t>
            </w:r>
          </w:p>
        </w:tc>
      </w:tr>
      <w:tr w:rsidR="00163801" w:rsidRPr="0014261D" w14:paraId="14425040" w14:textId="77777777" w:rsidTr="00163801">
        <w:tc>
          <w:tcPr>
            <w:tcW w:w="2826" w:type="dxa"/>
            <w:tcBorders>
              <w:left w:val="nil"/>
            </w:tcBorders>
          </w:tcPr>
          <w:p w14:paraId="6AF781FC"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Neuropathy</w:t>
            </w:r>
          </w:p>
        </w:tc>
        <w:tc>
          <w:tcPr>
            <w:tcW w:w="1285" w:type="dxa"/>
            <w:vAlign w:val="center"/>
          </w:tcPr>
          <w:p w14:paraId="301083BC" w14:textId="1E07FC56"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587 (6)</w:t>
            </w:r>
          </w:p>
        </w:tc>
        <w:tc>
          <w:tcPr>
            <w:tcW w:w="1418" w:type="dxa"/>
            <w:vAlign w:val="center"/>
          </w:tcPr>
          <w:p w14:paraId="4FD996E8" w14:textId="72C1C272"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2</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013 (17)</w:t>
            </w:r>
          </w:p>
        </w:tc>
        <w:tc>
          <w:tcPr>
            <w:tcW w:w="1417" w:type="dxa"/>
            <w:vAlign w:val="center"/>
          </w:tcPr>
          <w:p w14:paraId="34429C68" w14:textId="7E6A5205"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1,023 (24)</w:t>
            </w:r>
          </w:p>
        </w:tc>
        <w:tc>
          <w:tcPr>
            <w:tcW w:w="1418" w:type="dxa"/>
            <w:tcBorders>
              <w:right w:val="nil"/>
            </w:tcBorders>
            <w:vAlign w:val="center"/>
          </w:tcPr>
          <w:p w14:paraId="7A76FEFF"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1,646 (31)</w:t>
            </w:r>
          </w:p>
        </w:tc>
      </w:tr>
      <w:tr w:rsidR="00163801" w:rsidRPr="0014261D" w14:paraId="7EC71BC7" w14:textId="77777777" w:rsidTr="00163801">
        <w:tc>
          <w:tcPr>
            <w:tcW w:w="2826" w:type="dxa"/>
            <w:tcBorders>
              <w:left w:val="nil"/>
              <w:bottom w:val="nil"/>
            </w:tcBorders>
          </w:tcPr>
          <w:p w14:paraId="4F0D758D"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Peripheral vascular disease</w:t>
            </w:r>
          </w:p>
        </w:tc>
        <w:tc>
          <w:tcPr>
            <w:tcW w:w="1285" w:type="dxa"/>
            <w:vAlign w:val="center"/>
          </w:tcPr>
          <w:p w14:paraId="288DF8CD" w14:textId="33683467"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566 (6)</w:t>
            </w:r>
          </w:p>
        </w:tc>
        <w:tc>
          <w:tcPr>
            <w:tcW w:w="1418" w:type="dxa"/>
            <w:vAlign w:val="center"/>
          </w:tcPr>
          <w:p w14:paraId="09F30374" w14:textId="0E4D93BE"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2</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832 (24)</w:t>
            </w:r>
          </w:p>
        </w:tc>
        <w:tc>
          <w:tcPr>
            <w:tcW w:w="1417" w:type="dxa"/>
            <w:tcBorders>
              <w:bottom w:val="nil"/>
            </w:tcBorders>
            <w:vAlign w:val="center"/>
          </w:tcPr>
          <w:p w14:paraId="526374F1" w14:textId="7CEC2276"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969 (23)</w:t>
            </w:r>
          </w:p>
        </w:tc>
        <w:tc>
          <w:tcPr>
            <w:tcW w:w="1418" w:type="dxa"/>
            <w:tcBorders>
              <w:bottom w:val="nil"/>
              <w:right w:val="nil"/>
            </w:tcBorders>
            <w:vAlign w:val="center"/>
          </w:tcPr>
          <w:p w14:paraId="4C8A2FC5"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1,901 (36)</w:t>
            </w:r>
          </w:p>
        </w:tc>
      </w:tr>
      <w:tr w:rsidR="00163801" w:rsidRPr="0014261D" w14:paraId="7134A88A" w14:textId="77777777" w:rsidTr="00163801">
        <w:tc>
          <w:tcPr>
            <w:tcW w:w="2826" w:type="dxa"/>
            <w:tcBorders>
              <w:top w:val="nil"/>
              <w:left w:val="nil"/>
              <w:bottom w:val="single" w:sz="4" w:space="0" w:color="auto"/>
            </w:tcBorders>
          </w:tcPr>
          <w:p w14:paraId="37819BA7"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Retinopathy</w:t>
            </w:r>
          </w:p>
        </w:tc>
        <w:tc>
          <w:tcPr>
            <w:tcW w:w="1285" w:type="dxa"/>
            <w:tcBorders>
              <w:bottom w:val="single" w:sz="4" w:space="0" w:color="auto"/>
            </w:tcBorders>
            <w:vAlign w:val="center"/>
          </w:tcPr>
          <w:p w14:paraId="48D65F96" w14:textId="3FAF1FFF"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101 (4)</w:t>
            </w:r>
          </w:p>
        </w:tc>
        <w:tc>
          <w:tcPr>
            <w:tcW w:w="1418" w:type="dxa"/>
            <w:tcBorders>
              <w:bottom w:val="single" w:sz="4" w:space="0" w:color="auto"/>
            </w:tcBorders>
            <w:vAlign w:val="center"/>
          </w:tcPr>
          <w:p w14:paraId="7285DBB7" w14:textId="51298B1B"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368 (12)</w:t>
            </w:r>
          </w:p>
        </w:tc>
        <w:tc>
          <w:tcPr>
            <w:tcW w:w="1417" w:type="dxa"/>
            <w:tcBorders>
              <w:top w:val="nil"/>
              <w:bottom w:val="single" w:sz="4" w:space="0" w:color="auto"/>
            </w:tcBorders>
            <w:vAlign w:val="center"/>
          </w:tcPr>
          <w:p w14:paraId="023D20FA" w14:textId="417CF9BF"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745 (17)</w:t>
            </w:r>
          </w:p>
        </w:tc>
        <w:tc>
          <w:tcPr>
            <w:tcW w:w="1418" w:type="dxa"/>
            <w:tcBorders>
              <w:top w:val="nil"/>
              <w:bottom w:val="single" w:sz="4" w:space="0" w:color="auto"/>
              <w:right w:val="nil"/>
            </w:tcBorders>
            <w:vAlign w:val="center"/>
          </w:tcPr>
          <w:p w14:paraId="7E26B8FC"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1,039 (20)</w:t>
            </w:r>
          </w:p>
        </w:tc>
      </w:tr>
      <w:tr w:rsidR="00163801" w:rsidRPr="0014261D" w14:paraId="0FBADC4E" w14:textId="77777777" w:rsidTr="00163801">
        <w:tc>
          <w:tcPr>
            <w:tcW w:w="8364" w:type="dxa"/>
            <w:gridSpan w:val="5"/>
            <w:tcBorders>
              <w:top w:val="single" w:sz="4" w:space="0" w:color="auto"/>
              <w:left w:val="nil"/>
              <w:right w:val="nil"/>
            </w:tcBorders>
          </w:tcPr>
          <w:p w14:paraId="789A8F9D" w14:textId="4371B29B" w:rsidR="00163801" w:rsidRPr="0014261D" w:rsidRDefault="00163801" w:rsidP="00163801">
            <w:pPr>
              <w:autoSpaceDE w:val="0"/>
              <w:autoSpaceDN w:val="0"/>
              <w:adjustRightInd w:val="0"/>
              <w:rPr>
                <w:rFonts w:ascii="Times New Roman" w:hAnsi="Times New Roman" w:cs="Times New Roman"/>
                <w:sz w:val="20"/>
                <w:szCs w:val="20"/>
              </w:rPr>
            </w:pPr>
            <w:r w:rsidRPr="00305A27">
              <w:rPr>
                <w:rFonts w:ascii="Times New Roman" w:hAnsi="Times New Roman"/>
                <w:b/>
                <w:color w:val="000000" w:themeColor="text1"/>
                <w:sz w:val="20"/>
              </w:rPr>
              <w:t>Other comorbidities</w:t>
            </w:r>
            <w:r w:rsidR="00D52E6E">
              <w:rPr>
                <w:rFonts w:ascii="Times New Roman" w:hAnsi="Times New Roman"/>
                <w:color w:val="000000" w:themeColor="text1"/>
                <w:sz w:val="20"/>
                <w:vertAlign w:val="superscript"/>
              </w:rPr>
              <w:t>b</w:t>
            </w:r>
            <w:r w:rsidRPr="00305A27">
              <w:rPr>
                <w:rFonts w:ascii="Times New Roman" w:hAnsi="Times New Roman"/>
                <w:b/>
                <w:color w:val="000000" w:themeColor="text1"/>
                <w:sz w:val="20"/>
              </w:rPr>
              <w:t>, n (%)</w:t>
            </w:r>
          </w:p>
        </w:tc>
      </w:tr>
      <w:tr w:rsidR="00163801" w:rsidRPr="0014261D" w14:paraId="537C4273" w14:textId="77777777" w:rsidTr="00163801">
        <w:tc>
          <w:tcPr>
            <w:tcW w:w="2826" w:type="dxa"/>
            <w:tcBorders>
              <w:left w:val="nil"/>
            </w:tcBorders>
          </w:tcPr>
          <w:p w14:paraId="0EA24C25"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Hypertension</w:t>
            </w:r>
          </w:p>
        </w:tc>
        <w:tc>
          <w:tcPr>
            <w:tcW w:w="1285" w:type="dxa"/>
            <w:vAlign w:val="center"/>
          </w:tcPr>
          <w:p w14:paraId="11BE068D" w14:textId="3C6B458A"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8</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539 (35)</w:t>
            </w:r>
          </w:p>
        </w:tc>
        <w:tc>
          <w:tcPr>
            <w:tcW w:w="1418" w:type="dxa"/>
            <w:vAlign w:val="center"/>
          </w:tcPr>
          <w:p w14:paraId="46E38F24" w14:textId="41CA75A8"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8</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779 (75)</w:t>
            </w:r>
          </w:p>
        </w:tc>
        <w:tc>
          <w:tcPr>
            <w:tcW w:w="1417" w:type="dxa"/>
            <w:vAlign w:val="center"/>
          </w:tcPr>
          <w:p w14:paraId="034FD693" w14:textId="56B70910"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3,428 (80)</w:t>
            </w:r>
          </w:p>
        </w:tc>
        <w:tc>
          <w:tcPr>
            <w:tcW w:w="1418" w:type="dxa"/>
            <w:tcBorders>
              <w:right w:val="nil"/>
            </w:tcBorders>
            <w:vAlign w:val="center"/>
          </w:tcPr>
          <w:p w14:paraId="28E7828C"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4,648 (88)</w:t>
            </w:r>
          </w:p>
        </w:tc>
      </w:tr>
      <w:tr w:rsidR="00163801" w:rsidRPr="0014261D" w14:paraId="0E29C527" w14:textId="77777777" w:rsidTr="00163801">
        <w:tc>
          <w:tcPr>
            <w:tcW w:w="2826" w:type="dxa"/>
            <w:tcBorders>
              <w:left w:val="nil"/>
            </w:tcBorders>
          </w:tcPr>
          <w:p w14:paraId="610E086C"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Obesity</w:t>
            </w:r>
          </w:p>
        </w:tc>
        <w:tc>
          <w:tcPr>
            <w:tcW w:w="1285" w:type="dxa"/>
            <w:vAlign w:val="center"/>
          </w:tcPr>
          <w:p w14:paraId="616C6797" w14:textId="7A57990B"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2</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033 (8)</w:t>
            </w:r>
          </w:p>
        </w:tc>
        <w:tc>
          <w:tcPr>
            <w:tcW w:w="1418" w:type="dxa"/>
            <w:vAlign w:val="center"/>
          </w:tcPr>
          <w:p w14:paraId="3AC893B3" w14:textId="0F10889F"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1</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384 (12)</w:t>
            </w:r>
          </w:p>
        </w:tc>
        <w:tc>
          <w:tcPr>
            <w:tcW w:w="1417" w:type="dxa"/>
            <w:vAlign w:val="center"/>
          </w:tcPr>
          <w:p w14:paraId="7265FE7C" w14:textId="6FA2273F"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670 (16)</w:t>
            </w:r>
          </w:p>
        </w:tc>
        <w:tc>
          <w:tcPr>
            <w:tcW w:w="1418" w:type="dxa"/>
            <w:tcBorders>
              <w:right w:val="nil"/>
            </w:tcBorders>
            <w:vAlign w:val="center"/>
          </w:tcPr>
          <w:p w14:paraId="4DE0C06D"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829 (16)</w:t>
            </w:r>
          </w:p>
        </w:tc>
      </w:tr>
      <w:tr w:rsidR="00163801" w:rsidRPr="0014261D" w14:paraId="4920A6BB" w14:textId="77777777" w:rsidTr="00163801">
        <w:tc>
          <w:tcPr>
            <w:tcW w:w="2826" w:type="dxa"/>
            <w:tcBorders>
              <w:left w:val="nil"/>
            </w:tcBorders>
          </w:tcPr>
          <w:p w14:paraId="737D300C"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Hyperlipidemia</w:t>
            </w:r>
          </w:p>
        </w:tc>
        <w:tc>
          <w:tcPr>
            <w:tcW w:w="1285" w:type="dxa"/>
            <w:vAlign w:val="center"/>
          </w:tcPr>
          <w:p w14:paraId="355C7B76" w14:textId="0D973A01"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8</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090 (33)</w:t>
            </w:r>
          </w:p>
        </w:tc>
        <w:tc>
          <w:tcPr>
            <w:tcW w:w="1418" w:type="dxa"/>
            <w:vAlign w:val="center"/>
          </w:tcPr>
          <w:p w14:paraId="241F5494" w14:textId="08560665"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6</w:t>
            </w:r>
            <w:r w:rsidR="0035412F">
              <w:rPr>
                <w:rFonts w:ascii="Times New Roman" w:hAnsi="Times New Roman" w:cs="Times New Roman"/>
                <w:color w:val="000000"/>
                <w:sz w:val="20"/>
                <w:szCs w:val="20"/>
              </w:rPr>
              <w:t>,</w:t>
            </w:r>
            <w:r w:rsidRPr="00037691">
              <w:rPr>
                <w:rFonts w:ascii="Times New Roman" w:hAnsi="Times New Roman" w:cs="Times New Roman"/>
                <w:color w:val="000000"/>
                <w:sz w:val="20"/>
                <w:szCs w:val="20"/>
              </w:rPr>
              <w:t>225 (53)</w:t>
            </w:r>
          </w:p>
        </w:tc>
        <w:tc>
          <w:tcPr>
            <w:tcW w:w="1417" w:type="dxa"/>
            <w:vAlign w:val="center"/>
          </w:tcPr>
          <w:p w14:paraId="24A9361F" w14:textId="443E4664"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2,969 (70)</w:t>
            </w:r>
          </w:p>
        </w:tc>
        <w:tc>
          <w:tcPr>
            <w:tcW w:w="1418" w:type="dxa"/>
            <w:tcBorders>
              <w:right w:val="nil"/>
            </w:tcBorders>
            <w:vAlign w:val="center"/>
          </w:tcPr>
          <w:p w14:paraId="0A8DFD2F"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3,517 (67)</w:t>
            </w:r>
          </w:p>
        </w:tc>
      </w:tr>
      <w:tr w:rsidR="00163801" w:rsidRPr="0014261D" w14:paraId="68A5B7D8" w14:textId="77777777" w:rsidTr="00163801">
        <w:tc>
          <w:tcPr>
            <w:tcW w:w="2826" w:type="dxa"/>
            <w:tcBorders>
              <w:left w:val="nil"/>
            </w:tcBorders>
          </w:tcPr>
          <w:p w14:paraId="04A923BC"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Ischemic stroke</w:t>
            </w:r>
          </w:p>
        </w:tc>
        <w:tc>
          <w:tcPr>
            <w:tcW w:w="1285" w:type="dxa"/>
            <w:vAlign w:val="center"/>
          </w:tcPr>
          <w:p w14:paraId="480264A0" w14:textId="009DCB4E"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390 (2)</w:t>
            </w:r>
          </w:p>
        </w:tc>
        <w:tc>
          <w:tcPr>
            <w:tcW w:w="1418" w:type="dxa"/>
            <w:vAlign w:val="center"/>
          </w:tcPr>
          <w:p w14:paraId="00C0809E" w14:textId="408D26C8"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854 (7)</w:t>
            </w:r>
          </w:p>
        </w:tc>
        <w:tc>
          <w:tcPr>
            <w:tcW w:w="1417" w:type="dxa"/>
            <w:vAlign w:val="center"/>
          </w:tcPr>
          <w:p w14:paraId="67CCA7EE" w14:textId="7DC4C4D8"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207 (5)</w:t>
            </w:r>
          </w:p>
        </w:tc>
        <w:tc>
          <w:tcPr>
            <w:tcW w:w="1418" w:type="dxa"/>
            <w:tcBorders>
              <w:right w:val="nil"/>
            </w:tcBorders>
            <w:vAlign w:val="center"/>
          </w:tcPr>
          <w:p w14:paraId="31533DFD"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495 (9)</w:t>
            </w:r>
          </w:p>
        </w:tc>
      </w:tr>
      <w:tr w:rsidR="00163801" w:rsidRPr="0014261D" w14:paraId="4329B274" w14:textId="77777777" w:rsidTr="00163801">
        <w:tc>
          <w:tcPr>
            <w:tcW w:w="2826" w:type="dxa"/>
            <w:tcBorders>
              <w:left w:val="nil"/>
              <w:bottom w:val="nil"/>
            </w:tcBorders>
          </w:tcPr>
          <w:p w14:paraId="388ACBE3"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Immunocompromised</w:t>
            </w:r>
          </w:p>
        </w:tc>
        <w:tc>
          <w:tcPr>
            <w:tcW w:w="1285" w:type="dxa"/>
            <w:vAlign w:val="center"/>
          </w:tcPr>
          <w:p w14:paraId="23D35ACB" w14:textId="0215B063"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169 (1)</w:t>
            </w:r>
          </w:p>
        </w:tc>
        <w:tc>
          <w:tcPr>
            <w:tcW w:w="1418" w:type="dxa"/>
            <w:vAlign w:val="center"/>
          </w:tcPr>
          <w:p w14:paraId="4EF7CDAE" w14:textId="151C69DC"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136 (1)</w:t>
            </w:r>
          </w:p>
        </w:tc>
        <w:tc>
          <w:tcPr>
            <w:tcW w:w="1417" w:type="dxa"/>
            <w:tcBorders>
              <w:bottom w:val="nil"/>
            </w:tcBorders>
            <w:vAlign w:val="center"/>
          </w:tcPr>
          <w:p w14:paraId="3FBC84F4" w14:textId="01FFD76B"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50 (1)</w:t>
            </w:r>
          </w:p>
        </w:tc>
        <w:tc>
          <w:tcPr>
            <w:tcW w:w="1418" w:type="dxa"/>
            <w:tcBorders>
              <w:bottom w:val="nil"/>
              <w:right w:val="nil"/>
            </w:tcBorders>
            <w:vAlign w:val="center"/>
          </w:tcPr>
          <w:p w14:paraId="3E45550A"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68 (1)</w:t>
            </w:r>
          </w:p>
        </w:tc>
      </w:tr>
      <w:tr w:rsidR="00163801" w:rsidRPr="0014261D" w14:paraId="6E70DAD5" w14:textId="77777777" w:rsidTr="00163801">
        <w:tc>
          <w:tcPr>
            <w:tcW w:w="2826" w:type="dxa"/>
            <w:tcBorders>
              <w:top w:val="nil"/>
              <w:left w:val="nil"/>
              <w:bottom w:val="single" w:sz="4" w:space="0" w:color="auto"/>
            </w:tcBorders>
          </w:tcPr>
          <w:p w14:paraId="31AFEDA0" w14:textId="77777777" w:rsidR="00163801" w:rsidRPr="0014261D" w:rsidRDefault="00163801" w:rsidP="00163801">
            <w:pPr>
              <w:autoSpaceDE w:val="0"/>
              <w:autoSpaceDN w:val="0"/>
              <w:adjustRightInd w:val="0"/>
              <w:rPr>
                <w:rFonts w:ascii="Times New Roman" w:hAnsi="Times New Roman" w:cs="Times New Roman"/>
                <w:sz w:val="20"/>
                <w:szCs w:val="20"/>
              </w:rPr>
            </w:pPr>
            <w:r w:rsidRPr="0014261D">
              <w:rPr>
                <w:rFonts w:ascii="Times New Roman" w:hAnsi="Times New Roman" w:cs="Times New Roman"/>
                <w:sz w:val="20"/>
                <w:szCs w:val="20"/>
              </w:rPr>
              <w:t>Smoking</w:t>
            </w:r>
          </w:p>
        </w:tc>
        <w:tc>
          <w:tcPr>
            <w:tcW w:w="1285" w:type="dxa"/>
            <w:tcBorders>
              <w:bottom w:val="single" w:sz="4" w:space="0" w:color="auto"/>
            </w:tcBorders>
            <w:vAlign w:val="center"/>
          </w:tcPr>
          <w:p w14:paraId="4FAAB2F0" w14:textId="7E15D09F"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501 (2)</w:t>
            </w:r>
          </w:p>
        </w:tc>
        <w:tc>
          <w:tcPr>
            <w:tcW w:w="1418" w:type="dxa"/>
            <w:tcBorders>
              <w:bottom w:val="single" w:sz="4" w:space="0" w:color="auto"/>
            </w:tcBorders>
            <w:vAlign w:val="center"/>
          </w:tcPr>
          <w:p w14:paraId="27546331" w14:textId="25F16158" w:rsidR="00163801" w:rsidRPr="0014261D" w:rsidRDefault="00163801" w:rsidP="00163801">
            <w:pPr>
              <w:autoSpaceDE w:val="0"/>
              <w:autoSpaceDN w:val="0"/>
              <w:adjustRightInd w:val="0"/>
              <w:jc w:val="center"/>
              <w:rPr>
                <w:rFonts w:ascii="Times New Roman" w:hAnsi="Times New Roman" w:cs="Times New Roman"/>
                <w:sz w:val="20"/>
                <w:szCs w:val="20"/>
              </w:rPr>
            </w:pPr>
            <w:r w:rsidRPr="00037691">
              <w:rPr>
                <w:rFonts w:ascii="Times New Roman" w:hAnsi="Times New Roman" w:cs="Times New Roman"/>
                <w:color w:val="000000"/>
                <w:sz w:val="20"/>
                <w:szCs w:val="20"/>
              </w:rPr>
              <w:t>357 (3)</w:t>
            </w:r>
          </w:p>
        </w:tc>
        <w:tc>
          <w:tcPr>
            <w:tcW w:w="1417" w:type="dxa"/>
            <w:tcBorders>
              <w:top w:val="nil"/>
              <w:bottom w:val="single" w:sz="4" w:space="0" w:color="auto"/>
            </w:tcBorders>
            <w:vAlign w:val="center"/>
          </w:tcPr>
          <w:p w14:paraId="453BD2AA" w14:textId="059B067B"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94 (2)</w:t>
            </w:r>
          </w:p>
        </w:tc>
        <w:tc>
          <w:tcPr>
            <w:tcW w:w="1418" w:type="dxa"/>
            <w:tcBorders>
              <w:top w:val="nil"/>
              <w:bottom w:val="single" w:sz="4" w:space="0" w:color="auto"/>
              <w:right w:val="nil"/>
            </w:tcBorders>
            <w:vAlign w:val="center"/>
          </w:tcPr>
          <w:p w14:paraId="230D9ECC" w14:textId="77777777" w:rsidR="00163801" w:rsidRPr="0014261D" w:rsidRDefault="00163801" w:rsidP="00163801">
            <w:pPr>
              <w:autoSpaceDE w:val="0"/>
              <w:autoSpaceDN w:val="0"/>
              <w:adjustRightInd w:val="0"/>
              <w:jc w:val="center"/>
              <w:rPr>
                <w:rFonts w:ascii="Times New Roman" w:hAnsi="Times New Roman" w:cs="Times New Roman"/>
                <w:sz w:val="20"/>
                <w:szCs w:val="20"/>
              </w:rPr>
            </w:pPr>
            <w:r w:rsidRPr="0014261D">
              <w:rPr>
                <w:rFonts w:ascii="Times New Roman" w:hAnsi="Times New Roman" w:cs="Times New Roman"/>
                <w:sz w:val="20"/>
                <w:szCs w:val="20"/>
              </w:rPr>
              <w:t>155 (3)</w:t>
            </w:r>
          </w:p>
        </w:tc>
      </w:tr>
    </w:tbl>
    <w:p w14:paraId="59F3571C" w14:textId="02F47F14" w:rsidR="002B78BE" w:rsidRDefault="00D52E6E" w:rsidP="00C13690">
      <w:pPr>
        <w:spacing w:after="0" w:line="240" w:lineRule="auto"/>
        <w:rPr>
          <w:rFonts w:ascii="Times New Roman" w:hAnsi="Times New Roman" w:cs="Times New Roman"/>
          <w:sz w:val="16"/>
          <w:szCs w:val="16"/>
        </w:rPr>
      </w:pPr>
      <w:r>
        <w:rPr>
          <w:rFonts w:ascii="Times New Roman" w:eastAsia="Arial" w:hAnsi="Times New Roman" w:cs="Times New Roman"/>
          <w:sz w:val="16"/>
          <w:szCs w:val="16"/>
          <w:vertAlign w:val="superscript"/>
        </w:rPr>
        <w:t>a</w:t>
      </w:r>
      <w:r w:rsidR="004B71DB" w:rsidRPr="00524370">
        <w:rPr>
          <w:rFonts w:ascii="Times New Roman" w:eastAsia="Arial" w:hAnsi="Times New Roman" w:cs="Times New Roman"/>
          <w:sz w:val="16"/>
          <w:szCs w:val="16"/>
          <w:vertAlign w:val="superscript"/>
        </w:rPr>
        <w:t xml:space="preserve"> </w:t>
      </w:r>
      <w:r w:rsidR="004B71DB" w:rsidRPr="00524370">
        <w:rPr>
          <w:rFonts w:ascii="Times New Roman" w:eastAsia="Arial" w:hAnsi="Times New Roman" w:cs="Times New Roman"/>
          <w:sz w:val="16"/>
          <w:szCs w:val="16"/>
        </w:rPr>
        <w:t>People with T2D are a subset of the overall population</w:t>
      </w:r>
      <w:r w:rsidR="004B71DB">
        <w:rPr>
          <w:rFonts w:ascii="Times New Roman" w:eastAsia="Arial" w:hAnsi="Times New Roman" w:cs="Times New Roman"/>
          <w:sz w:val="16"/>
          <w:szCs w:val="16"/>
        </w:rPr>
        <w:t>;</w:t>
      </w:r>
      <w:r w:rsidR="00C13690">
        <w:rPr>
          <w:rFonts w:ascii="Times New Roman" w:eastAsia="Arial" w:hAnsi="Times New Roman" w:cs="Times New Roman"/>
          <w:sz w:val="16"/>
          <w:szCs w:val="16"/>
        </w:rPr>
        <w:t xml:space="preserve"> </w:t>
      </w:r>
      <w:r>
        <w:rPr>
          <w:rFonts w:ascii="Times New Roman" w:hAnsi="Times New Roman" w:cs="Times New Roman"/>
          <w:sz w:val="16"/>
          <w:szCs w:val="16"/>
          <w:vertAlign w:val="superscript"/>
        </w:rPr>
        <w:t>b</w:t>
      </w:r>
      <w:r w:rsidR="7DD59C59" w:rsidRPr="001D3D63">
        <w:rPr>
          <w:rFonts w:ascii="Times New Roman" w:hAnsi="Times New Roman" w:cs="Times New Roman"/>
          <w:sz w:val="16"/>
          <w:szCs w:val="16"/>
          <w:vertAlign w:val="superscript"/>
        </w:rPr>
        <w:t xml:space="preserve"> </w:t>
      </w:r>
      <w:r w:rsidR="7DD59C59" w:rsidRPr="001D3D63">
        <w:rPr>
          <w:rFonts w:ascii="Times New Roman" w:hAnsi="Times New Roman" w:cs="Times New Roman"/>
          <w:sz w:val="16"/>
          <w:szCs w:val="16"/>
        </w:rPr>
        <w:t xml:space="preserve">Obesity, Immunocompromised, and Smoking status information were limited and </w:t>
      </w:r>
      <w:r w:rsidR="6E331ECB" w:rsidRPr="001D3D63">
        <w:rPr>
          <w:rFonts w:ascii="Times New Roman" w:hAnsi="Times New Roman" w:cs="Times New Roman"/>
          <w:sz w:val="16"/>
          <w:szCs w:val="16"/>
        </w:rPr>
        <w:t>likely under</w:t>
      </w:r>
      <w:r w:rsidR="00305A27" w:rsidRPr="001D3D63">
        <w:rPr>
          <w:rFonts w:ascii="Times New Roman" w:hAnsi="Times New Roman" w:cs="Times New Roman"/>
          <w:sz w:val="16"/>
          <w:szCs w:val="16"/>
        </w:rPr>
        <w:t>-</w:t>
      </w:r>
      <w:r w:rsidR="6E331ECB" w:rsidRPr="001D3D63">
        <w:rPr>
          <w:rFonts w:ascii="Times New Roman" w:hAnsi="Times New Roman" w:cs="Times New Roman"/>
          <w:sz w:val="16"/>
          <w:szCs w:val="16"/>
        </w:rPr>
        <w:t>reported</w:t>
      </w:r>
      <w:r w:rsidR="7DD59C59" w:rsidRPr="001D3D63">
        <w:rPr>
          <w:rFonts w:ascii="Times New Roman" w:hAnsi="Times New Roman" w:cs="Times New Roman"/>
          <w:sz w:val="16"/>
          <w:szCs w:val="16"/>
        </w:rPr>
        <w:t xml:space="preserve"> due to utilizing ICD-10 codes from claims data, hence the summary counts for these conditions should not be used to derive prevalence rates in corresponding study groups.</w:t>
      </w:r>
    </w:p>
    <w:p w14:paraId="29265E73" w14:textId="2C3583A5" w:rsidR="0035412F" w:rsidRPr="001D3D63" w:rsidRDefault="0035412F" w:rsidP="324018F7">
      <w:pPr>
        <w:pStyle w:val="ListParagraph"/>
        <w:ind w:left="0"/>
        <w:rPr>
          <w:rFonts w:ascii="Times New Roman" w:hAnsi="Times New Roman" w:cs="Times New Roman"/>
          <w:sz w:val="16"/>
          <w:szCs w:val="16"/>
        </w:rPr>
      </w:pPr>
      <w:r>
        <w:rPr>
          <w:rFonts w:ascii="Times New Roman" w:hAnsi="Times New Roman" w:cs="Times New Roman"/>
          <w:sz w:val="16"/>
          <w:szCs w:val="16"/>
        </w:rPr>
        <w:t xml:space="preserve">AIDS, </w:t>
      </w:r>
      <w:r w:rsidRPr="00415B3A">
        <w:rPr>
          <w:rFonts w:ascii="Times New Roman" w:hAnsi="Times New Roman" w:cs="Times New Roman"/>
          <w:sz w:val="16"/>
          <w:szCs w:val="16"/>
        </w:rPr>
        <w:t>Acquired immunodeficiency syndrome</w:t>
      </w:r>
      <w:r>
        <w:rPr>
          <w:rFonts w:ascii="Times New Roman" w:hAnsi="Times New Roman" w:cs="Times New Roman"/>
          <w:sz w:val="16"/>
          <w:szCs w:val="16"/>
        </w:rPr>
        <w:t>;</w:t>
      </w:r>
      <w:r w:rsidRPr="00415B3A">
        <w:rPr>
          <w:rFonts w:ascii="Times New Roman" w:hAnsi="Times New Roman" w:cs="Times New Roman"/>
          <w:sz w:val="16"/>
          <w:szCs w:val="16"/>
        </w:rPr>
        <w:t xml:space="preserve"> </w:t>
      </w:r>
      <w:r>
        <w:rPr>
          <w:rFonts w:ascii="Times New Roman" w:hAnsi="Times New Roman" w:cs="Times New Roman"/>
          <w:sz w:val="16"/>
          <w:szCs w:val="16"/>
        </w:rPr>
        <w:t>HIV,</w:t>
      </w:r>
      <w:r w:rsidRPr="00415B3A">
        <w:t xml:space="preserve"> </w:t>
      </w:r>
      <w:r w:rsidRPr="00415B3A">
        <w:rPr>
          <w:rFonts w:ascii="Times New Roman" w:hAnsi="Times New Roman" w:cs="Times New Roman"/>
          <w:sz w:val="16"/>
          <w:szCs w:val="16"/>
        </w:rPr>
        <w:t>human immunodeficiency virus</w:t>
      </w:r>
      <w:r>
        <w:rPr>
          <w:rFonts w:ascii="Times New Roman" w:hAnsi="Times New Roman" w:cs="Times New Roman"/>
          <w:sz w:val="16"/>
          <w:szCs w:val="16"/>
        </w:rPr>
        <w:t xml:space="preserve">; ICD-10, </w:t>
      </w:r>
      <w:r w:rsidRPr="002A59C4">
        <w:rPr>
          <w:rFonts w:ascii="Times New Roman" w:hAnsi="Times New Roman" w:cs="Times New Roman"/>
          <w:sz w:val="16"/>
          <w:szCs w:val="16"/>
        </w:rPr>
        <w:t xml:space="preserve">International Classification of Diseases, Tenth Revision, </w:t>
      </w:r>
      <w:r w:rsidR="00FF5E30">
        <w:rPr>
          <w:rFonts w:ascii="Times New Roman" w:hAnsi="Times New Roman" w:cs="Times New Roman"/>
          <w:sz w:val="16"/>
          <w:szCs w:val="16"/>
        </w:rPr>
        <w:t xml:space="preserve">N, </w:t>
      </w:r>
      <w:r w:rsidR="00FF5E30">
        <w:rPr>
          <w:rFonts w:ascii="Times New Roman" w:eastAsia="Arial" w:hAnsi="Times New Roman" w:cs="Times New Roman"/>
          <w:sz w:val="16"/>
          <w:szCs w:val="16"/>
        </w:rPr>
        <w:t>number of individuals;</w:t>
      </w:r>
      <w:r w:rsidR="00FF5E30">
        <w:rPr>
          <w:rFonts w:ascii="Times New Roman" w:hAnsi="Times New Roman" w:cs="Times New Roman"/>
          <w:sz w:val="16"/>
          <w:szCs w:val="16"/>
        </w:rPr>
        <w:t xml:space="preserve"> </w:t>
      </w:r>
      <w:r>
        <w:rPr>
          <w:rFonts w:ascii="Times New Roman" w:hAnsi="Times New Roman" w:cs="Times New Roman"/>
          <w:sz w:val="16"/>
          <w:szCs w:val="16"/>
        </w:rPr>
        <w:t>SD, standard deviation; T2D, type 2 diabetes mellitus.</w:t>
      </w:r>
    </w:p>
    <w:p w14:paraId="43EF0CF4" w14:textId="77777777" w:rsidR="002B78BE" w:rsidRDefault="002B78BE">
      <w:pPr>
        <w:rPr>
          <w:rFonts w:ascii="Times New Roman" w:hAnsi="Times New Roman" w:cs="Times New Roman"/>
          <w:bCs/>
          <w:sz w:val="20"/>
          <w:szCs w:val="20"/>
        </w:rPr>
      </w:pPr>
      <w:r>
        <w:rPr>
          <w:rFonts w:ascii="Times New Roman" w:hAnsi="Times New Roman" w:cs="Times New Roman"/>
          <w:bCs/>
          <w:sz w:val="20"/>
          <w:szCs w:val="20"/>
        </w:rPr>
        <w:br w:type="page"/>
      </w:r>
    </w:p>
    <w:p w14:paraId="1D80A922" w14:textId="1F7CE3C5" w:rsidR="00B5474E" w:rsidRDefault="00397BEF" w:rsidP="00B5474E">
      <w:pPr>
        <w:pStyle w:val="ListParagraph"/>
        <w:ind w:left="0"/>
        <w:rPr>
          <w:rFonts w:ascii="Times New Roman" w:hAnsi="Times New Roman" w:cs="Times New Roman"/>
          <w:b/>
          <w:sz w:val="24"/>
          <w:szCs w:val="24"/>
        </w:rPr>
      </w:pPr>
      <w:r>
        <w:rPr>
          <w:rFonts w:ascii="Times New Roman" w:hAnsi="Times New Roman" w:cs="Times New Roman"/>
          <w:b/>
          <w:sz w:val="24"/>
          <w:szCs w:val="24"/>
        </w:rPr>
        <w:lastRenderedPageBreak/>
        <w:t xml:space="preserve">Supplementary </w:t>
      </w:r>
      <w:r w:rsidR="00B5474E" w:rsidRPr="00F67949">
        <w:rPr>
          <w:rFonts w:ascii="Times New Roman" w:hAnsi="Times New Roman" w:cs="Times New Roman"/>
          <w:b/>
          <w:sz w:val="24"/>
          <w:szCs w:val="24"/>
        </w:rPr>
        <w:t xml:space="preserve">Table </w:t>
      </w:r>
      <w:r w:rsidR="00D42814" w:rsidRPr="00F67949">
        <w:rPr>
          <w:rFonts w:ascii="Times New Roman" w:hAnsi="Times New Roman" w:cs="Times New Roman"/>
          <w:b/>
          <w:sz w:val="24"/>
          <w:szCs w:val="24"/>
        </w:rPr>
        <w:t>S2</w:t>
      </w:r>
      <w:r w:rsidR="00B5474E" w:rsidRPr="00F67949">
        <w:rPr>
          <w:rFonts w:ascii="Times New Roman" w:hAnsi="Times New Roman" w:cs="Times New Roman"/>
          <w:b/>
          <w:sz w:val="24"/>
          <w:szCs w:val="24"/>
        </w:rPr>
        <w:t xml:space="preserve">. </w:t>
      </w:r>
      <w:r w:rsidR="00D42814" w:rsidRPr="00F67949">
        <w:rPr>
          <w:rFonts w:ascii="Times New Roman" w:hAnsi="Times New Roman" w:cs="Times New Roman"/>
          <w:b/>
          <w:sz w:val="24"/>
          <w:szCs w:val="24"/>
        </w:rPr>
        <w:t>M</w:t>
      </w:r>
      <w:r w:rsidR="00B5474E" w:rsidRPr="00F67949">
        <w:rPr>
          <w:rFonts w:ascii="Times New Roman" w:hAnsi="Times New Roman" w:cs="Times New Roman"/>
          <w:b/>
          <w:sz w:val="24"/>
          <w:szCs w:val="24"/>
        </w:rPr>
        <w:t xml:space="preserve">edications and </w:t>
      </w:r>
      <w:r w:rsidR="001D1528">
        <w:rPr>
          <w:rFonts w:ascii="Times New Roman" w:hAnsi="Times New Roman" w:cs="Times New Roman"/>
          <w:b/>
          <w:sz w:val="24"/>
          <w:szCs w:val="24"/>
        </w:rPr>
        <w:t>Hb</w:t>
      </w:r>
      <w:r w:rsidR="00B5474E" w:rsidRPr="00F67949">
        <w:rPr>
          <w:rFonts w:ascii="Times New Roman" w:hAnsi="Times New Roman" w:cs="Times New Roman"/>
          <w:b/>
          <w:sz w:val="24"/>
          <w:szCs w:val="24"/>
        </w:rPr>
        <w:t>A1</w:t>
      </w:r>
      <w:r w:rsidR="0035412F">
        <w:rPr>
          <w:rFonts w:ascii="Times New Roman" w:hAnsi="Times New Roman" w:cs="Times New Roman"/>
          <w:b/>
          <w:sz w:val="24"/>
          <w:szCs w:val="24"/>
        </w:rPr>
        <w:t>c</w:t>
      </w:r>
      <w:r w:rsidR="00D42814" w:rsidRPr="00F67949">
        <w:rPr>
          <w:rFonts w:ascii="Times New Roman" w:hAnsi="Times New Roman" w:cs="Times New Roman"/>
          <w:b/>
          <w:sz w:val="24"/>
          <w:szCs w:val="24"/>
        </w:rPr>
        <w:t xml:space="preserve"> at baseline</w:t>
      </w:r>
    </w:p>
    <w:tbl>
      <w:tblPr>
        <w:tblStyle w:val="TableGrid1"/>
        <w:tblW w:w="7638" w:type="dxa"/>
        <w:tblBorders>
          <w:insideH w:val="none" w:sz="0" w:space="0" w:color="auto"/>
          <w:insideV w:val="none" w:sz="0" w:space="0" w:color="auto"/>
        </w:tblBorders>
        <w:tblLook w:val="0000" w:firstRow="0" w:lastRow="0" w:firstColumn="0" w:lastColumn="0" w:noHBand="0" w:noVBand="0"/>
      </w:tblPr>
      <w:tblGrid>
        <w:gridCol w:w="2505"/>
        <w:gridCol w:w="1284"/>
        <w:gridCol w:w="1283"/>
        <w:gridCol w:w="1283"/>
        <w:gridCol w:w="1283"/>
      </w:tblGrid>
      <w:tr w:rsidR="003D7FBD" w:rsidRPr="004903C3" w14:paraId="219DE7EA" w14:textId="77777777" w:rsidTr="003D7FBD">
        <w:tc>
          <w:tcPr>
            <w:tcW w:w="2505" w:type="dxa"/>
            <w:tcBorders>
              <w:top w:val="single" w:sz="4" w:space="0" w:color="auto"/>
              <w:left w:val="nil"/>
            </w:tcBorders>
          </w:tcPr>
          <w:p w14:paraId="0A9B7445" w14:textId="77777777" w:rsidR="003D7FBD" w:rsidRPr="004903C3" w:rsidRDefault="003D7FBD" w:rsidP="003D7FBD">
            <w:pPr>
              <w:autoSpaceDE w:val="0"/>
              <w:autoSpaceDN w:val="0"/>
              <w:adjustRightInd w:val="0"/>
              <w:jc w:val="right"/>
              <w:rPr>
                <w:rFonts w:ascii="Times New Roman" w:hAnsi="Times New Roman" w:cs="Times New Roman"/>
                <w:b/>
                <w:bCs/>
                <w:sz w:val="20"/>
                <w:szCs w:val="20"/>
              </w:rPr>
            </w:pPr>
          </w:p>
        </w:tc>
        <w:tc>
          <w:tcPr>
            <w:tcW w:w="2567" w:type="dxa"/>
            <w:gridSpan w:val="2"/>
            <w:tcBorders>
              <w:top w:val="single" w:sz="4" w:space="0" w:color="auto"/>
            </w:tcBorders>
          </w:tcPr>
          <w:p w14:paraId="482E37F8" w14:textId="75D4D863" w:rsidR="003D7FBD" w:rsidRPr="005B2AED" w:rsidRDefault="003D7FBD" w:rsidP="003D7FBD">
            <w:pPr>
              <w:pBdr>
                <w:bottom w:val="single" w:sz="4" w:space="1" w:color="auto"/>
              </w:pBdr>
              <w:autoSpaceDE w:val="0"/>
              <w:autoSpaceDN w:val="0"/>
              <w:adjustRightInd w:val="0"/>
              <w:jc w:val="center"/>
              <w:rPr>
                <w:rFonts w:ascii="Times New Roman" w:eastAsia="Arial" w:hAnsi="Times New Roman" w:cs="Times New Roman"/>
                <w:b/>
                <w:bCs/>
                <w:sz w:val="20"/>
                <w:szCs w:val="20"/>
              </w:rPr>
            </w:pPr>
            <w:r>
              <w:rPr>
                <w:rFonts w:ascii="Times New Roman" w:hAnsi="Times New Roman" w:cs="Times New Roman"/>
                <w:b/>
                <w:bCs/>
                <w:sz w:val="20"/>
                <w:szCs w:val="20"/>
              </w:rPr>
              <w:t>Overall population</w:t>
            </w:r>
          </w:p>
        </w:tc>
        <w:tc>
          <w:tcPr>
            <w:tcW w:w="2566" w:type="dxa"/>
            <w:gridSpan w:val="2"/>
            <w:tcBorders>
              <w:top w:val="single" w:sz="4" w:space="0" w:color="auto"/>
              <w:bottom w:val="nil"/>
              <w:right w:val="nil"/>
            </w:tcBorders>
          </w:tcPr>
          <w:p w14:paraId="08C825B4" w14:textId="78BBD30A" w:rsidR="003D7FBD" w:rsidRPr="004903C3" w:rsidRDefault="003D7FBD" w:rsidP="003D7FBD">
            <w:pPr>
              <w:pBdr>
                <w:bottom w:val="single" w:sz="4" w:space="1" w:color="auto"/>
              </w:pBdr>
              <w:autoSpaceDE w:val="0"/>
              <w:autoSpaceDN w:val="0"/>
              <w:adjustRightInd w:val="0"/>
              <w:jc w:val="center"/>
              <w:rPr>
                <w:rFonts w:ascii="Times New Roman" w:hAnsi="Times New Roman" w:cs="Times New Roman"/>
                <w:b/>
                <w:bCs/>
                <w:sz w:val="20"/>
                <w:szCs w:val="20"/>
              </w:rPr>
            </w:pPr>
            <w:r w:rsidRPr="005B2AED">
              <w:rPr>
                <w:rFonts w:ascii="Times New Roman" w:eastAsia="Arial" w:hAnsi="Times New Roman" w:cs="Times New Roman"/>
                <w:b/>
                <w:bCs/>
                <w:sz w:val="20"/>
                <w:szCs w:val="20"/>
              </w:rPr>
              <w:t>Diabetes (T2D)</w:t>
            </w:r>
            <w:r w:rsidR="00D52E6E">
              <w:rPr>
                <w:rFonts w:ascii="Times New Roman" w:eastAsia="Arial" w:hAnsi="Times New Roman" w:cs="Times New Roman"/>
                <w:b/>
                <w:bCs/>
                <w:sz w:val="20"/>
                <w:szCs w:val="20"/>
                <w:vertAlign w:val="superscript"/>
              </w:rPr>
              <w:t>a</w:t>
            </w:r>
          </w:p>
        </w:tc>
      </w:tr>
      <w:tr w:rsidR="003D7FBD" w:rsidRPr="004903C3" w14:paraId="5ECDB0F1" w14:textId="77777777" w:rsidTr="003D7FBD">
        <w:tc>
          <w:tcPr>
            <w:tcW w:w="2505" w:type="dxa"/>
            <w:tcBorders>
              <w:left w:val="nil"/>
            </w:tcBorders>
          </w:tcPr>
          <w:p w14:paraId="41D6C464" w14:textId="77777777" w:rsidR="003D7FBD" w:rsidRPr="004903C3" w:rsidRDefault="003D7FBD" w:rsidP="003D7FBD">
            <w:pPr>
              <w:autoSpaceDE w:val="0"/>
              <w:autoSpaceDN w:val="0"/>
              <w:adjustRightInd w:val="0"/>
              <w:jc w:val="center"/>
              <w:rPr>
                <w:rFonts w:ascii="Times New Roman" w:hAnsi="Times New Roman" w:cs="Times New Roman"/>
                <w:b/>
                <w:bCs/>
                <w:sz w:val="20"/>
                <w:szCs w:val="20"/>
              </w:rPr>
            </w:pPr>
          </w:p>
        </w:tc>
        <w:tc>
          <w:tcPr>
            <w:tcW w:w="1284" w:type="dxa"/>
            <w:vAlign w:val="bottom"/>
          </w:tcPr>
          <w:p w14:paraId="0391D6D6" w14:textId="017E5298" w:rsidR="003D7FBD" w:rsidRPr="0014261D" w:rsidRDefault="003D7FBD" w:rsidP="003D7FBD">
            <w:pPr>
              <w:autoSpaceDE w:val="0"/>
              <w:autoSpaceDN w:val="0"/>
              <w:adjustRightInd w:val="0"/>
              <w:jc w:val="center"/>
              <w:rPr>
                <w:rFonts w:ascii="Times New Roman" w:hAnsi="Times New Roman" w:cs="Times New Roman"/>
                <w:b/>
                <w:bCs/>
                <w:sz w:val="20"/>
                <w:szCs w:val="20"/>
              </w:rPr>
            </w:pPr>
            <w:r w:rsidRPr="0014261D">
              <w:rPr>
                <w:rFonts w:ascii="Times New Roman" w:hAnsi="Times New Roman" w:cs="Times New Roman"/>
                <w:b/>
                <w:bCs/>
                <w:sz w:val="20"/>
                <w:szCs w:val="20"/>
              </w:rPr>
              <w:t>Not Hospitalized</w:t>
            </w:r>
            <w:r>
              <w:rPr>
                <w:rFonts w:ascii="Times New Roman" w:hAnsi="Times New Roman" w:cs="Times New Roman"/>
                <w:b/>
                <w:bCs/>
                <w:sz w:val="20"/>
                <w:szCs w:val="20"/>
              </w:rPr>
              <w:t xml:space="preserve"> (</w:t>
            </w:r>
            <w:r w:rsidRPr="005B2AED">
              <w:rPr>
                <w:rFonts w:ascii="Times New Roman" w:eastAsia="Arial" w:hAnsi="Times New Roman" w:cs="Times New Roman"/>
                <w:b/>
                <w:bCs/>
                <w:sz w:val="20"/>
                <w:szCs w:val="20"/>
              </w:rPr>
              <w:t>N = 2</w:t>
            </w:r>
            <w:r>
              <w:rPr>
                <w:rFonts w:ascii="Times New Roman" w:eastAsia="Arial" w:hAnsi="Times New Roman" w:cs="Times New Roman"/>
                <w:b/>
                <w:bCs/>
                <w:sz w:val="20"/>
                <w:szCs w:val="20"/>
              </w:rPr>
              <w:t>4,721)</w:t>
            </w:r>
          </w:p>
        </w:tc>
        <w:tc>
          <w:tcPr>
            <w:tcW w:w="1283" w:type="dxa"/>
            <w:vAlign w:val="bottom"/>
          </w:tcPr>
          <w:p w14:paraId="4DCAE6F3" w14:textId="663331D0" w:rsidR="003D7FBD" w:rsidRPr="0014261D" w:rsidRDefault="003D7FBD" w:rsidP="003D7FBD">
            <w:pPr>
              <w:autoSpaceDE w:val="0"/>
              <w:autoSpaceDN w:val="0"/>
              <w:adjustRightInd w:val="0"/>
              <w:jc w:val="center"/>
              <w:rPr>
                <w:rFonts w:ascii="Times New Roman" w:hAnsi="Times New Roman" w:cs="Times New Roman"/>
                <w:b/>
                <w:bCs/>
                <w:sz w:val="20"/>
                <w:szCs w:val="20"/>
              </w:rPr>
            </w:pPr>
            <w:r w:rsidRPr="0014261D">
              <w:rPr>
                <w:rFonts w:ascii="Times New Roman" w:hAnsi="Times New Roman" w:cs="Times New Roman"/>
                <w:b/>
                <w:bCs/>
                <w:sz w:val="20"/>
                <w:szCs w:val="20"/>
              </w:rPr>
              <w:t>Hospitalized</w:t>
            </w:r>
            <w:r>
              <w:rPr>
                <w:rFonts w:ascii="Times New Roman" w:hAnsi="Times New Roman" w:cs="Times New Roman"/>
                <w:b/>
                <w:bCs/>
                <w:sz w:val="20"/>
                <w:szCs w:val="20"/>
              </w:rPr>
              <w:t xml:space="preserve"> </w:t>
            </w:r>
            <w:r>
              <w:rPr>
                <w:rFonts w:ascii="Times New Roman" w:hAnsi="Times New Roman" w:cs="Times New Roman"/>
                <w:b/>
                <w:bCs/>
                <w:sz w:val="20"/>
                <w:szCs w:val="20"/>
              </w:rPr>
              <w:br/>
              <w:t>(</w:t>
            </w:r>
            <w:r w:rsidRPr="005B2AED">
              <w:rPr>
                <w:rFonts w:ascii="Times New Roman" w:eastAsia="Arial" w:hAnsi="Times New Roman" w:cs="Times New Roman"/>
                <w:b/>
                <w:bCs/>
                <w:sz w:val="20"/>
                <w:szCs w:val="20"/>
              </w:rPr>
              <w:t xml:space="preserve">N = </w:t>
            </w:r>
            <w:r>
              <w:rPr>
                <w:rFonts w:ascii="Times New Roman" w:eastAsia="Arial" w:hAnsi="Times New Roman" w:cs="Times New Roman"/>
                <w:b/>
                <w:bCs/>
                <w:sz w:val="20"/>
                <w:szCs w:val="20"/>
              </w:rPr>
              <w:t>11,643)</w:t>
            </w:r>
          </w:p>
        </w:tc>
        <w:tc>
          <w:tcPr>
            <w:tcW w:w="1283" w:type="dxa"/>
            <w:tcBorders>
              <w:top w:val="nil"/>
              <w:bottom w:val="single" w:sz="4" w:space="0" w:color="auto"/>
            </w:tcBorders>
            <w:vAlign w:val="bottom"/>
          </w:tcPr>
          <w:p w14:paraId="67390123" w14:textId="068F981B" w:rsidR="003D7FBD" w:rsidRPr="004903C3" w:rsidRDefault="003D7FBD" w:rsidP="003D7FBD">
            <w:pPr>
              <w:autoSpaceDE w:val="0"/>
              <w:autoSpaceDN w:val="0"/>
              <w:adjustRightInd w:val="0"/>
              <w:jc w:val="center"/>
              <w:rPr>
                <w:rFonts w:ascii="Times New Roman" w:hAnsi="Times New Roman" w:cs="Times New Roman"/>
                <w:b/>
                <w:bCs/>
                <w:sz w:val="20"/>
                <w:szCs w:val="20"/>
              </w:rPr>
            </w:pPr>
            <w:r w:rsidRPr="0014261D">
              <w:rPr>
                <w:rFonts w:ascii="Times New Roman" w:hAnsi="Times New Roman" w:cs="Times New Roman"/>
                <w:b/>
                <w:bCs/>
                <w:sz w:val="20"/>
                <w:szCs w:val="20"/>
              </w:rPr>
              <w:t>Not Hospitalized</w:t>
            </w:r>
            <w:r>
              <w:rPr>
                <w:rFonts w:ascii="Times New Roman" w:hAnsi="Times New Roman" w:cs="Times New Roman"/>
                <w:b/>
                <w:bCs/>
                <w:sz w:val="20"/>
                <w:szCs w:val="20"/>
              </w:rPr>
              <w:br/>
            </w:r>
            <w:r>
              <w:rPr>
                <w:rFonts w:ascii="Times New Roman" w:eastAsia="Arial" w:hAnsi="Times New Roman" w:cs="Times New Roman"/>
                <w:b/>
                <w:bCs/>
                <w:sz w:val="20"/>
                <w:szCs w:val="20"/>
              </w:rPr>
              <w:t>(</w:t>
            </w:r>
            <w:r w:rsidRPr="005B2AED">
              <w:rPr>
                <w:rFonts w:ascii="Times New Roman" w:eastAsia="Arial" w:hAnsi="Times New Roman" w:cs="Times New Roman"/>
                <w:b/>
                <w:bCs/>
                <w:sz w:val="20"/>
                <w:szCs w:val="20"/>
              </w:rPr>
              <w:t>N = 4,268</w:t>
            </w:r>
            <w:r>
              <w:rPr>
                <w:rFonts w:ascii="Times New Roman" w:eastAsia="Arial" w:hAnsi="Times New Roman" w:cs="Times New Roman"/>
                <w:b/>
                <w:bCs/>
                <w:sz w:val="20"/>
                <w:szCs w:val="20"/>
              </w:rPr>
              <w:t>)</w:t>
            </w:r>
          </w:p>
        </w:tc>
        <w:tc>
          <w:tcPr>
            <w:tcW w:w="1283" w:type="dxa"/>
            <w:tcBorders>
              <w:top w:val="nil"/>
              <w:bottom w:val="single" w:sz="4" w:space="0" w:color="auto"/>
              <w:right w:val="nil"/>
            </w:tcBorders>
            <w:vAlign w:val="bottom"/>
          </w:tcPr>
          <w:p w14:paraId="10ED84EB" w14:textId="77777777" w:rsidR="003D7FBD" w:rsidRPr="004903C3" w:rsidRDefault="003D7FBD" w:rsidP="003D7FBD">
            <w:pPr>
              <w:autoSpaceDE w:val="0"/>
              <w:autoSpaceDN w:val="0"/>
              <w:adjustRightInd w:val="0"/>
              <w:jc w:val="center"/>
              <w:rPr>
                <w:rFonts w:ascii="Times New Roman" w:hAnsi="Times New Roman" w:cs="Times New Roman"/>
                <w:b/>
                <w:bCs/>
                <w:sz w:val="20"/>
                <w:szCs w:val="20"/>
              </w:rPr>
            </w:pPr>
            <w:r w:rsidRPr="0014261D">
              <w:rPr>
                <w:rFonts w:ascii="Times New Roman" w:hAnsi="Times New Roman" w:cs="Times New Roman"/>
                <w:b/>
                <w:bCs/>
                <w:sz w:val="20"/>
                <w:szCs w:val="20"/>
              </w:rPr>
              <w:t>Hospitalized</w:t>
            </w:r>
            <w:r>
              <w:rPr>
                <w:rFonts w:ascii="Times New Roman" w:hAnsi="Times New Roman" w:cs="Times New Roman"/>
                <w:b/>
                <w:bCs/>
                <w:sz w:val="20"/>
                <w:szCs w:val="20"/>
              </w:rPr>
              <w:t xml:space="preserve"> (</w:t>
            </w:r>
            <w:r w:rsidRPr="005B2AED">
              <w:rPr>
                <w:rFonts w:ascii="Times New Roman" w:eastAsia="Arial" w:hAnsi="Times New Roman" w:cs="Times New Roman"/>
                <w:b/>
                <w:bCs/>
                <w:sz w:val="20"/>
                <w:szCs w:val="20"/>
              </w:rPr>
              <w:t>N = 5,263</w:t>
            </w:r>
            <w:r>
              <w:rPr>
                <w:rFonts w:ascii="Times New Roman" w:eastAsia="Arial" w:hAnsi="Times New Roman" w:cs="Times New Roman"/>
                <w:b/>
                <w:bCs/>
                <w:sz w:val="20"/>
                <w:szCs w:val="20"/>
              </w:rPr>
              <w:t>)</w:t>
            </w:r>
          </w:p>
        </w:tc>
      </w:tr>
      <w:tr w:rsidR="003D7FBD" w:rsidRPr="004903C3" w14:paraId="5D601D95" w14:textId="77777777" w:rsidTr="003D7FBD">
        <w:tc>
          <w:tcPr>
            <w:tcW w:w="7638" w:type="dxa"/>
            <w:gridSpan w:val="5"/>
            <w:tcBorders>
              <w:top w:val="single" w:sz="4" w:space="0" w:color="auto"/>
              <w:left w:val="nil"/>
              <w:right w:val="nil"/>
            </w:tcBorders>
            <w:vAlign w:val="center"/>
          </w:tcPr>
          <w:p w14:paraId="1455D02E" w14:textId="271C4055" w:rsidR="003D7FBD" w:rsidRPr="004903C3" w:rsidRDefault="003D7FBD" w:rsidP="003D7FBD">
            <w:pPr>
              <w:autoSpaceDE w:val="0"/>
              <w:autoSpaceDN w:val="0"/>
              <w:adjustRightInd w:val="0"/>
              <w:rPr>
                <w:rFonts w:ascii="Times New Roman" w:hAnsi="Times New Roman" w:cs="Times New Roman"/>
                <w:sz w:val="20"/>
                <w:szCs w:val="20"/>
              </w:rPr>
            </w:pPr>
            <w:r w:rsidRPr="005B2AED">
              <w:rPr>
                <w:rFonts w:ascii="Times New Roman" w:eastAsia="Arial" w:hAnsi="Times New Roman" w:cs="Times New Roman"/>
                <w:b/>
                <w:bCs/>
                <w:sz w:val="20"/>
                <w:szCs w:val="20"/>
              </w:rPr>
              <w:t>Diabetes medications</w:t>
            </w:r>
            <w:r>
              <w:rPr>
                <w:rFonts w:ascii="Times New Roman" w:eastAsia="Arial" w:hAnsi="Times New Roman" w:cs="Times New Roman"/>
                <w:b/>
                <w:bCs/>
                <w:sz w:val="20"/>
                <w:szCs w:val="20"/>
              </w:rPr>
              <w:t>, n</w:t>
            </w:r>
            <w:r w:rsidR="005D7B68">
              <w:rPr>
                <w:rFonts w:ascii="Times New Roman" w:eastAsia="Arial" w:hAnsi="Times New Roman" w:cs="Times New Roman"/>
                <w:b/>
                <w:bCs/>
                <w:sz w:val="20"/>
                <w:szCs w:val="20"/>
              </w:rPr>
              <w:t xml:space="preserve"> (</w:t>
            </w:r>
            <w:r>
              <w:rPr>
                <w:rFonts w:ascii="Times New Roman" w:eastAsia="Arial" w:hAnsi="Times New Roman" w:cs="Times New Roman"/>
                <w:b/>
                <w:bCs/>
                <w:sz w:val="20"/>
                <w:szCs w:val="20"/>
              </w:rPr>
              <w:t>%)</w:t>
            </w:r>
          </w:p>
        </w:tc>
      </w:tr>
      <w:tr w:rsidR="003D7FBD" w:rsidRPr="004903C3" w14:paraId="6C28F80C" w14:textId="77777777" w:rsidTr="003D7FBD">
        <w:tc>
          <w:tcPr>
            <w:tcW w:w="2505" w:type="dxa"/>
            <w:tcBorders>
              <w:left w:val="nil"/>
            </w:tcBorders>
          </w:tcPr>
          <w:p w14:paraId="4B5BBF36" w14:textId="77777777"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Biguanides</w:t>
            </w:r>
          </w:p>
        </w:tc>
        <w:tc>
          <w:tcPr>
            <w:tcW w:w="1284" w:type="dxa"/>
            <w:vAlign w:val="center"/>
          </w:tcPr>
          <w:p w14:paraId="5519DB97" w14:textId="3F3A0503"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2,183 (</w:t>
            </w:r>
            <w:r>
              <w:rPr>
                <w:rFonts w:ascii="Times New Roman" w:hAnsi="Times New Roman" w:cs="Times New Roman"/>
                <w:color w:val="000000"/>
                <w:sz w:val="20"/>
                <w:szCs w:val="20"/>
              </w:rPr>
              <w:t>9</w:t>
            </w:r>
            <w:r w:rsidRPr="005B2AED">
              <w:rPr>
                <w:rFonts w:ascii="Times New Roman" w:hAnsi="Times New Roman" w:cs="Times New Roman"/>
                <w:color w:val="000000"/>
                <w:sz w:val="20"/>
                <w:szCs w:val="20"/>
              </w:rPr>
              <w:t>)</w:t>
            </w:r>
          </w:p>
        </w:tc>
        <w:tc>
          <w:tcPr>
            <w:tcW w:w="1283" w:type="dxa"/>
            <w:vAlign w:val="center"/>
          </w:tcPr>
          <w:p w14:paraId="74017450" w14:textId="2FDF2B58"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2,067 (</w:t>
            </w:r>
            <w:r>
              <w:rPr>
                <w:rFonts w:ascii="Times New Roman" w:hAnsi="Times New Roman" w:cs="Times New Roman"/>
                <w:color w:val="000000"/>
                <w:sz w:val="20"/>
                <w:szCs w:val="20"/>
              </w:rPr>
              <w:t>18</w:t>
            </w:r>
            <w:r w:rsidRPr="005B2AED">
              <w:rPr>
                <w:rFonts w:ascii="Times New Roman" w:hAnsi="Times New Roman" w:cs="Times New Roman"/>
                <w:color w:val="000000"/>
                <w:sz w:val="20"/>
                <w:szCs w:val="20"/>
              </w:rPr>
              <w:t>)</w:t>
            </w:r>
          </w:p>
        </w:tc>
        <w:tc>
          <w:tcPr>
            <w:tcW w:w="1283" w:type="dxa"/>
            <w:vAlign w:val="center"/>
          </w:tcPr>
          <w:p w14:paraId="19C34B8B" w14:textId="4EAD9387"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2,183 (51)</w:t>
            </w:r>
          </w:p>
        </w:tc>
        <w:tc>
          <w:tcPr>
            <w:tcW w:w="1283" w:type="dxa"/>
            <w:tcBorders>
              <w:right w:val="nil"/>
            </w:tcBorders>
            <w:vAlign w:val="center"/>
          </w:tcPr>
          <w:p w14:paraId="7435CD90"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2,067 (39)</w:t>
            </w:r>
          </w:p>
        </w:tc>
      </w:tr>
      <w:tr w:rsidR="003D7FBD" w:rsidRPr="004903C3" w14:paraId="0353AE6B" w14:textId="77777777" w:rsidTr="003D7FBD">
        <w:tc>
          <w:tcPr>
            <w:tcW w:w="2505" w:type="dxa"/>
            <w:tcBorders>
              <w:left w:val="nil"/>
            </w:tcBorders>
          </w:tcPr>
          <w:p w14:paraId="7AC0CB3C" w14:textId="77777777"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Sulfonylureas</w:t>
            </w:r>
          </w:p>
        </w:tc>
        <w:tc>
          <w:tcPr>
            <w:tcW w:w="1284" w:type="dxa"/>
            <w:vAlign w:val="center"/>
          </w:tcPr>
          <w:p w14:paraId="5AE0EDE6" w14:textId="1F8E8DFC"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794 (</w:t>
            </w:r>
            <w:r>
              <w:rPr>
                <w:rFonts w:ascii="Times New Roman" w:hAnsi="Times New Roman" w:cs="Times New Roman"/>
                <w:color w:val="000000"/>
                <w:sz w:val="20"/>
                <w:szCs w:val="20"/>
              </w:rPr>
              <w:t>3</w:t>
            </w:r>
            <w:r w:rsidRPr="005B2AED">
              <w:rPr>
                <w:rFonts w:ascii="Times New Roman" w:hAnsi="Times New Roman" w:cs="Times New Roman"/>
                <w:color w:val="000000"/>
                <w:sz w:val="20"/>
                <w:szCs w:val="20"/>
              </w:rPr>
              <w:t>)</w:t>
            </w:r>
          </w:p>
        </w:tc>
        <w:tc>
          <w:tcPr>
            <w:tcW w:w="1283" w:type="dxa"/>
            <w:vAlign w:val="center"/>
          </w:tcPr>
          <w:p w14:paraId="5C76B1B2" w14:textId="3AE9CD2C"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1,063 (</w:t>
            </w:r>
            <w:r>
              <w:rPr>
                <w:rFonts w:ascii="Times New Roman" w:hAnsi="Times New Roman" w:cs="Times New Roman"/>
                <w:color w:val="000000"/>
                <w:sz w:val="20"/>
                <w:szCs w:val="20"/>
              </w:rPr>
              <w:t>9</w:t>
            </w:r>
            <w:r w:rsidRPr="005B2AED">
              <w:rPr>
                <w:rFonts w:ascii="Times New Roman" w:hAnsi="Times New Roman" w:cs="Times New Roman"/>
                <w:color w:val="000000"/>
                <w:sz w:val="20"/>
                <w:szCs w:val="20"/>
              </w:rPr>
              <w:t>)</w:t>
            </w:r>
          </w:p>
        </w:tc>
        <w:tc>
          <w:tcPr>
            <w:tcW w:w="1283" w:type="dxa"/>
            <w:vAlign w:val="center"/>
          </w:tcPr>
          <w:p w14:paraId="5141B14F" w14:textId="292A727B"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794 (19)</w:t>
            </w:r>
          </w:p>
        </w:tc>
        <w:tc>
          <w:tcPr>
            <w:tcW w:w="1283" w:type="dxa"/>
            <w:tcBorders>
              <w:right w:val="nil"/>
            </w:tcBorders>
            <w:vAlign w:val="center"/>
          </w:tcPr>
          <w:p w14:paraId="603C0EEC"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1,063 (20)</w:t>
            </w:r>
          </w:p>
        </w:tc>
      </w:tr>
      <w:tr w:rsidR="003D7FBD" w:rsidRPr="004903C3" w14:paraId="24214451" w14:textId="77777777" w:rsidTr="003D7FBD">
        <w:tc>
          <w:tcPr>
            <w:tcW w:w="2505" w:type="dxa"/>
            <w:tcBorders>
              <w:left w:val="nil"/>
            </w:tcBorders>
          </w:tcPr>
          <w:p w14:paraId="3C56DFEA" w14:textId="77777777"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Thiazolidinediones</w:t>
            </w:r>
          </w:p>
        </w:tc>
        <w:tc>
          <w:tcPr>
            <w:tcW w:w="1284" w:type="dxa"/>
            <w:vAlign w:val="center"/>
          </w:tcPr>
          <w:p w14:paraId="59C21C42" w14:textId="3670D58B"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179 (</w:t>
            </w:r>
            <w:r>
              <w:rPr>
                <w:rFonts w:ascii="Times New Roman" w:hAnsi="Times New Roman" w:cs="Times New Roman"/>
                <w:color w:val="000000"/>
                <w:sz w:val="20"/>
                <w:szCs w:val="20"/>
              </w:rPr>
              <w:t>1</w:t>
            </w:r>
            <w:r w:rsidRPr="005B2AED">
              <w:rPr>
                <w:rFonts w:ascii="Times New Roman" w:hAnsi="Times New Roman" w:cs="Times New Roman"/>
                <w:color w:val="000000"/>
                <w:sz w:val="20"/>
                <w:szCs w:val="20"/>
              </w:rPr>
              <w:t>)</w:t>
            </w:r>
          </w:p>
        </w:tc>
        <w:tc>
          <w:tcPr>
            <w:tcW w:w="1283" w:type="dxa"/>
            <w:vAlign w:val="center"/>
          </w:tcPr>
          <w:p w14:paraId="39E6B70A" w14:textId="21BD170E"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204 (</w:t>
            </w:r>
            <w:r>
              <w:rPr>
                <w:rFonts w:ascii="Times New Roman" w:hAnsi="Times New Roman" w:cs="Times New Roman"/>
                <w:color w:val="000000"/>
                <w:sz w:val="20"/>
                <w:szCs w:val="20"/>
              </w:rPr>
              <w:t>2</w:t>
            </w:r>
            <w:r w:rsidRPr="005B2AED">
              <w:rPr>
                <w:rFonts w:ascii="Times New Roman" w:hAnsi="Times New Roman" w:cs="Times New Roman"/>
                <w:color w:val="000000"/>
                <w:sz w:val="20"/>
                <w:szCs w:val="20"/>
              </w:rPr>
              <w:t>)</w:t>
            </w:r>
          </w:p>
        </w:tc>
        <w:tc>
          <w:tcPr>
            <w:tcW w:w="1283" w:type="dxa"/>
            <w:vAlign w:val="center"/>
          </w:tcPr>
          <w:p w14:paraId="6BD8F1D1" w14:textId="2821F5FD"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179 (4)</w:t>
            </w:r>
          </w:p>
        </w:tc>
        <w:tc>
          <w:tcPr>
            <w:tcW w:w="1283" w:type="dxa"/>
            <w:tcBorders>
              <w:right w:val="nil"/>
            </w:tcBorders>
            <w:vAlign w:val="center"/>
          </w:tcPr>
          <w:p w14:paraId="7CC1DFA6"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204 (4)</w:t>
            </w:r>
          </w:p>
        </w:tc>
      </w:tr>
      <w:tr w:rsidR="003D7FBD" w:rsidRPr="004903C3" w14:paraId="743AEFA2" w14:textId="77777777" w:rsidTr="003D7FBD">
        <w:tc>
          <w:tcPr>
            <w:tcW w:w="2505" w:type="dxa"/>
            <w:tcBorders>
              <w:left w:val="nil"/>
            </w:tcBorders>
          </w:tcPr>
          <w:p w14:paraId="2B46AD85" w14:textId="77777777" w:rsidR="003D7FBD" w:rsidRPr="004903C3" w:rsidRDefault="003D7FBD" w:rsidP="003D7FBD">
            <w:pPr>
              <w:autoSpaceDE w:val="0"/>
              <w:autoSpaceDN w:val="0"/>
              <w:adjustRightInd w:val="0"/>
              <w:rPr>
                <w:rFonts w:ascii="Times New Roman" w:hAnsi="Times New Roman" w:cs="Times New Roman"/>
                <w:sz w:val="20"/>
                <w:szCs w:val="20"/>
              </w:rPr>
            </w:pPr>
            <w:r w:rsidRPr="13DB61E1">
              <w:rPr>
                <w:rFonts w:ascii="Times New Roman" w:hAnsi="Times New Roman" w:cs="Times New Roman"/>
                <w:sz w:val="20"/>
                <w:szCs w:val="20"/>
              </w:rPr>
              <w:t>GLP-1</w:t>
            </w:r>
            <w:r w:rsidRPr="004903C3">
              <w:rPr>
                <w:rFonts w:ascii="Times New Roman" w:hAnsi="Times New Roman" w:cs="Times New Roman"/>
                <w:sz w:val="20"/>
                <w:szCs w:val="20"/>
              </w:rPr>
              <w:t xml:space="preserve"> receptor agonists</w:t>
            </w:r>
          </w:p>
        </w:tc>
        <w:tc>
          <w:tcPr>
            <w:tcW w:w="1284" w:type="dxa"/>
            <w:vAlign w:val="center"/>
          </w:tcPr>
          <w:p w14:paraId="2AD817DF" w14:textId="6E2A3A97"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358 (</w:t>
            </w:r>
            <w:r>
              <w:rPr>
                <w:rFonts w:ascii="Times New Roman" w:hAnsi="Times New Roman" w:cs="Times New Roman"/>
                <w:color w:val="000000"/>
                <w:sz w:val="20"/>
                <w:szCs w:val="20"/>
              </w:rPr>
              <w:t>1</w:t>
            </w:r>
            <w:r w:rsidRPr="005B2AED">
              <w:rPr>
                <w:rFonts w:ascii="Times New Roman" w:hAnsi="Times New Roman" w:cs="Times New Roman"/>
                <w:color w:val="000000"/>
                <w:sz w:val="20"/>
                <w:szCs w:val="20"/>
              </w:rPr>
              <w:t>)</w:t>
            </w:r>
          </w:p>
        </w:tc>
        <w:tc>
          <w:tcPr>
            <w:tcW w:w="1283" w:type="dxa"/>
            <w:vAlign w:val="center"/>
          </w:tcPr>
          <w:p w14:paraId="79EA3AEB" w14:textId="6516B022"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417 (</w:t>
            </w:r>
            <w:r>
              <w:rPr>
                <w:rFonts w:ascii="Times New Roman" w:hAnsi="Times New Roman" w:cs="Times New Roman"/>
                <w:color w:val="000000"/>
                <w:sz w:val="20"/>
                <w:szCs w:val="20"/>
              </w:rPr>
              <w:t>4</w:t>
            </w:r>
            <w:r w:rsidRPr="005B2AED">
              <w:rPr>
                <w:rFonts w:ascii="Times New Roman" w:hAnsi="Times New Roman" w:cs="Times New Roman"/>
                <w:color w:val="000000"/>
                <w:sz w:val="20"/>
                <w:szCs w:val="20"/>
              </w:rPr>
              <w:t>)</w:t>
            </w:r>
          </w:p>
        </w:tc>
        <w:tc>
          <w:tcPr>
            <w:tcW w:w="1283" w:type="dxa"/>
            <w:vAlign w:val="center"/>
          </w:tcPr>
          <w:p w14:paraId="517B95D7" w14:textId="1017BE3F"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358 (8)</w:t>
            </w:r>
          </w:p>
        </w:tc>
        <w:tc>
          <w:tcPr>
            <w:tcW w:w="1283" w:type="dxa"/>
            <w:tcBorders>
              <w:right w:val="nil"/>
            </w:tcBorders>
            <w:vAlign w:val="center"/>
          </w:tcPr>
          <w:p w14:paraId="0D3040BC"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417 (8)</w:t>
            </w:r>
          </w:p>
        </w:tc>
      </w:tr>
      <w:tr w:rsidR="003D7FBD" w:rsidRPr="004903C3" w14:paraId="5168B3AF" w14:textId="77777777" w:rsidTr="003D7FBD">
        <w:tc>
          <w:tcPr>
            <w:tcW w:w="2505" w:type="dxa"/>
            <w:tcBorders>
              <w:left w:val="nil"/>
            </w:tcBorders>
          </w:tcPr>
          <w:p w14:paraId="1408102B" w14:textId="77777777" w:rsidR="003D7FBD" w:rsidRPr="004903C3" w:rsidRDefault="003D7FBD" w:rsidP="003D7FBD">
            <w:pPr>
              <w:autoSpaceDE w:val="0"/>
              <w:autoSpaceDN w:val="0"/>
              <w:adjustRightInd w:val="0"/>
              <w:rPr>
                <w:rFonts w:ascii="Times New Roman" w:hAnsi="Times New Roman" w:cs="Times New Roman"/>
                <w:sz w:val="20"/>
                <w:szCs w:val="20"/>
              </w:rPr>
            </w:pPr>
            <w:r w:rsidRPr="13DB61E1">
              <w:rPr>
                <w:rFonts w:ascii="Times New Roman" w:hAnsi="Times New Roman" w:cs="Times New Roman"/>
                <w:sz w:val="20"/>
                <w:szCs w:val="20"/>
              </w:rPr>
              <w:t>DPP-4 inhibitors</w:t>
            </w:r>
          </w:p>
        </w:tc>
        <w:tc>
          <w:tcPr>
            <w:tcW w:w="1284" w:type="dxa"/>
            <w:vAlign w:val="center"/>
          </w:tcPr>
          <w:p w14:paraId="221DA8D8" w14:textId="326FFD2A"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458 (</w:t>
            </w:r>
            <w:r>
              <w:rPr>
                <w:rFonts w:ascii="Times New Roman" w:hAnsi="Times New Roman" w:cs="Times New Roman"/>
                <w:color w:val="000000"/>
                <w:sz w:val="20"/>
                <w:szCs w:val="20"/>
              </w:rPr>
              <w:t>2</w:t>
            </w:r>
            <w:r w:rsidRPr="005B2AED">
              <w:rPr>
                <w:rFonts w:ascii="Times New Roman" w:hAnsi="Times New Roman" w:cs="Times New Roman"/>
                <w:color w:val="000000"/>
                <w:sz w:val="20"/>
                <w:szCs w:val="20"/>
              </w:rPr>
              <w:t>)</w:t>
            </w:r>
          </w:p>
        </w:tc>
        <w:tc>
          <w:tcPr>
            <w:tcW w:w="1283" w:type="dxa"/>
            <w:vAlign w:val="center"/>
          </w:tcPr>
          <w:p w14:paraId="38CCA610" w14:textId="0D5014EB"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636 (</w:t>
            </w:r>
            <w:r>
              <w:rPr>
                <w:rFonts w:ascii="Times New Roman" w:hAnsi="Times New Roman" w:cs="Times New Roman"/>
                <w:color w:val="000000"/>
                <w:sz w:val="20"/>
                <w:szCs w:val="20"/>
              </w:rPr>
              <w:t>5</w:t>
            </w:r>
            <w:r w:rsidRPr="005B2AED">
              <w:rPr>
                <w:rFonts w:ascii="Times New Roman" w:hAnsi="Times New Roman" w:cs="Times New Roman"/>
                <w:color w:val="000000"/>
                <w:sz w:val="20"/>
                <w:szCs w:val="20"/>
              </w:rPr>
              <w:t>)</w:t>
            </w:r>
          </w:p>
        </w:tc>
        <w:tc>
          <w:tcPr>
            <w:tcW w:w="1283" w:type="dxa"/>
            <w:vAlign w:val="center"/>
          </w:tcPr>
          <w:p w14:paraId="1460EDE8" w14:textId="4863D419"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458 (11)</w:t>
            </w:r>
          </w:p>
        </w:tc>
        <w:tc>
          <w:tcPr>
            <w:tcW w:w="1283" w:type="dxa"/>
            <w:tcBorders>
              <w:right w:val="nil"/>
            </w:tcBorders>
            <w:vAlign w:val="center"/>
          </w:tcPr>
          <w:p w14:paraId="65939E2B"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636 (12)</w:t>
            </w:r>
          </w:p>
        </w:tc>
      </w:tr>
      <w:tr w:rsidR="003D7FBD" w:rsidRPr="004903C3" w14:paraId="3C0B6F68" w14:textId="77777777" w:rsidTr="003D7FBD">
        <w:tc>
          <w:tcPr>
            <w:tcW w:w="2505" w:type="dxa"/>
            <w:tcBorders>
              <w:left w:val="nil"/>
            </w:tcBorders>
          </w:tcPr>
          <w:p w14:paraId="38C22235" w14:textId="77777777" w:rsidR="003D7FBD" w:rsidRPr="004903C3" w:rsidRDefault="003D7FBD" w:rsidP="003D7FBD">
            <w:pPr>
              <w:autoSpaceDE w:val="0"/>
              <w:autoSpaceDN w:val="0"/>
              <w:adjustRightInd w:val="0"/>
              <w:rPr>
                <w:rFonts w:ascii="Times New Roman" w:hAnsi="Times New Roman" w:cs="Times New Roman"/>
                <w:sz w:val="20"/>
                <w:szCs w:val="20"/>
              </w:rPr>
            </w:pPr>
            <w:r w:rsidRPr="13DB61E1">
              <w:rPr>
                <w:rFonts w:ascii="Times New Roman" w:hAnsi="Times New Roman" w:cs="Times New Roman"/>
                <w:sz w:val="20"/>
                <w:szCs w:val="20"/>
              </w:rPr>
              <w:t>SGLT-2 inhibitors</w:t>
            </w:r>
          </w:p>
        </w:tc>
        <w:tc>
          <w:tcPr>
            <w:tcW w:w="1284" w:type="dxa"/>
            <w:vAlign w:val="center"/>
          </w:tcPr>
          <w:p w14:paraId="76E62F93" w14:textId="543F3AFC"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324 (</w:t>
            </w:r>
            <w:r>
              <w:rPr>
                <w:rFonts w:ascii="Times New Roman" w:hAnsi="Times New Roman" w:cs="Times New Roman"/>
                <w:color w:val="000000"/>
                <w:sz w:val="20"/>
                <w:szCs w:val="20"/>
              </w:rPr>
              <w:t>1</w:t>
            </w:r>
            <w:r w:rsidRPr="005B2AED">
              <w:rPr>
                <w:rFonts w:ascii="Times New Roman" w:hAnsi="Times New Roman" w:cs="Times New Roman"/>
                <w:color w:val="000000"/>
                <w:sz w:val="20"/>
                <w:szCs w:val="20"/>
              </w:rPr>
              <w:t>)</w:t>
            </w:r>
          </w:p>
        </w:tc>
        <w:tc>
          <w:tcPr>
            <w:tcW w:w="1283" w:type="dxa"/>
            <w:vAlign w:val="center"/>
          </w:tcPr>
          <w:p w14:paraId="2EAA0263" w14:textId="18C6B78E"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262 (</w:t>
            </w:r>
            <w:r>
              <w:rPr>
                <w:rFonts w:ascii="Times New Roman" w:hAnsi="Times New Roman" w:cs="Times New Roman"/>
                <w:color w:val="000000"/>
                <w:sz w:val="20"/>
                <w:szCs w:val="20"/>
              </w:rPr>
              <w:t>2</w:t>
            </w:r>
            <w:r w:rsidRPr="005B2AED">
              <w:rPr>
                <w:rFonts w:ascii="Times New Roman" w:hAnsi="Times New Roman" w:cs="Times New Roman"/>
                <w:color w:val="000000"/>
                <w:sz w:val="20"/>
                <w:szCs w:val="20"/>
              </w:rPr>
              <w:t>)</w:t>
            </w:r>
          </w:p>
        </w:tc>
        <w:tc>
          <w:tcPr>
            <w:tcW w:w="1283" w:type="dxa"/>
            <w:vAlign w:val="center"/>
          </w:tcPr>
          <w:p w14:paraId="0AA718BC" w14:textId="45A6E4F2"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324 (8)</w:t>
            </w:r>
          </w:p>
        </w:tc>
        <w:tc>
          <w:tcPr>
            <w:tcW w:w="1283" w:type="dxa"/>
            <w:tcBorders>
              <w:right w:val="nil"/>
            </w:tcBorders>
            <w:vAlign w:val="center"/>
          </w:tcPr>
          <w:p w14:paraId="476C90BB"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262 (5)</w:t>
            </w:r>
          </w:p>
        </w:tc>
      </w:tr>
      <w:tr w:rsidR="003D7FBD" w:rsidRPr="004903C3" w14:paraId="4D8EEBAB" w14:textId="77777777" w:rsidTr="003D7FBD">
        <w:tc>
          <w:tcPr>
            <w:tcW w:w="2505" w:type="dxa"/>
            <w:tcBorders>
              <w:left w:val="nil"/>
            </w:tcBorders>
          </w:tcPr>
          <w:p w14:paraId="1DBDCCAA" w14:textId="77777777"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Long</w:t>
            </w:r>
            <w:r w:rsidRPr="3CFB5549">
              <w:rPr>
                <w:rFonts w:ascii="Times New Roman" w:hAnsi="Times New Roman" w:cs="Times New Roman"/>
                <w:sz w:val="20"/>
                <w:szCs w:val="20"/>
              </w:rPr>
              <w:t>- and</w:t>
            </w:r>
            <w:r w:rsidRPr="004903C3">
              <w:rPr>
                <w:rFonts w:ascii="Times New Roman" w:hAnsi="Times New Roman" w:cs="Times New Roman"/>
                <w:sz w:val="20"/>
                <w:szCs w:val="20"/>
              </w:rPr>
              <w:t xml:space="preserve"> intermediate</w:t>
            </w:r>
            <w:r w:rsidRPr="3CFB5549">
              <w:rPr>
                <w:rFonts w:ascii="Times New Roman" w:hAnsi="Times New Roman" w:cs="Times New Roman"/>
                <w:sz w:val="20"/>
                <w:szCs w:val="20"/>
              </w:rPr>
              <w:t>-acting</w:t>
            </w:r>
            <w:r w:rsidRPr="004903C3">
              <w:rPr>
                <w:rFonts w:ascii="Times New Roman" w:hAnsi="Times New Roman" w:cs="Times New Roman"/>
                <w:sz w:val="20"/>
                <w:szCs w:val="20"/>
              </w:rPr>
              <w:t xml:space="preserve"> insulins</w:t>
            </w:r>
          </w:p>
        </w:tc>
        <w:tc>
          <w:tcPr>
            <w:tcW w:w="1284" w:type="dxa"/>
            <w:vAlign w:val="center"/>
          </w:tcPr>
          <w:p w14:paraId="26F09076" w14:textId="1A7C8C8B"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671 (</w:t>
            </w:r>
            <w:r>
              <w:rPr>
                <w:rFonts w:ascii="Times New Roman" w:hAnsi="Times New Roman" w:cs="Times New Roman"/>
                <w:color w:val="000000"/>
                <w:sz w:val="20"/>
                <w:szCs w:val="20"/>
              </w:rPr>
              <w:t>3</w:t>
            </w:r>
            <w:r w:rsidRPr="005B2AED">
              <w:rPr>
                <w:rFonts w:ascii="Times New Roman" w:hAnsi="Times New Roman" w:cs="Times New Roman"/>
                <w:color w:val="000000"/>
                <w:sz w:val="20"/>
                <w:szCs w:val="20"/>
              </w:rPr>
              <w:t>)</w:t>
            </w:r>
          </w:p>
        </w:tc>
        <w:tc>
          <w:tcPr>
            <w:tcW w:w="1283" w:type="dxa"/>
            <w:vAlign w:val="center"/>
          </w:tcPr>
          <w:p w14:paraId="0972182F" w14:textId="37286EB0"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1,361 (</w:t>
            </w:r>
            <w:r>
              <w:rPr>
                <w:rFonts w:ascii="Times New Roman" w:hAnsi="Times New Roman" w:cs="Times New Roman"/>
                <w:color w:val="000000"/>
                <w:sz w:val="20"/>
                <w:szCs w:val="20"/>
              </w:rPr>
              <w:t>12</w:t>
            </w:r>
            <w:r w:rsidRPr="005B2AED">
              <w:rPr>
                <w:rFonts w:ascii="Times New Roman" w:hAnsi="Times New Roman" w:cs="Times New Roman"/>
                <w:color w:val="000000"/>
                <w:sz w:val="20"/>
                <w:szCs w:val="20"/>
              </w:rPr>
              <w:t>)</w:t>
            </w:r>
          </w:p>
        </w:tc>
        <w:tc>
          <w:tcPr>
            <w:tcW w:w="1283" w:type="dxa"/>
            <w:vAlign w:val="center"/>
          </w:tcPr>
          <w:p w14:paraId="15614E1B" w14:textId="2E9E4963"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671 (16)</w:t>
            </w:r>
          </w:p>
        </w:tc>
        <w:tc>
          <w:tcPr>
            <w:tcW w:w="1283" w:type="dxa"/>
            <w:tcBorders>
              <w:right w:val="nil"/>
            </w:tcBorders>
            <w:vAlign w:val="center"/>
          </w:tcPr>
          <w:p w14:paraId="50FE2C10"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1,361 (26)</w:t>
            </w:r>
          </w:p>
        </w:tc>
      </w:tr>
      <w:tr w:rsidR="003D7FBD" w:rsidRPr="004903C3" w14:paraId="54508240" w14:textId="77777777" w:rsidTr="003D7FBD">
        <w:tc>
          <w:tcPr>
            <w:tcW w:w="2505" w:type="dxa"/>
            <w:tcBorders>
              <w:left w:val="nil"/>
              <w:bottom w:val="nil"/>
            </w:tcBorders>
          </w:tcPr>
          <w:p w14:paraId="7EF3CE77" w14:textId="77777777"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Short</w:t>
            </w:r>
            <w:r w:rsidRPr="3CFB5549">
              <w:rPr>
                <w:rFonts w:ascii="Times New Roman" w:hAnsi="Times New Roman" w:cs="Times New Roman"/>
                <w:sz w:val="20"/>
                <w:szCs w:val="20"/>
              </w:rPr>
              <w:t>- and</w:t>
            </w:r>
            <w:r w:rsidRPr="004903C3">
              <w:rPr>
                <w:rFonts w:ascii="Times New Roman" w:hAnsi="Times New Roman" w:cs="Times New Roman"/>
                <w:sz w:val="20"/>
                <w:szCs w:val="20"/>
              </w:rPr>
              <w:t xml:space="preserve"> rapid</w:t>
            </w:r>
            <w:r w:rsidRPr="3CFB5549">
              <w:rPr>
                <w:rFonts w:ascii="Times New Roman" w:hAnsi="Times New Roman" w:cs="Times New Roman"/>
                <w:sz w:val="20"/>
                <w:szCs w:val="20"/>
              </w:rPr>
              <w:t>-acting</w:t>
            </w:r>
            <w:r w:rsidRPr="004903C3">
              <w:rPr>
                <w:rFonts w:ascii="Times New Roman" w:hAnsi="Times New Roman" w:cs="Times New Roman"/>
                <w:sz w:val="20"/>
                <w:szCs w:val="20"/>
              </w:rPr>
              <w:t xml:space="preserve"> insulins</w:t>
            </w:r>
          </w:p>
        </w:tc>
        <w:tc>
          <w:tcPr>
            <w:tcW w:w="1284" w:type="dxa"/>
            <w:vAlign w:val="center"/>
          </w:tcPr>
          <w:p w14:paraId="740F7B14" w14:textId="252B26A3"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423 (</w:t>
            </w:r>
            <w:r>
              <w:rPr>
                <w:rFonts w:ascii="Times New Roman" w:hAnsi="Times New Roman" w:cs="Times New Roman"/>
                <w:color w:val="000000"/>
                <w:sz w:val="20"/>
                <w:szCs w:val="20"/>
              </w:rPr>
              <w:t>2</w:t>
            </w:r>
            <w:r w:rsidRPr="005B2AED">
              <w:rPr>
                <w:rFonts w:ascii="Times New Roman" w:hAnsi="Times New Roman" w:cs="Times New Roman"/>
                <w:color w:val="000000"/>
                <w:sz w:val="20"/>
                <w:szCs w:val="20"/>
              </w:rPr>
              <w:t>)</w:t>
            </w:r>
          </w:p>
        </w:tc>
        <w:tc>
          <w:tcPr>
            <w:tcW w:w="1283" w:type="dxa"/>
            <w:vAlign w:val="center"/>
          </w:tcPr>
          <w:p w14:paraId="3691CDDE" w14:textId="037606BF"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1,006 (9)</w:t>
            </w:r>
          </w:p>
        </w:tc>
        <w:tc>
          <w:tcPr>
            <w:tcW w:w="1283" w:type="dxa"/>
            <w:tcBorders>
              <w:bottom w:val="nil"/>
            </w:tcBorders>
            <w:vAlign w:val="center"/>
          </w:tcPr>
          <w:p w14:paraId="6A44B924" w14:textId="0093863F"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423 (10)</w:t>
            </w:r>
          </w:p>
        </w:tc>
        <w:tc>
          <w:tcPr>
            <w:tcW w:w="1283" w:type="dxa"/>
            <w:tcBorders>
              <w:bottom w:val="nil"/>
              <w:right w:val="nil"/>
            </w:tcBorders>
            <w:vAlign w:val="center"/>
          </w:tcPr>
          <w:p w14:paraId="697F9B7A"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1,006 (19)</w:t>
            </w:r>
          </w:p>
        </w:tc>
      </w:tr>
      <w:tr w:rsidR="003D7FBD" w:rsidRPr="004903C3" w14:paraId="11DC3171" w14:textId="77777777" w:rsidTr="003D7FBD">
        <w:tc>
          <w:tcPr>
            <w:tcW w:w="2505" w:type="dxa"/>
            <w:tcBorders>
              <w:top w:val="nil"/>
              <w:left w:val="nil"/>
              <w:bottom w:val="single" w:sz="4" w:space="0" w:color="auto"/>
            </w:tcBorders>
          </w:tcPr>
          <w:p w14:paraId="2FA1B162" w14:textId="77777777" w:rsidR="003D7FBD" w:rsidRPr="004903C3" w:rsidRDefault="003D7FBD" w:rsidP="003D7FBD">
            <w:pPr>
              <w:autoSpaceDE w:val="0"/>
              <w:autoSpaceDN w:val="0"/>
              <w:adjustRightInd w:val="0"/>
              <w:rPr>
                <w:rFonts w:ascii="Times New Roman" w:hAnsi="Times New Roman" w:cs="Times New Roman"/>
                <w:sz w:val="20"/>
                <w:szCs w:val="20"/>
              </w:rPr>
            </w:pPr>
            <w:r w:rsidRPr="324018F7">
              <w:rPr>
                <w:rFonts w:ascii="Times New Roman" w:hAnsi="Times New Roman" w:cs="Times New Roman"/>
                <w:sz w:val="20"/>
                <w:szCs w:val="20"/>
              </w:rPr>
              <w:t>No diabetes medications</w:t>
            </w:r>
          </w:p>
        </w:tc>
        <w:tc>
          <w:tcPr>
            <w:tcW w:w="1284" w:type="dxa"/>
            <w:tcBorders>
              <w:bottom w:val="single" w:sz="4" w:space="0" w:color="auto"/>
            </w:tcBorders>
            <w:vAlign w:val="center"/>
          </w:tcPr>
          <w:p w14:paraId="661B7075" w14:textId="61ED8475"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sidRPr="005B2AED">
              <w:rPr>
                <w:rFonts w:ascii="Times New Roman" w:hAnsi="Times New Roman" w:cs="Times New Roman"/>
                <w:color w:val="000000"/>
                <w:sz w:val="20"/>
                <w:szCs w:val="20"/>
              </w:rPr>
              <w:t>2</w:t>
            </w:r>
            <w:r>
              <w:rPr>
                <w:rFonts w:ascii="Times New Roman" w:hAnsi="Times New Roman" w:cs="Times New Roman"/>
                <w:color w:val="000000"/>
                <w:sz w:val="20"/>
                <w:szCs w:val="20"/>
              </w:rPr>
              <w:t>1,854 (88)</w:t>
            </w:r>
          </w:p>
        </w:tc>
        <w:tc>
          <w:tcPr>
            <w:tcW w:w="1283" w:type="dxa"/>
            <w:tcBorders>
              <w:bottom w:val="single" w:sz="4" w:space="0" w:color="auto"/>
            </w:tcBorders>
            <w:vAlign w:val="center"/>
          </w:tcPr>
          <w:p w14:paraId="658746C1" w14:textId="6FFF69BF" w:rsidR="003D7FBD" w:rsidRPr="005B2AED" w:rsidRDefault="003D7FBD" w:rsidP="003D7FBD">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8,064 (69)</w:t>
            </w:r>
          </w:p>
        </w:tc>
        <w:tc>
          <w:tcPr>
            <w:tcW w:w="1283" w:type="dxa"/>
            <w:tcBorders>
              <w:top w:val="nil"/>
              <w:bottom w:val="single" w:sz="4" w:space="0" w:color="auto"/>
            </w:tcBorders>
            <w:vAlign w:val="center"/>
          </w:tcPr>
          <w:p w14:paraId="691ED829" w14:textId="4DDAFF77"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1,401 (33)</w:t>
            </w:r>
          </w:p>
        </w:tc>
        <w:tc>
          <w:tcPr>
            <w:tcW w:w="1283" w:type="dxa"/>
            <w:tcBorders>
              <w:top w:val="nil"/>
              <w:bottom w:val="single" w:sz="4" w:space="0" w:color="auto"/>
              <w:right w:val="nil"/>
            </w:tcBorders>
            <w:vAlign w:val="center"/>
          </w:tcPr>
          <w:p w14:paraId="5F579BBF"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5B2AED">
              <w:rPr>
                <w:rFonts w:ascii="Times New Roman" w:hAnsi="Times New Roman" w:cs="Times New Roman"/>
                <w:color w:val="000000"/>
                <w:sz w:val="20"/>
                <w:szCs w:val="20"/>
              </w:rPr>
              <w:t>1,684 (32)</w:t>
            </w:r>
          </w:p>
        </w:tc>
      </w:tr>
      <w:tr w:rsidR="003D7FBD" w:rsidRPr="004903C3" w14:paraId="01A40CD6" w14:textId="77777777" w:rsidTr="003D7FBD">
        <w:tc>
          <w:tcPr>
            <w:tcW w:w="7638" w:type="dxa"/>
            <w:gridSpan w:val="5"/>
            <w:tcBorders>
              <w:top w:val="single" w:sz="4" w:space="0" w:color="auto"/>
              <w:left w:val="nil"/>
              <w:right w:val="nil"/>
            </w:tcBorders>
          </w:tcPr>
          <w:p w14:paraId="17E03184" w14:textId="6C21869A"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b/>
                <w:bCs/>
                <w:sz w:val="20"/>
                <w:szCs w:val="20"/>
              </w:rPr>
              <w:t>S</w:t>
            </w:r>
            <w:r>
              <w:rPr>
                <w:rFonts w:ascii="Times New Roman" w:hAnsi="Times New Roman" w:cs="Times New Roman"/>
                <w:b/>
                <w:bCs/>
                <w:sz w:val="20"/>
                <w:szCs w:val="20"/>
              </w:rPr>
              <w:t>pecial interest medications, n</w:t>
            </w:r>
            <w:r w:rsidR="005D7B68">
              <w:rPr>
                <w:rFonts w:ascii="Times New Roman" w:hAnsi="Times New Roman" w:cs="Times New Roman"/>
                <w:b/>
                <w:bCs/>
                <w:sz w:val="20"/>
                <w:szCs w:val="20"/>
              </w:rPr>
              <w:t xml:space="preserve"> (</w:t>
            </w:r>
            <w:r>
              <w:rPr>
                <w:rFonts w:ascii="Times New Roman" w:hAnsi="Times New Roman" w:cs="Times New Roman"/>
                <w:b/>
                <w:bCs/>
                <w:sz w:val="20"/>
                <w:szCs w:val="20"/>
              </w:rPr>
              <w:t>%)</w:t>
            </w:r>
          </w:p>
        </w:tc>
      </w:tr>
      <w:tr w:rsidR="003D7FBD" w:rsidRPr="004903C3" w14:paraId="57755136" w14:textId="77777777" w:rsidTr="003D7FBD">
        <w:tc>
          <w:tcPr>
            <w:tcW w:w="2505" w:type="dxa"/>
            <w:tcBorders>
              <w:left w:val="nil"/>
            </w:tcBorders>
          </w:tcPr>
          <w:p w14:paraId="0D8D2CE9" w14:textId="77777777"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Anticoagulants/Antiplatelets</w:t>
            </w:r>
          </w:p>
        </w:tc>
        <w:tc>
          <w:tcPr>
            <w:tcW w:w="1284" w:type="dxa"/>
            <w:vAlign w:val="center"/>
          </w:tcPr>
          <w:p w14:paraId="133CDD26" w14:textId="29093B37"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1,322 (5)</w:t>
            </w:r>
          </w:p>
        </w:tc>
        <w:tc>
          <w:tcPr>
            <w:tcW w:w="1283" w:type="dxa"/>
            <w:vAlign w:val="center"/>
          </w:tcPr>
          <w:p w14:paraId="537BDDA4" w14:textId="6231871E"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2,397 (21)</w:t>
            </w:r>
          </w:p>
        </w:tc>
        <w:tc>
          <w:tcPr>
            <w:tcW w:w="1283" w:type="dxa"/>
            <w:vAlign w:val="center"/>
          </w:tcPr>
          <w:p w14:paraId="7C009ED7" w14:textId="186AC7B3"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632</w:t>
            </w:r>
            <w:r>
              <w:rPr>
                <w:rFonts w:ascii="Times New Roman" w:hAnsi="Times New Roman" w:cs="Times New Roman"/>
                <w:color w:val="000000"/>
                <w:sz w:val="20"/>
                <w:szCs w:val="20"/>
              </w:rPr>
              <w:t xml:space="preserve"> (15)</w:t>
            </w:r>
          </w:p>
        </w:tc>
        <w:tc>
          <w:tcPr>
            <w:tcW w:w="1283" w:type="dxa"/>
            <w:tcBorders>
              <w:right w:val="nil"/>
            </w:tcBorders>
            <w:vAlign w:val="center"/>
          </w:tcPr>
          <w:p w14:paraId="3EDA8C4A"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1,379</w:t>
            </w:r>
            <w:r>
              <w:rPr>
                <w:rFonts w:ascii="Times New Roman" w:hAnsi="Times New Roman" w:cs="Times New Roman"/>
                <w:color w:val="000000"/>
                <w:sz w:val="20"/>
                <w:szCs w:val="20"/>
              </w:rPr>
              <w:t xml:space="preserve"> (26)</w:t>
            </w:r>
          </w:p>
        </w:tc>
      </w:tr>
      <w:tr w:rsidR="003D7FBD" w:rsidRPr="004903C3" w14:paraId="0112297C" w14:textId="77777777" w:rsidTr="003D7FBD">
        <w:tc>
          <w:tcPr>
            <w:tcW w:w="2505" w:type="dxa"/>
            <w:tcBorders>
              <w:left w:val="nil"/>
            </w:tcBorders>
          </w:tcPr>
          <w:p w14:paraId="4AB97A41" w14:textId="77777777"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Statins</w:t>
            </w:r>
          </w:p>
        </w:tc>
        <w:tc>
          <w:tcPr>
            <w:tcW w:w="1284" w:type="dxa"/>
            <w:vAlign w:val="center"/>
          </w:tcPr>
          <w:p w14:paraId="75D190F1" w14:textId="21197772"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5,775 (23)</w:t>
            </w:r>
          </w:p>
        </w:tc>
        <w:tc>
          <w:tcPr>
            <w:tcW w:w="1283" w:type="dxa"/>
            <w:vAlign w:val="center"/>
          </w:tcPr>
          <w:p w14:paraId="541D89CA" w14:textId="69081951"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5,731 (49)</w:t>
            </w:r>
          </w:p>
        </w:tc>
        <w:tc>
          <w:tcPr>
            <w:tcW w:w="1283" w:type="dxa"/>
            <w:vAlign w:val="center"/>
          </w:tcPr>
          <w:p w14:paraId="4893F032" w14:textId="02E2DBF9"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2,703</w:t>
            </w:r>
            <w:r>
              <w:rPr>
                <w:rFonts w:ascii="Times New Roman" w:hAnsi="Times New Roman" w:cs="Times New Roman"/>
                <w:color w:val="000000"/>
                <w:sz w:val="20"/>
                <w:szCs w:val="20"/>
              </w:rPr>
              <w:t xml:space="preserve"> (63)</w:t>
            </w:r>
          </w:p>
        </w:tc>
        <w:tc>
          <w:tcPr>
            <w:tcW w:w="1283" w:type="dxa"/>
            <w:tcBorders>
              <w:right w:val="nil"/>
            </w:tcBorders>
            <w:vAlign w:val="center"/>
          </w:tcPr>
          <w:p w14:paraId="6E728D2C"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3,535</w:t>
            </w:r>
            <w:r>
              <w:rPr>
                <w:rFonts w:ascii="Times New Roman" w:hAnsi="Times New Roman" w:cs="Times New Roman"/>
                <w:color w:val="000000"/>
                <w:sz w:val="20"/>
                <w:szCs w:val="20"/>
              </w:rPr>
              <w:t xml:space="preserve"> (67)</w:t>
            </w:r>
          </w:p>
        </w:tc>
      </w:tr>
      <w:tr w:rsidR="003D7FBD" w:rsidRPr="004903C3" w14:paraId="038FD501" w14:textId="77777777" w:rsidTr="003D7FBD">
        <w:tc>
          <w:tcPr>
            <w:tcW w:w="2505" w:type="dxa"/>
            <w:tcBorders>
              <w:left w:val="nil"/>
            </w:tcBorders>
          </w:tcPr>
          <w:p w14:paraId="30CE34DE" w14:textId="77777777"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ACE Inhibitors</w:t>
            </w:r>
          </w:p>
        </w:tc>
        <w:tc>
          <w:tcPr>
            <w:tcW w:w="1284" w:type="dxa"/>
            <w:vAlign w:val="center"/>
          </w:tcPr>
          <w:p w14:paraId="6F720E1E" w14:textId="76C02E82"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2,889 (12)</w:t>
            </w:r>
          </w:p>
        </w:tc>
        <w:tc>
          <w:tcPr>
            <w:tcW w:w="1283" w:type="dxa"/>
            <w:vAlign w:val="center"/>
          </w:tcPr>
          <w:p w14:paraId="05C1C650" w14:textId="45C53B9E"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2,711 (23)</w:t>
            </w:r>
          </w:p>
        </w:tc>
        <w:tc>
          <w:tcPr>
            <w:tcW w:w="1283" w:type="dxa"/>
            <w:vAlign w:val="center"/>
          </w:tcPr>
          <w:p w14:paraId="71CEF2AD" w14:textId="559D11D4"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1,340</w:t>
            </w:r>
            <w:r>
              <w:rPr>
                <w:rFonts w:ascii="Times New Roman" w:hAnsi="Times New Roman" w:cs="Times New Roman"/>
                <w:color w:val="000000"/>
                <w:sz w:val="20"/>
                <w:szCs w:val="20"/>
              </w:rPr>
              <w:t xml:space="preserve"> (31)</w:t>
            </w:r>
          </w:p>
        </w:tc>
        <w:tc>
          <w:tcPr>
            <w:tcW w:w="1283" w:type="dxa"/>
            <w:tcBorders>
              <w:right w:val="nil"/>
            </w:tcBorders>
            <w:vAlign w:val="center"/>
          </w:tcPr>
          <w:p w14:paraId="2B40CDDF"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1,629</w:t>
            </w:r>
            <w:r>
              <w:rPr>
                <w:rFonts w:ascii="Times New Roman" w:hAnsi="Times New Roman" w:cs="Times New Roman"/>
                <w:color w:val="000000"/>
                <w:sz w:val="20"/>
                <w:szCs w:val="20"/>
              </w:rPr>
              <w:t xml:space="preserve"> (31)</w:t>
            </w:r>
          </w:p>
        </w:tc>
      </w:tr>
      <w:tr w:rsidR="003D7FBD" w:rsidRPr="004903C3" w14:paraId="6ACD8ECA" w14:textId="77777777" w:rsidTr="003D7FBD">
        <w:tc>
          <w:tcPr>
            <w:tcW w:w="2505" w:type="dxa"/>
            <w:tcBorders>
              <w:left w:val="nil"/>
            </w:tcBorders>
          </w:tcPr>
          <w:p w14:paraId="3FEB44A8" w14:textId="77777777"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ARBs</w:t>
            </w:r>
          </w:p>
        </w:tc>
        <w:tc>
          <w:tcPr>
            <w:tcW w:w="1284" w:type="dxa"/>
            <w:vAlign w:val="center"/>
          </w:tcPr>
          <w:p w14:paraId="7F56CAD5" w14:textId="3A8D091F"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2,714 (11)</w:t>
            </w:r>
          </w:p>
        </w:tc>
        <w:tc>
          <w:tcPr>
            <w:tcW w:w="1283" w:type="dxa"/>
            <w:vAlign w:val="center"/>
          </w:tcPr>
          <w:p w14:paraId="52F57821" w14:textId="4FA3B33E"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2,506 (22)</w:t>
            </w:r>
          </w:p>
        </w:tc>
        <w:tc>
          <w:tcPr>
            <w:tcW w:w="1283" w:type="dxa"/>
            <w:vAlign w:val="center"/>
          </w:tcPr>
          <w:p w14:paraId="3FB5AAD6" w14:textId="2FAB1FF3"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1</w:t>
            </w:r>
            <w:r>
              <w:rPr>
                <w:rFonts w:ascii="Times New Roman" w:hAnsi="Times New Roman" w:cs="Times New Roman"/>
                <w:sz w:val="20"/>
                <w:szCs w:val="20"/>
              </w:rPr>
              <w:t>,</w:t>
            </w:r>
            <w:r w:rsidRPr="004903C3">
              <w:rPr>
                <w:rFonts w:ascii="Times New Roman" w:hAnsi="Times New Roman" w:cs="Times New Roman"/>
                <w:sz w:val="20"/>
                <w:szCs w:val="20"/>
              </w:rPr>
              <w:t>242</w:t>
            </w:r>
            <w:r>
              <w:rPr>
                <w:rFonts w:ascii="Times New Roman" w:hAnsi="Times New Roman" w:cs="Times New Roman"/>
                <w:color w:val="000000"/>
                <w:sz w:val="20"/>
                <w:szCs w:val="20"/>
              </w:rPr>
              <w:t xml:space="preserve"> (29)</w:t>
            </w:r>
          </w:p>
        </w:tc>
        <w:tc>
          <w:tcPr>
            <w:tcW w:w="1283" w:type="dxa"/>
            <w:tcBorders>
              <w:right w:val="nil"/>
            </w:tcBorders>
            <w:vAlign w:val="center"/>
          </w:tcPr>
          <w:p w14:paraId="3767AA5C"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1</w:t>
            </w:r>
            <w:r>
              <w:rPr>
                <w:rFonts w:ascii="Times New Roman" w:hAnsi="Times New Roman" w:cs="Times New Roman"/>
                <w:sz w:val="20"/>
                <w:szCs w:val="20"/>
              </w:rPr>
              <w:t>,</w:t>
            </w:r>
            <w:r w:rsidRPr="004903C3">
              <w:rPr>
                <w:rFonts w:ascii="Times New Roman" w:hAnsi="Times New Roman" w:cs="Times New Roman"/>
                <w:sz w:val="20"/>
                <w:szCs w:val="20"/>
              </w:rPr>
              <w:t>506</w:t>
            </w:r>
            <w:r>
              <w:rPr>
                <w:rFonts w:ascii="Times New Roman" w:hAnsi="Times New Roman" w:cs="Times New Roman"/>
                <w:color w:val="000000"/>
                <w:sz w:val="20"/>
                <w:szCs w:val="20"/>
              </w:rPr>
              <w:t xml:space="preserve"> (29)</w:t>
            </w:r>
          </w:p>
        </w:tc>
      </w:tr>
      <w:tr w:rsidR="003D7FBD" w:rsidRPr="004903C3" w14:paraId="089CF03C" w14:textId="77777777" w:rsidTr="003D7FBD">
        <w:tc>
          <w:tcPr>
            <w:tcW w:w="2505" w:type="dxa"/>
            <w:tcBorders>
              <w:left w:val="nil"/>
            </w:tcBorders>
          </w:tcPr>
          <w:p w14:paraId="6AEBCB79" w14:textId="589C305A"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Other antihypertensive</w:t>
            </w:r>
            <w:r w:rsidR="00D52E6E">
              <w:rPr>
                <w:rFonts w:ascii="Times New Roman" w:hAnsi="Times New Roman"/>
                <w:color w:val="000000" w:themeColor="text1"/>
                <w:sz w:val="20"/>
                <w:vertAlign w:val="superscript"/>
              </w:rPr>
              <w:t>b</w:t>
            </w:r>
          </w:p>
        </w:tc>
        <w:tc>
          <w:tcPr>
            <w:tcW w:w="1284" w:type="dxa"/>
            <w:vAlign w:val="center"/>
          </w:tcPr>
          <w:p w14:paraId="7E21E98B" w14:textId="56202837"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4,649 (19)</w:t>
            </w:r>
          </w:p>
        </w:tc>
        <w:tc>
          <w:tcPr>
            <w:tcW w:w="1283" w:type="dxa"/>
            <w:vAlign w:val="center"/>
          </w:tcPr>
          <w:p w14:paraId="393C6E64" w14:textId="2AB3A5E4"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4,810 (41)</w:t>
            </w:r>
          </w:p>
        </w:tc>
        <w:tc>
          <w:tcPr>
            <w:tcW w:w="1283" w:type="dxa"/>
            <w:vAlign w:val="center"/>
          </w:tcPr>
          <w:p w14:paraId="72E9D6F7" w14:textId="78A3A6A1"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1</w:t>
            </w:r>
            <w:r>
              <w:rPr>
                <w:rFonts w:ascii="Times New Roman" w:hAnsi="Times New Roman" w:cs="Times New Roman"/>
                <w:sz w:val="20"/>
                <w:szCs w:val="20"/>
              </w:rPr>
              <w:t>,</w:t>
            </w:r>
            <w:r w:rsidRPr="004903C3">
              <w:rPr>
                <w:rFonts w:ascii="Times New Roman" w:hAnsi="Times New Roman" w:cs="Times New Roman"/>
                <w:sz w:val="20"/>
                <w:szCs w:val="20"/>
              </w:rPr>
              <w:t>904</w:t>
            </w:r>
            <w:r>
              <w:rPr>
                <w:rFonts w:ascii="Times New Roman" w:hAnsi="Times New Roman" w:cs="Times New Roman"/>
                <w:color w:val="000000"/>
                <w:sz w:val="20"/>
                <w:szCs w:val="20"/>
              </w:rPr>
              <w:t xml:space="preserve"> (45)</w:t>
            </w:r>
          </w:p>
        </w:tc>
        <w:tc>
          <w:tcPr>
            <w:tcW w:w="1283" w:type="dxa"/>
            <w:tcBorders>
              <w:right w:val="nil"/>
            </w:tcBorders>
            <w:vAlign w:val="center"/>
          </w:tcPr>
          <w:p w14:paraId="0FE8C53C"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2</w:t>
            </w:r>
            <w:r>
              <w:rPr>
                <w:rFonts w:ascii="Times New Roman" w:hAnsi="Times New Roman" w:cs="Times New Roman"/>
                <w:sz w:val="20"/>
                <w:szCs w:val="20"/>
              </w:rPr>
              <w:t>,</w:t>
            </w:r>
            <w:r w:rsidRPr="004903C3">
              <w:rPr>
                <w:rFonts w:ascii="Times New Roman" w:hAnsi="Times New Roman" w:cs="Times New Roman"/>
                <w:sz w:val="20"/>
                <w:szCs w:val="20"/>
              </w:rPr>
              <w:t>584</w:t>
            </w:r>
            <w:r>
              <w:rPr>
                <w:rFonts w:ascii="Times New Roman" w:hAnsi="Times New Roman" w:cs="Times New Roman"/>
                <w:color w:val="000000"/>
                <w:sz w:val="20"/>
                <w:szCs w:val="20"/>
              </w:rPr>
              <w:t xml:space="preserve"> (49)</w:t>
            </w:r>
          </w:p>
        </w:tc>
      </w:tr>
      <w:tr w:rsidR="003D7FBD" w:rsidRPr="004903C3" w14:paraId="2623BC4F" w14:textId="77777777" w:rsidTr="003D7FBD">
        <w:tc>
          <w:tcPr>
            <w:tcW w:w="2505" w:type="dxa"/>
            <w:tcBorders>
              <w:left w:val="nil"/>
            </w:tcBorders>
          </w:tcPr>
          <w:p w14:paraId="07B8E014" w14:textId="77777777"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Immunosuppressants</w:t>
            </w:r>
          </w:p>
        </w:tc>
        <w:tc>
          <w:tcPr>
            <w:tcW w:w="1284" w:type="dxa"/>
            <w:vAlign w:val="center"/>
          </w:tcPr>
          <w:p w14:paraId="5BE16634" w14:textId="48EFE27C"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1</w:t>
            </w:r>
            <w:r>
              <w:rPr>
                <w:rFonts w:ascii="Times New Roman" w:hAnsi="Times New Roman" w:cs="Times New Roman"/>
                <w:sz w:val="20"/>
                <w:szCs w:val="20"/>
              </w:rPr>
              <w:t>84</w:t>
            </w:r>
            <w:r>
              <w:rPr>
                <w:rFonts w:ascii="Times New Roman" w:hAnsi="Times New Roman" w:cs="Times New Roman"/>
                <w:color w:val="000000"/>
                <w:sz w:val="20"/>
                <w:szCs w:val="20"/>
              </w:rPr>
              <w:t xml:space="preserve"> (1)</w:t>
            </w:r>
          </w:p>
        </w:tc>
        <w:tc>
          <w:tcPr>
            <w:tcW w:w="1283" w:type="dxa"/>
            <w:vAlign w:val="center"/>
          </w:tcPr>
          <w:p w14:paraId="5A9CD6ED" w14:textId="35D093E7"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r w:rsidRPr="004903C3">
              <w:rPr>
                <w:rFonts w:ascii="Times New Roman" w:hAnsi="Times New Roman" w:cs="Times New Roman"/>
                <w:sz w:val="20"/>
                <w:szCs w:val="20"/>
              </w:rPr>
              <w:t>94</w:t>
            </w:r>
            <w:r>
              <w:rPr>
                <w:rFonts w:ascii="Times New Roman" w:hAnsi="Times New Roman" w:cs="Times New Roman"/>
                <w:color w:val="000000"/>
                <w:sz w:val="20"/>
                <w:szCs w:val="20"/>
              </w:rPr>
              <w:t xml:space="preserve"> (2)</w:t>
            </w:r>
          </w:p>
        </w:tc>
        <w:tc>
          <w:tcPr>
            <w:tcW w:w="1283" w:type="dxa"/>
            <w:vAlign w:val="center"/>
          </w:tcPr>
          <w:p w14:paraId="5A790E2B" w14:textId="13CDD624"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53</w:t>
            </w:r>
            <w:r>
              <w:rPr>
                <w:rFonts w:ascii="Times New Roman" w:hAnsi="Times New Roman" w:cs="Times New Roman"/>
                <w:color w:val="000000"/>
                <w:sz w:val="20"/>
                <w:szCs w:val="20"/>
              </w:rPr>
              <w:t xml:space="preserve"> (1)</w:t>
            </w:r>
          </w:p>
        </w:tc>
        <w:tc>
          <w:tcPr>
            <w:tcW w:w="1283" w:type="dxa"/>
            <w:tcBorders>
              <w:right w:val="nil"/>
            </w:tcBorders>
            <w:vAlign w:val="center"/>
          </w:tcPr>
          <w:p w14:paraId="71217C95"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100</w:t>
            </w:r>
            <w:r>
              <w:rPr>
                <w:rFonts w:ascii="Times New Roman" w:hAnsi="Times New Roman" w:cs="Times New Roman"/>
                <w:color w:val="000000"/>
                <w:sz w:val="20"/>
                <w:szCs w:val="20"/>
              </w:rPr>
              <w:t xml:space="preserve"> (2)</w:t>
            </w:r>
          </w:p>
        </w:tc>
      </w:tr>
      <w:tr w:rsidR="003D7FBD" w:rsidRPr="004903C3" w14:paraId="00AA1F65" w14:textId="77777777" w:rsidTr="003D7FBD">
        <w:tc>
          <w:tcPr>
            <w:tcW w:w="2505" w:type="dxa"/>
            <w:tcBorders>
              <w:left w:val="nil"/>
              <w:bottom w:val="nil"/>
            </w:tcBorders>
          </w:tcPr>
          <w:p w14:paraId="43FBE59C" w14:textId="77777777"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Antirheumatic agents</w:t>
            </w:r>
          </w:p>
        </w:tc>
        <w:tc>
          <w:tcPr>
            <w:tcW w:w="1284" w:type="dxa"/>
            <w:vAlign w:val="center"/>
          </w:tcPr>
          <w:p w14:paraId="1FBEC481" w14:textId="1DC6CB21"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2</w:t>
            </w:r>
            <w:r>
              <w:rPr>
                <w:rFonts w:ascii="Times New Roman" w:hAnsi="Times New Roman" w:cs="Times New Roman"/>
                <w:sz w:val="20"/>
                <w:szCs w:val="20"/>
              </w:rPr>
              <w:t>82</w:t>
            </w:r>
            <w:r>
              <w:rPr>
                <w:rFonts w:ascii="Times New Roman" w:hAnsi="Times New Roman" w:cs="Times New Roman"/>
                <w:color w:val="000000"/>
                <w:sz w:val="20"/>
                <w:szCs w:val="20"/>
              </w:rPr>
              <w:t xml:space="preserve"> (1)</w:t>
            </w:r>
          </w:p>
        </w:tc>
        <w:tc>
          <w:tcPr>
            <w:tcW w:w="1283" w:type="dxa"/>
            <w:vAlign w:val="center"/>
          </w:tcPr>
          <w:p w14:paraId="3E96CF79" w14:textId="6E6B6C07"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1</w:t>
            </w:r>
            <w:r>
              <w:rPr>
                <w:rFonts w:ascii="Times New Roman" w:hAnsi="Times New Roman" w:cs="Times New Roman"/>
                <w:sz w:val="20"/>
                <w:szCs w:val="20"/>
              </w:rPr>
              <w:t>74</w:t>
            </w:r>
            <w:r>
              <w:rPr>
                <w:rFonts w:ascii="Times New Roman" w:hAnsi="Times New Roman" w:cs="Times New Roman"/>
                <w:color w:val="000000"/>
                <w:sz w:val="20"/>
                <w:szCs w:val="20"/>
              </w:rPr>
              <w:t xml:space="preserve"> (1)</w:t>
            </w:r>
          </w:p>
        </w:tc>
        <w:tc>
          <w:tcPr>
            <w:tcW w:w="1283" w:type="dxa"/>
            <w:tcBorders>
              <w:bottom w:val="nil"/>
            </w:tcBorders>
            <w:vAlign w:val="center"/>
          </w:tcPr>
          <w:p w14:paraId="31A47361" w14:textId="3263ED63"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60</w:t>
            </w:r>
            <w:r>
              <w:rPr>
                <w:rFonts w:ascii="Times New Roman" w:hAnsi="Times New Roman" w:cs="Times New Roman"/>
                <w:color w:val="000000"/>
                <w:sz w:val="20"/>
                <w:szCs w:val="20"/>
              </w:rPr>
              <w:t xml:space="preserve"> (1)</w:t>
            </w:r>
          </w:p>
        </w:tc>
        <w:tc>
          <w:tcPr>
            <w:tcW w:w="1283" w:type="dxa"/>
            <w:tcBorders>
              <w:bottom w:val="nil"/>
              <w:right w:val="nil"/>
            </w:tcBorders>
            <w:vAlign w:val="center"/>
          </w:tcPr>
          <w:p w14:paraId="0CEB24B0"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72</w:t>
            </w:r>
            <w:r>
              <w:rPr>
                <w:rFonts w:ascii="Times New Roman" w:hAnsi="Times New Roman" w:cs="Times New Roman"/>
                <w:color w:val="000000"/>
                <w:sz w:val="20"/>
                <w:szCs w:val="20"/>
              </w:rPr>
              <w:t xml:space="preserve"> (1)</w:t>
            </w:r>
          </w:p>
        </w:tc>
      </w:tr>
      <w:tr w:rsidR="003D7FBD" w:rsidRPr="004903C3" w14:paraId="4B5D8A48" w14:textId="77777777" w:rsidTr="003D7FBD">
        <w:tc>
          <w:tcPr>
            <w:tcW w:w="2505" w:type="dxa"/>
            <w:tcBorders>
              <w:top w:val="nil"/>
              <w:left w:val="nil"/>
              <w:bottom w:val="single" w:sz="4" w:space="0" w:color="auto"/>
            </w:tcBorders>
          </w:tcPr>
          <w:p w14:paraId="19832276" w14:textId="77777777"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sz w:val="20"/>
                <w:szCs w:val="20"/>
              </w:rPr>
              <w:t>Corticosteroids</w:t>
            </w:r>
          </w:p>
        </w:tc>
        <w:tc>
          <w:tcPr>
            <w:tcW w:w="1284" w:type="dxa"/>
            <w:tcBorders>
              <w:bottom w:val="single" w:sz="4" w:space="0" w:color="auto"/>
            </w:tcBorders>
            <w:vAlign w:val="center"/>
          </w:tcPr>
          <w:p w14:paraId="60C6C846" w14:textId="2A1C4DD8"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2</w:t>
            </w:r>
            <w:r>
              <w:rPr>
                <w:rFonts w:ascii="Times New Roman" w:hAnsi="Times New Roman" w:cs="Times New Roman"/>
                <w:sz w:val="20"/>
                <w:szCs w:val="20"/>
              </w:rPr>
              <w:t>,983</w:t>
            </w:r>
            <w:r>
              <w:rPr>
                <w:rFonts w:ascii="Times New Roman" w:hAnsi="Times New Roman" w:cs="Times New Roman"/>
                <w:color w:val="000000"/>
                <w:sz w:val="20"/>
                <w:szCs w:val="20"/>
              </w:rPr>
              <w:t xml:space="preserve"> (12)</w:t>
            </w:r>
          </w:p>
        </w:tc>
        <w:tc>
          <w:tcPr>
            <w:tcW w:w="1283" w:type="dxa"/>
            <w:tcBorders>
              <w:bottom w:val="single" w:sz="4" w:space="0" w:color="auto"/>
            </w:tcBorders>
            <w:vAlign w:val="center"/>
          </w:tcPr>
          <w:p w14:paraId="02E400CC" w14:textId="1AE31058"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1</w:t>
            </w:r>
            <w:r>
              <w:rPr>
                <w:rFonts w:ascii="Times New Roman" w:hAnsi="Times New Roman" w:cs="Times New Roman"/>
                <w:sz w:val="20"/>
                <w:szCs w:val="20"/>
              </w:rPr>
              <w:t>,8</w:t>
            </w:r>
            <w:r w:rsidRPr="004903C3">
              <w:rPr>
                <w:rFonts w:ascii="Times New Roman" w:hAnsi="Times New Roman" w:cs="Times New Roman"/>
                <w:sz w:val="20"/>
                <w:szCs w:val="20"/>
              </w:rPr>
              <w:t>6</w:t>
            </w:r>
            <w:r>
              <w:rPr>
                <w:rFonts w:ascii="Times New Roman" w:hAnsi="Times New Roman" w:cs="Times New Roman"/>
                <w:sz w:val="20"/>
                <w:szCs w:val="20"/>
              </w:rPr>
              <w:t>1</w:t>
            </w:r>
            <w:r>
              <w:rPr>
                <w:rFonts w:ascii="Times New Roman" w:hAnsi="Times New Roman" w:cs="Times New Roman"/>
                <w:color w:val="000000"/>
                <w:sz w:val="20"/>
                <w:szCs w:val="20"/>
              </w:rPr>
              <w:t xml:space="preserve"> (16)</w:t>
            </w:r>
          </w:p>
        </w:tc>
        <w:tc>
          <w:tcPr>
            <w:tcW w:w="1283" w:type="dxa"/>
            <w:tcBorders>
              <w:top w:val="nil"/>
              <w:bottom w:val="single" w:sz="4" w:space="0" w:color="auto"/>
            </w:tcBorders>
            <w:vAlign w:val="center"/>
          </w:tcPr>
          <w:p w14:paraId="56CDC842" w14:textId="2B51F9AC"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607</w:t>
            </w:r>
            <w:r>
              <w:rPr>
                <w:rFonts w:ascii="Times New Roman" w:hAnsi="Times New Roman" w:cs="Times New Roman"/>
                <w:color w:val="000000"/>
                <w:sz w:val="20"/>
                <w:szCs w:val="20"/>
              </w:rPr>
              <w:t xml:space="preserve"> (14)</w:t>
            </w:r>
          </w:p>
        </w:tc>
        <w:tc>
          <w:tcPr>
            <w:tcW w:w="1283" w:type="dxa"/>
            <w:tcBorders>
              <w:top w:val="nil"/>
              <w:bottom w:val="single" w:sz="4" w:space="0" w:color="auto"/>
              <w:right w:val="nil"/>
            </w:tcBorders>
            <w:vAlign w:val="center"/>
          </w:tcPr>
          <w:p w14:paraId="2F886495"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855</w:t>
            </w:r>
            <w:r>
              <w:rPr>
                <w:rFonts w:ascii="Times New Roman" w:hAnsi="Times New Roman" w:cs="Times New Roman"/>
                <w:color w:val="000000"/>
                <w:sz w:val="20"/>
                <w:szCs w:val="20"/>
              </w:rPr>
              <w:t xml:space="preserve"> (16)</w:t>
            </w:r>
          </w:p>
        </w:tc>
      </w:tr>
      <w:tr w:rsidR="003D7FBD" w:rsidRPr="004903C3" w14:paraId="272ECF39" w14:textId="77777777" w:rsidTr="003D7FBD">
        <w:tc>
          <w:tcPr>
            <w:tcW w:w="7638" w:type="dxa"/>
            <w:gridSpan w:val="5"/>
            <w:tcBorders>
              <w:top w:val="single" w:sz="4" w:space="0" w:color="auto"/>
              <w:left w:val="nil"/>
              <w:right w:val="nil"/>
            </w:tcBorders>
          </w:tcPr>
          <w:p w14:paraId="223EE53C" w14:textId="26B3775E" w:rsidR="003D7FBD" w:rsidRPr="004903C3" w:rsidRDefault="003D7FBD" w:rsidP="003D7FBD">
            <w:pPr>
              <w:autoSpaceDE w:val="0"/>
              <w:autoSpaceDN w:val="0"/>
              <w:adjustRightInd w:val="0"/>
              <w:rPr>
                <w:rFonts w:ascii="Times New Roman" w:hAnsi="Times New Roman" w:cs="Times New Roman"/>
                <w:sz w:val="20"/>
                <w:szCs w:val="20"/>
              </w:rPr>
            </w:pPr>
            <w:r w:rsidRPr="004903C3">
              <w:rPr>
                <w:rFonts w:ascii="Times New Roman" w:hAnsi="Times New Roman" w:cs="Times New Roman"/>
                <w:b/>
                <w:bCs/>
                <w:sz w:val="20"/>
                <w:szCs w:val="20"/>
              </w:rPr>
              <w:t>L</w:t>
            </w:r>
            <w:r>
              <w:rPr>
                <w:rFonts w:ascii="Times New Roman" w:hAnsi="Times New Roman" w:cs="Times New Roman"/>
                <w:b/>
                <w:bCs/>
                <w:sz w:val="20"/>
                <w:szCs w:val="20"/>
              </w:rPr>
              <w:t>ab</w:t>
            </w:r>
            <w:r w:rsidR="00CC444C">
              <w:rPr>
                <w:rFonts w:ascii="Times New Roman" w:hAnsi="Times New Roman" w:cs="Times New Roman"/>
                <w:b/>
                <w:bCs/>
                <w:sz w:val="20"/>
                <w:szCs w:val="20"/>
              </w:rPr>
              <w:t>oratory</w:t>
            </w:r>
            <w:r>
              <w:rPr>
                <w:rFonts w:ascii="Times New Roman" w:hAnsi="Times New Roman" w:cs="Times New Roman"/>
                <w:b/>
                <w:bCs/>
                <w:sz w:val="20"/>
                <w:szCs w:val="20"/>
              </w:rPr>
              <w:t xml:space="preserve"> values</w:t>
            </w:r>
          </w:p>
        </w:tc>
      </w:tr>
      <w:tr w:rsidR="003D7FBD" w:rsidRPr="004903C3" w14:paraId="6006CC53" w14:textId="77777777" w:rsidTr="003D7FBD">
        <w:tc>
          <w:tcPr>
            <w:tcW w:w="2505" w:type="dxa"/>
            <w:tcBorders>
              <w:left w:val="nil"/>
              <w:bottom w:val="nil"/>
            </w:tcBorders>
          </w:tcPr>
          <w:p w14:paraId="49D0888F" w14:textId="6C1A6D73" w:rsidR="003D7FBD" w:rsidRPr="004903C3" w:rsidRDefault="001D1528" w:rsidP="003D7F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Hb</w:t>
            </w:r>
            <w:r w:rsidR="003D7FBD" w:rsidRPr="004903C3">
              <w:rPr>
                <w:rFonts w:ascii="Times New Roman" w:hAnsi="Times New Roman" w:cs="Times New Roman"/>
                <w:sz w:val="20"/>
                <w:szCs w:val="20"/>
              </w:rPr>
              <w:t>A1c value flag</w:t>
            </w:r>
            <w:r w:rsidR="003D7FBD">
              <w:rPr>
                <w:rFonts w:ascii="Times New Roman" w:hAnsi="Times New Roman" w:cs="Times New Roman"/>
                <w:sz w:val="20"/>
                <w:szCs w:val="20"/>
              </w:rPr>
              <w:t>, n</w:t>
            </w:r>
            <w:r w:rsidR="005D7B68">
              <w:rPr>
                <w:rFonts w:ascii="Times New Roman" w:hAnsi="Times New Roman" w:cs="Times New Roman"/>
                <w:sz w:val="20"/>
                <w:szCs w:val="20"/>
              </w:rPr>
              <w:t xml:space="preserve"> (</w:t>
            </w:r>
            <w:r w:rsidR="003D7FBD">
              <w:rPr>
                <w:rFonts w:ascii="Times New Roman" w:hAnsi="Times New Roman" w:cs="Times New Roman"/>
                <w:sz w:val="20"/>
                <w:szCs w:val="20"/>
              </w:rPr>
              <w:t>%)</w:t>
            </w:r>
          </w:p>
        </w:tc>
        <w:tc>
          <w:tcPr>
            <w:tcW w:w="1284" w:type="dxa"/>
            <w:vAlign w:val="center"/>
          </w:tcPr>
          <w:p w14:paraId="771FFD0C" w14:textId="3E036338"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5,643 (23)</w:t>
            </w:r>
          </w:p>
        </w:tc>
        <w:tc>
          <w:tcPr>
            <w:tcW w:w="1283" w:type="dxa"/>
            <w:vAlign w:val="center"/>
          </w:tcPr>
          <w:p w14:paraId="6E2A54AA" w14:textId="23023629"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2,720 (23)</w:t>
            </w:r>
          </w:p>
        </w:tc>
        <w:tc>
          <w:tcPr>
            <w:tcW w:w="1283" w:type="dxa"/>
            <w:tcBorders>
              <w:bottom w:val="nil"/>
            </w:tcBorders>
            <w:vAlign w:val="center"/>
          </w:tcPr>
          <w:p w14:paraId="6013C165" w14:textId="0D220BC6"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2</w:t>
            </w:r>
            <w:r>
              <w:rPr>
                <w:rFonts w:ascii="Times New Roman" w:hAnsi="Times New Roman" w:cs="Times New Roman"/>
                <w:sz w:val="20"/>
                <w:szCs w:val="20"/>
              </w:rPr>
              <w:t>,</w:t>
            </w:r>
            <w:r w:rsidRPr="004903C3">
              <w:rPr>
                <w:rFonts w:ascii="Times New Roman" w:hAnsi="Times New Roman" w:cs="Times New Roman"/>
                <w:sz w:val="20"/>
                <w:szCs w:val="20"/>
              </w:rPr>
              <w:t>069</w:t>
            </w:r>
            <w:r>
              <w:rPr>
                <w:rFonts w:ascii="Times New Roman" w:hAnsi="Times New Roman" w:cs="Times New Roman"/>
                <w:color w:val="000000"/>
                <w:sz w:val="20"/>
                <w:szCs w:val="20"/>
              </w:rPr>
              <w:t xml:space="preserve"> (48)</w:t>
            </w:r>
          </w:p>
        </w:tc>
        <w:tc>
          <w:tcPr>
            <w:tcW w:w="1283" w:type="dxa"/>
            <w:tcBorders>
              <w:bottom w:val="nil"/>
              <w:right w:val="nil"/>
            </w:tcBorders>
            <w:vAlign w:val="center"/>
          </w:tcPr>
          <w:p w14:paraId="70EF2BA9"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1</w:t>
            </w:r>
            <w:r>
              <w:rPr>
                <w:rFonts w:ascii="Times New Roman" w:hAnsi="Times New Roman" w:cs="Times New Roman"/>
                <w:sz w:val="20"/>
                <w:szCs w:val="20"/>
              </w:rPr>
              <w:t>,</w:t>
            </w:r>
            <w:r w:rsidRPr="004903C3">
              <w:rPr>
                <w:rFonts w:ascii="Times New Roman" w:hAnsi="Times New Roman" w:cs="Times New Roman"/>
                <w:sz w:val="20"/>
                <w:szCs w:val="20"/>
              </w:rPr>
              <w:t>876</w:t>
            </w:r>
            <w:r>
              <w:rPr>
                <w:rFonts w:ascii="Times New Roman" w:hAnsi="Times New Roman" w:cs="Times New Roman"/>
                <w:color w:val="000000"/>
                <w:sz w:val="20"/>
                <w:szCs w:val="20"/>
              </w:rPr>
              <w:t xml:space="preserve"> (36)</w:t>
            </w:r>
          </w:p>
        </w:tc>
      </w:tr>
      <w:tr w:rsidR="003D7FBD" w:rsidRPr="004903C3" w14:paraId="4E0AFD6D" w14:textId="77777777" w:rsidTr="003D7FBD">
        <w:tc>
          <w:tcPr>
            <w:tcW w:w="2505" w:type="dxa"/>
            <w:tcBorders>
              <w:top w:val="nil"/>
              <w:left w:val="nil"/>
              <w:bottom w:val="single" w:sz="4" w:space="0" w:color="auto"/>
            </w:tcBorders>
          </w:tcPr>
          <w:p w14:paraId="7FD9762C" w14:textId="549B82BA" w:rsidR="003D7FBD" w:rsidRPr="004903C3" w:rsidRDefault="001D1528" w:rsidP="003D7FB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Hb</w:t>
            </w:r>
            <w:r w:rsidR="003D7FBD" w:rsidRPr="004903C3">
              <w:rPr>
                <w:rFonts w:ascii="Times New Roman" w:hAnsi="Times New Roman" w:cs="Times New Roman"/>
                <w:sz w:val="20"/>
                <w:szCs w:val="20"/>
              </w:rPr>
              <w:t>A1c average</w:t>
            </w:r>
          </w:p>
        </w:tc>
        <w:tc>
          <w:tcPr>
            <w:tcW w:w="1284" w:type="dxa"/>
            <w:tcBorders>
              <w:bottom w:val="single" w:sz="4" w:space="0" w:color="auto"/>
            </w:tcBorders>
            <w:vAlign w:val="center"/>
          </w:tcPr>
          <w:p w14:paraId="142CC8E4" w14:textId="26E47C11" w:rsidR="003D7FBD"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6.0</w:t>
            </w:r>
          </w:p>
        </w:tc>
        <w:tc>
          <w:tcPr>
            <w:tcW w:w="1283" w:type="dxa"/>
            <w:tcBorders>
              <w:bottom w:val="single" w:sz="4" w:space="0" w:color="auto"/>
            </w:tcBorders>
            <w:vAlign w:val="center"/>
          </w:tcPr>
          <w:p w14:paraId="0039DBA4" w14:textId="2678625B" w:rsidR="003D7FBD"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6.7</w:t>
            </w:r>
          </w:p>
        </w:tc>
        <w:tc>
          <w:tcPr>
            <w:tcW w:w="1283" w:type="dxa"/>
            <w:tcBorders>
              <w:top w:val="nil"/>
              <w:bottom w:val="single" w:sz="4" w:space="0" w:color="auto"/>
            </w:tcBorders>
            <w:vAlign w:val="center"/>
          </w:tcPr>
          <w:p w14:paraId="54977703" w14:textId="19B99946" w:rsidR="003D7FBD" w:rsidRPr="004903C3" w:rsidRDefault="003D7FBD" w:rsidP="003D7FBD">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7.0</w:t>
            </w:r>
          </w:p>
        </w:tc>
        <w:tc>
          <w:tcPr>
            <w:tcW w:w="1283" w:type="dxa"/>
            <w:tcBorders>
              <w:top w:val="nil"/>
              <w:bottom w:val="single" w:sz="4" w:space="0" w:color="auto"/>
              <w:right w:val="nil"/>
            </w:tcBorders>
            <w:vAlign w:val="center"/>
          </w:tcPr>
          <w:p w14:paraId="51BD7FD6" w14:textId="77777777" w:rsidR="003D7FBD" w:rsidRPr="004903C3" w:rsidRDefault="003D7FBD" w:rsidP="003D7FBD">
            <w:pPr>
              <w:autoSpaceDE w:val="0"/>
              <w:autoSpaceDN w:val="0"/>
              <w:adjustRightInd w:val="0"/>
              <w:jc w:val="center"/>
              <w:rPr>
                <w:rFonts w:ascii="Times New Roman" w:hAnsi="Times New Roman" w:cs="Times New Roman"/>
                <w:sz w:val="20"/>
                <w:szCs w:val="20"/>
              </w:rPr>
            </w:pPr>
            <w:r w:rsidRPr="004903C3">
              <w:rPr>
                <w:rFonts w:ascii="Times New Roman" w:hAnsi="Times New Roman" w:cs="Times New Roman"/>
                <w:sz w:val="20"/>
                <w:szCs w:val="20"/>
              </w:rPr>
              <w:t>7.2</w:t>
            </w:r>
          </w:p>
        </w:tc>
      </w:tr>
    </w:tbl>
    <w:p w14:paraId="134DA490" w14:textId="1128E92F" w:rsidR="002A1A52" w:rsidRDefault="00D52E6E" w:rsidP="00C13690">
      <w:pPr>
        <w:spacing w:after="0" w:line="240" w:lineRule="auto"/>
        <w:rPr>
          <w:rFonts w:ascii="Times New Roman" w:hAnsi="Times New Roman" w:cs="Times New Roman"/>
          <w:sz w:val="16"/>
          <w:szCs w:val="16"/>
        </w:rPr>
      </w:pPr>
      <w:r>
        <w:rPr>
          <w:rFonts w:ascii="Times New Roman" w:eastAsia="Arial" w:hAnsi="Times New Roman" w:cs="Times New Roman"/>
          <w:sz w:val="16"/>
          <w:szCs w:val="16"/>
          <w:vertAlign w:val="superscript"/>
        </w:rPr>
        <w:t>a</w:t>
      </w:r>
      <w:r w:rsidR="004B71DB" w:rsidRPr="00524370">
        <w:rPr>
          <w:rFonts w:ascii="Times New Roman" w:eastAsia="Arial" w:hAnsi="Times New Roman" w:cs="Times New Roman"/>
          <w:sz w:val="16"/>
          <w:szCs w:val="16"/>
          <w:vertAlign w:val="superscript"/>
        </w:rPr>
        <w:t xml:space="preserve"> </w:t>
      </w:r>
      <w:r w:rsidR="004B71DB" w:rsidRPr="00524370">
        <w:rPr>
          <w:rFonts w:ascii="Times New Roman" w:eastAsia="Arial" w:hAnsi="Times New Roman" w:cs="Times New Roman"/>
          <w:sz w:val="16"/>
          <w:szCs w:val="16"/>
        </w:rPr>
        <w:t>People with T2D are a subset of the overall population</w:t>
      </w:r>
      <w:r w:rsidR="004B71DB">
        <w:rPr>
          <w:rFonts w:ascii="Times New Roman" w:eastAsia="Arial" w:hAnsi="Times New Roman" w:cs="Times New Roman"/>
          <w:sz w:val="16"/>
          <w:szCs w:val="16"/>
        </w:rPr>
        <w:t>;</w:t>
      </w:r>
      <w:r w:rsidR="00C13690">
        <w:rPr>
          <w:rFonts w:ascii="Times New Roman" w:eastAsia="Arial" w:hAnsi="Times New Roman" w:cs="Times New Roman"/>
          <w:sz w:val="16"/>
          <w:szCs w:val="16"/>
        </w:rPr>
        <w:t xml:space="preserve"> </w:t>
      </w:r>
      <w:r>
        <w:rPr>
          <w:rFonts w:ascii="Times New Roman" w:hAnsi="Times New Roman" w:cs="Times New Roman"/>
          <w:sz w:val="16"/>
          <w:szCs w:val="16"/>
          <w:vertAlign w:val="superscript"/>
        </w:rPr>
        <w:t>b</w:t>
      </w:r>
      <w:r w:rsidR="004B71DB">
        <w:rPr>
          <w:rFonts w:ascii="Times New Roman" w:hAnsi="Times New Roman" w:cs="Times New Roman"/>
          <w:sz w:val="16"/>
          <w:szCs w:val="16"/>
          <w:vertAlign w:val="superscript"/>
        </w:rPr>
        <w:t xml:space="preserve"> </w:t>
      </w:r>
      <w:r w:rsidR="002A1A52" w:rsidRPr="001D3D63">
        <w:rPr>
          <w:rFonts w:ascii="Times New Roman" w:hAnsi="Times New Roman" w:cs="Times New Roman"/>
          <w:sz w:val="16"/>
          <w:szCs w:val="16"/>
        </w:rPr>
        <w:t>Other antihypertensives include calcium-channel blockers and thiazide-like diuretics (i.e. any other first-line antihypertensive medications beyond ACE inhibitors and ARBs)</w:t>
      </w:r>
      <w:r w:rsidR="0035412F">
        <w:rPr>
          <w:rFonts w:ascii="Times New Roman" w:hAnsi="Times New Roman" w:cs="Times New Roman"/>
          <w:sz w:val="16"/>
          <w:szCs w:val="16"/>
        </w:rPr>
        <w:t>.</w:t>
      </w:r>
    </w:p>
    <w:p w14:paraId="613D8649" w14:textId="1027DAE8" w:rsidR="00990849" w:rsidRPr="007C3E6A" w:rsidRDefault="0035412F" w:rsidP="007C3E6A">
      <w:pPr>
        <w:spacing w:after="0"/>
        <w:rPr>
          <w:rFonts w:ascii="Times New Roman" w:hAnsi="Times New Roman" w:cs="Times New Roman"/>
          <w:b/>
          <w:bCs/>
          <w:sz w:val="20"/>
          <w:szCs w:val="20"/>
          <w:lang w:bidi="he-IL"/>
        </w:rPr>
      </w:pPr>
      <w:r>
        <w:rPr>
          <w:rFonts w:ascii="Times New Roman" w:eastAsia="Arial" w:hAnsi="Times New Roman" w:cs="Times New Roman"/>
          <w:sz w:val="16"/>
          <w:szCs w:val="16"/>
        </w:rPr>
        <w:t>ACE, a</w:t>
      </w:r>
      <w:r w:rsidRPr="00441FD6">
        <w:rPr>
          <w:rFonts w:ascii="Times New Roman" w:eastAsia="Arial" w:hAnsi="Times New Roman" w:cs="Times New Roman"/>
          <w:sz w:val="16"/>
          <w:szCs w:val="16"/>
        </w:rPr>
        <w:t>ngiotensin</w:t>
      </w:r>
      <w:r>
        <w:rPr>
          <w:rFonts w:ascii="Times New Roman" w:eastAsia="Arial" w:hAnsi="Times New Roman" w:cs="Times New Roman"/>
          <w:sz w:val="16"/>
          <w:szCs w:val="16"/>
        </w:rPr>
        <w:t>-</w:t>
      </w:r>
      <w:r w:rsidRPr="00441FD6">
        <w:rPr>
          <w:rFonts w:ascii="Times New Roman" w:eastAsia="Arial" w:hAnsi="Times New Roman" w:cs="Times New Roman"/>
          <w:sz w:val="16"/>
          <w:szCs w:val="16"/>
        </w:rPr>
        <w:t>converting enzyme</w:t>
      </w:r>
      <w:r>
        <w:rPr>
          <w:rFonts w:ascii="Times New Roman" w:eastAsia="Arial" w:hAnsi="Times New Roman" w:cs="Times New Roman"/>
          <w:sz w:val="16"/>
          <w:szCs w:val="16"/>
        </w:rPr>
        <w:t>;</w:t>
      </w:r>
      <w:r w:rsidRPr="00441FD6">
        <w:rPr>
          <w:rFonts w:ascii="Times New Roman" w:eastAsia="Arial" w:hAnsi="Times New Roman" w:cs="Times New Roman"/>
          <w:sz w:val="16"/>
          <w:szCs w:val="16"/>
        </w:rPr>
        <w:t xml:space="preserve"> </w:t>
      </w:r>
      <w:r>
        <w:rPr>
          <w:rFonts w:ascii="Times New Roman" w:eastAsia="Arial" w:hAnsi="Times New Roman" w:cs="Times New Roman"/>
          <w:sz w:val="16"/>
          <w:szCs w:val="16"/>
        </w:rPr>
        <w:t xml:space="preserve">ARB, </w:t>
      </w:r>
      <w:r w:rsidRPr="00441FD6">
        <w:rPr>
          <w:rFonts w:ascii="Times New Roman" w:eastAsia="Arial" w:hAnsi="Times New Roman" w:cs="Times New Roman"/>
          <w:sz w:val="16"/>
          <w:szCs w:val="16"/>
        </w:rPr>
        <w:t>angiotensin receptor blocker</w:t>
      </w:r>
      <w:r>
        <w:rPr>
          <w:rFonts w:ascii="Times New Roman" w:eastAsia="Arial" w:hAnsi="Times New Roman" w:cs="Times New Roman"/>
          <w:sz w:val="16"/>
          <w:szCs w:val="16"/>
        </w:rPr>
        <w:t xml:space="preserve">; DPP-4, </w:t>
      </w:r>
      <w:r w:rsidRPr="00736EC9">
        <w:rPr>
          <w:rFonts w:ascii="Times New Roman" w:eastAsia="Arial" w:hAnsi="Times New Roman" w:cs="Times New Roman"/>
          <w:sz w:val="16"/>
          <w:szCs w:val="16"/>
        </w:rPr>
        <w:t>dipeptidyl peptidase-4</w:t>
      </w:r>
      <w:r>
        <w:rPr>
          <w:rFonts w:ascii="Times New Roman" w:eastAsia="Arial" w:hAnsi="Times New Roman" w:cs="Times New Roman"/>
          <w:sz w:val="16"/>
          <w:szCs w:val="16"/>
        </w:rPr>
        <w:t xml:space="preserve">; GLP-1, </w:t>
      </w:r>
      <w:r w:rsidRPr="00736EC9">
        <w:rPr>
          <w:rFonts w:ascii="Times New Roman" w:eastAsia="Arial" w:hAnsi="Times New Roman" w:cs="Times New Roman"/>
          <w:sz w:val="16"/>
          <w:szCs w:val="16"/>
        </w:rPr>
        <w:t>glucagon-like peptide-1</w:t>
      </w:r>
      <w:r>
        <w:rPr>
          <w:rFonts w:ascii="Times New Roman" w:eastAsia="Arial" w:hAnsi="Times New Roman" w:cs="Times New Roman"/>
          <w:sz w:val="16"/>
          <w:szCs w:val="16"/>
        </w:rPr>
        <w:t xml:space="preserve">; </w:t>
      </w:r>
      <w:r w:rsidRPr="0090296B">
        <w:rPr>
          <w:rFonts w:ascii="Times New Roman" w:eastAsia="Arial" w:hAnsi="Times New Roman" w:cs="Times New Roman"/>
          <w:sz w:val="16"/>
          <w:szCs w:val="16"/>
        </w:rPr>
        <w:t xml:space="preserve">HbA1c, </w:t>
      </w:r>
      <w:r w:rsidRPr="00736EC9">
        <w:rPr>
          <w:rFonts w:ascii="Times New Roman" w:eastAsia="Arial" w:hAnsi="Times New Roman" w:cs="Times New Roman"/>
          <w:sz w:val="16"/>
          <w:szCs w:val="16"/>
        </w:rPr>
        <w:t>glycated hemoglobin</w:t>
      </w:r>
      <w:r w:rsidRPr="0090296B">
        <w:rPr>
          <w:rFonts w:ascii="Times New Roman" w:eastAsia="Arial" w:hAnsi="Times New Roman" w:cs="Times New Roman"/>
          <w:sz w:val="16"/>
          <w:szCs w:val="16"/>
        </w:rPr>
        <w:t xml:space="preserve">; </w:t>
      </w:r>
      <w:r w:rsidR="00FF5E30">
        <w:rPr>
          <w:rFonts w:ascii="Times New Roman" w:hAnsi="Times New Roman" w:cs="Times New Roman"/>
          <w:sz w:val="16"/>
          <w:szCs w:val="16"/>
        </w:rPr>
        <w:t xml:space="preserve">N, </w:t>
      </w:r>
      <w:r w:rsidR="00FF5E30">
        <w:rPr>
          <w:rFonts w:ascii="Times New Roman" w:eastAsia="Arial" w:hAnsi="Times New Roman" w:cs="Times New Roman"/>
          <w:sz w:val="16"/>
          <w:szCs w:val="16"/>
        </w:rPr>
        <w:t xml:space="preserve">number of individuals; </w:t>
      </w:r>
      <w:r>
        <w:rPr>
          <w:rFonts w:ascii="Times New Roman" w:eastAsia="Arial" w:hAnsi="Times New Roman" w:cs="Times New Roman"/>
          <w:sz w:val="16"/>
          <w:szCs w:val="16"/>
        </w:rPr>
        <w:t xml:space="preserve">SGLT-2, </w:t>
      </w:r>
      <w:r w:rsidRPr="00736EC9">
        <w:rPr>
          <w:rFonts w:ascii="Times New Roman" w:eastAsia="Arial" w:hAnsi="Times New Roman" w:cs="Times New Roman"/>
          <w:sz w:val="16"/>
          <w:szCs w:val="16"/>
        </w:rPr>
        <w:t>sodium-glucose cotransporter-2</w:t>
      </w:r>
      <w:r>
        <w:rPr>
          <w:rFonts w:ascii="Times New Roman" w:hAnsi="Times New Roman" w:cs="Times New Roman"/>
          <w:sz w:val="16"/>
          <w:szCs w:val="16"/>
        </w:rPr>
        <w:t>; T2D, type 2 diabetes mellitus.</w:t>
      </w:r>
      <w:r w:rsidR="00990849">
        <w:rPr>
          <w:rFonts w:ascii="Times New Roman" w:hAnsi="Times New Roman" w:cs="Times New Roman"/>
          <w:b/>
          <w:sz w:val="24"/>
          <w:szCs w:val="24"/>
        </w:rPr>
        <w:br w:type="page"/>
      </w:r>
    </w:p>
    <w:p w14:paraId="36BCDAC2" w14:textId="17E696D4" w:rsidR="003814BF" w:rsidRDefault="00397BEF" w:rsidP="003814BF">
      <w:pPr>
        <w:rPr>
          <w:rFonts w:ascii="Times New Roman" w:hAnsi="Times New Roman" w:cs="Times New Roman"/>
          <w:b/>
          <w:bCs/>
          <w:sz w:val="24"/>
          <w:szCs w:val="24"/>
        </w:rPr>
      </w:pPr>
      <w:r>
        <w:rPr>
          <w:rFonts w:ascii="Times New Roman" w:hAnsi="Times New Roman" w:cs="Times New Roman"/>
          <w:b/>
          <w:bCs/>
          <w:color w:val="333333"/>
          <w:sz w:val="24"/>
          <w:szCs w:val="24"/>
        </w:rPr>
        <w:lastRenderedPageBreak/>
        <w:t xml:space="preserve">Supplementary </w:t>
      </w:r>
      <w:r w:rsidR="003814BF" w:rsidRPr="00F67949">
        <w:rPr>
          <w:rFonts w:ascii="Times New Roman" w:hAnsi="Times New Roman" w:cs="Times New Roman"/>
          <w:b/>
          <w:bCs/>
          <w:color w:val="333333"/>
          <w:sz w:val="24"/>
          <w:szCs w:val="24"/>
        </w:rPr>
        <w:t xml:space="preserve">Table </w:t>
      </w:r>
      <w:r w:rsidR="00D42814" w:rsidRPr="00F67949">
        <w:rPr>
          <w:rFonts w:ascii="Times New Roman" w:hAnsi="Times New Roman" w:cs="Times New Roman"/>
          <w:b/>
          <w:bCs/>
          <w:color w:val="333333"/>
          <w:sz w:val="24"/>
          <w:szCs w:val="24"/>
        </w:rPr>
        <w:t>S3</w:t>
      </w:r>
      <w:r w:rsidR="003814BF" w:rsidRPr="00F67949">
        <w:rPr>
          <w:rFonts w:ascii="Times New Roman" w:hAnsi="Times New Roman" w:cs="Times New Roman"/>
          <w:b/>
          <w:bCs/>
          <w:color w:val="333333"/>
          <w:sz w:val="24"/>
          <w:szCs w:val="24"/>
        </w:rPr>
        <w:t xml:space="preserve">. </w:t>
      </w:r>
      <w:r w:rsidR="002F5A89">
        <w:rPr>
          <w:rFonts w:ascii="Times New Roman" w:hAnsi="Times New Roman" w:cs="Times New Roman"/>
          <w:b/>
          <w:bCs/>
          <w:sz w:val="24"/>
          <w:szCs w:val="24"/>
        </w:rPr>
        <w:t>F</w:t>
      </w:r>
      <w:r w:rsidR="002F5A89" w:rsidRPr="002F5A89">
        <w:rPr>
          <w:rFonts w:ascii="Times New Roman" w:hAnsi="Times New Roman" w:cs="Times New Roman"/>
          <w:b/>
          <w:bCs/>
          <w:sz w:val="24"/>
          <w:szCs w:val="24"/>
        </w:rPr>
        <w:t>actors associated with</w:t>
      </w:r>
      <w:r w:rsidR="002F5A89">
        <w:rPr>
          <w:rFonts w:ascii="Times New Roman" w:hAnsi="Times New Roman" w:cs="Times New Roman"/>
          <w:b/>
          <w:bCs/>
          <w:sz w:val="24"/>
          <w:szCs w:val="24"/>
        </w:rPr>
        <w:t xml:space="preserve"> </w:t>
      </w:r>
      <w:r w:rsidR="00D42814" w:rsidRPr="00F67949">
        <w:rPr>
          <w:rFonts w:ascii="Times New Roman" w:hAnsi="Times New Roman" w:cs="Times New Roman"/>
          <w:b/>
          <w:bCs/>
          <w:sz w:val="24"/>
          <w:szCs w:val="24"/>
        </w:rPr>
        <w:t>COVID-19</w:t>
      </w:r>
      <w:r w:rsidR="0035412F">
        <w:rPr>
          <w:rFonts w:ascii="Times New Roman" w:hAnsi="Times New Roman" w:cs="Times New Roman"/>
          <w:b/>
          <w:bCs/>
          <w:sz w:val="24"/>
          <w:szCs w:val="24"/>
        </w:rPr>
        <w:t>-</w:t>
      </w:r>
      <w:r w:rsidR="00D42814" w:rsidRPr="00F67949">
        <w:rPr>
          <w:rFonts w:ascii="Times New Roman" w:hAnsi="Times New Roman" w:cs="Times New Roman"/>
          <w:b/>
          <w:bCs/>
          <w:sz w:val="24"/>
          <w:szCs w:val="24"/>
        </w:rPr>
        <w:t xml:space="preserve">related hospitalization – </w:t>
      </w:r>
      <w:r w:rsidR="0035412F">
        <w:rPr>
          <w:rFonts w:ascii="Times New Roman" w:hAnsi="Times New Roman" w:cs="Times New Roman"/>
          <w:b/>
          <w:bCs/>
          <w:sz w:val="24"/>
          <w:szCs w:val="24"/>
        </w:rPr>
        <w:t>O</w:t>
      </w:r>
      <w:r w:rsidR="00874A6D">
        <w:rPr>
          <w:rFonts w:ascii="Times New Roman" w:hAnsi="Times New Roman" w:cs="Times New Roman"/>
          <w:b/>
          <w:bCs/>
          <w:sz w:val="24"/>
          <w:szCs w:val="24"/>
        </w:rPr>
        <w:t>verall</w:t>
      </w:r>
      <w:r w:rsidR="00D42814" w:rsidRPr="00F67949">
        <w:rPr>
          <w:rFonts w:ascii="Times New Roman" w:hAnsi="Times New Roman" w:cs="Times New Roman"/>
          <w:b/>
          <w:bCs/>
          <w:sz w:val="24"/>
          <w:szCs w:val="24"/>
        </w:rPr>
        <w:t xml:space="preserve"> population and T2D only</w:t>
      </w:r>
    </w:p>
    <w:tbl>
      <w:tblPr>
        <w:tblStyle w:val="TableGrid1"/>
        <w:tblW w:w="7938" w:type="dxa"/>
        <w:tblBorders>
          <w:insideH w:val="none" w:sz="0" w:space="0" w:color="auto"/>
          <w:insideV w:val="none" w:sz="0" w:space="0" w:color="auto"/>
        </w:tblBorders>
        <w:tblLook w:val="04A0" w:firstRow="1" w:lastRow="0" w:firstColumn="1" w:lastColumn="0" w:noHBand="0" w:noVBand="1"/>
      </w:tblPr>
      <w:tblGrid>
        <w:gridCol w:w="2534"/>
        <w:gridCol w:w="1719"/>
        <w:gridCol w:w="992"/>
        <w:gridCol w:w="1701"/>
        <w:gridCol w:w="992"/>
      </w:tblGrid>
      <w:tr w:rsidR="006A77A9" w:rsidRPr="00646B32" w14:paraId="38B718B5" w14:textId="77777777" w:rsidTr="0035412F">
        <w:tc>
          <w:tcPr>
            <w:tcW w:w="2534" w:type="dxa"/>
            <w:tcBorders>
              <w:top w:val="single" w:sz="4" w:space="0" w:color="auto"/>
              <w:left w:val="nil"/>
            </w:tcBorders>
          </w:tcPr>
          <w:p w14:paraId="6F6F46F1" w14:textId="77777777" w:rsidR="006A77A9" w:rsidRPr="00646B32" w:rsidRDefault="006A77A9" w:rsidP="003D7FBD">
            <w:pPr>
              <w:rPr>
                <w:rFonts w:ascii="Times New Roman" w:hAnsi="Times New Roman" w:cs="Times New Roman"/>
                <w:sz w:val="20"/>
                <w:szCs w:val="20"/>
              </w:rPr>
            </w:pPr>
          </w:p>
        </w:tc>
        <w:tc>
          <w:tcPr>
            <w:tcW w:w="2711" w:type="dxa"/>
            <w:gridSpan w:val="2"/>
            <w:tcBorders>
              <w:top w:val="single" w:sz="4" w:space="0" w:color="auto"/>
            </w:tcBorders>
            <w:vAlign w:val="center"/>
          </w:tcPr>
          <w:p w14:paraId="15807F88" w14:textId="05CD2948" w:rsidR="006A77A9" w:rsidRDefault="006A77A9" w:rsidP="003D7FBD">
            <w:pPr>
              <w:pBdr>
                <w:bottom w:val="single" w:sz="4" w:space="1" w:color="auto"/>
              </w:pBdr>
              <w:jc w:val="center"/>
              <w:rPr>
                <w:rFonts w:ascii="Times New Roman" w:hAnsi="Times New Roman" w:cs="Times New Roman"/>
                <w:b/>
                <w:bCs/>
                <w:sz w:val="20"/>
                <w:szCs w:val="20"/>
              </w:rPr>
            </w:pPr>
            <w:r>
              <w:rPr>
                <w:rFonts w:ascii="Times New Roman" w:hAnsi="Times New Roman" w:cs="Times New Roman"/>
                <w:b/>
                <w:bCs/>
                <w:sz w:val="20"/>
                <w:szCs w:val="20"/>
              </w:rPr>
              <w:t>Overall</w:t>
            </w:r>
            <w:r w:rsidRPr="00646B32">
              <w:rPr>
                <w:rFonts w:ascii="Times New Roman" w:hAnsi="Times New Roman" w:cs="Times New Roman"/>
                <w:b/>
                <w:bCs/>
                <w:sz w:val="20"/>
                <w:szCs w:val="20"/>
              </w:rPr>
              <w:t xml:space="preserve"> population</w:t>
            </w:r>
          </w:p>
        </w:tc>
        <w:tc>
          <w:tcPr>
            <w:tcW w:w="2693" w:type="dxa"/>
            <w:gridSpan w:val="2"/>
            <w:tcBorders>
              <w:top w:val="single" w:sz="4" w:space="0" w:color="auto"/>
              <w:bottom w:val="nil"/>
              <w:right w:val="nil"/>
            </w:tcBorders>
            <w:vAlign w:val="center"/>
          </w:tcPr>
          <w:p w14:paraId="1B017846" w14:textId="69865DDA" w:rsidR="006A77A9" w:rsidRPr="00646B32" w:rsidRDefault="006A77A9" w:rsidP="003D7FBD">
            <w:pPr>
              <w:pBdr>
                <w:bottom w:val="single" w:sz="4" w:space="1" w:color="auto"/>
              </w:pBdr>
              <w:jc w:val="center"/>
              <w:rPr>
                <w:rFonts w:ascii="Times New Roman" w:hAnsi="Times New Roman" w:cs="Times New Roman"/>
                <w:b/>
                <w:bCs/>
                <w:sz w:val="20"/>
                <w:szCs w:val="20"/>
              </w:rPr>
            </w:pPr>
            <w:r>
              <w:rPr>
                <w:rFonts w:ascii="Times New Roman" w:hAnsi="Times New Roman" w:cs="Times New Roman"/>
                <w:b/>
                <w:bCs/>
                <w:sz w:val="20"/>
                <w:szCs w:val="20"/>
              </w:rPr>
              <w:t>Diabetes (</w:t>
            </w:r>
            <w:r w:rsidRPr="00646B32">
              <w:rPr>
                <w:rFonts w:ascii="Times New Roman" w:hAnsi="Times New Roman" w:cs="Times New Roman"/>
                <w:b/>
                <w:bCs/>
                <w:sz w:val="20"/>
                <w:szCs w:val="20"/>
              </w:rPr>
              <w:t>T2D</w:t>
            </w:r>
            <w:r>
              <w:rPr>
                <w:rFonts w:ascii="Times New Roman" w:hAnsi="Times New Roman" w:cs="Times New Roman"/>
                <w:b/>
                <w:bCs/>
                <w:sz w:val="20"/>
                <w:szCs w:val="20"/>
              </w:rPr>
              <w:t>)</w:t>
            </w:r>
            <w:r w:rsidR="00D52E6E">
              <w:rPr>
                <w:rFonts w:ascii="Times New Roman" w:hAnsi="Times New Roman" w:cs="Times New Roman"/>
                <w:b/>
                <w:bCs/>
                <w:sz w:val="20"/>
                <w:szCs w:val="20"/>
                <w:vertAlign w:val="superscript"/>
              </w:rPr>
              <w:t>a</w:t>
            </w:r>
          </w:p>
        </w:tc>
      </w:tr>
      <w:tr w:rsidR="006A77A9" w:rsidRPr="00646B32" w14:paraId="39C38A08" w14:textId="77777777" w:rsidTr="0035412F">
        <w:tc>
          <w:tcPr>
            <w:tcW w:w="2534" w:type="dxa"/>
            <w:tcBorders>
              <w:top w:val="nil"/>
              <w:left w:val="nil"/>
              <w:bottom w:val="single" w:sz="4" w:space="0" w:color="auto"/>
            </w:tcBorders>
          </w:tcPr>
          <w:p w14:paraId="633BB38A" w14:textId="77777777" w:rsidR="006A77A9" w:rsidRPr="00646B32" w:rsidRDefault="006A77A9" w:rsidP="003D7FBD">
            <w:pPr>
              <w:rPr>
                <w:rFonts w:ascii="Times New Roman" w:hAnsi="Times New Roman" w:cs="Times New Roman"/>
                <w:b/>
                <w:bCs/>
                <w:sz w:val="20"/>
                <w:szCs w:val="20"/>
              </w:rPr>
            </w:pPr>
            <w:r w:rsidRPr="00646B32">
              <w:rPr>
                <w:rFonts w:ascii="Times New Roman" w:hAnsi="Times New Roman" w:cs="Times New Roman"/>
                <w:b/>
                <w:bCs/>
                <w:sz w:val="20"/>
                <w:szCs w:val="20"/>
              </w:rPr>
              <w:t>Predictors</w:t>
            </w:r>
          </w:p>
        </w:tc>
        <w:tc>
          <w:tcPr>
            <w:tcW w:w="1719" w:type="dxa"/>
            <w:tcBorders>
              <w:top w:val="nil"/>
              <w:bottom w:val="single" w:sz="4" w:space="0" w:color="auto"/>
            </w:tcBorders>
            <w:vAlign w:val="center"/>
          </w:tcPr>
          <w:p w14:paraId="5978931A" w14:textId="341B5FF4" w:rsidR="006A77A9" w:rsidRPr="00646B32" w:rsidRDefault="006A77A9" w:rsidP="003D7FBD">
            <w:pPr>
              <w:jc w:val="center"/>
              <w:rPr>
                <w:rFonts w:ascii="Times New Roman" w:hAnsi="Times New Roman" w:cs="Times New Roman"/>
                <w:b/>
                <w:bCs/>
                <w:sz w:val="20"/>
                <w:szCs w:val="20"/>
              </w:rPr>
            </w:pPr>
            <w:r w:rsidRPr="00646B32">
              <w:rPr>
                <w:rFonts w:ascii="Times New Roman" w:hAnsi="Times New Roman" w:cs="Times New Roman"/>
                <w:b/>
                <w:bCs/>
                <w:sz w:val="20"/>
                <w:szCs w:val="20"/>
              </w:rPr>
              <w:t>OR (95% CI)</w:t>
            </w:r>
          </w:p>
        </w:tc>
        <w:tc>
          <w:tcPr>
            <w:tcW w:w="992" w:type="dxa"/>
            <w:tcBorders>
              <w:top w:val="nil"/>
              <w:bottom w:val="single" w:sz="4" w:space="0" w:color="auto"/>
            </w:tcBorders>
          </w:tcPr>
          <w:p w14:paraId="38802D4A" w14:textId="602A5FE1" w:rsidR="006A77A9" w:rsidRPr="00646B32" w:rsidRDefault="006A77A9" w:rsidP="003D7FBD">
            <w:pPr>
              <w:jc w:val="center"/>
              <w:rPr>
                <w:rFonts w:ascii="Times New Roman" w:hAnsi="Times New Roman" w:cs="Times New Roman"/>
                <w:b/>
                <w:bCs/>
                <w:sz w:val="20"/>
                <w:szCs w:val="20"/>
              </w:rPr>
            </w:pPr>
            <w:r>
              <w:rPr>
                <w:rFonts w:ascii="Times New Roman" w:hAnsi="Times New Roman" w:cs="Times New Roman"/>
                <w:b/>
                <w:bCs/>
                <w:sz w:val="20"/>
                <w:szCs w:val="20"/>
              </w:rPr>
              <w:t>p-</w:t>
            </w:r>
            <w:r w:rsidR="0035412F">
              <w:rPr>
                <w:rFonts w:ascii="Times New Roman" w:hAnsi="Times New Roman" w:cs="Times New Roman"/>
                <w:b/>
                <w:bCs/>
                <w:sz w:val="20"/>
                <w:szCs w:val="20"/>
              </w:rPr>
              <w:t>V</w:t>
            </w:r>
            <w:r>
              <w:rPr>
                <w:rFonts w:ascii="Times New Roman" w:hAnsi="Times New Roman" w:cs="Times New Roman"/>
                <w:b/>
                <w:bCs/>
                <w:sz w:val="20"/>
                <w:szCs w:val="20"/>
              </w:rPr>
              <w:t>alue</w:t>
            </w:r>
          </w:p>
        </w:tc>
        <w:tc>
          <w:tcPr>
            <w:tcW w:w="1701" w:type="dxa"/>
            <w:tcBorders>
              <w:top w:val="nil"/>
              <w:bottom w:val="single" w:sz="4" w:space="0" w:color="auto"/>
            </w:tcBorders>
            <w:vAlign w:val="center"/>
          </w:tcPr>
          <w:p w14:paraId="0463A288" w14:textId="6EC28BF5" w:rsidR="006A77A9" w:rsidRPr="00646B32" w:rsidRDefault="006A77A9" w:rsidP="003D7FBD">
            <w:pPr>
              <w:jc w:val="center"/>
              <w:rPr>
                <w:rFonts w:ascii="Times New Roman" w:hAnsi="Times New Roman" w:cs="Times New Roman"/>
                <w:b/>
                <w:bCs/>
                <w:sz w:val="20"/>
                <w:szCs w:val="20"/>
              </w:rPr>
            </w:pPr>
            <w:r w:rsidRPr="00646B32">
              <w:rPr>
                <w:rFonts w:ascii="Times New Roman" w:hAnsi="Times New Roman" w:cs="Times New Roman"/>
                <w:b/>
                <w:bCs/>
                <w:sz w:val="20"/>
                <w:szCs w:val="20"/>
              </w:rPr>
              <w:t>OR (95% CI)</w:t>
            </w:r>
          </w:p>
        </w:tc>
        <w:tc>
          <w:tcPr>
            <w:tcW w:w="992" w:type="dxa"/>
            <w:tcBorders>
              <w:top w:val="nil"/>
              <w:bottom w:val="single" w:sz="4" w:space="0" w:color="auto"/>
              <w:right w:val="nil"/>
            </w:tcBorders>
          </w:tcPr>
          <w:p w14:paraId="7D5EF65F" w14:textId="0E8568BE" w:rsidR="006A77A9" w:rsidRPr="00646B32" w:rsidRDefault="006A77A9" w:rsidP="003D7FBD">
            <w:pPr>
              <w:jc w:val="center"/>
              <w:rPr>
                <w:rFonts w:ascii="Times New Roman" w:hAnsi="Times New Roman" w:cs="Times New Roman"/>
                <w:b/>
                <w:bCs/>
                <w:sz w:val="20"/>
                <w:szCs w:val="20"/>
              </w:rPr>
            </w:pPr>
            <w:r>
              <w:rPr>
                <w:rFonts w:ascii="Times New Roman" w:hAnsi="Times New Roman" w:cs="Times New Roman"/>
                <w:b/>
                <w:bCs/>
                <w:sz w:val="20"/>
                <w:szCs w:val="20"/>
              </w:rPr>
              <w:t>p-</w:t>
            </w:r>
            <w:r w:rsidR="0035412F">
              <w:rPr>
                <w:rFonts w:ascii="Times New Roman" w:hAnsi="Times New Roman" w:cs="Times New Roman"/>
                <w:b/>
                <w:bCs/>
                <w:sz w:val="20"/>
                <w:szCs w:val="20"/>
              </w:rPr>
              <w:t>V</w:t>
            </w:r>
            <w:r>
              <w:rPr>
                <w:rFonts w:ascii="Times New Roman" w:hAnsi="Times New Roman" w:cs="Times New Roman"/>
                <w:b/>
                <w:bCs/>
                <w:sz w:val="20"/>
                <w:szCs w:val="20"/>
              </w:rPr>
              <w:t>alue</w:t>
            </w:r>
          </w:p>
        </w:tc>
      </w:tr>
      <w:tr w:rsidR="006A77A9" w:rsidRPr="00145402" w14:paraId="56C6D2D1" w14:textId="77777777" w:rsidTr="0035412F">
        <w:tc>
          <w:tcPr>
            <w:tcW w:w="2534" w:type="dxa"/>
            <w:tcBorders>
              <w:left w:val="nil"/>
            </w:tcBorders>
          </w:tcPr>
          <w:p w14:paraId="4A4F3B9D" w14:textId="77777777" w:rsidR="006A77A9" w:rsidRPr="00646B32" w:rsidRDefault="006A77A9" w:rsidP="003D7FBD">
            <w:pPr>
              <w:rPr>
                <w:rFonts w:ascii="Times New Roman" w:hAnsi="Times New Roman" w:cs="Times New Roman"/>
                <w:sz w:val="20"/>
                <w:szCs w:val="20"/>
              </w:rPr>
            </w:pPr>
            <w:r>
              <w:rPr>
                <w:rFonts w:ascii="Times New Roman" w:hAnsi="Times New Roman" w:cs="Times New Roman"/>
                <w:sz w:val="20"/>
                <w:szCs w:val="20"/>
              </w:rPr>
              <w:t>Age</w:t>
            </w:r>
          </w:p>
        </w:tc>
        <w:tc>
          <w:tcPr>
            <w:tcW w:w="1719" w:type="dxa"/>
            <w:vAlign w:val="center"/>
          </w:tcPr>
          <w:p w14:paraId="3DB99993" w14:textId="04D9C5DD"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1.05 (1.05 – 1.05)</w:t>
            </w:r>
          </w:p>
        </w:tc>
        <w:tc>
          <w:tcPr>
            <w:tcW w:w="992" w:type="dxa"/>
            <w:tcBorders>
              <w:top w:val="single" w:sz="4" w:space="0" w:color="auto"/>
            </w:tcBorders>
            <w:vAlign w:val="center"/>
          </w:tcPr>
          <w:p w14:paraId="14AD818F" w14:textId="318861A3"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top w:val="single" w:sz="4" w:space="0" w:color="auto"/>
              <w:bottom w:val="nil"/>
            </w:tcBorders>
            <w:vAlign w:val="center"/>
          </w:tcPr>
          <w:p w14:paraId="5CAEC695" w14:textId="4065990E"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1.03 (1.03 – 1.03)</w:t>
            </w:r>
          </w:p>
        </w:tc>
        <w:tc>
          <w:tcPr>
            <w:tcW w:w="992" w:type="dxa"/>
            <w:tcBorders>
              <w:top w:val="single" w:sz="4" w:space="0" w:color="auto"/>
              <w:bottom w:val="nil"/>
              <w:right w:val="nil"/>
            </w:tcBorders>
            <w:vAlign w:val="center"/>
          </w:tcPr>
          <w:p w14:paraId="38052616"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&lt;0.001</w:t>
            </w:r>
          </w:p>
        </w:tc>
      </w:tr>
      <w:tr w:rsidR="006A77A9" w:rsidRPr="00145402" w14:paraId="282F53DC" w14:textId="77777777" w:rsidTr="0035412F">
        <w:tc>
          <w:tcPr>
            <w:tcW w:w="2534" w:type="dxa"/>
            <w:tcBorders>
              <w:left w:val="nil"/>
            </w:tcBorders>
          </w:tcPr>
          <w:p w14:paraId="24927F0F" w14:textId="2219BC88" w:rsidR="006A77A9" w:rsidRPr="00646B32" w:rsidRDefault="004A1C4E" w:rsidP="003D7FBD">
            <w:pPr>
              <w:rPr>
                <w:rFonts w:ascii="Times New Roman" w:hAnsi="Times New Roman" w:cs="Times New Roman"/>
                <w:sz w:val="20"/>
                <w:szCs w:val="20"/>
              </w:rPr>
            </w:pPr>
            <w:r>
              <w:rPr>
                <w:rFonts w:ascii="Times New Roman" w:hAnsi="Times New Roman" w:cs="Times New Roman"/>
                <w:sz w:val="20"/>
                <w:szCs w:val="20"/>
              </w:rPr>
              <w:t>Sex</w:t>
            </w:r>
            <w:r w:rsidR="006A77A9">
              <w:rPr>
                <w:rFonts w:ascii="Times New Roman" w:hAnsi="Times New Roman" w:cs="Times New Roman"/>
                <w:sz w:val="20"/>
                <w:szCs w:val="20"/>
              </w:rPr>
              <w:t>, male</w:t>
            </w:r>
          </w:p>
        </w:tc>
        <w:tc>
          <w:tcPr>
            <w:tcW w:w="1719" w:type="dxa"/>
            <w:vAlign w:val="center"/>
          </w:tcPr>
          <w:p w14:paraId="5BD29863" w14:textId="58168673"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1.29 (1.22 – 1.36)</w:t>
            </w:r>
          </w:p>
        </w:tc>
        <w:tc>
          <w:tcPr>
            <w:tcW w:w="992" w:type="dxa"/>
            <w:vAlign w:val="center"/>
          </w:tcPr>
          <w:p w14:paraId="4C691FD2" w14:textId="7330DA9E"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232121D7" w14:textId="5BC269FE"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1.10 (1.01 – 1.21)</w:t>
            </w:r>
          </w:p>
        </w:tc>
        <w:tc>
          <w:tcPr>
            <w:tcW w:w="992" w:type="dxa"/>
            <w:tcBorders>
              <w:bottom w:val="nil"/>
              <w:right w:val="nil"/>
            </w:tcBorders>
            <w:vAlign w:val="center"/>
          </w:tcPr>
          <w:p w14:paraId="491C0235"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0.032</w:t>
            </w:r>
          </w:p>
        </w:tc>
      </w:tr>
      <w:tr w:rsidR="006A77A9" w:rsidRPr="00145402" w14:paraId="75A747C2" w14:textId="77777777" w:rsidTr="0035412F">
        <w:tc>
          <w:tcPr>
            <w:tcW w:w="2534" w:type="dxa"/>
            <w:tcBorders>
              <w:left w:val="nil"/>
            </w:tcBorders>
          </w:tcPr>
          <w:p w14:paraId="5D27941F" w14:textId="77777777" w:rsidR="006A77A9" w:rsidRDefault="006A77A9" w:rsidP="003D7FBD">
            <w:pPr>
              <w:rPr>
                <w:rFonts w:ascii="Times New Roman" w:hAnsi="Times New Roman" w:cs="Times New Roman"/>
                <w:sz w:val="20"/>
                <w:szCs w:val="20"/>
              </w:rPr>
            </w:pPr>
            <w:r>
              <w:rPr>
                <w:rFonts w:ascii="Times New Roman" w:hAnsi="Times New Roman" w:cs="Times New Roman"/>
                <w:sz w:val="20"/>
                <w:szCs w:val="20"/>
              </w:rPr>
              <w:t>Geographic region</w:t>
            </w:r>
          </w:p>
          <w:p w14:paraId="3AB0DB8A" w14:textId="594A088D" w:rsidR="00FF25D1" w:rsidRDefault="00FF25D1" w:rsidP="003D7FBD">
            <w:pPr>
              <w:rPr>
                <w:rFonts w:ascii="Times New Roman" w:hAnsi="Times New Roman" w:cs="Times New Roman"/>
                <w:sz w:val="20"/>
                <w:szCs w:val="20"/>
              </w:rPr>
            </w:pPr>
            <w:r>
              <w:rPr>
                <w:rFonts w:ascii="Times New Roman" w:hAnsi="Times New Roman" w:cs="Times New Roman"/>
                <w:sz w:val="20"/>
                <w:szCs w:val="20"/>
              </w:rPr>
              <w:t>(base level: Midwest)</w:t>
            </w:r>
          </w:p>
        </w:tc>
        <w:tc>
          <w:tcPr>
            <w:tcW w:w="1719" w:type="dxa"/>
            <w:vAlign w:val="center"/>
          </w:tcPr>
          <w:p w14:paraId="2C859E1D" w14:textId="77777777" w:rsidR="006A77A9" w:rsidRPr="00646B32" w:rsidRDefault="006A77A9" w:rsidP="003D7FBD">
            <w:pPr>
              <w:jc w:val="center"/>
              <w:rPr>
                <w:rFonts w:ascii="Times New Roman" w:hAnsi="Times New Roman" w:cs="Times New Roman"/>
                <w:sz w:val="20"/>
                <w:szCs w:val="20"/>
              </w:rPr>
            </w:pPr>
          </w:p>
        </w:tc>
        <w:tc>
          <w:tcPr>
            <w:tcW w:w="992" w:type="dxa"/>
            <w:vAlign w:val="center"/>
          </w:tcPr>
          <w:p w14:paraId="3769EBA9" w14:textId="6F8716E1" w:rsidR="006A77A9" w:rsidRPr="00646B32" w:rsidRDefault="006A77A9" w:rsidP="003D7FBD">
            <w:pPr>
              <w:jc w:val="center"/>
              <w:rPr>
                <w:rFonts w:ascii="Times New Roman" w:hAnsi="Times New Roman" w:cs="Times New Roman"/>
                <w:sz w:val="20"/>
                <w:szCs w:val="20"/>
              </w:rPr>
            </w:pPr>
          </w:p>
        </w:tc>
        <w:tc>
          <w:tcPr>
            <w:tcW w:w="1701" w:type="dxa"/>
            <w:tcBorders>
              <w:bottom w:val="nil"/>
            </w:tcBorders>
            <w:vAlign w:val="center"/>
          </w:tcPr>
          <w:p w14:paraId="2DE314F3" w14:textId="186A0C63" w:rsidR="006A77A9" w:rsidRPr="00646B32" w:rsidRDefault="006A77A9" w:rsidP="003D7FBD">
            <w:pPr>
              <w:jc w:val="center"/>
              <w:rPr>
                <w:rFonts w:ascii="Times New Roman" w:hAnsi="Times New Roman" w:cs="Times New Roman"/>
                <w:sz w:val="20"/>
                <w:szCs w:val="20"/>
              </w:rPr>
            </w:pPr>
          </w:p>
        </w:tc>
        <w:tc>
          <w:tcPr>
            <w:tcW w:w="992" w:type="dxa"/>
            <w:tcBorders>
              <w:bottom w:val="nil"/>
              <w:right w:val="nil"/>
            </w:tcBorders>
            <w:vAlign w:val="center"/>
          </w:tcPr>
          <w:p w14:paraId="7BA7839E" w14:textId="77777777" w:rsidR="006A77A9" w:rsidRPr="00F7516B" w:rsidRDefault="006A77A9" w:rsidP="003D7FBD">
            <w:pPr>
              <w:jc w:val="center"/>
              <w:rPr>
                <w:rStyle w:val="Strong"/>
                <w:rFonts w:ascii="Times New Roman" w:eastAsiaTheme="majorEastAsia" w:hAnsi="Times New Roman" w:cs="Times New Roman"/>
                <w:b w:val="0"/>
                <w:bCs w:val="0"/>
                <w:sz w:val="20"/>
                <w:szCs w:val="20"/>
              </w:rPr>
            </w:pPr>
          </w:p>
        </w:tc>
      </w:tr>
      <w:tr w:rsidR="006A77A9" w:rsidRPr="00145402" w14:paraId="5AC3E02A" w14:textId="77777777" w:rsidTr="0035412F">
        <w:tc>
          <w:tcPr>
            <w:tcW w:w="2534" w:type="dxa"/>
            <w:tcBorders>
              <w:left w:val="nil"/>
            </w:tcBorders>
          </w:tcPr>
          <w:p w14:paraId="2D78DAD5" w14:textId="77777777" w:rsidR="006A77A9" w:rsidRPr="00646B32" w:rsidRDefault="006A77A9" w:rsidP="003D7FBD">
            <w:pPr>
              <w:ind w:left="180"/>
              <w:rPr>
                <w:rFonts w:ascii="Times New Roman" w:hAnsi="Times New Roman" w:cs="Times New Roman"/>
                <w:sz w:val="20"/>
                <w:szCs w:val="20"/>
              </w:rPr>
            </w:pPr>
            <w:r>
              <w:rPr>
                <w:rFonts w:ascii="Times New Roman" w:hAnsi="Times New Roman" w:cs="Times New Roman"/>
                <w:sz w:val="20"/>
                <w:szCs w:val="20"/>
              </w:rPr>
              <w:t>Northeast</w:t>
            </w:r>
          </w:p>
        </w:tc>
        <w:tc>
          <w:tcPr>
            <w:tcW w:w="1719" w:type="dxa"/>
            <w:vAlign w:val="center"/>
          </w:tcPr>
          <w:p w14:paraId="333305B0" w14:textId="343FCE5E"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0.30 (0.28 – 0.33)</w:t>
            </w:r>
          </w:p>
        </w:tc>
        <w:tc>
          <w:tcPr>
            <w:tcW w:w="992" w:type="dxa"/>
            <w:vAlign w:val="center"/>
          </w:tcPr>
          <w:p w14:paraId="1DDEEA95" w14:textId="0EDCC671"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106FF2E0" w14:textId="205FFFA4"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0.28 (0.24 – 0.33)</w:t>
            </w:r>
          </w:p>
        </w:tc>
        <w:tc>
          <w:tcPr>
            <w:tcW w:w="992" w:type="dxa"/>
            <w:tcBorders>
              <w:bottom w:val="nil"/>
              <w:right w:val="nil"/>
            </w:tcBorders>
            <w:vAlign w:val="center"/>
          </w:tcPr>
          <w:p w14:paraId="31C53885"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&lt;0.001</w:t>
            </w:r>
          </w:p>
        </w:tc>
      </w:tr>
      <w:tr w:rsidR="006A77A9" w:rsidRPr="00145402" w14:paraId="48012EE8" w14:textId="77777777" w:rsidTr="0035412F">
        <w:tc>
          <w:tcPr>
            <w:tcW w:w="2534" w:type="dxa"/>
            <w:tcBorders>
              <w:left w:val="nil"/>
            </w:tcBorders>
          </w:tcPr>
          <w:p w14:paraId="277B8B05" w14:textId="77777777" w:rsidR="006A77A9" w:rsidRPr="00646B32" w:rsidRDefault="006A77A9" w:rsidP="003D7FBD">
            <w:pPr>
              <w:ind w:left="180"/>
              <w:rPr>
                <w:rFonts w:ascii="Times New Roman" w:hAnsi="Times New Roman" w:cs="Times New Roman"/>
                <w:sz w:val="20"/>
                <w:szCs w:val="20"/>
              </w:rPr>
            </w:pPr>
            <w:r>
              <w:rPr>
                <w:rFonts w:ascii="Times New Roman" w:hAnsi="Times New Roman" w:cs="Times New Roman"/>
                <w:sz w:val="20"/>
                <w:szCs w:val="20"/>
              </w:rPr>
              <w:t>South</w:t>
            </w:r>
          </w:p>
        </w:tc>
        <w:tc>
          <w:tcPr>
            <w:tcW w:w="1719" w:type="dxa"/>
            <w:vAlign w:val="center"/>
          </w:tcPr>
          <w:p w14:paraId="5145B802" w14:textId="46B58BCE"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0.61 (0.56 – 0.67)</w:t>
            </w:r>
          </w:p>
        </w:tc>
        <w:tc>
          <w:tcPr>
            <w:tcW w:w="992" w:type="dxa"/>
            <w:vAlign w:val="center"/>
          </w:tcPr>
          <w:p w14:paraId="7AA2E9B5" w14:textId="3DC144DD"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4990F789" w14:textId="3B02EF4B"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0.59 (0.50 – 0.69)</w:t>
            </w:r>
          </w:p>
        </w:tc>
        <w:tc>
          <w:tcPr>
            <w:tcW w:w="992" w:type="dxa"/>
            <w:tcBorders>
              <w:bottom w:val="nil"/>
              <w:right w:val="nil"/>
            </w:tcBorders>
            <w:vAlign w:val="center"/>
          </w:tcPr>
          <w:p w14:paraId="59752FDD"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&lt;0.001</w:t>
            </w:r>
          </w:p>
        </w:tc>
      </w:tr>
      <w:tr w:rsidR="006A77A9" w:rsidRPr="00145402" w14:paraId="4A1C038A" w14:textId="77777777" w:rsidTr="0035412F">
        <w:tc>
          <w:tcPr>
            <w:tcW w:w="2534" w:type="dxa"/>
            <w:tcBorders>
              <w:left w:val="nil"/>
            </w:tcBorders>
          </w:tcPr>
          <w:p w14:paraId="707163A1" w14:textId="77777777" w:rsidR="006A77A9" w:rsidRPr="00646B32" w:rsidRDefault="006A77A9" w:rsidP="003D7FBD">
            <w:pPr>
              <w:ind w:left="180"/>
              <w:rPr>
                <w:rFonts w:ascii="Times New Roman" w:hAnsi="Times New Roman" w:cs="Times New Roman"/>
                <w:sz w:val="20"/>
                <w:szCs w:val="20"/>
              </w:rPr>
            </w:pPr>
            <w:r>
              <w:rPr>
                <w:rFonts w:ascii="Times New Roman" w:hAnsi="Times New Roman" w:cs="Times New Roman"/>
                <w:sz w:val="20"/>
                <w:szCs w:val="20"/>
              </w:rPr>
              <w:t>West</w:t>
            </w:r>
          </w:p>
        </w:tc>
        <w:tc>
          <w:tcPr>
            <w:tcW w:w="1719" w:type="dxa"/>
            <w:vAlign w:val="center"/>
          </w:tcPr>
          <w:p w14:paraId="39D30257" w14:textId="3A7BA2C2"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0.35 (0.32 – 0.39)</w:t>
            </w:r>
          </w:p>
        </w:tc>
        <w:tc>
          <w:tcPr>
            <w:tcW w:w="992" w:type="dxa"/>
            <w:vAlign w:val="center"/>
          </w:tcPr>
          <w:p w14:paraId="766679B4" w14:textId="341FC977"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4908002A" w14:textId="69E44CE2"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0.30 (0.24 – 0.36)</w:t>
            </w:r>
          </w:p>
        </w:tc>
        <w:tc>
          <w:tcPr>
            <w:tcW w:w="992" w:type="dxa"/>
            <w:tcBorders>
              <w:bottom w:val="nil"/>
              <w:right w:val="nil"/>
            </w:tcBorders>
            <w:vAlign w:val="center"/>
          </w:tcPr>
          <w:p w14:paraId="52FB1BA8"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&lt;0.001</w:t>
            </w:r>
          </w:p>
        </w:tc>
      </w:tr>
      <w:tr w:rsidR="006A77A9" w:rsidRPr="00145402" w14:paraId="267065B9" w14:textId="77777777" w:rsidTr="0035412F">
        <w:tc>
          <w:tcPr>
            <w:tcW w:w="2534" w:type="dxa"/>
            <w:tcBorders>
              <w:left w:val="nil"/>
            </w:tcBorders>
          </w:tcPr>
          <w:p w14:paraId="4046A53B" w14:textId="77777777" w:rsidR="006A77A9" w:rsidRDefault="006A77A9" w:rsidP="003D7FBD">
            <w:pPr>
              <w:rPr>
                <w:rFonts w:ascii="Times New Roman" w:hAnsi="Times New Roman" w:cs="Times New Roman"/>
                <w:sz w:val="20"/>
                <w:szCs w:val="20"/>
              </w:rPr>
            </w:pPr>
            <w:r>
              <w:rPr>
                <w:rFonts w:ascii="Times New Roman" w:hAnsi="Times New Roman" w:cs="Times New Roman"/>
                <w:sz w:val="20"/>
                <w:szCs w:val="20"/>
              </w:rPr>
              <w:t>Median household income</w:t>
            </w:r>
          </w:p>
          <w:p w14:paraId="2FC0A69E" w14:textId="0999D8C5" w:rsidR="00FF25D1" w:rsidRPr="00646B32" w:rsidDel="00DB3DBC" w:rsidRDefault="00FF25D1" w:rsidP="003D7FBD">
            <w:pPr>
              <w:rPr>
                <w:rFonts w:ascii="Times New Roman" w:hAnsi="Times New Roman" w:cs="Times New Roman"/>
                <w:sz w:val="20"/>
                <w:szCs w:val="20"/>
              </w:rPr>
            </w:pPr>
            <w:r>
              <w:rPr>
                <w:rFonts w:ascii="Times New Roman" w:hAnsi="Times New Roman" w:cs="Times New Roman"/>
                <w:sz w:val="20"/>
                <w:szCs w:val="20"/>
              </w:rPr>
              <w:t>(base level: &lt; $45,300)</w:t>
            </w:r>
          </w:p>
        </w:tc>
        <w:tc>
          <w:tcPr>
            <w:tcW w:w="1719" w:type="dxa"/>
            <w:vAlign w:val="center"/>
          </w:tcPr>
          <w:p w14:paraId="36CFC0D6" w14:textId="77777777" w:rsidR="006A77A9" w:rsidRPr="00646B32" w:rsidRDefault="006A77A9" w:rsidP="003D7FBD">
            <w:pPr>
              <w:jc w:val="center"/>
              <w:rPr>
                <w:rFonts w:ascii="Times New Roman" w:hAnsi="Times New Roman" w:cs="Times New Roman"/>
                <w:sz w:val="20"/>
                <w:szCs w:val="20"/>
              </w:rPr>
            </w:pPr>
          </w:p>
        </w:tc>
        <w:tc>
          <w:tcPr>
            <w:tcW w:w="992" w:type="dxa"/>
            <w:vAlign w:val="center"/>
          </w:tcPr>
          <w:p w14:paraId="6D79A334" w14:textId="73CDBCC5" w:rsidR="006A77A9" w:rsidRPr="00646B32" w:rsidRDefault="006A77A9" w:rsidP="003D7FBD">
            <w:pPr>
              <w:jc w:val="center"/>
              <w:rPr>
                <w:rFonts w:ascii="Times New Roman" w:hAnsi="Times New Roman" w:cs="Times New Roman"/>
                <w:sz w:val="20"/>
                <w:szCs w:val="20"/>
              </w:rPr>
            </w:pPr>
          </w:p>
        </w:tc>
        <w:tc>
          <w:tcPr>
            <w:tcW w:w="1701" w:type="dxa"/>
            <w:tcBorders>
              <w:bottom w:val="nil"/>
            </w:tcBorders>
            <w:vAlign w:val="center"/>
          </w:tcPr>
          <w:p w14:paraId="0CC4BAF1" w14:textId="11A7CD3F" w:rsidR="006A77A9" w:rsidRPr="00646B32" w:rsidRDefault="006A77A9" w:rsidP="003D7FBD">
            <w:pPr>
              <w:jc w:val="center"/>
              <w:rPr>
                <w:rFonts w:ascii="Times New Roman" w:hAnsi="Times New Roman" w:cs="Times New Roman"/>
                <w:sz w:val="20"/>
                <w:szCs w:val="20"/>
              </w:rPr>
            </w:pPr>
          </w:p>
        </w:tc>
        <w:tc>
          <w:tcPr>
            <w:tcW w:w="992" w:type="dxa"/>
            <w:tcBorders>
              <w:bottom w:val="nil"/>
              <w:right w:val="nil"/>
            </w:tcBorders>
            <w:vAlign w:val="center"/>
          </w:tcPr>
          <w:p w14:paraId="72446439" w14:textId="77777777" w:rsidR="006A77A9" w:rsidRPr="00F7516B" w:rsidRDefault="006A77A9" w:rsidP="003D7FBD">
            <w:pPr>
              <w:jc w:val="center"/>
              <w:rPr>
                <w:rStyle w:val="Strong"/>
                <w:rFonts w:ascii="Times New Roman" w:eastAsiaTheme="majorEastAsia" w:hAnsi="Times New Roman" w:cs="Times New Roman"/>
                <w:b w:val="0"/>
                <w:bCs w:val="0"/>
                <w:sz w:val="20"/>
                <w:szCs w:val="20"/>
              </w:rPr>
            </w:pPr>
          </w:p>
        </w:tc>
      </w:tr>
      <w:tr w:rsidR="006A77A9" w:rsidRPr="00145402" w14:paraId="11F69AA6" w14:textId="77777777" w:rsidTr="0035412F">
        <w:tc>
          <w:tcPr>
            <w:tcW w:w="2534" w:type="dxa"/>
            <w:tcBorders>
              <w:left w:val="nil"/>
            </w:tcBorders>
          </w:tcPr>
          <w:p w14:paraId="40FB423F" w14:textId="77777777" w:rsidR="006A77A9" w:rsidRPr="00646B32" w:rsidRDefault="006A77A9" w:rsidP="003D7FBD">
            <w:pPr>
              <w:ind w:left="180"/>
              <w:rPr>
                <w:rFonts w:ascii="Times New Roman" w:hAnsi="Times New Roman" w:cs="Times New Roman"/>
                <w:sz w:val="20"/>
                <w:szCs w:val="20"/>
              </w:rPr>
            </w:pPr>
            <w:r w:rsidRPr="00646B32">
              <w:rPr>
                <w:rFonts w:ascii="Times New Roman" w:hAnsi="Times New Roman" w:cs="Times New Roman"/>
                <w:sz w:val="20"/>
                <w:szCs w:val="20"/>
              </w:rPr>
              <w:t>$45,300</w:t>
            </w:r>
            <w:r>
              <w:rPr>
                <w:rFonts w:ascii="Times New Roman" w:hAnsi="Times New Roman" w:cs="Times New Roman"/>
                <w:sz w:val="20"/>
                <w:szCs w:val="20"/>
              </w:rPr>
              <w:t xml:space="preserve"> -</w:t>
            </w:r>
            <w:r w:rsidRPr="00646B32">
              <w:rPr>
                <w:rFonts w:ascii="Times New Roman" w:hAnsi="Times New Roman" w:cs="Times New Roman"/>
                <w:sz w:val="20"/>
                <w:szCs w:val="20"/>
              </w:rPr>
              <w:t xml:space="preserve"> $60,600</w:t>
            </w:r>
          </w:p>
        </w:tc>
        <w:tc>
          <w:tcPr>
            <w:tcW w:w="1719" w:type="dxa"/>
            <w:vAlign w:val="center"/>
          </w:tcPr>
          <w:p w14:paraId="07403EA2" w14:textId="42809DAB"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0.82 (0.76 – 0.88)</w:t>
            </w:r>
          </w:p>
        </w:tc>
        <w:tc>
          <w:tcPr>
            <w:tcW w:w="992" w:type="dxa"/>
            <w:vAlign w:val="center"/>
          </w:tcPr>
          <w:p w14:paraId="0612B148" w14:textId="5B2D6EE1"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02295524" w14:textId="0D656650"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0.89 (0.79 – 0.99)</w:t>
            </w:r>
          </w:p>
        </w:tc>
        <w:tc>
          <w:tcPr>
            <w:tcW w:w="992" w:type="dxa"/>
            <w:tcBorders>
              <w:bottom w:val="nil"/>
              <w:right w:val="nil"/>
            </w:tcBorders>
            <w:vAlign w:val="center"/>
          </w:tcPr>
          <w:p w14:paraId="06B3E8EC"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0.039</w:t>
            </w:r>
          </w:p>
        </w:tc>
      </w:tr>
      <w:tr w:rsidR="006A77A9" w:rsidRPr="00145402" w14:paraId="556CCF30" w14:textId="77777777" w:rsidTr="0035412F">
        <w:tc>
          <w:tcPr>
            <w:tcW w:w="2534" w:type="dxa"/>
            <w:tcBorders>
              <w:left w:val="nil"/>
            </w:tcBorders>
          </w:tcPr>
          <w:p w14:paraId="3C9784F5" w14:textId="77777777" w:rsidR="006A77A9" w:rsidRPr="00646B32" w:rsidRDefault="006A77A9" w:rsidP="003D7FBD">
            <w:pPr>
              <w:ind w:left="180"/>
              <w:rPr>
                <w:rFonts w:ascii="Times New Roman" w:hAnsi="Times New Roman" w:cs="Times New Roman"/>
                <w:sz w:val="20"/>
                <w:szCs w:val="20"/>
              </w:rPr>
            </w:pPr>
            <w:r w:rsidRPr="00646B32">
              <w:rPr>
                <w:rFonts w:ascii="Times New Roman" w:hAnsi="Times New Roman" w:cs="Times New Roman"/>
                <w:sz w:val="20"/>
                <w:szCs w:val="20"/>
              </w:rPr>
              <w:t>$60,600</w:t>
            </w:r>
            <w:r>
              <w:rPr>
                <w:rFonts w:ascii="Times New Roman" w:hAnsi="Times New Roman" w:cs="Times New Roman"/>
                <w:sz w:val="20"/>
                <w:szCs w:val="20"/>
              </w:rPr>
              <w:t xml:space="preserve"> -</w:t>
            </w:r>
            <w:r w:rsidRPr="00646B32">
              <w:rPr>
                <w:rFonts w:ascii="Times New Roman" w:hAnsi="Times New Roman" w:cs="Times New Roman"/>
                <w:sz w:val="20"/>
                <w:szCs w:val="20"/>
              </w:rPr>
              <w:t xml:space="preserve"> $83,100</w:t>
            </w:r>
          </w:p>
        </w:tc>
        <w:tc>
          <w:tcPr>
            <w:tcW w:w="1719" w:type="dxa"/>
            <w:vAlign w:val="center"/>
          </w:tcPr>
          <w:p w14:paraId="30DDE147" w14:textId="79038BB2"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0.71 (0.66 – 0.76)</w:t>
            </w:r>
          </w:p>
        </w:tc>
        <w:tc>
          <w:tcPr>
            <w:tcW w:w="992" w:type="dxa"/>
            <w:vAlign w:val="center"/>
          </w:tcPr>
          <w:p w14:paraId="11567B0E" w14:textId="18132354"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1BD47CC1" w14:textId="55615068"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0.86 (0.77 – 0.98)</w:t>
            </w:r>
          </w:p>
        </w:tc>
        <w:tc>
          <w:tcPr>
            <w:tcW w:w="992" w:type="dxa"/>
            <w:tcBorders>
              <w:bottom w:val="nil"/>
              <w:right w:val="nil"/>
            </w:tcBorders>
            <w:vAlign w:val="center"/>
          </w:tcPr>
          <w:p w14:paraId="41C2B21C"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0.019</w:t>
            </w:r>
          </w:p>
        </w:tc>
      </w:tr>
      <w:tr w:rsidR="006A77A9" w:rsidRPr="00145402" w14:paraId="3F7D42C4" w14:textId="77777777" w:rsidTr="0035412F">
        <w:tc>
          <w:tcPr>
            <w:tcW w:w="2534" w:type="dxa"/>
            <w:tcBorders>
              <w:left w:val="nil"/>
            </w:tcBorders>
          </w:tcPr>
          <w:p w14:paraId="4A555714" w14:textId="77777777" w:rsidR="006A77A9" w:rsidRPr="00646B32" w:rsidRDefault="006A77A9" w:rsidP="003D7FBD">
            <w:pPr>
              <w:ind w:left="180"/>
              <w:rPr>
                <w:rFonts w:ascii="Times New Roman" w:hAnsi="Times New Roman" w:cs="Times New Roman"/>
                <w:sz w:val="20"/>
                <w:szCs w:val="20"/>
              </w:rPr>
            </w:pPr>
            <w:r w:rsidRPr="00646B32">
              <w:rPr>
                <w:rFonts w:ascii="Times New Roman" w:hAnsi="Times New Roman" w:cs="Times New Roman"/>
                <w:sz w:val="20"/>
                <w:szCs w:val="20"/>
              </w:rPr>
              <w:t>$83,100</w:t>
            </w:r>
            <w:r>
              <w:rPr>
                <w:rFonts w:ascii="Times New Roman" w:hAnsi="Times New Roman" w:cs="Times New Roman"/>
                <w:sz w:val="20"/>
                <w:szCs w:val="20"/>
              </w:rPr>
              <w:t xml:space="preserve"> -</w:t>
            </w:r>
            <w:r w:rsidRPr="00646B32">
              <w:rPr>
                <w:rFonts w:ascii="Times New Roman" w:hAnsi="Times New Roman" w:cs="Times New Roman"/>
                <w:sz w:val="20"/>
                <w:szCs w:val="20"/>
              </w:rPr>
              <w:t xml:space="preserve"> $250,000</w:t>
            </w:r>
          </w:p>
        </w:tc>
        <w:tc>
          <w:tcPr>
            <w:tcW w:w="1719" w:type="dxa"/>
            <w:vAlign w:val="center"/>
          </w:tcPr>
          <w:p w14:paraId="387205F3" w14:textId="313F0424"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0.55 (0.51 – 0.60)</w:t>
            </w:r>
          </w:p>
        </w:tc>
        <w:tc>
          <w:tcPr>
            <w:tcW w:w="992" w:type="dxa"/>
            <w:vAlign w:val="center"/>
          </w:tcPr>
          <w:p w14:paraId="2C582700" w14:textId="598E9C83"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46FA70A8" w14:textId="1B6FD557"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0.69 (0.60 – 0.79)</w:t>
            </w:r>
          </w:p>
        </w:tc>
        <w:tc>
          <w:tcPr>
            <w:tcW w:w="992" w:type="dxa"/>
            <w:tcBorders>
              <w:bottom w:val="nil"/>
              <w:right w:val="nil"/>
            </w:tcBorders>
            <w:vAlign w:val="center"/>
          </w:tcPr>
          <w:p w14:paraId="10C0C76F"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&lt;0.001</w:t>
            </w:r>
          </w:p>
        </w:tc>
      </w:tr>
      <w:tr w:rsidR="006A77A9" w:rsidRPr="00145402" w14:paraId="2E434FFE" w14:textId="77777777" w:rsidTr="0035412F">
        <w:tc>
          <w:tcPr>
            <w:tcW w:w="2534" w:type="dxa"/>
            <w:tcBorders>
              <w:left w:val="nil"/>
            </w:tcBorders>
          </w:tcPr>
          <w:p w14:paraId="4377404E" w14:textId="77777777" w:rsidR="006A77A9" w:rsidRPr="00646B32" w:rsidRDefault="006A77A9" w:rsidP="003D7FBD">
            <w:pPr>
              <w:rPr>
                <w:rFonts w:ascii="Times New Roman" w:hAnsi="Times New Roman" w:cs="Times New Roman"/>
                <w:sz w:val="20"/>
                <w:szCs w:val="20"/>
              </w:rPr>
            </w:pPr>
            <w:r>
              <w:rPr>
                <w:rFonts w:ascii="Times New Roman" w:hAnsi="Times New Roman" w:cs="Times New Roman"/>
                <w:sz w:val="20"/>
                <w:szCs w:val="20"/>
              </w:rPr>
              <w:t>Diabetes mellitus</w:t>
            </w:r>
          </w:p>
        </w:tc>
        <w:tc>
          <w:tcPr>
            <w:tcW w:w="1719" w:type="dxa"/>
            <w:vAlign w:val="center"/>
          </w:tcPr>
          <w:p w14:paraId="6646DBD4" w14:textId="4F1739B6" w:rsidR="006A77A9"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1.60 (1.50 – 1.70)</w:t>
            </w:r>
          </w:p>
        </w:tc>
        <w:tc>
          <w:tcPr>
            <w:tcW w:w="992" w:type="dxa"/>
            <w:vAlign w:val="center"/>
          </w:tcPr>
          <w:p w14:paraId="22436DC1" w14:textId="490DD914" w:rsidR="006A77A9"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2693" w:type="dxa"/>
            <w:gridSpan w:val="2"/>
            <w:tcBorders>
              <w:bottom w:val="nil"/>
              <w:right w:val="nil"/>
            </w:tcBorders>
            <w:vAlign w:val="center"/>
          </w:tcPr>
          <w:p w14:paraId="50EAC7C7" w14:textId="5B2E8223" w:rsidR="006A77A9" w:rsidRPr="00F7516B" w:rsidRDefault="006A77A9" w:rsidP="003D7FBD">
            <w:pPr>
              <w:jc w:val="center"/>
              <w:rPr>
                <w:rFonts w:ascii="Times New Roman" w:hAnsi="Times New Roman" w:cs="Times New Roman"/>
                <w:b/>
                <w:bCs/>
                <w:sz w:val="20"/>
                <w:szCs w:val="20"/>
              </w:rPr>
            </w:pPr>
            <w:r>
              <w:rPr>
                <w:rFonts w:ascii="Times New Roman" w:hAnsi="Times New Roman" w:cs="Times New Roman"/>
                <w:sz w:val="20"/>
                <w:szCs w:val="20"/>
              </w:rPr>
              <w:t>Not included</w:t>
            </w:r>
          </w:p>
        </w:tc>
      </w:tr>
      <w:tr w:rsidR="006A77A9" w:rsidRPr="00145402" w14:paraId="62499F53" w14:textId="77777777" w:rsidTr="0035412F">
        <w:tc>
          <w:tcPr>
            <w:tcW w:w="2534" w:type="dxa"/>
            <w:tcBorders>
              <w:left w:val="nil"/>
            </w:tcBorders>
          </w:tcPr>
          <w:p w14:paraId="67608CA0" w14:textId="77777777" w:rsidR="006A77A9" w:rsidRPr="00646B32" w:rsidRDefault="006A77A9" w:rsidP="003D7FBD">
            <w:pPr>
              <w:rPr>
                <w:rFonts w:ascii="Times New Roman" w:hAnsi="Times New Roman" w:cs="Times New Roman"/>
                <w:sz w:val="20"/>
                <w:szCs w:val="20"/>
              </w:rPr>
            </w:pPr>
            <w:r w:rsidRPr="0014261D">
              <w:rPr>
                <w:rFonts w:ascii="Times New Roman" w:hAnsi="Times New Roman" w:cs="Times New Roman"/>
                <w:sz w:val="20"/>
                <w:szCs w:val="20"/>
              </w:rPr>
              <w:t>Chronic pulmonary disease</w:t>
            </w:r>
          </w:p>
        </w:tc>
        <w:tc>
          <w:tcPr>
            <w:tcW w:w="1719" w:type="dxa"/>
            <w:vAlign w:val="center"/>
          </w:tcPr>
          <w:p w14:paraId="5DBDA070" w14:textId="334DA590"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1.37 (1.27 – 1.48)</w:t>
            </w:r>
          </w:p>
        </w:tc>
        <w:tc>
          <w:tcPr>
            <w:tcW w:w="992" w:type="dxa"/>
            <w:vAlign w:val="center"/>
          </w:tcPr>
          <w:p w14:paraId="7E533992" w14:textId="44D56239"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7DFFCFA8" w14:textId="7A3C81F9"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1.28 (1.14 – 1.43)</w:t>
            </w:r>
          </w:p>
        </w:tc>
        <w:tc>
          <w:tcPr>
            <w:tcW w:w="992" w:type="dxa"/>
            <w:tcBorders>
              <w:bottom w:val="nil"/>
              <w:right w:val="nil"/>
            </w:tcBorders>
            <w:vAlign w:val="center"/>
          </w:tcPr>
          <w:p w14:paraId="59CE51B2"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&lt;0.001</w:t>
            </w:r>
          </w:p>
        </w:tc>
      </w:tr>
      <w:tr w:rsidR="006A77A9" w:rsidRPr="00145402" w14:paraId="2869C36A" w14:textId="77777777" w:rsidTr="0035412F">
        <w:tc>
          <w:tcPr>
            <w:tcW w:w="2534" w:type="dxa"/>
            <w:tcBorders>
              <w:left w:val="nil"/>
            </w:tcBorders>
          </w:tcPr>
          <w:p w14:paraId="3D721E4D" w14:textId="77777777" w:rsidR="006A77A9" w:rsidRPr="00646B32" w:rsidRDefault="006A77A9" w:rsidP="003D7FBD">
            <w:pPr>
              <w:rPr>
                <w:rFonts w:ascii="Times New Roman" w:hAnsi="Times New Roman" w:cs="Times New Roman"/>
                <w:sz w:val="20"/>
                <w:szCs w:val="20"/>
              </w:rPr>
            </w:pPr>
            <w:r w:rsidRPr="0014261D">
              <w:rPr>
                <w:rFonts w:ascii="Times New Roman" w:hAnsi="Times New Roman" w:cs="Times New Roman"/>
                <w:sz w:val="20"/>
                <w:szCs w:val="20"/>
              </w:rPr>
              <w:t>Congestive heart failure</w:t>
            </w:r>
          </w:p>
        </w:tc>
        <w:tc>
          <w:tcPr>
            <w:tcW w:w="1719" w:type="dxa"/>
            <w:vAlign w:val="center"/>
          </w:tcPr>
          <w:p w14:paraId="4F07099B" w14:textId="4926078A"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1.42 (1.29 – 1.57)</w:t>
            </w:r>
          </w:p>
        </w:tc>
        <w:tc>
          <w:tcPr>
            <w:tcW w:w="992" w:type="dxa"/>
            <w:vAlign w:val="center"/>
          </w:tcPr>
          <w:p w14:paraId="2E0062A3" w14:textId="52FC0303"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5E014012" w14:textId="40B9ABCB"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1.47 (1.28 – 1.69)</w:t>
            </w:r>
          </w:p>
        </w:tc>
        <w:tc>
          <w:tcPr>
            <w:tcW w:w="992" w:type="dxa"/>
            <w:tcBorders>
              <w:bottom w:val="nil"/>
              <w:right w:val="nil"/>
            </w:tcBorders>
            <w:vAlign w:val="center"/>
          </w:tcPr>
          <w:p w14:paraId="7103D30B"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&lt;0.001</w:t>
            </w:r>
          </w:p>
        </w:tc>
      </w:tr>
      <w:tr w:rsidR="006A77A9" w:rsidRPr="00145402" w14:paraId="0E29F393" w14:textId="77777777" w:rsidTr="0035412F">
        <w:tc>
          <w:tcPr>
            <w:tcW w:w="2534" w:type="dxa"/>
            <w:tcBorders>
              <w:left w:val="nil"/>
            </w:tcBorders>
          </w:tcPr>
          <w:p w14:paraId="7C7A7A9E" w14:textId="77777777" w:rsidR="006A77A9" w:rsidRPr="00646B32" w:rsidRDefault="006A77A9" w:rsidP="003D7FBD">
            <w:pPr>
              <w:rPr>
                <w:rFonts w:ascii="Times New Roman" w:hAnsi="Times New Roman" w:cs="Times New Roman"/>
                <w:sz w:val="20"/>
                <w:szCs w:val="20"/>
              </w:rPr>
            </w:pPr>
            <w:r w:rsidRPr="0014261D">
              <w:rPr>
                <w:rFonts w:ascii="Times New Roman" w:hAnsi="Times New Roman" w:cs="Times New Roman"/>
                <w:sz w:val="20"/>
                <w:szCs w:val="20"/>
              </w:rPr>
              <w:t>Dementia</w:t>
            </w:r>
          </w:p>
        </w:tc>
        <w:tc>
          <w:tcPr>
            <w:tcW w:w="1719" w:type="dxa"/>
            <w:vAlign w:val="center"/>
          </w:tcPr>
          <w:p w14:paraId="54809B4B" w14:textId="290C67AD"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2.42 (2.20 – 2.67)</w:t>
            </w:r>
          </w:p>
        </w:tc>
        <w:tc>
          <w:tcPr>
            <w:tcW w:w="992" w:type="dxa"/>
            <w:vAlign w:val="center"/>
          </w:tcPr>
          <w:p w14:paraId="1888E791" w14:textId="5BF22CAA"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01BEF9AF" w14:textId="24A63D43"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2.07 (1.79 – 2.39)</w:t>
            </w:r>
          </w:p>
        </w:tc>
        <w:tc>
          <w:tcPr>
            <w:tcW w:w="992" w:type="dxa"/>
            <w:tcBorders>
              <w:bottom w:val="nil"/>
              <w:right w:val="nil"/>
            </w:tcBorders>
            <w:vAlign w:val="center"/>
          </w:tcPr>
          <w:p w14:paraId="167D72D6"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&lt;0.001</w:t>
            </w:r>
          </w:p>
        </w:tc>
      </w:tr>
      <w:tr w:rsidR="006A77A9" w:rsidRPr="00145402" w14:paraId="776E9284" w14:textId="77777777" w:rsidTr="0035412F">
        <w:tc>
          <w:tcPr>
            <w:tcW w:w="2534" w:type="dxa"/>
            <w:tcBorders>
              <w:left w:val="nil"/>
            </w:tcBorders>
          </w:tcPr>
          <w:p w14:paraId="7A720579" w14:textId="77777777" w:rsidR="006A77A9" w:rsidRPr="00646B32" w:rsidRDefault="006A77A9" w:rsidP="003D7FBD">
            <w:pPr>
              <w:rPr>
                <w:rFonts w:ascii="Times New Roman" w:hAnsi="Times New Roman" w:cs="Times New Roman"/>
                <w:sz w:val="20"/>
                <w:szCs w:val="20"/>
              </w:rPr>
            </w:pPr>
            <w:r>
              <w:rPr>
                <w:rFonts w:ascii="Times New Roman" w:hAnsi="Times New Roman" w:cs="Times New Roman"/>
                <w:sz w:val="20"/>
                <w:szCs w:val="20"/>
              </w:rPr>
              <w:t>Paraplegia</w:t>
            </w:r>
          </w:p>
        </w:tc>
        <w:tc>
          <w:tcPr>
            <w:tcW w:w="1719" w:type="dxa"/>
            <w:vAlign w:val="center"/>
          </w:tcPr>
          <w:p w14:paraId="6F897CA6" w14:textId="74A86745"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2.54 (2.03 – 3.20)</w:t>
            </w:r>
          </w:p>
        </w:tc>
        <w:tc>
          <w:tcPr>
            <w:tcW w:w="992" w:type="dxa"/>
            <w:vAlign w:val="center"/>
          </w:tcPr>
          <w:p w14:paraId="59DF4004" w14:textId="7B8EC962"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0348E035" w14:textId="706B27B5"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1.46 (1.11 – 1.93)</w:t>
            </w:r>
          </w:p>
        </w:tc>
        <w:tc>
          <w:tcPr>
            <w:tcW w:w="992" w:type="dxa"/>
            <w:tcBorders>
              <w:bottom w:val="nil"/>
              <w:right w:val="nil"/>
            </w:tcBorders>
            <w:vAlign w:val="center"/>
          </w:tcPr>
          <w:p w14:paraId="1DCDFE70"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0.008</w:t>
            </w:r>
          </w:p>
        </w:tc>
      </w:tr>
      <w:tr w:rsidR="006A77A9" w:rsidRPr="00145402" w14:paraId="0ABF0718" w14:textId="77777777" w:rsidTr="0035412F">
        <w:tc>
          <w:tcPr>
            <w:tcW w:w="2534" w:type="dxa"/>
            <w:tcBorders>
              <w:left w:val="nil"/>
            </w:tcBorders>
          </w:tcPr>
          <w:p w14:paraId="67F7D0CE" w14:textId="77777777" w:rsidR="006A77A9" w:rsidRPr="00646B32" w:rsidRDefault="006A77A9" w:rsidP="003D7FBD">
            <w:pPr>
              <w:rPr>
                <w:rFonts w:ascii="Times New Roman" w:hAnsi="Times New Roman" w:cs="Times New Roman"/>
                <w:sz w:val="20"/>
                <w:szCs w:val="20"/>
              </w:rPr>
            </w:pPr>
            <w:r w:rsidRPr="0014261D">
              <w:rPr>
                <w:rFonts w:ascii="Times New Roman" w:hAnsi="Times New Roman" w:cs="Times New Roman"/>
                <w:sz w:val="20"/>
                <w:szCs w:val="20"/>
              </w:rPr>
              <w:t>Metastatic solid tumor</w:t>
            </w:r>
          </w:p>
        </w:tc>
        <w:tc>
          <w:tcPr>
            <w:tcW w:w="1719" w:type="dxa"/>
            <w:vAlign w:val="center"/>
          </w:tcPr>
          <w:p w14:paraId="2E33E832" w14:textId="2FD0B69A"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2.17 (1.66 – 2.84)</w:t>
            </w:r>
          </w:p>
        </w:tc>
        <w:tc>
          <w:tcPr>
            <w:tcW w:w="992" w:type="dxa"/>
            <w:vAlign w:val="center"/>
          </w:tcPr>
          <w:p w14:paraId="637A900B" w14:textId="74FA117A"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29125C9C" w14:textId="5AC8C6AC"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1.67 (1.10 – 2.60)</w:t>
            </w:r>
          </w:p>
        </w:tc>
        <w:tc>
          <w:tcPr>
            <w:tcW w:w="992" w:type="dxa"/>
            <w:tcBorders>
              <w:bottom w:val="nil"/>
              <w:right w:val="nil"/>
            </w:tcBorders>
            <w:vAlign w:val="center"/>
          </w:tcPr>
          <w:p w14:paraId="4077841E"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0.019</w:t>
            </w:r>
          </w:p>
        </w:tc>
      </w:tr>
      <w:tr w:rsidR="006A77A9" w:rsidRPr="00145402" w14:paraId="1D31CC6E" w14:textId="77777777" w:rsidTr="0035412F">
        <w:tc>
          <w:tcPr>
            <w:tcW w:w="2534" w:type="dxa"/>
            <w:tcBorders>
              <w:left w:val="nil"/>
            </w:tcBorders>
          </w:tcPr>
          <w:p w14:paraId="5D7FCE47" w14:textId="77777777" w:rsidR="006A77A9" w:rsidRPr="00646B32" w:rsidRDefault="006A77A9" w:rsidP="003D7FBD">
            <w:pPr>
              <w:rPr>
                <w:rFonts w:ascii="Times New Roman" w:hAnsi="Times New Roman" w:cs="Times New Roman"/>
                <w:sz w:val="20"/>
                <w:szCs w:val="20"/>
              </w:rPr>
            </w:pPr>
            <w:r w:rsidRPr="0014261D">
              <w:rPr>
                <w:rFonts w:ascii="Times New Roman" w:hAnsi="Times New Roman" w:cs="Times New Roman"/>
                <w:sz w:val="20"/>
                <w:szCs w:val="20"/>
              </w:rPr>
              <w:t>Myocardial infarction</w:t>
            </w:r>
          </w:p>
        </w:tc>
        <w:tc>
          <w:tcPr>
            <w:tcW w:w="1719" w:type="dxa"/>
            <w:vAlign w:val="center"/>
          </w:tcPr>
          <w:p w14:paraId="57867CFC" w14:textId="387D65DD"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w:t>
            </w:r>
          </w:p>
        </w:tc>
        <w:tc>
          <w:tcPr>
            <w:tcW w:w="992" w:type="dxa"/>
            <w:vAlign w:val="center"/>
          </w:tcPr>
          <w:p w14:paraId="7AF93EF1" w14:textId="3DB9A288" w:rsidR="006A77A9" w:rsidRPr="00646B32" w:rsidRDefault="006A77A9" w:rsidP="003D7FBD">
            <w:pPr>
              <w:jc w:val="center"/>
              <w:rPr>
                <w:rFonts w:ascii="Times New Roman" w:hAnsi="Times New Roman" w:cs="Times New Roman"/>
                <w:sz w:val="20"/>
                <w:szCs w:val="20"/>
              </w:rPr>
            </w:pPr>
            <w:r w:rsidRPr="00145402">
              <w:rPr>
                <w:rFonts w:ascii="Times New Roman" w:hAnsi="Times New Roman" w:cs="Times New Roman"/>
                <w:sz w:val="20"/>
                <w:szCs w:val="20"/>
              </w:rPr>
              <w:t>-</w:t>
            </w:r>
          </w:p>
        </w:tc>
        <w:tc>
          <w:tcPr>
            <w:tcW w:w="1701" w:type="dxa"/>
            <w:tcBorders>
              <w:bottom w:val="nil"/>
            </w:tcBorders>
            <w:vAlign w:val="center"/>
          </w:tcPr>
          <w:p w14:paraId="0B195A3B" w14:textId="05070FE4"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0.80 (0.63 – 1.01)</w:t>
            </w:r>
          </w:p>
        </w:tc>
        <w:tc>
          <w:tcPr>
            <w:tcW w:w="992" w:type="dxa"/>
            <w:tcBorders>
              <w:bottom w:val="nil"/>
              <w:right w:val="nil"/>
            </w:tcBorders>
            <w:vAlign w:val="center"/>
          </w:tcPr>
          <w:p w14:paraId="66A73424" w14:textId="77777777" w:rsidR="006A77A9" w:rsidRPr="00F7516B" w:rsidRDefault="006A77A9" w:rsidP="003D7FBD">
            <w:pPr>
              <w:jc w:val="center"/>
              <w:rPr>
                <w:rFonts w:ascii="Times New Roman" w:hAnsi="Times New Roman" w:cs="Times New Roman"/>
                <w:sz w:val="20"/>
                <w:szCs w:val="20"/>
              </w:rPr>
            </w:pPr>
            <w:r w:rsidRPr="00F7516B">
              <w:rPr>
                <w:rFonts w:ascii="Times New Roman" w:hAnsi="Times New Roman" w:cs="Times New Roman"/>
                <w:sz w:val="20"/>
                <w:szCs w:val="20"/>
              </w:rPr>
              <w:t>0.062</w:t>
            </w:r>
          </w:p>
        </w:tc>
      </w:tr>
      <w:tr w:rsidR="006A77A9" w:rsidRPr="00145402" w14:paraId="2CA639BB" w14:textId="77777777" w:rsidTr="0035412F">
        <w:tc>
          <w:tcPr>
            <w:tcW w:w="2534" w:type="dxa"/>
            <w:tcBorders>
              <w:left w:val="nil"/>
            </w:tcBorders>
          </w:tcPr>
          <w:p w14:paraId="1A7C59D3" w14:textId="77777777" w:rsidR="006A77A9" w:rsidRPr="00646B32" w:rsidRDefault="006A77A9" w:rsidP="003D7FBD">
            <w:pPr>
              <w:rPr>
                <w:rFonts w:ascii="Times New Roman" w:hAnsi="Times New Roman" w:cs="Times New Roman"/>
                <w:sz w:val="20"/>
                <w:szCs w:val="20"/>
              </w:rPr>
            </w:pPr>
            <w:r w:rsidRPr="0014261D">
              <w:rPr>
                <w:rFonts w:ascii="Times New Roman" w:hAnsi="Times New Roman" w:cs="Times New Roman"/>
                <w:sz w:val="20"/>
                <w:szCs w:val="20"/>
              </w:rPr>
              <w:t>Mild liver disease</w:t>
            </w:r>
          </w:p>
        </w:tc>
        <w:tc>
          <w:tcPr>
            <w:tcW w:w="1719" w:type="dxa"/>
            <w:vAlign w:val="center"/>
          </w:tcPr>
          <w:p w14:paraId="105ED339" w14:textId="159D0DAE"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1.19 (1.05 – 1.35)</w:t>
            </w:r>
          </w:p>
        </w:tc>
        <w:tc>
          <w:tcPr>
            <w:tcW w:w="992" w:type="dxa"/>
            <w:vAlign w:val="center"/>
          </w:tcPr>
          <w:p w14:paraId="0CAE5DDE" w14:textId="4522909F"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0.005</w:t>
            </w:r>
          </w:p>
        </w:tc>
        <w:tc>
          <w:tcPr>
            <w:tcW w:w="1701" w:type="dxa"/>
            <w:tcBorders>
              <w:bottom w:val="nil"/>
            </w:tcBorders>
            <w:vAlign w:val="center"/>
          </w:tcPr>
          <w:p w14:paraId="2F8EC088" w14:textId="07D4E052"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w:t>
            </w:r>
          </w:p>
        </w:tc>
        <w:tc>
          <w:tcPr>
            <w:tcW w:w="992" w:type="dxa"/>
            <w:tcBorders>
              <w:bottom w:val="nil"/>
              <w:right w:val="nil"/>
            </w:tcBorders>
            <w:vAlign w:val="center"/>
          </w:tcPr>
          <w:p w14:paraId="127CE2D2" w14:textId="77777777" w:rsidR="006A77A9" w:rsidRPr="00F7516B" w:rsidRDefault="006A77A9" w:rsidP="003D7FBD">
            <w:pPr>
              <w:jc w:val="center"/>
              <w:rPr>
                <w:rFonts w:ascii="Times New Roman" w:hAnsi="Times New Roman" w:cs="Times New Roman"/>
                <w:sz w:val="20"/>
                <w:szCs w:val="20"/>
              </w:rPr>
            </w:pPr>
            <w:r w:rsidRPr="00F7516B">
              <w:rPr>
                <w:rFonts w:ascii="Times New Roman" w:hAnsi="Times New Roman" w:cs="Times New Roman"/>
                <w:sz w:val="20"/>
                <w:szCs w:val="20"/>
              </w:rPr>
              <w:t>-</w:t>
            </w:r>
          </w:p>
        </w:tc>
      </w:tr>
      <w:tr w:rsidR="006A77A9" w:rsidRPr="00145402" w14:paraId="33438D3A" w14:textId="77777777" w:rsidTr="0035412F">
        <w:tc>
          <w:tcPr>
            <w:tcW w:w="2534" w:type="dxa"/>
            <w:tcBorders>
              <w:left w:val="nil"/>
            </w:tcBorders>
          </w:tcPr>
          <w:p w14:paraId="000183D8" w14:textId="77777777" w:rsidR="006A77A9" w:rsidRPr="00646B32" w:rsidRDefault="006A77A9" w:rsidP="003D7FBD">
            <w:pPr>
              <w:rPr>
                <w:rFonts w:ascii="Times New Roman" w:hAnsi="Times New Roman" w:cs="Times New Roman"/>
                <w:sz w:val="20"/>
                <w:szCs w:val="20"/>
              </w:rPr>
            </w:pPr>
            <w:r w:rsidRPr="0014261D">
              <w:rPr>
                <w:rFonts w:ascii="Times New Roman" w:hAnsi="Times New Roman" w:cs="Times New Roman"/>
                <w:sz w:val="20"/>
                <w:szCs w:val="20"/>
              </w:rPr>
              <w:t>Rheumatologic disease</w:t>
            </w:r>
          </w:p>
        </w:tc>
        <w:tc>
          <w:tcPr>
            <w:tcW w:w="1719" w:type="dxa"/>
            <w:vAlign w:val="center"/>
          </w:tcPr>
          <w:p w14:paraId="010B9ADE" w14:textId="5A12F761"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1.18 (1.01 – 1.39)</w:t>
            </w:r>
          </w:p>
        </w:tc>
        <w:tc>
          <w:tcPr>
            <w:tcW w:w="992" w:type="dxa"/>
            <w:vAlign w:val="center"/>
          </w:tcPr>
          <w:p w14:paraId="01BB8A2B" w14:textId="24A9395A"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0.037</w:t>
            </w:r>
          </w:p>
        </w:tc>
        <w:tc>
          <w:tcPr>
            <w:tcW w:w="1701" w:type="dxa"/>
            <w:tcBorders>
              <w:bottom w:val="nil"/>
            </w:tcBorders>
            <w:vAlign w:val="center"/>
          </w:tcPr>
          <w:p w14:paraId="552B9ED4" w14:textId="77E0AF8C"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w:t>
            </w:r>
          </w:p>
        </w:tc>
        <w:tc>
          <w:tcPr>
            <w:tcW w:w="992" w:type="dxa"/>
            <w:tcBorders>
              <w:bottom w:val="nil"/>
              <w:right w:val="nil"/>
            </w:tcBorders>
            <w:vAlign w:val="center"/>
          </w:tcPr>
          <w:p w14:paraId="05790F0D" w14:textId="77777777" w:rsidR="006A77A9" w:rsidRPr="00F7516B" w:rsidRDefault="006A77A9" w:rsidP="003D7FBD">
            <w:pPr>
              <w:jc w:val="center"/>
              <w:rPr>
                <w:rFonts w:ascii="Times New Roman" w:hAnsi="Times New Roman" w:cs="Times New Roman"/>
                <w:sz w:val="20"/>
                <w:szCs w:val="20"/>
              </w:rPr>
            </w:pPr>
            <w:r w:rsidRPr="00F7516B">
              <w:rPr>
                <w:rFonts w:ascii="Times New Roman" w:hAnsi="Times New Roman" w:cs="Times New Roman"/>
                <w:sz w:val="20"/>
                <w:szCs w:val="20"/>
              </w:rPr>
              <w:t>-</w:t>
            </w:r>
          </w:p>
        </w:tc>
      </w:tr>
      <w:tr w:rsidR="006A77A9" w:rsidRPr="00145402" w14:paraId="305419D0" w14:textId="77777777" w:rsidTr="0035412F">
        <w:tc>
          <w:tcPr>
            <w:tcW w:w="2534" w:type="dxa"/>
            <w:tcBorders>
              <w:left w:val="nil"/>
            </w:tcBorders>
          </w:tcPr>
          <w:p w14:paraId="418DC243" w14:textId="77777777" w:rsidR="006A77A9" w:rsidRPr="00646B32" w:rsidRDefault="006A77A9" w:rsidP="003D7FBD">
            <w:pPr>
              <w:rPr>
                <w:rFonts w:ascii="Times New Roman" w:hAnsi="Times New Roman" w:cs="Times New Roman"/>
                <w:sz w:val="20"/>
                <w:szCs w:val="20"/>
              </w:rPr>
            </w:pPr>
            <w:r w:rsidRPr="0014261D">
              <w:rPr>
                <w:rFonts w:ascii="Times New Roman" w:hAnsi="Times New Roman" w:cs="Times New Roman"/>
                <w:sz w:val="20"/>
                <w:szCs w:val="20"/>
              </w:rPr>
              <w:t>Cardiovascular disease</w:t>
            </w:r>
          </w:p>
        </w:tc>
        <w:tc>
          <w:tcPr>
            <w:tcW w:w="1719" w:type="dxa"/>
            <w:vAlign w:val="center"/>
          </w:tcPr>
          <w:p w14:paraId="3100CDBE" w14:textId="0B0A07DE"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1.15 (1.06 – 1.23)</w:t>
            </w:r>
          </w:p>
        </w:tc>
        <w:tc>
          <w:tcPr>
            <w:tcW w:w="992" w:type="dxa"/>
            <w:vAlign w:val="center"/>
          </w:tcPr>
          <w:p w14:paraId="78AEC312" w14:textId="1ADC7EC8"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76625629" w14:textId="7FC9B842"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1.11 (0.99 – 1.24)</w:t>
            </w:r>
          </w:p>
        </w:tc>
        <w:tc>
          <w:tcPr>
            <w:tcW w:w="992" w:type="dxa"/>
            <w:tcBorders>
              <w:bottom w:val="nil"/>
              <w:right w:val="nil"/>
            </w:tcBorders>
            <w:vAlign w:val="center"/>
          </w:tcPr>
          <w:p w14:paraId="35904A39" w14:textId="77777777" w:rsidR="006A77A9" w:rsidRPr="00F7516B" w:rsidRDefault="006A77A9" w:rsidP="003D7FBD">
            <w:pPr>
              <w:jc w:val="center"/>
              <w:rPr>
                <w:rFonts w:ascii="Times New Roman" w:hAnsi="Times New Roman" w:cs="Times New Roman"/>
                <w:sz w:val="20"/>
                <w:szCs w:val="20"/>
              </w:rPr>
            </w:pPr>
            <w:r w:rsidRPr="00F7516B">
              <w:rPr>
                <w:rFonts w:ascii="Times New Roman" w:hAnsi="Times New Roman" w:cs="Times New Roman"/>
                <w:sz w:val="20"/>
                <w:szCs w:val="20"/>
              </w:rPr>
              <w:t>0.076</w:t>
            </w:r>
          </w:p>
        </w:tc>
      </w:tr>
      <w:tr w:rsidR="006A77A9" w:rsidRPr="00145402" w14:paraId="43C1C827" w14:textId="77777777" w:rsidTr="0035412F">
        <w:tc>
          <w:tcPr>
            <w:tcW w:w="2534" w:type="dxa"/>
            <w:tcBorders>
              <w:left w:val="nil"/>
            </w:tcBorders>
          </w:tcPr>
          <w:p w14:paraId="256F068C" w14:textId="77777777" w:rsidR="006A77A9" w:rsidRPr="00646B32" w:rsidRDefault="006A77A9" w:rsidP="003D7FBD">
            <w:pPr>
              <w:rPr>
                <w:rFonts w:ascii="Times New Roman" w:hAnsi="Times New Roman" w:cs="Times New Roman"/>
                <w:sz w:val="20"/>
                <w:szCs w:val="20"/>
              </w:rPr>
            </w:pPr>
            <w:r w:rsidRPr="0014261D">
              <w:rPr>
                <w:rFonts w:ascii="Times New Roman" w:hAnsi="Times New Roman" w:cs="Times New Roman"/>
                <w:sz w:val="20"/>
                <w:szCs w:val="20"/>
              </w:rPr>
              <w:t>Metabolic disease</w:t>
            </w:r>
          </w:p>
        </w:tc>
        <w:tc>
          <w:tcPr>
            <w:tcW w:w="1719" w:type="dxa"/>
            <w:vAlign w:val="center"/>
          </w:tcPr>
          <w:p w14:paraId="3C2B5DC5" w14:textId="17F87BCD"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1.48 (1.16 – 1.89)</w:t>
            </w:r>
          </w:p>
        </w:tc>
        <w:tc>
          <w:tcPr>
            <w:tcW w:w="992" w:type="dxa"/>
            <w:vAlign w:val="center"/>
          </w:tcPr>
          <w:p w14:paraId="34D2924B" w14:textId="32B22357"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0.002</w:t>
            </w:r>
          </w:p>
        </w:tc>
        <w:tc>
          <w:tcPr>
            <w:tcW w:w="1701" w:type="dxa"/>
            <w:tcBorders>
              <w:bottom w:val="nil"/>
            </w:tcBorders>
            <w:vAlign w:val="center"/>
          </w:tcPr>
          <w:p w14:paraId="2F5AF55D" w14:textId="143AF4EB"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1.30 (1.02 – 1.65)</w:t>
            </w:r>
          </w:p>
        </w:tc>
        <w:tc>
          <w:tcPr>
            <w:tcW w:w="992" w:type="dxa"/>
            <w:tcBorders>
              <w:bottom w:val="nil"/>
              <w:right w:val="nil"/>
            </w:tcBorders>
            <w:vAlign w:val="center"/>
          </w:tcPr>
          <w:p w14:paraId="4F83B5B8"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0.035</w:t>
            </w:r>
          </w:p>
        </w:tc>
      </w:tr>
      <w:tr w:rsidR="006A77A9" w:rsidRPr="00145402" w14:paraId="7D67BC5C" w14:textId="77777777" w:rsidTr="0035412F">
        <w:tc>
          <w:tcPr>
            <w:tcW w:w="2534" w:type="dxa"/>
            <w:tcBorders>
              <w:left w:val="nil"/>
            </w:tcBorders>
          </w:tcPr>
          <w:p w14:paraId="7C28635F" w14:textId="77777777" w:rsidR="006A77A9" w:rsidRPr="00646B32" w:rsidRDefault="006A77A9" w:rsidP="003D7FBD">
            <w:pPr>
              <w:rPr>
                <w:rFonts w:ascii="Times New Roman" w:hAnsi="Times New Roman" w:cs="Times New Roman"/>
                <w:sz w:val="20"/>
                <w:szCs w:val="20"/>
              </w:rPr>
            </w:pPr>
            <w:r w:rsidRPr="0014261D">
              <w:rPr>
                <w:rFonts w:ascii="Times New Roman" w:hAnsi="Times New Roman" w:cs="Times New Roman"/>
                <w:sz w:val="20"/>
                <w:szCs w:val="20"/>
              </w:rPr>
              <w:t>Nephropathy</w:t>
            </w:r>
          </w:p>
        </w:tc>
        <w:tc>
          <w:tcPr>
            <w:tcW w:w="1719" w:type="dxa"/>
            <w:vAlign w:val="center"/>
          </w:tcPr>
          <w:p w14:paraId="11A7E716" w14:textId="77029F76"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1.25 (1.15 – 1.35)</w:t>
            </w:r>
          </w:p>
        </w:tc>
        <w:tc>
          <w:tcPr>
            <w:tcW w:w="992" w:type="dxa"/>
            <w:vAlign w:val="center"/>
          </w:tcPr>
          <w:p w14:paraId="483AEFD5" w14:textId="3AAC706C"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3479203C" w14:textId="5E74F72A"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1.14 (1.03 – 1.26)</w:t>
            </w:r>
          </w:p>
        </w:tc>
        <w:tc>
          <w:tcPr>
            <w:tcW w:w="992" w:type="dxa"/>
            <w:tcBorders>
              <w:bottom w:val="nil"/>
              <w:right w:val="nil"/>
            </w:tcBorders>
            <w:vAlign w:val="center"/>
          </w:tcPr>
          <w:p w14:paraId="25D666DB"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0.015</w:t>
            </w:r>
          </w:p>
        </w:tc>
      </w:tr>
      <w:tr w:rsidR="006A77A9" w:rsidRPr="00145402" w14:paraId="4E715403" w14:textId="77777777" w:rsidTr="0035412F">
        <w:tc>
          <w:tcPr>
            <w:tcW w:w="2534" w:type="dxa"/>
            <w:tcBorders>
              <w:left w:val="nil"/>
            </w:tcBorders>
          </w:tcPr>
          <w:p w14:paraId="0FB21D1F" w14:textId="77777777" w:rsidR="006A77A9" w:rsidRPr="00646B32" w:rsidRDefault="006A77A9" w:rsidP="003D7FBD">
            <w:pPr>
              <w:rPr>
                <w:rFonts w:ascii="Times New Roman" w:hAnsi="Times New Roman" w:cs="Times New Roman"/>
                <w:sz w:val="20"/>
                <w:szCs w:val="20"/>
              </w:rPr>
            </w:pPr>
            <w:r w:rsidRPr="0014261D">
              <w:rPr>
                <w:rFonts w:ascii="Times New Roman" w:hAnsi="Times New Roman" w:cs="Times New Roman"/>
                <w:sz w:val="20"/>
                <w:szCs w:val="20"/>
              </w:rPr>
              <w:t>Peripheral vascular disease</w:t>
            </w:r>
          </w:p>
        </w:tc>
        <w:tc>
          <w:tcPr>
            <w:tcW w:w="1719" w:type="dxa"/>
            <w:vAlign w:val="center"/>
          </w:tcPr>
          <w:p w14:paraId="130D4A53" w14:textId="0461B123"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1.15 (1.06 – 1.25)</w:t>
            </w:r>
          </w:p>
        </w:tc>
        <w:tc>
          <w:tcPr>
            <w:tcW w:w="992" w:type="dxa"/>
            <w:vAlign w:val="center"/>
          </w:tcPr>
          <w:p w14:paraId="201FFD99" w14:textId="32D52D49"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0.001</w:t>
            </w:r>
          </w:p>
        </w:tc>
        <w:tc>
          <w:tcPr>
            <w:tcW w:w="1701" w:type="dxa"/>
            <w:tcBorders>
              <w:bottom w:val="nil"/>
            </w:tcBorders>
            <w:vAlign w:val="center"/>
          </w:tcPr>
          <w:p w14:paraId="3F13DFF1" w14:textId="539BEEAB"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1.16 (1.04 – 1.28)</w:t>
            </w:r>
          </w:p>
        </w:tc>
        <w:tc>
          <w:tcPr>
            <w:tcW w:w="992" w:type="dxa"/>
            <w:tcBorders>
              <w:bottom w:val="nil"/>
              <w:right w:val="nil"/>
            </w:tcBorders>
            <w:vAlign w:val="center"/>
          </w:tcPr>
          <w:p w14:paraId="7882E46F"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0.007</w:t>
            </w:r>
          </w:p>
        </w:tc>
      </w:tr>
      <w:tr w:rsidR="006A77A9" w:rsidRPr="00145402" w14:paraId="59C12E7C" w14:textId="77777777" w:rsidTr="0035412F">
        <w:tc>
          <w:tcPr>
            <w:tcW w:w="2534" w:type="dxa"/>
            <w:tcBorders>
              <w:left w:val="nil"/>
            </w:tcBorders>
          </w:tcPr>
          <w:p w14:paraId="6CB0E11C" w14:textId="77777777" w:rsidR="006A77A9" w:rsidRPr="00646B32" w:rsidRDefault="006A77A9" w:rsidP="003D7FBD">
            <w:pPr>
              <w:rPr>
                <w:rFonts w:ascii="Times New Roman" w:hAnsi="Times New Roman" w:cs="Times New Roman"/>
                <w:sz w:val="20"/>
                <w:szCs w:val="20"/>
              </w:rPr>
            </w:pPr>
            <w:r>
              <w:rPr>
                <w:rFonts w:ascii="Times New Roman" w:hAnsi="Times New Roman" w:cs="Times New Roman"/>
                <w:sz w:val="20"/>
                <w:szCs w:val="20"/>
              </w:rPr>
              <w:t>B</w:t>
            </w:r>
            <w:r w:rsidRPr="00646B32">
              <w:rPr>
                <w:rFonts w:ascii="Times New Roman" w:hAnsi="Times New Roman" w:cs="Times New Roman"/>
                <w:sz w:val="20"/>
                <w:szCs w:val="20"/>
              </w:rPr>
              <w:t>iguanides</w:t>
            </w:r>
          </w:p>
        </w:tc>
        <w:tc>
          <w:tcPr>
            <w:tcW w:w="2711" w:type="dxa"/>
            <w:gridSpan w:val="2"/>
            <w:vAlign w:val="center"/>
          </w:tcPr>
          <w:p w14:paraId="740C4DB0" w14:textId="7A067B49" w:rsidR="006A77A9" w:rsidRPr="00646B32" w:rsidRDefault="006A77A9" w:rsidP="003D7FBD">
            <w:pPr>
              <w:jc w:val="center"/>
              <w:rPr>
                <w:rFonts w:ascii="Times New Roman" w:hAnsi="Times New Roman" w:cs="Times New Roman"/>
                <w:sz w:val="20"/>
                <w:szCs w:val="20"/>
              </w:rPr>
            </w:pPr>
            <w:r>
              <w:rPr>
                <w:rFonts w:ascii="Times New Roman" w:hAnsi="Times New Roman" w:cs="Times New Roman"/>
                <w:sz w:val="20"/>
                <w:szCs w:val="20"/>
              </w:rPr>
              <w:t>Not included</w:t>
            </w:r>
          </w:p>
        </w:tc>
        <w:tc>
          <w:tcPr>
            <w:tcW w:w="1701" w:type="dxa"/>
            <w:tcBorders>
              <w:bottom w:val="nil"/>
            </w:tcBorders>
            <w:vAlign w:val="center"/>
          </w:tcPr>
          <w:p w14:paraId="58B8F032" w14:textId="12482050"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0.78 (0.71 – 0.86)</w:t>
            </w:r>
          </w:p>
        </w:tc>
        <w:tc>
          <w:tcPr>
            <w:tcW w:w="992" w:type="dxa"/>
            <w:tcBorders>
              <w:bottom w:val="nil"/>
              <w:right w:val="nil"/>
            </w:tcBorders>
            <w:vAlign w:val="center"/>
          </w:tcPr>
          <w:p w14:paraId="49E3A646"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&lt;0.001</w:t>
            </w:r>
          </w:p>
        </w:tc>
      </w:tr>
      <w:tr w:rsidR="006A77A9" w:rsidRPr="00145402" w14:paraId="3ECF896C" w14:textId="77777777" w:rsidTr="0035412F">
        <w:tc>
          <w:tcPr>
            <w:tcW w:w="2534" w:type="dxa"/>
            <w:tcBorders>
              <w:left w:val="nil"/>
            </w:tcBorders>
          </w:tcPr>
          <w:p w14:paraId="63213D89" w14:textId="77777777" w:rsidR="006A77A9" w:rsidRPr="00646B32" w:rsidRDefault="006A77A9" w:rsidP="003D7FBD">
            <w:pPr>
              <w:rPr>
                <w:rFonts w:ascii="Times New Roman" w:hAnsi="Times New Roman" w:cs="Times New Roman"/>
                <w:sz w:val="20"/>
                <w:szCs w:val="20"/>
              </w:rPr>
            </w:pPr>
            <w:r>
              <w:rPr>
                <w:rFonts w:ascii="Times New Roman" w:hAnsi="Times New Roman" w:cs="Times New Roman"/>
                <w:sz w:val="20"/>
                <w:szCs w:val="20"/>
              </w:rPr>
              <w:t>S</w:t>
            </w:r>
            <w:r w:rsidRPr="00646B32">
              <w:rPr>
                <w:rFonts w:ascii="Times New Roman" w:hAnsi="Times New Roman" w:cs="Times New Roman"/>
                <w:sz w:val="20"/>
                <w:szCs w:val="20"/>
              </w:rPr>
              <w:t>ulfonylureas</w:t>
            </w:r>
          </w:p>
        </w:tc>
        <w:tc>
          <w:tcPr>
            <w:tcW w:w="2711" w:type="dxa"/>
            <w:gridSpan w:val="2"/>
            <w:vAlign w:val="center"/>
          </w:tcPr>
          <w:p w14:paraId="1D299D7E" w14:textId="65B49262" w:rsidR="006A77A9" w:rsidRPr="00646B32" w:rsidRDefault="006A77A9" w:rsidP="003D7FBD">
            <w:pPr>
              <w:jc w:val="center"/>
              <w:rPr>
                <w:rFonts w:ascii="Times New Roman" w:hAnsi="Times New Roman" w:cs="Times New Roman"/>
                <w:sz w:val="20"/>
                <w:szCs w:val="20"/>
              </w:rPr>
            </w:pPr>
            <w:r>
              <w:rPr>
                <w:rFonts w:ascii="Times New Roman" w:hAnsi="Times New Roman" w:cs="Times New Roman"/>
                <w:sz w:val="20"/>
                <w:szCs w:val="20"/>
              </w:rPr>
              <w:t>Not included</w:t>
            </w:r>
          </w:p>
        </w:tc>
        <w:tc>
          <w:tcPr>
            <w:tcW w:w="1701" w:type="dxa"/>
            <w:tcBorders>
              <w:bottom w:val="nil"/>
            </w:tcBorders>
            <w:vAlign w:val="center"/>
          </w:tcPr>
          <w:p w14:paraId="0D429F98" w14:textId="15C0B698"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1.29 (1.15 – 1.44)</w:t>
            </w:r>
          </w:p>
        </w:tc>
        <w:tc>
          <w:tcPr>
            <w:tcW w:w="992" w:type="dxa"/>
            <w:tcBorders>
              <w:bottom w:val="nil"/>
              <w:right w:val="nil"/>
            </w:tcBorders>
            <w:vAlign w:val="center"/>
          </w:tcPr>
          <w:p w14:paraId="4FF13022"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&lt;0.001</w:t>
            </w:r>
          </w:p>
        </w:tc>
      </w:tr>
      <w:tr w:rsidR="006A77A9" w:rsidRPr="00145402" w14:paraId="23AEE7EE" w14:textId="77777777" w:rsidTr="0035412F">
        <w:tc>
          <w:tcPr>
            <w:tcW w:w="2534" w:type="dxa"/>
            <w:tcBorders>
              <w:left w:val="nil"/>
            </w:tcBorders>
          </w:tcPr>
          <w:p w14:paraId="3AD7CB60" w14:textId="77777777" w:rsidR="006A77A9" w:rsidRPr="00646B32" w:rsidRDefault="006A77A9" w:rsidP="003D7FBD">
            <w:pPr>
              <w:rPr>
                <w:rFonts w:ascii="Times New Roman" w:hAnsi="Times New Roman" w:cs="Times New Roman"/>
                <w:sz w:val="20"/>
                <w:szCs w:val="20"/>
              </w:rPr>
            </w:pPr>
            <w:r w:rsidRPr="004903C3">
              <w:rPr>
                <w:rFonts w:ascii="Times New Roman" w:hAnsi="Times New Roman" w:cs="Times New Roman"/>
                <w:sz w:val="20"/>
                <w:szCs w:val="20"/>
              </w:rPr>
              <w:t>Long</w:t>
            </w:r>
            <w:r w:rsidRPr="3CFB5549">
              <w:rPr>
                <w:rFonts w:ascii="Times New Roman" w:hAnsi="Times New Roman" w:cs="Times New Roman"/>
                <w:sz w:val="20"/>
                <w:szCs w:val="20"/>
              </w:rPr>
              <w:t>- and</w:t>
            </w:r>
            <w:r w:rsidRPr="004903C3">
              <w:rPr>
                <w:rFonts w:ascii="Times New Roman" w:hAnsi="Times New Roman" w:cs="Times New Roman"/>
                <w:sz w:val="20"/>
                <w:szCs w:val="20"/>
              </w:rPr>
              <w:t xml:space="preserve"> intermediate</w:t>
            </w:r>
            <w:r w:rsidRPr="3CFB5549">
              <w:rPr>
                <w:rFonts w:ascii="Times New Roman" w:hAnsi="Times New Roman" w:cs="Times New Roman"/>
                <w:sz w:val="20"/>
                <w:szCs w:val="20"/>
              </w:rPr>
              <w:t>-acting</w:t>
            </w:r>
            <w:r w:rsidRPr="004903C3">
              <w:rPr>
                <w:rFonts w:ascii="Times New Roman" w:hAnsi="Times New Roman" w:cs="Times New Roman"/>
                <w:sz w:val="20"/>
                <w:szCs w:val="20"/>
              </w:rPr>
              <w:t xml:space="preserve"> insulins</w:t>
            </w:r>
          </w:p>
        </w:tc>
        <w:tc>
          <w:tcPr>
            <w:tcW w:w="2711" w:type="dxa"/>
            <w:gridSpan w:val="2"/>
            <w:vAlign w:val="center"/>
          </w:tcPr>
          <w:p w14:paraId="732F6DA2" w14:textId="5B60A4F9" w:rsidR="006A77A9" w:rsidRPr="00646B32" w:rsidRDefault="006A77A9" w:rsidP="003D7FBD">
            <w:pPr>
              <w:jc w:val="center"/>
              <w:rPr>
                <w:rFonts w:ascii="Times New Roman" w:hAnsi="Times New Roman" w:cs="Times New Roman"/>
                <w:sz w:val="20"/>
                <w:szCs w:val="20"/>
              </w:rPr>
            </w:pPr>
            <w:r>
              <w:rPr>
                <w:rFonts w:ascii="Times New Roman" w:hAnsi="Times New Roman" w:cs="Times New Roman"/>
                <w:sz w:val="20"/>
                <w:szCs w:val="20"/>
              </w:rPr>
              <w:t>Not included</w:t>
            </w:r>
          </w:p>
        </w:tc>
        <w:tc>
          <w:tcPr>
            <w:tcW w:w="1701" w:type="dxa"/>
            <w:tcBorders>
              <w:bottom w:val="nil"/>
            </w:tcBorders>
            <w:vAlign w:val="center"/>
          </w:tcPr>
          <w:p w14:paraId="03A2053C" w14:textId="6D12540D"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1.34 (1.18 – 1.53)</w:t>
            </w:r>
          </w:p>
        </w:tc>
        <w:tc>
          <w:tcPr>
            <w:tcW w:w="992" w:type="dxa"/>
            <w:tcBorders>
              <w:bottom w:val="nil"/>
              <w:right w:val="nil"/>
            </w:tcBorders>
            <w:vAlign w:val="center"/>
          </w:tcPr>
          <w:p w14:paraId="79AF7CBA"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&lt;0.001</w:t>
            </w:r>
          </w:p>
        </w:tc>
      </w:tr>
      <w:tr w:rsidR="006A77A9" w:rsidRPr="00145402" w14:paraId="25017AD7" w14:textId="77777777" w:rsidTr="0035412F">
        <w:tc>
          <w:tcPr>
            <w:tcW w:w="2534" w:type="dxa"/>
            <w:tcBorders>
              <w:left w:val="nil"/>
            </w:tcBorders>
          </w:tcPr>
          <w:p w14:paraId="080447F7" w14:textId="77777777" w:rsidR="006A77A9" w:rsidRPr="00646B32" w:rsidRDefault="006A77A9" w:rsidP="003D7FBD">
            <w:pPr>
              <w:rPr>
                <w:rFonts w:ascii="Times New Roman" w:hAnsi="Times New Roman" w:cs="Times New Roman"/>
                <w:sz w:val="20"/>
                <w:szCs w:val="20"/>
              </w:rPr>
            </w:pPr>
            <w:r w:rsidRPr="004903C3">
              <w:rPr>
                <w:rFonts w:ascii="Times New Roman" w:hAnsi="Times New Roman" w:cs="Times New Roman"/>
                <w:sz w:val="20"/>
                <w:szCs w:val="20"/>
              </w:rPr>
              <w:t>Short</w:t>
            </w:r>
            <w:r w:rsidRPr="3CFB5549">
              <w:rPr>
                <w:rFonts w:ascii="Times New Roman" w:hAnsi="Times New Roman" w:cs="Times New Roman"/>
                <w:sz w:val="20"/>
                <w:szCs w:val="20"/>
              </w:rPr>
              <w:t>- and</w:t>
            </w:r>
            <w:r w:rsidRPr="004903C3">
              <w:rPr>
                <w:rFonts w:ascii="Times New Roman" w:hAnsi="Times New Roman" w:cs="Times New Roman"/>
                <w:sz w:val="20"/>
                <w:szCs w:val="20"/>
              </w:rPr>
              <w:t xml:space="preserve"> rapid</w:t>
            </w:r>
            <w:r w:rsidRPr="3CFB5549">
              <w:rPr>
                <w:rFonts w:ascii="Times New Roman" w:hAnsi="Times New Roman" w:cs="Times New Roman"/>
                <w:sz w:val="20"/>
                <w:szCs w:val="20"/>
              </w:rPr>
              <w:t>-acting</w:t>
            </w:r>
            <w:r w:rsidRPr="004903C3">
              <w:rPr>
                <w:rFonts w:ascii="Times New Roman" w:hAnsi="Times New Roman" w:cs="Times New Roman"/>
                <w:sz w:val="20"/>
                <w:szCs w:val="20"/>
              </w:rPr>
              <w:t xml:space="preserve"> insulins</w:t>
            </w:r>
          </w:p>
        </w:tc>
        <w:tc>
          <w:tcPr>
            <w:tcW w:w="2711" w:type="dxa"/>
            <w:gridSpan w:val="2"/>
            <w:vAlign w:val="center"/>
          </w:tcPr>
          <w:p w14:paraId="0ABB0966" w14:textId="25A5C976" w:rsidR="006A77A9" w:rsidRPr="00646B32" w:rsidRDefault="006A77A9" w:rsidP="003D7FBD">
            <w:pPr>
              <w:jc w:val="center"/>
              <w:rPr>
                <w:rFonts w:ascii="Times New Roman" w:hAnsi="Times New Roman" w:cs="Times New Roman"/>
                <w:sz w:val="20"/>
                <w:szCs w:val="20"/>
              </w:rPr>
            </w:pPr>
            <w:r>
              <w:rPr>
                <w:rFonts w:ascii="Times New Roman" w:hAnsi="Times New Roman" w:cs="Times New Roman"/>
                <w:sz w:val="20"/>
                <w:szCs w:val="20"/>
              </w:rPr>
              <w:t>Not included</w:t>
            </w:r>
          </w:p>
        </w:tc>
        <w:tc>
          <w:tcPr>
            <w:tcW w:w="1701" w:type="dxa"/>
            <w:tcBorders>
              <w:bottom w:val="nil"/>
            </w:tcBorders>
            <w:vAlign w:val="center"/>
          </w:tcPr>
          <w:p w14:paraId="2749928B" w14:textId="21AD26ED"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1.31 (1.12 – 1.53)</w:t>
            </w:r>
          </w:p>
        </w:tc>
        <w:tc>
          <w:tcPr>
            <w:tcW w:w="992" w:type="dxa"/>
            <w:tcBorders>
              <w:bottom w:val="nil"/>
              <w:right w:val="nil"/>
            </w:tcBorders>
            <w:vAlign w:val="center"/>
          </w:tcPr>
          <w:p w14:paraId="4C87A0BB"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0.001</w:t>
            </w:r>
          </w:p>
        </w:tc>
      </w:tr>
      <w:tr w:rsidR="006A77A9" w:rsidRPr="00145402" w14:paraId="188B3FF0" w14:textId="77777777" w:rsidTr="0035412F">
        <w:tc>
          <w:tcPr>
            <w:tcW w:w="2534" w:type="dxa"/>
            <w:tcBorders>
              <w:left w:val="nil"/>
            </w:tcBorders>
          </w:tcPr>
          <w:p w14:paraId="44D25569" w14:textId="77777777" w:rsidR="006A77A9" w:rsidRPr="00646B32" w:rsidRDefault="006A77A9" w:rsidP="003D7FBD">
            <w:pPr>
              <w:rPr>
                <w:rFonts w:ascii="Times New Roman" w:hAnsi="Times New Roman" w:cs="Times New Roman"/>
                <w:sz w:val="20"/>
                <w:szCs w:val="20"/>
              </w:rPr>
            </w:pPr>
            <w:r>
              <w:rPr>
                <w:rFonts w:ascii="Times New Roman" w:hAnsi="Times New Roman" w:cs="Times New Roman"/>
                <w:sz w:val="20"/>
                <w:szCs w:val="20"/>
              </w:rPr>
              <w:t>A</w:t>
            </w:r>
            <w:r w:rsidRPr="00646B32">
              <w:rPr>
                <w:rFonts w:ascii="Times New Roman" w:hAnsi="Times New Roman" w:cs="Times New Roman"/>
                <w:sz w:val="20"/>
                <w:szCs w:val="20"/>
              </w:rPr>
              <w:t>nticoagulant</w:t>
            </w:r>
            <w:r>
              <w:rPr>
                <w:rFonts w:ascii="Times New Roman" w:hAnsi="Times New Roman" w:cs="Times New Roman"/>
                <w:sz w:val="20"/>
                <w:szCs w:val="20"/>
              </w:rPr>
              <w:t>s/A</w:t>
            </w:r>
            <w:r w:rsidRPr="00646B32">
              <w:rPr>
                <w:rFonts w:ascii="Times New Roman" w:hAnsi="Times New Roman" w:cs="Times New Roman"/>
                <w:sz w:val="20"/>
                <w:szCs w:val="20"/>
              </w:rPr>
              <w:t>ntiplatelets</w:t>
            </w:r>
          </w:p>
        </w:tc>
        <w:tc>
          <w:tcPr>
            <w:tcW w:w="1719" w:type="dxa"/>
            <w:vAlign w:val="center"/>
          </w:tcPr>
          <w:p w14:paraId="71CDB55A" w14:textId="5DD363F7"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1.26 (1.15 – 1.38)</w:t>
            </w:r>
          </w:p>
        </w:tc>
        <w:tc>
          <w:tcPr>
            <w:tcW w:w="992" w:type="dxa"/>
            <w:vAlign w:val="center"/>
          </w:tcPr>
          <w:p w14:paraId="382CE887" w14:textId="11AEDF96"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542365AD" w14:textId="4C8C29D0"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1.26 (1.11 – 1.42)</w:t>
            </w:r>
          </w:p>
        </w:tc>
        <w:tc>
          <w:tcPr>
            <w:tcW w:w="992" w:type="dxa"/>
            <w:tcBorders>
              <w:bottom w:val="nil"/>
              <w:right w:val="nil"/>
            </w:tcBorders>
            <w:vAlign w:val="center"/>
          </w:tcPr>
          <w:p w14:paraId="6D007117" w14:textId="77777777" w:rsidR="006A77A9" w:rsidRPr="00F7516B" w:rsidRDefault="006A77A9" w:rsidP="003D7FBD">
            <w:pPr>
              <w:jc w:val="center"/>
              <w:rPr>
                <w:rFonts w:ascii="Times New Roman" w:hAnsi="Times New Roman" w:cs="Times New Roman"/>
                <w:b/>
                <w:bCs/>
                <w:sz w:val="20"/>
                <w:szCs w:val="20"/>
              </w:rPr>
            </w:pPr>
            <w:r w:rsidRPr="00F7516B">
              <w:rPr>
                <w:rStyle w:val="Strong"/>
                <w:rFonts w:ascii="Times New Roman" w:eastAsiaTheme="majorEastAsia" w:hAnsi="Times New Roman" w:cs="Times New Roman"/>
                <w:b w:val="0"/>
                <w:bCs w:val="0"/>
                <w:sz w:val="20"/>
                <w:szCs w:val="20"/>
              </w:rPr>
              <w:t>&lt;0.001</w:t>
            </w:r>
          </w:p>
        </w:tc>
      </w:tr>
      <w:tr w:rsidR="006A77A9" w:rsidRPr="00145402" w14:paraId="098A55A1" w14:textId="77777777" w:rsidTr="0035412F">
        <w:tc>
          <w:tcPr>
            <w:tcW w:w="2534" w:type="dxa"/>
            <w:tcBorders>
              <w:left w:val="nil"/>
            </w:tcBorders>
          </w:tcPr>
          <w:p w14:paraId="3120A0B2" w14:textId="4E1C142E" w:rsidR="006A77A9" w:rsidRPr="00646B32" w:rsidRDefault="006A77A9" w:rsidP="003D7FBD">
            <w:pPr>
              <w:rPr>
                <w:rFonts w:ascii="Times New Roman" w:hAnsi="Times New Roman" w:cs="Times New Roman"/>
                <w:sz w:val="20"/>
                <w:szCs w:val="20"/>
              </w:rPr>
            </w:pPr>
            <w:r>
              <w:rPr>
                <w:rFonts w:ascii="Times New Roman" w:hAnsi="Times New Roman" w:cs="Times New Roman"/>
                <w:sz w:val="20"/>
                <w:szCs w:val="20"/>
              </w:rPr>
              <w:t>O</w:t>
            </w:r>
            <w:r w:rsidRPr="00646B32">
              <w:rPr>
                <w:rFonts w:ascii="Times New Roman" w:hAnsi="Times New Roman" w:cs="Times New Roman"/>
                <w:sz w:val="20"/>
                <w:szCs w:val="20"/>
              </w:rPr>
              <w:t>ther</w:t>
            </w:r>
            <w:r w:rsidR="008953B7">
              <w:rPr>
                <w:rFonts w:ascii="Times New Roman" w:hAnsi="Times New Roman" w:cs="Times New Roman"/>
                <w:sz w:val="20"/>
                <w:szCs w:val="20"/>
              </w:rPr>
              <w:t xml:space="preserve"> A</w:t>
            </w:r>
            <w:r w:rsidRPr="00646B32">
              <w:rPr>
                <w:rFonts w:ascii="Times New Roman" w:hAnsi="Times New Roman" w:cs="Times New Roman"/>
                <w:sz w:val="20"/>
                <w:szCs w:val="20"/>
              </w:rPr>
              <w:t>ntihypertensive</w:t>
            </w:r>
          </w:p>
        </w:tc>
        <w:tc>
          <w:tcPr>
            <w:tcW w:w="1719" w:type="dxa"/>
            <w:vAlign w:val="center"/>
          </w:tcPr>
          <w:p w14:paraId="06192725" w14:textId="7CC443B2"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1.22 (1.15 – 1.29)</w:t>
            </w:r>
          </w:p>
        </w:tc>
        <w:tc>
          <w:tcPr>
            <w:tcW w:w="992" w:type="dxa"/>
            <w:vAlign w:val="center"/>
          </w:tcPr>
          <w:p w14:paraId="11FA1591" w14:textId="10660B70"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&lt;0.001</w:t>
            </w:r>
          </w:p>
        </w:tc>
        <w:tc>
          <w:tcPr>
            <w:tcW w:w="1701" w:type="dxa"/>
            <w:tcBorders>
              <w:bottom w:val="nil"/>
            </w:tcBorders>
            <w:vAlign w:val="center"/>
          </w:tcPr>
          <w:p w14:paraId="4BC1A395" w14:textId="3A9F728B"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w:t>
            </w:r>
          </w:p>
        </w:tc>
        <w:tc>
          <w:tcPr>
            <w:tcW w:w="992" w:type="dxa"/>
            <w:tcBorders>
              <w:bottom w:val="nil"/>
              <w:right w:val="nil"/>
            </w:tcBorders>
            <w:vAlign w:val="center"/>
          </w:tcPr>
          <w:p w14:paraId="5EAD5994" w14:textId="77777777" w:rsidR="006A77A9" w:rsidRPr="00F7516B" w:rsidRDefault="006A77A9" w:rsidP="003D7FBD">
            <w:pPr>
              <w:jc w:val="center"/>
              <w:rPr>
                <w:rFonts w:ascii="Times New Roman" w:hAnsi="Times New Roman" w:cs="Times New Roman"/>
                <w:sz w:val="20"/>
                <w:szCs w:val="20"/>
              </w:rPr>
            </w:pPr>
            <w:r w:rsidRPr="00F7516B">
              <w:rPr>
                <w:rFonts w:ascii="Times New Roman" w:hAnsi="Times New Roman" w:cs="Times New Roman"/>
                <w:sz w:val="20"/>
                <w:szCs w:val="20"/>
              </w:rPr>
              <w:t>-</w:t>
            </w:r>
          </w:p>
        </w:tc>
      </w:tr>
      <w:tr w:rsidR="006A77A9" w:rsidRPr="00145402" w14:paraId="4928E366" w14:textId="77777777" w:rsidTr="0035412F">
        <w:tc>
          <w:tcPr>
            <w:tcW w:w="2534" w:type="dxa"/>
            <w:tcBorders>
              <w:left w:val="nil"/>
            </w:tcBorders>
          </w:tcPr>
          <w:p w14:paraId="1B03A515" w14:textId="77777777" w:rsidR="006A77A9" w:rsidRPr="00646B32" w:rsidRDefault="006A77A9" w:rsidP="003D7FBD">
            <w:pPr>
              <w:rPr>
                <w:rFonts w:ascii="Times New Roman" w:hAnsi="Times New Roman" w:cs="Times New Roman"/>
                <w:sz w:val="20"/>
                <w:szCs w:val="20"/>
              </w:rPr>
            </w:pPr>
            <w:r>
              <w:rPr>
                <w:rFonts w:ascii="Times New Roman" w:hAnsi="Times New Roman" w:cs="Times New Roman"/>
                <w:sz w:val="20"/>
                <w:szCs w:val="20"/>
              </w:rPr>
              <w:t>I</w:t>
            </w:r>
            <w:r w:rsidRPr="00646B32">
              <w:rPr>
                <w:rFonts w:ascii="Times New Roman" w:hAnsi="Times New Roman" w:cs="Times New Roman"/>
                <w:sz w:val="20"/>
                <w:szCs w:val="20"/>
              </w:rPr>
              <w:t>mmunosuppressants</w:t>
            </w:r>
          </w:p>
        </w:tc>
        <w:tc>
          <w:tcPr>
            <w:tcW w:w="1719" w:type="dxa"/>
            <w:vAlign w:val="center"/>
          </w:tcPr>
          <w:p w14:paraId="78606C22" w14:textId="35D18042"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1.51 (1.19 – 1.92)</w:t>
            </w:r>
          </w:p>
        </w:tc>
        <w:tc>
          <w:tcPr>
            <w:tcW w:w="992" w:type="dxa"/>
            <w:vAlign w:val="center"/>
          </w:tcPr>
          <w:p w14:paraId="3DCDA655" w14:textId="41324323" w:rsidR="006A77A9" w:rsidRPr="00646B32" w:rsidRDefault="006A77A9" w:rsidP="003D7FBD">
            <w:pPr>
              <w:jc w:val="center"/>
              <w:rPr>
                <w:rFonts w:ascii="Times New Roman" w:hAnsi="Times New Roman" w:cs="Times New Roman"/>
                <w:sz w:val="20"/>
                <w:szCs w:val="20"/>
              </w:rPr>
            </w:pPr>
            <w:r w:rsidRPr="00145402">
              <w:rPr>
                <w:rStyle w:val="Strong"/>
                <w:rFonts w:ascii="Times New Roman" w:eastAsiaTheme="majorEastAsia" w:hAnsi="Times New Roman" w:cs="Times New Roman"/>
                <w:b w:val="0"/>
                <w:bCs w:val="0"/>
                <w:sz w:val="20"/>
                <w:szCs w:val="20"/>
              </w:rPr>
              <w:t>0.001</w:t>
            </w:r>
          </w:p>
        </w:tc>
        <w:tc>
          <w:tcPr>
            <w:tcW w:w="1701" w:type="dxa"/>
            <w:tcBorders>
              <w:bottom w:val="nil"/>
            </w:tcBorders>
            <w:vAlign w:val="center"/>
          </w:tcPr>
          <w:p w14:paraId="75E0D4D1" w14:textId="2FED4DC7"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1.39 (0.97 – 2.02)</w:t>
            </w:r>
          </w:p>
        </w:tc>
        <w:tc>
          <w:tcPr>
            <w:tcW w:w="992" w:type="dxa"/>
            <w:tcBorders>
              <w:bottom w:val="nil"/>
              <w:right w:val="nil"/>
            </w:tcBorders>
            <w:vAlign w:val="center"/>
          </w:tcPr>
          <w:p w14:paraId="4D514CFD" w14:textId="77777777" w:rsidR="006A77A9" w:rsidRPr="00F7516B" w:rsidRDefault="006A77A9" w:rsidP="003D7FBD">
            <w:pPr>
              <w:jc w:val="center"/>
              <w:rPr>
                <w:rFonts w:ascii="Times New Roman" w:hAnsi="Times New Roman" w:cs="Times New Roman"/>
                <w:sz w:val="20"/>
                <w:szCs w:val="20"/>
              </w:rPr>
            </w:pPr>
            <w:r w:rsidRPr="00F7516B">
              <w:rPr>
                <w:rFonts w:ascii="Times New Roman" w:hAnsi="Times New Roman" w:cs="Times New Roman"/>
                <w:sz w:val="20"/>
                <w:szCs w:val="20"/>
              </w:rPr>
              <w:t>0.074</w:t>
            </w:r>
          </w:p>
        </w:tc>
      </w:tr>
      <w:tr w:rsidR="006A77A9" w:rsidRPr="00145402" w14:paraId="2927B17F" w14:textId="77777777" w:rsidTr="0035412F">
        <w:tc>
          <w:tcPr>
            <w:tcW w:w="2534" w:type="dxa"/>
            <w:tcBorders>
              <w:left w:val="nil"/>
              <w:bottom w:val="single" w:sz="4" w:space="0" w:color="auto"/>
            </w:tcBorders>
          </w:tcPr>
          <w:p w14:paraId="40A893E6" w14:textId="77777777" w:rsidR="006A77A9" w:rsidRPr="00646B32" w:rsidRDefault="006A77A9" w:rsidP="003D7FBD">
            <w:pPr>
              <w:rPr>
                <w:rFonts w:ascii="Times New Roman" w:hAnsi="Times New Roman" w:cs="Times New Roman"/>
                <w:sz w:val="20"/>
                <w:szCs w:val="20"/>
              </w:rPr>
            </w:pPr>
            <w:r>
              <w:rPr>
                <w:rFonts w:ascii="Times New Roman" w:hAnsi="Times New Roman" w:cs="Times New Roman"/>
                <w:sz w:val="20"/>
                <w:szCs w:val="20"/>
              </w:rPr>
              <w:t>C</w:t>
            </w:r>
            <w:r w:rsidRPr="00646B32">
              <w:rPr>
                <w:rFonts w:ascii="Times New Roman" w:hAnsi="Times New Roman" w:cs="Times New Roman"/>
                <w:sz w:val="20"/>
                <w:szCs w:val="20"/>
              </w:rPr>
              <w:t>orticosteroids</w:t>
            </w:r>
          </w:p>
        </w:tc>
        <w:tc>
          <w:tcPr>
            <w:tcW w:w="1719" w:type="dxa"/>
            <w:tcBorders>
              <w:bottom w:val="single" w:sz="4" w:space="0" w:color="auto"/>
            </w:tcBorders>
            <w:vAlign w:val="center"/>
          </w:tcPr>
          <w:p w14:paraId="2483F7CE" w14:textId="4046636A"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1.08 (1.00 – 1.17)</w:t>
            </w:r>
          </w:p>
        </w:tc>
        <w:tc>
          <w:tcPr>
            <w:tcW w:w="992" w:type="dxa"/>
            <w:tcBorders>
              <w:bottom w:val="single" w:sz="4" w:space="0" w:color="auto"/>
            </w:tcBorders>
            <w:vAlign w:val="center"/>
          </w:tcPr>
          <w:p w14:paraId="21F6435D" w14:textId="6760C135" w:rsidR="006A77A9" w:rsidRPr="00646B32" w:rsidRDefault="006A77A9" w:rsidP="003D7FBD">
            <w:pPr>
              <w:jc w:val="center"/>
              <w:rPr>
                <w:rFonts w:ascii="Times New Roman" w:hAnsi="Times New Roman" w:cs="Times New Roman"/>
                <w:sz w:val="20"/>
                <w:szCs w:val="20"/>
              </w:rPr>
            </w:pPr>
            <w:r w:rsidRPr="00145402">
              <w:rPr>
                <w:rFonts w:ascii="Times New Roman" w:hAnsi="Times New Roman" w:cs="Times New Roman"/>
                <w:sz w:val="20"/>
                <w:szCs w:val="20"/>
              </w:rPr>
              <w:t>0.052</w:t>
            </w:r>
          </w:p>
        </w:tc>
        <w:tc>
          <w:tcPr>
            <w:tcW w:w="1701" w:type="dxa"/>
            <w:tcBorders>
              <w:bottom w:val="nil"/>
            </w:tcBorders>
            <w:vAlign w:val="center"/>
          </w:tcPr>
          <w:p w14:paraId="1E3EC236" w14:textId="1BFF0883"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w:t>
            </w:r>
          </w:p>
        </w:tc>
        <w:tc>
          <w:tcPr>
            <w:tcW w:w="992" w:type="dxa"/>
            <w:tcBorders>
              <w:bottom w:val="nil"/>
              <w:right w:val="nil"/>
            </w:tcBorders>
            <w:vAlign w:val="center"/>
          </w:tcPr>
          <w:p w14:paraId="68AD5B6B" w14:textId="77777777" w:rsidR="006A77A9" w:rsidRPr="00F7516B" w:rsidRDefault="006A77A9" w:rsidP="003D7FBD">
            <w:pPr>
              <w:jc w:val="center"/>
              <w:rPr>
                <w:rFonts w:ascii="Times New Roman" w:hAnsi="Times New Roman" w:cs="Times New Roman"/>
                <w:sz w:val="20"/>
                <w:szCs w:val="20"/>
              </w:rPr>
            </w:pPr>
            <w:r>
              <w:rPr>
                <w:rFonts w:ascii="Times New Roman" w:hAnsi="Times New Roman" w:cs="Times New Roman"/>
                <w:sz w:val="20"/>
                <w:szCs w:val="20"/>
              </w:rPr>
              <w:t>-</w:t>
            </w:r>
          </w:p>
        </w:tc>
      </w:tr>
      <w:tr w:rsidR="006A77A9" w:rsidRPr="00646B32" w14:paraId="7881F59D" w14:textId="77777777" w:rsidTr="006A77A9">
        <w:tc>
          <w:tcPr>
            <w:tcW w:w="7938" w:type="dxa"/>
            <w:gridSpan w:val="5"/>
            <w:tcBorders>
              <w:top w:val="single" w:sz="4" w:space="0" w:color="auto"/>
              <w:left w:val="nil"/>
              <w:bottom w:val="nil"/>
              <w:right w:val="nil"/>
            </w:tcBorders>
          </w:tcPr>
          <w:p w14:paraId="4B11983B" w14:textId="34F1C340" w:rsidR="006A77A9" w:rsidRPr="00F8093E" w:rsidRDefault="006A77A9" w:rsidP="003D7FBD">
            <w:pPr>
              <w:rPr>
                <w:rFonts w:ascii="Times New Roman" w:hAnsi="Times New Roman" w:cs="Times New Roman"/>
                <w:b/>
                <w:bCs/>
                <w:sz w:val="20"/>
                <w:szCs w:val="20"/>
              </w:rPr>
            </w:pPr>
            <w:r w:rsidRPr="00F8093E">
              <w:rPr>
                <w:rFonts w:ascii="Times New Roman" w:hAnsi="Times New Roman" w:cs="Times New Roman"/>
                <w:b/>
                <w:bCs/>
                <w:sz w:val="20"/>
                <w:szCs w:val="20"/>
              </w:rPr>
              <w:t>Other information</w:t>
            </w:r>
          </w:p>
        </w:tc>
      </w:tr>
      <w:tr w:rsidR="006A77A9" w:rsidRPr="00646B32" w14:paraId="6921367F" w14:textId="77777777" w:rsidTr="0035412F">
        <w:tc>
          <w:tcPr>
            <w:tcW w:w="2534" w:type="dxa"/>
            <w:tcBorders>
              <w:top w:val="nil"/>
              <w:left w:val="nil"/>
            </w:tcBorders>
          </w:tcPr>
          <w:p w14:paraId="2CB88B76" w14:textId="77777777" w:rsidR="006A77A9" w:rsidRPr="00646B32" w:rsidRDefault="006A77A9" w:rsidP="003D7FBD">
            <w:pPr>
              <w:rPr>
                <w:rFonts w:ascii="Times New Roman" w:hAnsi="Times New Roman" w:cs="Times New Roman"/>
                <w:sz w:val="20"/>
                <w:szCs w:val="20"/>
              </w:rPr>
            </w:pPr>
            <w:r w:rsidRPr="00646B32">
              <w:rPr>
                <w:rFonts w:ascii="Times New Roman" w:hAnsi="Times New Roman" w:cs="Times New Roman"/>
                <w:sz w:val="20"/>
                <w:szCs w:val="20"/>
              </w:rPr>
              <w:t>Observations</w:t>
            </w:r>
            <w:r>
              <w:rPr>
                <w:rFonts w:ascii="Times New Roman" w:hAnsi="Times New Roman" w:cs="Times New Roman"/>
                <w:sz w:val="20"/>
                <w:szCs w:val="20"/>
              </w:rPr>
              <w:t>, n</w:t>
            </w:r>
          </w:p>
        </w:tc>
        <w:tc>
          <w:tcPr>
            <w:tcW w:w="2711" w:type="dxa"/>
            <w:gridSpan w:val="2"/>
            <w:vMerge w:val="restart"/>
            <w:tcBorders>
              <w:top w:val="nil"/>
            </w:tcBorders>
          </w:tcPr>
          <w:p w14:paraId="3E8504BF" w14:textId="77777777"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36,364</w:t>
            </w:r>
          </w:p>
          <w:p w14:paraId="1013DACC" w14:textId="77777777"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11,643</w:t>
            </w:r>
          </w:p>
          <w:p w14:paraId="64BD7B8E" w14:textId="77777777"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0.318</w:t>
            </w:r>
          </w:p>
          <w:p w14:paraId="1E382E0B" w14:textId="5439E04F" w:rsidR="006A77A9"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0.840</w:t>
            </w:r>
          </w:p>
        </w:tc>
        <w:tc>
          <w:tcPr>
            <w:tcW w:w="2693" w:type="dxa"/>
            <w:gridSpan w:val="2"/>
            <w:vMerge w:val="restart"/>
            <w:tcBorders>
              <w:top w:val="nil"/>
              <w:bottom w:val="single" w:sz="4" w:space="0" w:color="auto"/>
              <w:right w:val="nil"/>
            </w:tcBorders>
          </w:tcPr>
          <w:p w14:paraId="3ECAF86C" w14:textId="094103B7" w:rsidR="006A77A9" w:rsidRPr="00646B32" w:rsidRDefault="006A77A9" w:rsidP="003D7FBD">
            <w:pPr>
              <w:jc w:val="center"/>
              <w:rPr>
                <w:rFonts w:ascii="Times New Roman" w:hAnsi="Times New Roman" w:cs="Times New Roman"/>
                <w:sz w:val="20"/>
                <w:szCs w:val="20"/>
              </w:rPr>
            </w:pPr>
            <w:r>
              <w:rPr>
                <w:rFonts w:ascii="Times New Roman" w:hAnsi="Times New Roman" w:cs="Times New Roman"/>
                <w:sz w:val="20"/>
                <w:szCs w:val="20"/>
              </w:rPr>
              <w:t>9,531</w:t>
            </w:r>
          </w:p>
          <w:p w14:paraId="0BA916D0" w14:textId="77777777"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5,263</w:t>
            </w:r>
          </w:p>
          <w:p w14:paraId="70DCD94A" w14:textId="77777777"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0.158</w:t>
            </w:r>
          </w:p>
          <w:p w14:paraId="6388E0C5" w14:textId="77777777" w:rsidR="006A77A9" w:rsidRPr="00646B32" w:rsidRDefault="006A77A9" w:rsidP="003D7FBD">
            <w:pPr>
              <w:jc w:val="center"/>
              <w:rPr>
                <w:rFonts w:ascii="Times New Roman" w:hAnsi="Times New Roman" w:cs="Times New Roman"/>
                <w:sz w:val="20"/>
                <w:szCs w:val="20"/>
              </w:rPr>
            </w:pPr>
            <w:r w:rsidRPr="00646B32">
              <w:rPr>
                <w:rFonts w:ascii="Times New Roman" w:hAnsi="Times New Roman" w:cs="Times New Roman"/>
                <w:sz w:val="20"/>
                <w:szCs w:val="20"/>
              </w:rPr>
              <w:t>0.731</w:t>
            </w:r>
          </w:p>
        </w:tc>
      </w:tr>
      <w:tr w:rsidR="006A77A9" w:rsidRPr="00646B32" w14:paraId="08F30FA2" w14:textId="77777777" w:rsidTr="0035412F">
        <w:tc>
          <w:tcPr>
            <w:tcW w:w="2534" w:type="dxa"/>
            <w:tcBorders>
              <w:left w:val="nil"/>
            </w:tcBorders>
          </w:tcPr>
          <w:p w14:paraId="3A349F12" w14:textId="77777777" w:rsidR="006A77A9" w:rsidRPr="00646B32" w:rsidRDefault="006A77A9" w:rsidP="003D7FBD">
            <w:pPr>
              <w:rPr>
                <w:rFonts w:ascii="Times New Roman" w:hAnsi="Times New Roman" w:cs="Times New Roman"/>
                <w:sz w:val="20"/>
                <w:szCs w:val="20"/>
              </w:rPr>
            </w:pPr>
            <w:r>
              <w:rPr>
                <w:rFonts w:ascii="Times New Roman" w:hAnsi="Times New Roman" w:cs="Times New Roman"/>
                <w:sz w:val="20"/>
                <w:szCs w:val="20"/>
              </w:rPr>
              <w:t>H</w:t>
            </w:r>
            <w:r w:rsidRPr="00646B32">
              <w:rPr>
                <w:rFonts w:ascii="Times New Roman" w:hAnsi="Times New Roman" w:cs="Times New Roman"/>
                <w:sz w:val="20"/>
                <w:szCs w:val="20"/>
              </w:rPr>
              <w:t>ospitalizations</w:t>
            </w:r>
            <w:r>
              <w:rPr>
                <w:rFonts w:ascii="Times New Roman" w:hAnsi="Times New Roman" w:cs="Times New Roman"/>
                <w:sz w:val="20"/>
                <w:szCs w:val="20"/>
              </w:rPr>
              <w:t>, n</w:t>
            </w:r>
          </w:p>
        </w:tc>
        <w:tc>
          <w:tcPr>
            <w:tcW w:w="2711" w:type="dxa"/>
            <w:gridSpan w:val="2"/>
            <w:vMerge/>
          </w:tcPr>
          <w:p w14:paraId="26B7628D" w14:textId="6D0A6640" w:rsidR="006A77A9" w:rsidRPr="00646B32" w:rsidRDefault="006A77A9" w:rsidP="003D7FBD">
            <w:pPr>
              <w:jc w:val="center"/>
              <w:rPr>
                <w:rFonts w:ascii="Times New Roman" w:hAnsi="Times New Roman" w:cs="Times New Roman"/>
                <w:sz w:val="20"/>
                <w:szCs w:val="20"/>
              </w:rPr>
            </w:pPr>
          </w:p>
        </w:tc>
        <w:tc>
          <w:tcPr>
            <w:tcW w:w="2693" w:type="dxa"/>
            <w:gridSpan w:val="2"/>
            <w:vMerge/>
            <w:tcBorders>
              <w:top w:val="nil"/>
              <w:bottom w:val="single" w:sz="4" w:space="0" w:color="auto"/>
              <w:right w:val="nil"/>
            </w:tcBorders>
          </w:tcPr>
          <w:p w14:paraId="0FC755D3" w14:textId="17AB6E69" w:rsidR="006A77A9" w:rsidRPr="00646B32" w:rsidRDefault="006A77A9" w:rsidP="003D7FBD">
            <w:pPr>
              <w:jc w:val="center"/>
              <w:rPr>
                <w:rFonts w:ascii="Times New Roman" w:hAnsi="Times New Roman" w:cs="Times New Roman"/>
                <w:sz w:val="20"/>
                <w:szCs w:val="20"/>
              </w:rPr>
            </w:pPr>
          </w:p>
        </w:tc>
      </w:tr>
      <w:tr w:rsidR="006A77A9" w:rsidRPr="00646B32" w14:paraId="0C7835F3" w14:textId="77777777" w:rsidTr="0035412F">
        <w:tc>
          <w:tcPr>
            <w:tcW w:w="2534" w:type="dxa"/>
            <w:tcBorders>
              <w:left w:val="nil"/>
              <w:bottom w:val="nil"/>
            </w:tcBorders>
          </w:tcPr>
          <w:p w14:paraId="6FAB8201" w14:textId="62CB73B9" w:rsidR="006A77A9" w:rsidRPr="00646B32" w:rsidRDefault="006A77A9" w:rsidP="003D7FBD">
            <w:pPr>
              <w:rPr>
                <w:rFonts w:ascii="Times New Roman" w:hAnsi="Times New Roman" w:cs="Times New Roman"/>
                <w:sz w:val="20"/>
                <w:szCs w:val="20"/>
              </w:rPr>
            </w:pPr>
            <w:r w:rsidRPr="00646B32">
              <w:rPr>
                <w:rFonts w:ascii="Times New Roman" w:hAnsi="Times New Roman" w:cs="Times New Roman"/>
                <w:sz w:val="20"/>
                <w:szCs w:val="20"/>
              </w:rPr>
              <w:t>R</w:t>
            </w:r>
            <w:r w:rsidRPr="00646B32">
              <w:rPr>
                <w:rFonts w:ascii="Times New Roman" w:hAnsi="Times New Roman" w:cs="Times New Roman"/>
                <w:sz w:val="20"/>
                <w:szCs w:val="20"/>
                <w:vertAlign w:val="superscript"/>
              </w:rPr>
              <w:t>2</w:t>
            </w:r>
            <w:r w:rsidRPr="00646B32">
              <w:rPr>
                <w:rStyle w:val="apple-converted-space"/>
                <w:rFonts w:ascii="Times New Roman" w:eastAsiaTheme="majorEastAsia" w:hAnsi="Times New Roman" w:cs="Times New Roman"/>
                <w:sz w:val="20"/>
                <w:szCs w:val="20"/>
              </w:rPr>
              <w:t> </w:t>
            </w:r>
            <w:r w:rsidRPr="00646B32">
              <w:rPr>
                <w:rFonts w:ascii="Times New Roman" w:hAnsi="Times New Roman" w:cs="Times New Roman"/>
                <w:sz w:val="20"/>
                <w:szCs w:val="20"/>
              </w:rPr>
              <w:t>Tjur</w:t>
            </w:r>
            <w:r w:rsidR="00D52E6E">
              <w:rPr>
                <w:rFonts w:ascii="Times New Roman" w:hAnsi="Times New Roman" w:cs="Times New Roman"/>
                <w:sz w:val="20"/>
                <w:szCs w:val="20"/>
                <w:vertAlign w:val="superscript"/>
              </w:rPr>
              <w:t>b</w:t>
            </w:r>
          </w:p>
        </w:tc>
        <w:tc>
          <w:tcPr>
            <w:tcW w:w="2711" w:type="dxa"/>
            <w:gridSpan w:val="2"/>
            <w:vMerge/>
          </w:tcPr>
          <w:p w14:paraId="618EC060" w14:textId="1DCDB395" w:rsidR="006A77A9" w:rsidRPr="00646B32" w:rsidRDefault="006A77A9" w:rsidP="003D7FBD">
            <w:pPr>
              <w:jc w:val="center"/>
              <w:rPr>
                <w:rFonts w:ascii="Times New Roman" w:hAnsi="Times New Roman" w:cs="Times New Roman"/>
                <w:sz w:val="20"/>
                <w:szCs w:val="20"/>
              </w:rPr>
            </w:pPr>
          </w:p>
        </w:tc>
        <w:tc>
          <w:tcPr>
            <w:tcW w:w="2693" w:type="dxa"/>
            <w:gridSpan w:val="2"/>
            <w:vMerge/>
            <w:tcBorders>
              <w:top w:val="nil"/>
              <w:bottom w:val="single" w:sz="4" w:space="0" w:color="auto"/>
              <w:right w:val="nil"/>
            </w:tcBorders>
          </w:tcPr>
          <w:p w14:paraId="21A75D7F" w14:textId="0DFA9765" w:rsidR="006A77A9" w:rsidRPr="00646B32" w:rsidRDefault="006A77A9" w:rsidP="003D7FBD">
            <w:pPr>
              <w:jc w:val="center"/>
              <w:rPr>
                <w:rFonts w:ascii="Times New Roman" w:hAnsi="Times New Roman" w:cs="Times New Roman"/>
                <w:sz w:val="20"/>
                <w:szCs w:val="20"/>
              </w:rPr>
            </w:pPr>
          </w:p>
        </w:tc>
      </w:tr>
      <w:tr w:rsidR="006A77A9" w:rsidRPr="00646B32" w14:paraId="057005E4" w14:textId="77777777" w:rsidTr="0035412F">
        <w:tc>
          <w:tcPr>
            <w:tcW w:w="2534" w:type="dxa"/>
            <w:tcBorders>
              <w:top w:val="nil"/>
              <w:left w:val="nil"/>
              <w:bottom w:val="single" w:sz="4" w:space="0" w:color="auto"/>
            </w:tcBorders>
          </w:tcPr>
          <w:p w14:paraId="7ABA61E6" w14:textId="77777777" w:rsidR="006A77A9" w:rsidRPr="00646B32" w:rsidRDefault="006A77A9" w:rsidP="003D7FBD">
            <w:pPr>
              <w:rPr>
                <w:rFonts w:ascii="Times New Roman" w:hAnsi="Times New Roman" w:cs="Times New Roman"/>
                <w:sz w:val="20"/>
                <w:szCs w:val="20"/>
              </w:rPr>
            </w:pPr>
            <w:r w:rsidRPr="00646B32">
              <w:rPr>
                <w:rFonts w:ascii="Times New Roman" w:hAnsi="Times New Roman" w:cs="Times New Roman"/>
                <w:sz w:val="20"/>
                <w:szCs w:val="20"/>
              </w:rPr>
              <w:t>AUC</w:t>
            </w:r>
          </w:p>
        </w:tc>
        <w:tc>
          <w:tcPr>
            <w:tcW w:w="2711" w:type="dxa"/>
            <w:gridSpan w:val="2"/>
            <w:vMerge/>
            <w:tcBorders>
              <w:bottom w:val="single" w:sz="4" w:space="0" w:color="auto"/>
            </w:tcBorders>
          </w:tcPr>
          <w:p w14:paraId="338607B6" w14:textId="535F8B4E" w:rsidR="006A77A9" w:rsidRPr="00646B32" w:rsidRDefault="006A77A9" w:rsidP="003D7FBD">
            <w:pPr>
              <w:jc w:val="center"/>
              <w:rPr>
                <w:rFonts w:ascii="Times New Roman" w:hAnsi="Times New Roman" w:cs="Times New Roman"/>
                <w:sz w:val="20"/>
                <w:szCs w:val="20"/>
              </w:rPr>
            </w:pPr>
          </w:p>
        </w:tc>
        <w:tc>
          <w:tcPr>
            <w:tcW w:w="2693" w:type="dxa"/>
            <w:gridSpan w:val="2"/>
            <w:vMerge/>
            <w:tcBorders>
              <w:top w:val="nil"/>
              <w:bottom w:val="single" w:sz="4" w:space="0" w:color="auto"/>
              <w:right w:val="nil"/>
            </w:tcBorders>
          </w:tcPr>
          <w:p w14:paraId="5B4A9E5A" w14:textId="6054E29A" w:rsidR="006A77A9" w:rsidRPr="00646B32" w:rsidRDefault="006A77A9" w:rsidP="003D7FBD">
            <w:pPr>
              <w:jc w:val="center"/>
              <w:rPr>
                <w:rFonts w:ascii="Times New Roman" w:hAnsi="Times New Roman" w:cs="Times New Roman"/>
                <w:sz w:val="20"/>
                <w:szCs w:val="20"/>
              </w:rPr>
            </w:pPr>
          </w:p>
        </w:tc>
      </w:tr>
    </w:tbl>
    <w:p w14:paraId="392671F7" w14:textId="122285F2" w:rsidR="004B71DB" w:rsidRPr="004B71DB" w:rsidRDefault="00D52E6E" w:rsidP="0035412F">
      <w:pPr>
        <w:spacing w:after="0" w:line="240" w:lineRule="auto"/>
        <w:rPr>
          <w:rFonts w:ascii="Times New Roman" w:eastAsia="Arial" w:hAnsi="Times New Roman" w:cs="Times New Roman"/>
          <w:sz w:val="16"/>
          <w:szCs w:val="16"/>
        </w:rPr>
      </w:pPr>
      <w:r>
        <w:rPr>
          <w:rFonts w:ascii="Times New Roman" w:eastAsia="Arial" w:hAnsi="Times New Roman" w:cs="Times New Roman"/>
          <w:sz w:val="16"/>
          <w:szCs w:val="16"/>
          <w:vertAlign w:val="superscript"/>
        </w:rPr>
        <w:t>a</w:t>
      </w:r>
      <w:r w:rsidR="004B71DB" w:rsidRPr="00524370">
        <w:rPr>
          <w:rFonts w:ascii="Times New Roman" w:eastAsia="Arial" w:hAnsi="Times New Roman" w:cs="Times New Roman"/>
          <w:sz w:val="16"/>
          <w:szCs w:val="16"/>
          <w:vertAlign w:val="superscript"/>
        </w:rPr>
        <w:t xml:space="preserve"> </w:t>
      </w:r>
      <w:r w:rsidR="004B71DB" w:rsidRPr="00524370">
        <w:rPr>
          <w:rFonts w:ascii="Times New Roman" w:eastAsia="Arial" w:hAnsi="Times New Roman" w:cs="Times New Roman"/>
          <w:sz w:val="16"/>
          <w:szCs w:val="16"/>
        </w:rPr>
        <w:t>People with T2D are a subset of the overall population</w:t>
      </w:r>
      <w:r w:rsidR="00C13690">
        <w:rPr>
          <w:rFonts w:ascii="Times New Roman" w:eastAsia="Arial" w:hAnsi="Times New Roman" w:cs="Times New Roman"/>
          <w:sz w:val="16"/>
          <w:szCs w:val="16"/>
        </w:rPr>
        <w:t>;</w:t>
      </w:r>
      <w:r w:rsidR="00D46F1B">
        <w:rPr>
          <w:rFonts w:ascii="Times New Roman" w:eastAsia="Arial" w:hAnsi="Times New Roman" w:cs="Times New Roman"/>
          <w:sz w:val="16"/>
          <w:szCs w:val="16"/>
        </w:rPr>
        <w:t xml:space="preserve"> </w:t>
      </w:r>
      <w:r>
        <w:rPr>
          <w:rFonts w:ascii="Times New Roman" w:hAnsi="Times New Roman"/>
          <w:color w:val="000000" w:themeColor="text1"/>
          <w:sz w:val="16"/>
          <w:szCs w:val="18"/>
          <w:vertAlign w:val="superscript"/>
        </w:rPr>
        <w:t>b</w:t>
      </w:r>
      <w:r w:rsidR="00277915">
        <w:rPr>
          <w:rFonts w:ascii="Times New Roman" w:hAnsi="Times New Roman"/>
          <w:color w:val="000000" w:themeColor="text1"/>
          <w:sz w:val="16"/>
          <w:szCs w:val="18"/>
          <w:vertAlign w:val="superscript"/>
        </w:rPr>
        <w:t xml:space="preserve"> </w:t>
      </w:r>
      <w:r w:rsidR="00D46F1B" w:rsidRPr="00481863">
        <w:rPr>
          <w:rFonts w:ascii="Times New Roman" w:hAnsi="Times New Roman"/>
          <w:color w:val="000000" w:themeColor="text1"/>
          <w:sz w:val="16"/>
          <w:szCs w:val="18"/>
        </w:rPr>
        <w:t>R</w:t>
      </w:r>
      <w:r w:rsidR="00D46F1B" w:rsidRPr="00481863">
        <w:rPr>
          <w:rFonts w:ascii="Times New Roman" w:hAnsi="Times New Roman"/>
          <w:color w:val="000000" w:themeColor="text1"/>
          <w:sz w:val="16"/>
          <w:szCs w:val="18"/>
          <w:vertAlign w:val="superscript"/>
        </w:rPr>
        <w:t>2</w:t>
      </w:r>
      <w:r w:rsidR="00D46F1B" w:rsidRPr="00481863">
        <w:rPr>
          <w:rFonts w:ascii="Times New Roman" w:hAnsi="Times New Roman"/>
          <w:color w:val="000000" w:themeColor="text1"/>
          <w:sz w:val="16"/>
          <w:szCs w:val="18"/>
        </w:rPr>
        <w:t xml:space="preserve"> Tjur</w:t>
      </w:r>
      <w:r w:rsidR="00D46F1B">
        <w:rPr>
          <w:rFonts w:ascii="Times New Roman" w:hAnsi="Times New Roman"/>
          <w:color w:val="000000" w:themeColor="text1"/>
          <w:sz w:val="16"/>
          <w:szCs w:val="18"/>
        </w:rPr>
        <w:t xml:space="preserve"> </w:t>
      </w:r>
      <w:r w:rsidR="00D46F1B" w:rsidRPr="00481863">
        <w:rPr>
          <w:rFonts w:ascii="Times New Roman" w:hAnsi="Times New Roman"/>
          <w:color w:val="000000" w:themeColor="text1"/>
          <w:sz w:val="16"/>
          <w:szCs w:val="18"/>
        </w:rPr>
        <w:t>metric provides the absolute value of difference between the average predicted probability of outcome for true positive subjects and the average predicted probability of outcome for true negative subjects. R</w:t>
      </w:r>
      <w:r w:rsidR="00D46F1B" w:rsidRPr="00481863">
        <w:rPr>
          <w:rFonts w:ascii="Times New Roman" w:hAnsi="Times New Roman"/>
          <w:color w:val="000000" w:themeColor="text1"/>
          <w:sz w:val="16"/>
          <w:szCs w:val="18"/>
          <w:vertAlign w:val="superscript"/>
        </w:rPr>
        <w:t>2</w:t>
      </w:r>
      <w:r w:rsidR="00D46F1B" w:rsidRPr="00481863">
        <w:rPr>
          <w:rFonts w:ascii="Times New Roman" w:hAnsi="Times New Roman"/>
          <w:color w:val="000000" w:themeColor="text1"/>
          <w:sz w:val="16"/>
          <w:szCs w:val="18"/>
        </w:rPr>
        <w:t xml:space="preserve"> Tjur is bounded between 0 and 1 and a value close to 1 implies a better model fit.</w:t>
      </w:r>
    </w:p>
    <w:p w14:paraId="5199C52A" w14:textId="5F75BE9C" w:rsidR="004A55CE" w:rsidRDefault="004A55CE" w:rsidP="0035412F">
      <w:pPr>
        <w:spacing w:after="0" w:line="240" w:lineRule="auto"/>
        <w:rPr>
          <w:rFonts w:ascii="Times New Roman" w:hAnsi="Times New Roman" w:cs="Times New Roman"/>
          <w:sz w:val="16"/>
          <w:szCs w:val="16"/>
        </w:rPr>
      </w:pPr>
      <w:r w:rsidRPr="001D3D63">
        <w:rPr>
          <w:rFonts w:ascii="Times New Roman" w:hAnsi="Times New Roman" w:cs="Times New Roman"/>
          <w:sz w:val="16"/>
          <w:szCs w:val="16"/>
        </w:rPr>
        <w:t>Variables that did not remain at the end of the backward selection process are marked using hyphen (-);</w:t>
      </w:r>
      <w:r w:rsidR="00D46F1B">
        <w:rPr>
          <w:rFonts w:ascii="Times New Roman" w:hAnsi="Times New Roman" w:cs="Times New Roman"/>
          <w:sz w:val="16"/>
          <w:szCs w:val="16"/>
        </w:rPr>
        <w:t xml:space="preserve"> </w:t>
      </w:r>
      <w:r w:rsidRPr="001D3D63">
        <w:rPr>
          <w:rFonts w:ascii="Times New Roman" w:hAnsi="Times New Roman" w:cs="Times New Roman"/>
          <w:sz w:val="16"/>
          <w:szCs w:val="16"/>
        </w:rPr>
        <w:t>Not included = Variables not included in the starting list</w:t>
      </w:r>
      <w:r w:rsidR="007940C0" w:rsidRPr="001D3D63">
        <w:rPr>
          <w:rFonts w:ascii="Times New Roman" w:hAnsi="Times New Roman" w:cs="Times New Roman"/>
          <w:sz w:val="16"/>
          <w:szCs w:val="16"/>
        </w:rPr>
        <w:t xml:space="preserve"> of covariates considered for the model</w:t>
      </w:r>
      <w:r w:rsidR="0035412F">
        <w:rPr>
          <w:rFonts w:ascii="Times New Roman" w:hAnsi="Times New Roman" w:cs="Times New Roman"/>
          <w:sz w:val="16"/>
          <w:szCs w:val="16"/>
        </w:rPr>
        <w:t>.</w:t>
      </w:r>
    </w:p>
    <w:p w14:paraId="3E8C66FF" w14:textId="37F4BF9A" w:rsidR="003814BF" w:rsidRPr="007C3E6A" w:rsidRDefault="0035412F" w:rsidP="007C3E6A">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AUC, area under the curve; CI, confidence interval; </w:t>
      </w:r>
      <w:r w:rsidRPr="00F77ED2">
        <w:rPr>
          <w:rFonts w:ascii="Times New Roman" w:hAnsi="Times New Roman" w:cs="Times New Roman"/>
          <w:sz w:val="16"/>
          <w:szCs w:val="16"/>
        </w:rPr>
        <w:t>COVID-19</w:t>
      </w:r>
      <w:r>
        <w:rPr>
          <w:rFonts w:ascii="Times New Roman" w:hAnsi="Times New Roman" w:cs="Times New Roman"/>
          <w:sz w:val="16"/>
          <w:szCs w:val="16"/>
        </w:rPr>
        <w:t xml:space="preserve">, </w:t>
      </w:r>
      <w:r w:rsidRPr="00736EC9">
        <w:rPr>
          <w:rFonts w:ascii="Times New Roman" w:eastAsia="Arial" w:hAnsi="Times New Roman" w:cs="Times New Roman"/>
          <w:sz w:val="16"/>
          <w:szCs w:val="16"/>
        </w:rPr>
        <w:t>Coronavirus Disease-2019</w:t>
      </w:r>
      <w:r>
        <w:rPr>
          <w:rFonts w:ascii="Times New Roman" w:eastAsia="Arial" w:hAnsi="Times New Roman" w:cs="Times New Roman"/>
          <w:sz w:val="16"/>
          <w:szCs w:val="16"/>
        </w:rPr>
        <w:t>; OR, odds ratio; T2D, type 2 diabetes mellitus.</w:t>
      </w:r>
    </w:p>
    <w:p w14:paraId="7FFC0F33" w14:textId="77777777" w:rsidR="007C3E6A" w:rsidRDefault="007C3E6A">
      <w:pPr>
        <w:rPr>
          <w:rFonts w:ascii="Times New Roman" w:hAnsi="Times New Roman" w:cs="Times New Roman"/>
          <w:b/>
          <w:bCs/>
          <w:sz w:val="24"/>
          <w:szCs w:val="24"/>
        </w:rPr>
      </w:pPr>
      <w:r>
        <w:rPr>
          <w:rFonts w:ascii="Times New Roman" w:hAnsi="Times New Roman" w:cs="Times New Roman"/>
          <w:b/>
          <w:bCs/>
          <w:sz w:val="24"/>
          <w:szCs w:val="24"/>
        </w:rPr>
        <w:br w:type="page"/>
      </w:r>
    </w:p>
    <w:p w14:paraId="0782662E" w14:textId="706A0A67" w:rsidR="003814BF" w:rsidRDefault="00397BEF" w:rsidP="00D42814">
      <w:pPr>
        <w:pStyle w:val="ListParagraph"/>
        <w:ind w:left="0"/>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w:t>
      </w:r>
      <w:r w:rsidR="003814BF" w:rsidRPr="00F67949">
        <w:rPr>
          <w:rFonts w:ascii="Times New Roman" w:hAnsi="Times New Roman" w:cs="Times New Roman"/>
          <w:b/>
          <w:bCs/>
          <w:sz w:val="24"/>
          <w:szCs w:val="24"/>
        </w:rPr>
        <w:t xml:space="preserve">Table </w:t>
      </w:r>
      <w:r w:rsidR="00D42814" w:rsidRPr="00F67949">
        <w:rPr>
          <w:rFonts w:ascii="Times New Roman" w:hAnsi="Times New Roman" w:cs="Times New Roman"/>
          <w:b/>
          <w:bCs/>
          <w:sz w:val="24"/>
          <w:szCs w:val="24"/>
        </w:rPr>
        <w:t>S4</w:t>
      </w:r>
      <w:r w:rsidR="003814BF" w:rsidRPr="00F67949">
        <w:rPr>
          <w:rFonts w:ascii="Times New Roman" w:hAnsi="Times New Roman" w:cs="Times New Roman"/>
          <w:b/>
          <w:bCs/>
          <w:sz w:val="24"/>
          <w:szCs w:val="24"/>
        </w:rPr>
        <w:t xml:space="preserve">. </w:t>
      </w:r>
      <w:r w:rsidR="002F5A89">
        <w:rPr>
          <w:rFonts w:ascii="Times New Roman" w:hAnsi="Times New Roman" w:cs="Times New Roman"/>
          <w:b/>
          <w:bCs/>
          <w:sz w:val="24"/>
          <w:szCs w:val="24"/>
        </w:rPr>
        <w:t>F</w:t>
      </w:r>
      <w:r w:rsidR="002F5A89" w:rsidRPr="002F5A89">
        <w:rPr>
          <w:rFonts w:ascii="Times New Roman" w:hAnsi="Times New Roman" w:cs="Times New Roman"/>
          <w:b/>
          <w:bCs/>
          <w:sz w:val="24"/>
          <w:szCs w:val="24"/>
        </w:rPr>
        <w:t>actors associated with</w:t>
      </w:r>
      <w:r w:rsidR="00D42814" w:rsidRPr="00F67949">
        <w:rPr>
          <w:rFonts w:ascii="Times New Roman" w:hAnsi="Times New Roman" w:cs="Times New Roman"/>
          <w:b/>
          <w:bCs/>
          <w:sz w:val="24"/>
          <w:szCs w:val="24"/>
        </w:rPr>
        <w:t xml:space="preserve"> </w:t>
      </w:r>
      <w:r w:rsidR="00DB1E3E">
        <w:rPr>
          <w:rFonts w:ascii="Times New Roman" w:hAnsi="Times New Roman" w:cs="Times New Roman"/>
          <w:b/>
          <w:bCs/>
          <w:sz w:val="24"/>
          <w:szCs w:val="24"/>
        </w:rPr>
        <w:t xml:space="preserve">in-hospital </w:t>
      </w:r>
      <w:r w:rsidR="00D42814" w:rsidRPr="00F67949">
        <w:rPr>
          <w:rFonts w:ascii="Times New Roman" w:hAnsi="Times New Roman" w:cs="Times New Roman"/>
          <w:b/>
          <w:bCs/>
          <w:sz w:val="24"/>
          <w:szCs w:val="24"/>
        </w:rPr>
        <w:t xml:space="preserve">mortality </w:t>
      </w:r>
      <w:r w:rsidR="00DB1E3E">
        <w:rPr>
          <w:rFonts w:ascii="Times New Roman" w:hAnsi="Times New Roman" w:cs="Times New Roman"/>
          <w:b/>
          <w:bCs/>
          <w:sz w:val="24"/>
          <w:szCs w:val="24"/>
        </w:rPr>
        <w:t>during</w:t>
      </w:r>
      <w:r w:rsidR="00D42814" w:rsidRPr="00F67949">
        <w:rPr>
          <w:rFonts w:ascii="Times New Roman" w:hAnsi="Times New Roman" w:cs="Times New Roman"/>
          <w:b/>
          <w:bCs/>
          <w:sz w:val="24"/>
          <w:szCs w:val="24"/>
        </w:rPr>
        <w:t xml:space="preserve"> COVID-19</w:t>
      </w:r>
      <w:r w:rsidR="0035412F">
        <w:rPr>
          <w:rFonts w:ascii="Times New Roman" w:hAnsi="Times New Roman" w:cs="Times New Roman"/>
          <w:b/>
          <w:bCs/>
          <w:sz w:val="24"/>
          <w:szCs w:val="24"/>
        </w:rPr>
        <w:t>-</w:t>
      </w:r>
      <w:r w:rsidR="00D42814" w:rsidRPr="00F67949">
        <w:rPr>
          <w:rFonts w:ascii="Times New Roman" w:hAnsi="Times New Roman" w:cs="Times New Roman"/>
          <w:b/>
          <w:bCs/>
          <w:sz w:val="24"/>
          <w:szCs w:val="24"/>
        </w:rPr>
        <w:t xml:space="preserve">related hospitalization – </w:t>
      </w:r>
      <w:r w:rsidR="0035412F">
        <w:rPr>
          <w:rFonts w:ascii="Times New Roman" w:hAnsi="Times New Roman" w:cs="Times New Roman"/>
          <w:b/>
          <w:bCs/>
          <w:sz w:val="24"/>
          <w:szCs w:val="24"/>
        </w:rPr>
        <w:t>O</w:t>
      </w:r>
      <w:r w:rsidR="00577AFB">
        <w:rPr>
          <w:rFonts w:ascii="Times New Roman" w:hAnsi="Times New Roman" w:cs="Times New Roman"/>
          <w:b/>
          <w:bCs/>
          <w:sz w:val="24"/>
          <w:szCs w:val="24"/>
        </w:rPr>
        <w:t>ver</w:t>
      </w:r>
      <w:r w:rsidR="009311D4">
        <w:rPr>
          <w:rFonts w:ascii="Times New Roman" w:hAnsi="Times New Roman" w:cs="Times New Roman"/>
          <w:b/>
          <w:bCs/>
          <w:sz w:val="24"/>
          <w:szCs w:val="24"/>
        </w:rPr>
        <w:t>all</w:t>
      </w:r>
      <w:r w:rsidR="00D42814" w:rsidRPr="00F67949">
        <w:rPr>
          <w:rFonts w:ascii="Times New Roman" w:hAnsi="Times New Roman" w:cs="Times New Roman"/>
          <w:b/>
          <w:bCs/>
          <w:sz w:val="24"/>
          <w:szCs w:val="24"/>
        </w:rPr>
        <w:t xml:space="preserve"> population and T2D only </w:t>
      </w:r>
    </w:p>
    <w:tbl>
      <w:tblPr>
        <w:tblStyle w:val="TableGrid1"/>
        <w:tblW w:w="0" w:type="auto"/>
        <w:tblBorders>
          <w:insideH w:val="none" w:sz="0" w:space="0" w:color="auto"/>
          <w:insideV w:val="none" w:sz="0" w:space="0" w:color="auto"/>
        </w:tblBorders>
        <w:tblLayout w:type="fixed"/>
        <w:tblLook w:val="04A0" w:firstRow="1" w:lastRow="0" w:firstColumn="1" w:lastColumn="0" w:noHBand="0" w:noVBand="1"/>
      </w:tblPr>
      <w:tblGrid>
        <w:gridCol w:w="2529"/>
        <w:gridCol w:w="1724"/>
        <w:gridCol w:w="992"/>
        <w:gridCol w:w="1701"/>
        <w:gridCol w:w="992"/>
      </w:tblGrid>
      <w:tr w:rsidR="009C49FC" w:rsidRPr="00AB3614" w14:paraId="4441BE9D" w14:textId="77777777" w:rsidTr="0035412F">
        <w:tc>
          <w:tcPr>
            <w:tcW w:w="2529" w:type="dxa"/>
            <w:tcBorders>
              <w:top w:val="single" w:sz="4" w:space="0" w:color="auto"/>
              <w:left w:val="nil"/>
            </w:tcBorders>
            <w:vAlign w:val="center"/>
          </w:tcPr>
          <w:p w14:paraId="62DAFB80" w14:textId="77777777" w:rsidR="009C49FC" w:rsidRPr="00AB3614" w:rsidRDefault="009C49FC" w:rsidP="009C49FC">
            <w:pPr>
              <w:jc w:val="center"/>
              <w:rPr>
                <w:rFonts w:ascii="Times New Roman" w:hAnsi="Times New Roman" w:cs="Times New Roman"/>
                <w:sz w:val="20"/>
                <w:szCs w:val="20"/>
              </w:rPr>
            </w:pPr>
          </w:p>
        </w:tc>
        <w:tc>
          <w:tcPr>
            <w:tcW w:w="2716" w:type="dxa"/>
            <w:gridSpan w:val="2"/>
            <w:tcBorders>
              <w:top w:val="single" w:sz="4" w:space="0" w:color="auto"/>
            </w:tcBorders>
            <w:vAlign w:val="center"/>
          </w:tcPr>
          <w:p w14:paraId="0C93C560" w14:textId="1DF59532" w:rsidR="009C49FC" w:rsidRDefault="009C49FC" w:rsidP="009C49FC">
            <w:pPr>
              <w:pBdr>
                <w:bottom w:val="single" w:sz="4" w:space="1" w:color="auto"/>
              </w:pBdr>
              <w:jc w:val="center"/>
              <w:rPr>
                <w:rFonts w:ascii="Times New Roman" w:hAnsi="Times New Roman" w:cs="Times New Roman"/>
                <w:b/>
                <w:bCs/>
                <w:sz w:val="20"/>
                <w:szCs w:val="20"/>
              </w:rPr>
            </w:pPr>
            <w:r>
              <w:rPr>
                <w:rFonts w:ascii="Times New Roman" w:hAnsi="Times New Roman" w:cs="Times New Roman"/>
                <w:b/>
                <w:bCs/>
                <w:sz w:val="20"/>
                <w:szCs w:val="20"/>
              </w:rPr>
              <w:t>Overall</w:t>
            </w:r>
            <w:r w:rsidRPr="00AB3614">
              <w:rPr>
                <w:rFonts w:ascii="Times New Roman" w:hAnsi="Times New Roman" w:cs="Times New Roman"/>
                <w:b/>
                <w:bCs/>
                <w:sz w:val="20"/>
                <w:szCs w:val="20"/>
              </w:rPr>
              <w:t xml:space="preserve"> population</w:t>
            </w:r>
          </w:p>
        </w:tc>
        <w:tc>
          <w:tcPr>
            <w:tcW w:w="2693" w:type="dxa"/>
            <w:gridSpan w:val="2"/>
            <w:tcBorders>
              <w:top w:val="single" w:sz="4" w:space="0" w:color="auto"/>
              <w:bottom w:val="nil"/>
              <w:right w:val="nil"/>
            </w:tcBorders>
            <w:vAlign w:val="center"/>
          </w:tcPr>
          <w:p w14:paraId="05EF498D" w14:textId="51795FC4" w:rsidR="009C49FC" w:rsidRPr="00AB3614" w:rsidRDefault="009C49FC" w:rsidP="009C49FC">
            <w:pPr>
              <w:pBdr>
                <w:bottom w:val="single" w:sz="4" w:space="1" w:color="auto"/>
              </w:pBdr>
              <w:jc w:val="center"/>
              <w:rPr>
                <w:rFonts w:ascii="Times New Roman" w:hAnsi="Times New Roman" w:cs="Times New Roman"/>
                <w:b/>
                <w:bCs/>
                <w:sz w:val="20"/>
                <w:szCs w:val="20"/>
              </w:rPr>
            </w:pPr>
            <w:r>
              <w:rPr>
                <w:rFonts w:ascii="Times New Roman" w:hAnsi="Times New Roman" w:cs="Times New Roman"/>
                <w:b/>
                <w:bCs/>
                <w:sz w:val="20"/>
                <w:szCs w:val="20"/>
              </w:rPr>
              <w:t>Diabetes (</w:t>
            </w:r>
            <w:r w:rsidRPr="00AB3614">
              <w:rPr>
                <w:rFonts w:ascii="Times New Roman" w:hAnsi="Times New Roman" w:cs="Times New Roman"/>
                <w:b/>
                <w:bCs/>
                <w:sz w:val="20"/>
                <w:szCs w:val="20"/>
              </w:rPr>
              <w:t>T2D</w:t>
            </w:r>
            <w:r>
              <w:rPr>
                <w:rFonts w:ascii="Times New Roman" w:hAnsi="Times New Roman" w:cs="Times New Roman"/>
                <w:b/>
                <w:bCs/>
                <w:sz w:val="20"/>
                <w:szCs w:val="20"/>
              </w:rPr>
              <w:t>)</w:t>
            </w:r>
            <w:r w:rsidR="00D52E6E">
              <w:rPr>
                <w:rFonts w:ascii="Times New Roman" w:hAnsi="Times New Roman" w:cs="Times New Roman"/>
                <w:b/>
                <w:bCs/>
                <w:sz w:val="20"/>
                <w:szCs w:val="20"/>
                <w:vertAlign w:val="superscript"/>
              </w:rPr>
              <w:t>a</w:t>
            </w:r>
          </w:p>
        </w:tc>
      </w:tr>
      <w:tr w:rsidR="009C49FC" w:rsidRPr="00AB3614" w14:paraId="669B1B02" w14:textId="77777777" w:rsidTr="0035412F">
        <w:tc>
          <w:tcPr>
            <w:tcW w:w="2529" w:type="dxa"/>
            <w:tcBorders>
              <w:left w:val="nil"/>
              <w:bottom w:val="single" w:sz="4" w:space="0" w:color="auto"/>
            </w:tcBorders>
            <w:vAlign w:val="center"/>
          </w:tcPr>
          <w:p w14:paraId="293A6993" w14:textId="77777777" w:rsidR="009C49FC" w:rsidRPr="00AB3614" w:rsidRDefault="009C49FC" w:rsidP="009C49FC">
            <w:pPr>
              <w:rPr>
                <w:rFonts w:ascii="Times New Roman" w:hAnsi="Times New Roman" w:cs="Times New Roman"/>
                <w:b/>
                <w:bCs/>
                <w:sz w:val="20"/>
                <w:szCs w:val="20"/>
              </w:rPr>
            </w:pPr>
            <w:r>
              <w:rPr>
                <w:rFonts w:ascii="Times New Roman" w:hAnsi="Times New Roman" w:cs="Times New Roman"/>
                <w:b/>
                <w:bCs/>
                <w:sz w:val="20"/>
                <w:szCs w:val="20"/>
              </w:rPr>
              <w:t>Factors</w:t>
            </w:r>
          </w:p>
        </w:tc>
        <w:tc>
          <w:tcPr>
            <w:tcW w:w="1724" w:type="dxa"/>
            <w:tcBorders>
              <w:top w:val="nil"/>
              <w:bottom w:val="single" w:sz="4" w:space="0" w:color="auto"/>
            </w:tcBorders>
            <w:vAlign w:val="center"/>
          </w:tcPr>
          <w:p w14:paraId="36FE8512" w14:textId="730E61A2" w:rsidR="009C49FC" w:rsidRPr="00AB3614" w:rsidRDefault="009C49FC" w:rsidP="009C49FC">
            <w:pPr>
              <w:jc w:val="center"/>
              <w:rPr>
                <w:rFonts w:ascii="Times New Roman" w:hAnsi="Times New Roman" w:cs="Times New Roman"/>
                <w:b/>
                <w:bCs/>
                <w:sz w:val="20"/>
                <w:szCs w:val="20"/>
              </w:rPr>
            </w:pPr>
            <w:r w:rsidRPr="00AB3614">
              <w:rPr>
                <w:rFonts w:ascii="Times New Roman" w:hAnsi="Times New Roman" w:cs="Times New Roman"/>
                <w:b/>
                <w:bCs/>
                <w:sz w:val="20"/>
                <w:szCs w:val="20"/>
              </w:rPr>
              <w:t>OR (95% CI)</w:t>
            </w:r>
          </w:p>
        </w:tc>
        <w:tc>
          <w:tcPr>
            <w:tcW w:w="992" w:type="dxa"/>
            <w:tcBorders>
              <w:top w:val="nil"/>
              <w:bottom w:val="single" w:sz="4" w:space="0" w:color="auto"/>
            </w:tcBorders>
            <w:vAlign w:val="center"/>
          </w:tcPr>
          <w:p w14:paraId="798F6F40" w14:textId="37021950" w:rsidR="009C49FC" w:rsidRPr="00AB3614" w:rsidRDefault="009C49FC" w:rsidP="009C49FC">
            <w:pPr>
              <w:jc w:val="center"/>
              <w:rPr>
                <w:rFonts w:ascii="Times New Roman" w:hAnsi="Times New Roman" w:cs="Times New Roman"/>
                <w:b/>
                <w:bCs/>
                <w:sz w:val="20"/>
                <w:szCs w:val="20"/>
              </w:rPr>
            </w:pPr>
            <w:r w:rsidRPr="00AB3614">
              <w:rPr>
                <w:rFonts w:ascii="Times New Roman" w:hAnsi="Times New Roman" w:cs="Times New Roman"/>
                <w:b/>
                <w:bCs/>
                <w:sz w:val="20"/>
                <w:szCs w:val="20"/>
              </w:rPr>
              <w:t>p-</w:t>
            </w:r>
            <w:r w:rsidR="0035412F">
              <w:rPr>
                <w:rFonts w:ascii="Times New Roman" w:hAnsi="Times New Roman" w:cs="Times New Roman"/>
                <w:b/>
                <w:bCs/>
                <w:sz w:val="20"/>
                <w:szCs w:val="20"/>
              </w:rPr>
              <w:t>V</w:t>
            </w:r>
            <w:r w:rsidRPr="00AB3614">
              <w:rPr>
                <w:rFonts w:ascii="Times New Roman" w:hAnsi="Times New Roman" w:cs="Times New Roman"/>
                <w:b/>
                <w:bCs/>
                <w:sz w:val="20"/>
                <w:szCs w:val="20"/>
              </w:rPr>
              <w:t>alue</w:t>
            </w:r>
          </w:p>
        </w:tc>
        <w:tc>
          <w:tcPr>
            <w:tcW w:w="1701" w:type="dxa"/>
            <w:tcBorders>
              <w:top w:val="nil"/>
              <w:bottom w:val="single" w:sz="4" w:space="0" w:color="auto"/>
            </w:tcBorders>
            <w:vAlign w:val="center"/>
          </w:tcPr>
          <w:p w14:paraId="40F0EC64" w14:textId="165943EC" w:rsidR="009C49FC" w:rsidRPr="00AB3614" w:rsidRDefault="009C49FC" w:rsidP="009C49FC">
            <w:pPr>
              <w:jc w:val="center"/>
              <w:rPr>
                <w:rFonts w:ascii="Times New Roman" w:hAnsi="Times New Roman" w:cs="Times New Roman"/>
                <w:b/>
                <w:bCs/>
                <w:sz w:val="20"/>
                <w:szCs w:val="20"/>
              </w:rPr>
            </w:pPr>
            <w:r w:rsidRPr="00AB3614">
              <w:rPr>
                <w:rFonts w:ascii="Times New Roman" w:hAnsi="Times New Roman" w:cs="Times New Roman"/>
                <w:b/>
                <w:bCs/>
                <w:sz w:val="20"/>
                <w:szCs w:val="20"/>
              </w:rPr>
              <w:t>OR (95% CI)</w:t>
            </w:r>
          </w:p>
        </w:tc>
        <w:tc>
          <w:tcPr>
            <w:tcW w:w="992" w:type="dxa"/>
            <w:tcBorders>
              <w:top w:val="nil"/>
              <w:bottom w:val="single" w:sz="4" w:space="0" w:color="auto"/>
              <w:right w:val="nil"/>
            </w:tcBorders>
            <w:vAlign w:val="center"/>
          </w:tcPr>
          <w:p w14:paraId="75A996CF" w14:textId="0639586C" w:rsidR="009C49FC" w:rsidRPr="00AB3614" w:rsidRDefault="009C49FC" w:rsidP="009C49FC">
            <w:pPr>
              <w:jc w:val="center"/>
              <w:rPr>
                <w:rFonts w:ascii="Times New Roman" w:hAnsi="Times New Roman" w:cs="Times New Roman"/>
                <w:b/>
                <w:bCs/>
                <w:sz w:val="20"/>
                <w:szCs w:val="20"/>
              </w:rPr>
            </w:pPr>
            <w:r w:rsidRPr="00AB3614">
              <w:rPr>
                <w:rFonts w:ascii="Times New Roman" w:hAnsi="Times New Roman" w:cs="Times New Roman"/>
                <w:b/>
                <w:bCs/>
                <w:sz w:val="20"/>
                <w:szCs w:val="20"/>
              </w:rPr>
              <w:t>p-</w:t>
            </w:r>
            <w:r w:rsidR="0035412F">
              <w:rPr>
                <w:rFonts w:ascii="Times New Roman" w:hAnsi="Times New Roman" w:cs="Times New Roman"/>
                <w:b/>
                <w:bCs/>
                <w:sz w:val="20"/>
                <w:szCs w:val="20"/>
              </w:rPr>
              <w:t>V</w:t>
            </w:r>
            <w:r w:rsidRPr="00AB3614">
              <w:rPr>
                <w:rFonts w:ascii="Times New Roman" w:hAnsi="Times New Roman" w:cs="Times New Roman"/>
                <w:b/>
                <w:bCs/>
                <w:sz w:val="20"/>
                <w:szCs w:val="20"/>
              </w:rPr>
              <w:t>alue</w:t>
            </w:r>
          </w:p>
        </w:tc>
      </w:tr>
      <w:tr w:rsidR="009C49FC" w:rsidRPr="00AB3614" w14:paraId="5BA3E068" w14:textId="77777777" w:rsidTr="0035412F">
        <w:tc>
          <w:tcPr>
            <w:tcW w:w="2529" w:type="dxa"/>
            <w:tcBorders>
              <w:left w:val="nil"/>
            </w:tcBorders>
            <w:vAlign w:val="center"/>
          </w:tcPr>
          <w:p w14:paraId="5ACF4405" w14:textId="77777777" w:rsidR="009C49FC" w:rsidRPr="00AB3614" w:rsidRDefault="009C49FC" w:rsidP="009C49FC">
            <w:pPr>
              <w:rPr>
                <w:rFonts w:ascii="Times New Roman" w:hAnsi="Times New Roman" w:cs="Times New Roman"/>
                <w:sz w:val="20"/>
                <w:szCs w:val="20"/>
              </w:rPr>
            </w:pPr>
            <w:r>
              <w:rPr>
                <w:rFonts w:ascii="Times New Roman" w:hAnsi="Times New Roman" w:cs="Times New Roman"/>
                <w:sz w:val="20"/>
                <w:szCs w:val="20"/>
              </w:rPr>
              <w:t>A</w:t>
            </w:r>
            <w:r w:rsidRPr="00AB3614">
              <w:rPr>
                <w:rFonts w:ascii="Times New Roman" w:hAnsi="Times New Roman" w:cs="Times New Roman"/>
                <w:sz w:val="20"/>
                <w:szCs w:val="20"/>
              </w:rPr>
              <w:t>g</w:t>
            </w:r>
            <w:r>
              <w:rPr>
                <w:rFonts w:ascii="Times New Roman" w:hAnsi="Times New Roman" w:cs="Times New Roman"/>
                <w:sz w:val="20"/>
                <w:szCs w:val="20"/>
              </w:rPr>
              <w:t>e</w:t>
            </w:r>
          </w:p>
        </w:tc>
        <w:tc>
          <w:tcPr>
            <w:tcW w:w="1724" w:type="dxa"/>
            <w:vAlign w:val="center"/>
          </w:tcPr>
          <w:p w14:paraId="50D54251" w14:textId="51FDD3CF"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1.04 (1.03 – 1.04)</w:t>
            </w:r>
          </w:p>
        </w:tc>
        <w:tc>
          <w:tcPr>
            <w:tcW w:w="992" w:type="dxa"/>
            <w:tcBorders>
              <w:top w:val="single" w:sz="4" w:space="0" w:color="auto"/>
            </w:tcBorders>
            <w:vAlign w:val="center"/>
          </w:tcPr>
          <w:p w14:paraId="254CEE1F" w14:textId="11B39F5E"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&lt;0.001</w:t>
            </w:r>
          </w:p>
        </w:tc>
        <w:tc>
          <w:tcPr>
            <w:tcW w:w="1701" w:type="dxa"/>
            <w:tcBorders>
              <w:top w:val="single" w:sz="4" w:space="0" w:color="auto"/>
              <w:bottom w:val="nil"/>
            </w:tcBorders>
            <w:vAlign w:val="center"/>
          </w:tcPr>
          <w:p w14:paraId="5C7165EE" w14:textId="6B368303"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1.03 (1.02 – 1.04)</w:t>
            </w:r>
          </w:p>
        </w:tc>
        <w:tc>
          <w:tcPr>
            <w:tcW w:w="992" w:type="dxa"/>
            <w:tcBorders>
              <w:top w:val="single" w:sz="4" w:space="0" w:color="auto"/>
              <w:bottom w:val="nil"/>
              <w:right w:val="nil"/>
            </w:tcBorders>
            <w:vAlign w:val="center"/>
          </w:tcPr>
          <w:p w14:paraId="05604DCE" w14:textId="77777777"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&lt;0.001</w:t>
            </w:r>
          </w:p>
        </w:tc>
      </w:tr>
      <w:tr w:rsidR="009C49FC" w:rsidRPr="00AB3614" w14:paraId="248F42BC" w14:textId="77777777" w:rsidTr="0035412F">
        <w:tc>
          <w:tcPr>
            <w:tcW w:w="2529" w:type="dxa"/>
            <w:tcBorders>
              <w:left w:val="nil"/>
            </w:tcBorders>
            <w:vAlign w:val="center"/>
          </w:tcPr>
          <w:p w14:paraId="38E4E739" w14:textId="4D3B8F08" w:rsidR="009C49FC" w:rsidRPr="00AB3614" w:rsidRDefault="004A1C4E" w:rsidP="009C49FC">
            <w:pPr>
              <w:rPr>
                <w:rFonts w:ascii="Times New Roman" w:hAnsi="Times New Roman" w:cs="Times New Roman"/>
                <w:sz w:val="20"/>
                <w:szCs w:val="20"/>
              </w:rPr>
            </w:pPr>
            <w:r>
              <w:rPr>
                <w:rFonts w:ascii="Times New Roman" w:hAnsi="Times New Roman" w:cs="Times New Roman"/>
                <w:sz w:val="20"/>
                <w:szCs w:val="20"/>
              </w:rPr>
              <w:t>Sex</w:t>
            </w:r>
            <w:r w:rsidR="009C49FC">
              <w:rPr>
                <w:rFonts w:ascii="Times New Roman" w:hAnsi="Times New Roman" w:cs="Times New Roman"/>
                <w:sz w:val="20"/>
                <w:szCs w:val="20"/>
              </w:rPr>
              <w:t>, male</w:t>
            </w:r>
          </w:p>
        </w:tc>
        <w:tc>
          <w:tcPr>
            <w:tcW w:w="1724" w:type="dxa"/>
            <w:vAlign w:val="center"/>
          </w:tcPr>
          <w:p w14:paraId="4798D5E5" w14:textId="32F59398"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2.02 (1.81 – 2.25)</w:t>
            </w:r>
          </w:p>
        </w:tc>
        <w:tc>
          <w:tcPr>
            <w:tcW w:w="992" w:type="dxa"/>
            <w:vAlign w:val="center"/>
          </w:tcPr>
          <w:p w14:paraId="514DE063" w14:textId="122BFBC6"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&lt;0.001</w:t>
            </w:r>
          </w:p>
        </w:tc>
        <w:tc>
          <w:tcPr>
            <w:tcW w:w="1701" w:type="dxa"/>
            <w:tcBorders>
              <w:bottom w:val="nil"/>
            </w:tcBorders>
            <w:vAlign w:val="center"/>
          </w:tcPr>
          <w:p w14:paraId="40874FB2" w14:textId="56BAA4B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1.99 (1.71 – 2.32)</w:t>
            </w:r>
          </w:p>
        </w:tc>
        <w:tc>
          <w:tcPr>
            <w:tcW w:w="992" w:type="dxa"/>
            <w:tcBorders>
              <w:bottom w:val="nil"/>
              <w:right w:val="nil"/>
            </w:tcBorders>
            <w:vAlign w:val="center"/>
          </w:tcPr>
          <w:p w14:paraId="22093F46" w14:textId="77777777"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&lt;0.001</w:t>
            </w:r>
          </w:p>
        </w:tc>
      </w:tr>
      <w:tr w:rsidR="009C49FC" w:rsidRPr="00AB3614" w14:paraId="2A91C441" w14:textId="77777777" w:rsidTr="0035412F">
        <w:tc>
          <w:tcPr>
            <w:tcW w:w="2529" w:type="dxa"/>
            <w:tcBorders>
              <w:left w:val="nil"/>
            </w:tcBorders>
            <w:vAlign w:val="center"/>
          </w:tcPr>
          <w:p w14:paraId="26FFEF81" w14:textId="77777777" w:rsidR="009C49FC" w:rsidRDefault="009C49FC" w:rsidP="009C49FC">
            <w:pPr>
              <w:rPr>
                <w:rFonts w:ascii="Times New Roman" w:hAnsi="Times New Roman" w:cs="Times New Roman"/>
                <w:sz w:val="20"/>
                <w:szCs w:val="20"/>
              </w:rPr>
            </w:pPr>
            <w:r>
              <w:rPr>
                <w:rFonts w:ascii="Times New Roman" w:hAnsi="Times New Roman" w:cs="Times New Roman"/>
                <w:sz w:val="20"/>
                <w:szCs w:val="20"/>
              </w:rPr>
              <w:t>Geographic region</w:t>
            </w:r>
          </w:p>
        </w:tc>
        <w:tc>
          <w:tcPr>
            <w:tcW w:w="1724" w:type="dxa"/>
            <w:vAlign w:val="center"/>
          </w:tcPr>
          <w:p w14:paraId="691ABEAD" w14:textId="77777777" w:rsidR="009C49FC" w:rsidRPr="00AB3614" w:rsidRDefault="009C49FC" w:rsidP="009C49FC">
            <w:pPr>
              <w:jc w:val="center"/>
              <w:rPr>
                <w:rFonts w:ascii="Times New Roman" w:hAnsi="Times New Roman" w:cs="Times New Roman"/>
                <w:sz w:val="20"/>
                <w:szCs w:val="20"/>
              </w:rPr>
            </w:pPr>
          </w:p>
        </w:tc>
        <w:tc>
          <w:tcPr>
            <w:tcW w:w="992" w:type="dxa"/>
            <w:vAlign w:val="center"/>
          </w:tcPr>
          <w:p w14:paraId="0FDEAE89" w14:textId="10215085" w:rsidR="009C49FC" w:rsidRPr="00AB3614" w:rsidRDefault="009C49FC" w:rsidP="009C49FC">
            <w:pPr>
              <w:jc w:val="center"/>
              <w:rPr>
                <w:rFonts w:ascii="Times New Roman" w:hAnsi="Times New Roman" w:cs="Times New Roman"/>
                <w:sz w:val="20"/>
                <w:szCs w:val="20"/>
              </w:rPr>
            </w:pPr>
          </w:p>
        </w:tc>
        <w:tc>
          <w:tcPr>
            <w:tcW w:w="1701" w:type="dxa"/>
            <w:tcBorders>
              <w:bottom w:val="nil"/>
            </w:tcBorders>
            <w:vAlign w:val="center"/>
          </w:tcPr>
          <w:p w14:paraId="4393ED19" w14:textId="13FDEFA1" w:rsidR="009C49FC" w:rsidRPr="00AB3614" w:rsidRDefault="009C49FC" w:rsidP="009C49FC">
            <w:pPr>
              <w:jc w:val="center"/>
              <w:rPr>
                <w:rFonts w:ascii="Times New Roman" w:hAnsi="Times New Roman" w:cs="Times New Roman"/>
                <w:sz w:val="20"/>
                <w:szCs w:val="20"/>
              </w:rPr>
            </w:pPr>
          </w:p>
        </w:tc>
        <w:tc>
          <w:tcPr>
            <w:tcW w:w="992" w:type="dxa"/>
            <w:tcBorders>
              <w:bottom w:val="nil"/>
              <w:right w:val="nil"/>
            </w:tcBorders>
            <w:vAlign w:val="center"/>
          </w:tcPr>
          <w:p w14:paraId="1CFBABA1" w14:textId="77777777" w:rsidR="009C49FC" w:rsidRPr="00AB3614" w:rsidRDefault="009C49FC" w:rsidP="009C49FC">
            <w:pPr>
              <w:jc w:val="center"/>
              <w:rPr>
                <w:rStyle w:val="Strong"/>
                <w:rFonts w:ascii="Times New Roman" w:eastAsiaTheme="majorEastAsia" w:hAnsi="Times New Roman" w:cs="Times New Roman"/>
                <w:b w:val="0"/>
                <w:bCs w:val="0"/>
                <w:color w:val="333333"/>
                <w:sz w:val="20"/>
                <w:szCs w:val="20"/>
              </w:rPr>
            </w:pPr>
          </w:p>
        </w:tc>
      </w:tr>
      <w:tr w:rsidR="009C49FC" w:rsidRPr="00AB3614" w14:paraId="1FC1FD22" w14:textId="77777777" w:rsidTr="0035412F">
        <w:tc>
          <w:tcPr>
            <w:tcW w:w="2529" w:type="dxa"/>
            <w:tcBorders>
              <w:left w:val="nil"/>
            </w:tcBorders>
            <w:vAlign w:val="center"/>
          </w:tcPr>
          <w:p w14:paraId="3522B93F" w14:textId="77777777" w:rsidR="009C49FC" w:rsidRPr="00AB3614" w:rsidRDefault="009C49FC" w:rsidP="009C49FC">
            <w:pPr>
              <w:ind w:left="180"/>
              <w:rPr>
                <w:rFonts w:ascii="Times New Roman" w:hAnsi="Times New Roman" w:cs="Times New Roman"/>
                <w:sz w:val="20"/>
                <w:szCs w:val="20"/>
              </w:rPr>
            </w:pPr>
            <w:r>
              <w:rPr>
                <w:rFonts w:ascii="Times New Roman" w:hAnsi="Times New Roman" w:cs="Times New Roman"/>
                <w:sz w:val="20"/>
                <w:szCs w:val="20"/>
              </w:rPr>
              <w:t>Northeast</w:t>
            </w:r>
          </w:p>
        </w:tc>
        <w:tc>
          <w:tcPr>
            <w:tcW w:w="1724" w:type="dxa"/>
            <w:vAlign w:val="center"/>
          </w:tcPr>
          <w:p w14:paraId="4AE3E3FD" w14:textId="3C668E55"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1.75 (1.51 – 2.04)</w:t>
            </w:r>
          </w:p>
        </w:tc>
        <w:tc>
          <w:tcPr>
            <w:tcW w:w="992" w:type="dxa"/>
            <w:vAlign w:val="center"/>
          </w:tcPr>
          <w:p w14:paraId="1D50C7DA" w14:textId="456F1D95"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&lt;0.001</w:t>
            </w:r>
          </w:p>
        </w:tc>
        <w:tc>
          <w:tcPr>
            <w:tcW w:w="1701" w:type="dxa"/>
            <w:tcBorders>
              <w:bottom w:val="nil"/>
            </w:tcBorders>
            <w:vAlign w:val="center"/>
          </w:tcPr>
          <w:p w14:paraId="1029723E" w14:textId="5E73D8CB"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1.81 (1.45 – 2.26)</w:t>
            </w:r>
          </w:p>
        </w:tc>
        <w:tc>
          <w:tcPr>
            <w:tcW w:w="992" w:type="dxa"/>
            <w:tcBorders>
              <w:bottom w:val="nil"/>
              <w:right w:val="nil"/>
            </w:tcBorders>
            <w:vAlign w:val="center"/>
          </w:tcPr>
          <w:p w14:paraId="21106B86" w14:textId="77777777"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&lt;0.001</w:t>
            </w:r>
          </w:p>
        </w:tc>
      </w:tr>
      <w:tr w:rsidR="009C49FC" w:rsidRPr="00AB3614" w14:paraId="233FC370" w14:textId="77777777" w:rsidTr="0035412F">
        <w:tc>
          <w:tcPr>
            <w:tcW w:w="2529" w:type="dxa"/>
            <w:tcBorders>
              <w:left w:val="nil"/>
            </w:tcBorders>
            <w:vAlign w:val="center"/>
          </w:tcPr>
          <w:p w14:paraId="7018C10A" w14:textId="77777777" w:rsidR="009C49FC" w:rsidRPr="00AB3614" w:rsidRDefault="009C49FC" w:rsidP="009C49FC">
            <w:pPr>
              <w:ind w:left="180"/>
              <w:rPr>
                <w:rFonts w:ascii="Times New Roman" w:hAnsi="Times New Roman" w:cs="Times New Roman"/>
                <w:sz w:val="20"/>
                <w:szCs w:val="20"/>
              </w:rPr>
            </w:pPr>
            <w:r>
              <w:rPr>
                <w:rFonts w:ascii="Times New Roman" w:hAnsi="Times New Roman" w:cs="Times New Roman"/>
                <w:sz w:val="20"/>
                <w:szCs w:val="20"/>
              </w:rPr>
              <w:t>South</w:t>
            </w:r>
          </w:p>
        </w:tc>
        <w:tc>
          <w:tcPr>
            <w:tcW w:w="1724" w:type="dxa"/>
            <w:vAlign w:val="center"/>
          </w:tcPr>
          <w:p w14:paraId="6FEAAADF" w14:textId="52CEBAA3"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0.98 (0.84 – 1.15)</w:t>
            </w:r>
          </w:p>
        </w:tc>
        <w:tc>
          <w:tcPr>
            <w:tcW w:w="992" w:type="dxa"/>
            <w:vAlign w:val="center"/>
          </w:tcPr>
          <w:p w14:paraId="2559B1B7" w14:textId="5FDAF36D"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0.798</w:t>
            </w:r>
          </w:p>
        </w:tc>
        <w:tc>
          <w:tcPr>
            <w:tcW w:w="1701" w:type="dxa"/>
            <w:tcBorders>
              <w:bottom w:val="nil"/>
            </w:tcBorders>
            <w:vAlign w:val="center"/>
          </w:tcPr>
          <w:p w14:paraId="00B2859D" w14:textId="0B570B50"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0.99 (0.79 – 1.24)</w:t>
            </w:r>
          </w:p>
        </w:tc>
        <w:tc>
          <w:tcPr>
            <w:tcW w:w="992" w:type="dxa"/>
            <w:tcBorders>
              <w:bottom w:val="nil"/>
              <w:right w:val="nil"/>
            </w:tcBorders>
            <w:vAlign w:val="center"/>
          </w:tcPr>
          <w:p w14:paraId="5BBC7794" w14:textId="7777777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0.940</w:t>
            </w:r>
          </w:p>
        </w:tc>
      </w:tr>
      <w:tr w:rsidR="009C49FC" w:rsidRPr="00AB3614" w14:paraId="51E11E6A" w14:textId="77777777" w:rsidTr="0035412F">
        <w:tc>
          <w:tcPr>
            <w:tcW w:w="2529" w:type="dxa"/>
            <w:tcBorders>
              <w:left w:val="nil"/>
            </w:tcBorders>
            <w:vAlign w:val="center"/>
          </w:tcPr>
          <w:p w14:paraId="60396AC4" w14:textId="77777777" w:rsidR="009C49FC" w:rsidRPr="00AB3614" w:rsidRDefault="009C49FC" w:rsidP="009C49FC">
            <w:pPr>
              <w:ind w:left="180"/>
              <w:rPr>
                <w:rFonts w:ascii="Times New Roman" w:hAnsi="Times New Roman" w:cs="Times New Roman"/>
                <w:sz w:val="20"/>
                <w:szCs w:val="20"/>
              </w:rPr>
            </w:pPr>
            <w:r>
              <w:rPr>
                <w:rFonts w:ascii="Times New Roman" w:hAnsi="Times New Roman" w:cs="Times New Roman"/>
                <w:sz w:val="20"/>
                <w:szCs w:val="20"/>
              </w:rPr>
              <w:t>West</w:t>
            </w:r>
          </w:p>
        </w:tc>
        <w:tc>
          <w:tcPr>
            <w:tcW w:w="1724" w:type="dxa"/>
            <w:vAlign w:val="center"/>
          </w:tcPr>
          <w:p w14:paraId="3CAE256C" w14:textId="6DB9923C"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1.02 (0.82 – 1.28)</w:t>
            </w:r>
          </w:p>
        </w:tc>
        <w:tc>
          <w:tcPr>
            <w:tcW w:w="992" w:type="dxa"/>
            <w:vAlign w:val="center"/>
          </w:tcPr>
          <w:p w14:paraId="1AAB49CF" w14:textId="032BE862"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0.829</w:t>
            </w:r>
          </w:p>
        </w:tc>
        <w:tc>
          <w:tcPr>
            <w:tcW w:w="1701" w:type="dxa"/>
            <w:tcBorders>
              <w:bottom w:val="nil"/>
            </w:tcBorders>
            <w:vAlign w:val="center"/>
          </w:tcPr>
          <w:p w14:paraId="15C1BB32" w14:textId="28748F54"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1.11 (0.80 – 1.53)</w:t>
            </w:r>
          </w:p>
        </w:tc>
        <w:tc>
          <w:tcPr>
            <w:tcW w:w="992" w:type="dxa"/>
            <w:tcBorders>
              <w:bottom w:val="nil"/>
              <w:right w:val="nil"/>
            </w:tcBorders>
            <w:vAlign w:val="center"/>
          </w:tcPr>
          <w:p w14:paraId="44372669" w14:textId="7777777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0.545</w:t>
            </w:r>
          </w:p>
        </w:tc>
      </w:tr>
      <w:tr w:rsidR="009C49FC" w:rsidRPr="00AB3614" w14:paraId="6135C9FF" w14:textId="77777777" w:rsidTr="0035412F">
        <w:tc>
          <w:tcPr>
            <w:tcW w:w="2529" w:type="dxa"/>
            <w:tcBorders>
              <w:left w:val="nil"/>
            </w:tcBorders>
            <w:vAlign w:val="center"/>
          </w:tcPr>
          <w:p w14:paraId="4458B800" w14:textId="77777777" w:rsidR="009C49FC" w:rsidRPr="00AB3614" w:rsidRDefault="009C49FC" w:rsidP="009C49FC">
            <w:pPr>
              <w:rPr>
                <w:rFonts w:ascii="Times New Roman" w:hAnsi="Times New Roman" w:cs="Times New Roman"/>
                <w:sz w:val="20"/>
                <w:szCs w:val="20"/>
              </w:rPr>
            </w:pPr>
            <w:r>
              <w:rPr>
                <w:rFonts w:ascii="Times New Roman" w:hAnsi="Times New Roman" w:cs="Times New Roman"/>
                <w:sz w:val="20"/>
                <w:szCs w:val="20"/>
              </w:rPr>
              <w:t>Diabetes mellitus</w:t>
            </w:r>
          </w:p>
        </w:tc>
        <w:tc>
          <w:tcPr>
            <w:tcW w:w="1724" w:type="dxa"/>
            <w:vAlign w:val="center"/>
          </w:tcPr>
          <w:p w14:paraId="2379D7C6" w14:textId="467EB052" w:rsidR="009C49FC"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1.35 (1.20 – 1.51)</w:t>
            </w:r>
          </w:p>
        </w:tc>
        <w:tc>
          <w:tcPr>
            <w:tcW w:w="992" w:type="dxa"/>
            <w:vAlign w:val="center"/>
          </w:tcPr>
          <w:p w14:paraId="27DB282A" w14:textId="053F26E4" w:rsidR="009C49FC"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&lt;0.001</w:t>
            </w:r>
          </w:p>
        </w:tc>
        <w:tc>
          <w:tcPr>
            <w:tcW w:w="2693" w:type="dxa"/>
            <w:gridSpan w:val="2"/>
            <w:tcBorders>
              <w:bottom w:val="nil"/>
              <w:right w:val="nil"/>
            </w:tcBorders>
            <w:vAlign w:val="center"/>
          </w:tcPr>
          <w:p w14:paraId="1A97BCA2" w14:textId="047F6F3D" w:rsidR="009C49FC" w:rsidRPr="00AB3614" w:rsidRDefault="009C49FC" w:rsidP="009C49FC">
            <w:pPr>
              <w:jc w:val="center"/>
              <w:rPr>
                <w:rFonts w:ascii="Times New Roman" w:hAnsi="Times New Roman" w:cs="Times New Roman"/>
                <w:sz w:val="20"/>
                <w:szCs w:val="20"/>
              </w:rPr>
            </w:pPr>
            <w:r>
              <w:rPr>
                <w:rFonts w:ascii="Times New Roman" w:hAnsi="Times New Roman" w:cs="Times New Roman"/>
                <w:sz w:val="20"/>
                <w:szCs w:val="20"/>
              </w:rPr>
              <w:t>Not included</w:t>
            </w:r>
          </w:p>
        </w:tc>
      </w:tr>
      <w:tr w:rsidR="009C49FC" w:rsidRPr="00AB3614" w14:paraId="4BE7D731" w14:textId="77777777" w:rsidTr="0035412F">
        <w:tc>
          <w:tcPr>
            <w:tcW w:w="2529" w:type="dxa"/>
            <w:tcBorders>
              <w:left w:val="nil"/>
            </w:tcBorders>
            <w:vAlign w:val="center"/>
          </w:tcPr>
          <w:p w14:paraId="6793255C" w14:textId="77777777" w:rsidR="009C49FC" w:rsidRPr="00AB3614" w:rsidRDefault="009C49FC" w:rsidP="009C49FC">
            <w:pPr>
              <w:rPr>
                <w:rFonts w:ascii="Times New Roman" w:hAnsi="Times New Roman" w:cs="Times New Roman"/>
                <w:sz w:val="20"/>
                <w:szCs w:val="20"/>
              </w:rPr>
            </w:pPr>
            <w:r w:rsidRPr="0014261D">
              <w:rPr>
                <w:rFonts w:ascii="Times New Roman" w:hAnsi="Times New Roman" w:cs="Times New Roman"/>
                <w:sz w:val="20"/>
                <w:szCs w:val="20"/>
              </w:rPr>
              <w:t>Any malignancy including leukemia/lymphoma</w:t>
            </w:r>
          </w:p>
        </w:tc>
        <w:tc>
          <w:tcPr>
            <w:tcW w:w="1724" w:type="dxa"/>
            <w:vAlign w:val="center"/>
          </w:tcPr>
          <w:p w14:paraId="65FFD5C6" w14:textId="62C3AEED"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1.23 (1.05 – 1.45)</w:t>
            </w:r>
          </w:p>
        </w:tc>
        <w:tc>
          <w:tcPr>
            <w:tcW w:w="992" w:type="dxa"/>
            <w:vAlign w:val="center"/>
          </w:tcPr>
          <w:p w14:paraId="6B8DEF98" w14:textId="081A997C"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0.012</w:t>
            </w:r>
          </w:p>
        </w:tc>
        <w:tc>
          <w:tcPr>
            <w:tcW w:w="1701" w:type="dxa"/>
            <w:tcBorders>
              <w:bottom w:val="nil"/>
            </w:tcBorders>
            <w:vAlign w:val="center"/>
          </w:tcPr>
          <w:p w14:paraId="130D1F94" w14:textId="32471218"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1.20 (0.96 – 1.51)</w:t>
            </w:r>
          </w:p>
        </w:tc>
        <w:tc>
          <w:tcPr>
            <w:tcW w:w="992" w:type="dxa"/>
            <w:tcBorders>
              <w:bottom w:val="nil"/>
              <w:right w:val="nil"/>
            </w:tcBorders>
            <w:vAlign w:val="center"/>
          </w:tcPr>
          <w:p w14:paraId="79812C7B" w14:textId="7777777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0.108</w:t>
            </w:r>
          </w:p>
        </w:tc>
      </w:tr>
      <w:tr w:rsidR="009C49FC" w:rsidRPr="00AB3614" w14:paraId="1E627367" w14:textId="77777777" w:rsidTr="0035412F">
        <w:tc>
          <w:tcPr>
            <w:tcW w:w="2529" w:type="dxa"/>
            <w:tcBorders>
              <w:left w:val="nil"/>
            </w:tcBorders>
            <w:vAlign w:val="center"/>
          </w:tcPr>
          <w:p w14:paraId="183741C7" w14:textId="77777777" w:rsidR="009C49FC" w:rsidRPr="00AB3614" w:rsidRDefault="009C49FC" w:rsidP="009C49FC">
            <w:pPr>
              <w:rPr>
                <w:rFonts w:ascii="Times New Roman" w:hAnsi="Times New Roman" w:cs="Times New Roman"/>
                <w:sz w:val="20"/>
                <w:szCs w:val="20"/>
              </w:rPr>
            </w:pPr>
            <w:r w:rsidRPr="0014261D">
              <w:rPr>
                <w:rFonts w:ascii="Times New Roman" w:hAnsi="Times New Roman" w:cs="Times New Roman"/>
                <w:sz w:val="20"/>
                <w:szCs w:val="20"/>
              </w:rPr>
              <w:t>Chronic pulmonary disease</w:t>
            </w:r>
          </w:p>
        </w:tc>
        <w:tc>
          <w:tcPr>
            <w:tcW w:w="1724" w:type="dxa"/>
            <w:vAlign w:val="center"/>
          </w:tcPr>
          <w:p w14:paraId="2812A465" w14:textId="7F7EE649"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1.28 (1.13 – 1.45)</w:t>
            </w:r>
          </w:p>
        </w:tc>
        <w:tc>
          <w:tcPr>
            <w:tcW w:w="992" w:type="dxa"/>
            <w:vAlign w:val="center"/>
          </w:tcPr>
          <w:p w14:paraId="44D1E780" w14:textId="42558038"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&lt;0.001</w:t>
            </w:r>
          </w:p>
        </w:tc>
        <w:tc>
          <w:tcPr>
            <w:tcW w:w="1701" w:type="dxa"/>
            <w:tcBorders>
              <w:bottom w:val="nil"/>
            </w:tcBorders>
            <w:vAlign w:val="center"/>
          </w:tcPr>
          <w:p w14:paraId="1AE33401" w14:textId="00908F30"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1.41 (1.19 – 1.66)</w:t>
            </w:r>
          </w:p>
        </w:tc>
        <w:tc>
          <w:tcPr>
            <w:tcW w:w="992" w:type="dxa"/>
            <w:tcBorders>
              <w:bottom w:val="nil"/>
              <w:right w:val="nil"/>
            </w:tcBorders>
            <w:vAlign w:val="center"/>
          </w:tcPr>
          <w:p w14:paraId="194ED37F" w14:textId="77777777"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&lt;0.001</w:t>
            </w:r>
          </w:p>
        </w:tc>
      </w:tr>
      <w:tr w:rsidR="009C49FC" w:rsidRPr="00AB3614" w14:paraId="269DF4E5" w14:textId="77777777" w:rsidTr="0035412F">
        <w:tc>
          <w:tcPr>
            <w:tcW w:w="2529" w:type="dxa"/>
            <w:tcBorders>
              <w:left w:val="nil"/>
            </w:tcBorders>
            <w:vAlign w:val="center"/>
          </w:tcPr>
          <w:p w14:paraId="41F1FB81" w14:textId="77777777" w:rsidR="009C49FC" w:rsidRPr="00AB3614" w:rsidRDefault="009C49FC" w:rsidP="009C49FC">
            <w:pPr>
              <w:rPr>
                <w:rFonts w:ascii="Times New Roman" w:hAnsi="Times New Roman" w:cs="Times New Roman"/>
                <w:sz w:val="20"/>
                <w:szCs w:val="20"/>
              </w:rPr>
            </w:pPr>
            <w:r>
              <w:rPr>
                <w:rFonts w:ascii="Times New Roman" w:hAnsi="Times New Roman" w:cs="Times New Roman"/>
                <w:sz w:val="20"/>
                <w:szCs w:val="20"/>
              </w:rPr>
              <w:t>Paraplegia</w:t>
            </w:r>
          </w:p>
        </w:tc>
        <w:tc>
          <w:tcPr>
            <w:tcW w:w="1724" w:type="dxa"/>
            <w:vAlign w:val="center"/>
          </w:tcPr>
          <w:p w14:paraId="789AA1D9" w14:textId="6524CE5E"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0.75 (0.55 – 1.01)</w:t>
            </w:r>
          </w:p>
        </w:tc>
        <w:tc>
          <w:tcPr>
            <w:tcW w:w="992" w:type="dxa"/>
            <w:vAlign w:val="center"/>
          </w:tcPr>
          <w:p w14:paraId="6A8900C2" w14:textId="500DC6D0"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0.069</w:t>
            </w:r>
          </w:p>
        </w:tc>
        <w:tc>
          <w:tcPr>
            <w:tcW w:w="1701" w:type="dxa"/>
            <w:tcBorders>
              <w:bottom w:val="nil"/>
            </w:tcBorders>
            <w:vAlign w:val="center"/>
          </w:tcPr>
          <w:p w14:paraId="7B4A4978" w14:textId="3C8C398F"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w:t>
            </w:r>
          </w:p>
        </w:tc>
        <w:tc>
          <w:tcPr>
            <w:tcW w:w="992" w:type="dxa"/>
            <w:tcBorders>
              <w:bottom w:val="nil"/>
              <w:right w:val="nil"/>
            </w:tcBorders>
            <w:vAlign w:val="center"/>
          </w:tcPr>
          <w:p w14:paraId="6BF176FA" w14:textId="77777777" w:rsidR="009C49FC" w:rsidRPr="00AB3614" w:rsidRDefault="009C49FC" w:rsidP="009C49FC">
            <w:pPr>
              <w:jc w:val="center"/>
              <w:rPr>
                <w:rFonts w:ascii="Times New Roman" w:hAnsi="Times New Roman" w:cs="Times New Roman"/>
                <w:sz w:val="20"/>
                <w:szCs w:val="20"/>
              </w:rPr>
            </w:pPr>
            <w:r>
              <w:rPr>
                <w:rFonts w:ascii="Times New Roman" w:hAnsi="Times New Roman" w:cs="Times New Roman"/>
                <w:sz w:val="20"/>
                <w:szCs w:val="20"/>
              </w:rPr>
              <w:t>-</w:t>
            </w:r>
          </w:p>
        </w:tc>
      </w:tr>
      <w:tr w:rsidR="009C49FC" w:rsidRPr="00AB3614" w14:paraId="3526ACB1" w14:textId="77777777" w:rsidTr="0035412F">
        <w:tc>
          <w:tcPr>
            <w:tcW w:w="2529" w:type="dxa"/>
            <w:tcBorders>
              <w:left w:val="nil"/>
            </w:tcBorders>
            <w:vAlign w:val="center"/>
          </w:tcPr>
          <w:p w14:paraId="14C8BDCD" w14:textId="77777777" w:rsidR="009C49FC" w:rsidRPr="00AB3614" w:rsidRDefault="009C49FC" w:rsidP="009C49FC">
            <w:pPr>
              <w:rPr>
                <w:rFonts w:ascii="Times New Roman" w:hAnsi="Times New Roman" w:cs="Times New Roman"/>
                <w:sz w:val="20"/>
                <w:szCs w:val="20"/>
              </w:rPr>
            </w:pPr>
            <w:r w:rsidRPr="0014261D">
              <w:rPr>
                <w:rFonts w:ascii="Times New Roman" w:hAnsi="Times New Roman" w:cs="Times New Roman"/>
                <w:sz w:val="20"/>
                <w:szCs w:val="20"/>
              </w:rPr>
              <w:t>Myocardial infarction</w:t>
            </w:r>
          </w:p>
        </w:tc>
        <w:tc>
          <w:tcPr>
            <w:tcW w:w="1724" w:type="dxa"/>
            <w:vAlign w:val="center"/>
          </w:tcPr>
          <w:p w14:paraId="3D089EED" w14:textId="3B90EB29"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1.27 (0.99 – 1.62)</w:t>
            </w:r>
          </w:p>
        </w:tc>
        <w:tc>
          <w:tcPr>
            <w:tcW w:w="992" w:type="dxa"/>
            <w:vAlign w:val="center"/>
          </w:tcPr>
          <w:p w14:paraId="056C8C3F" w14:textId="419A5651"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0.061</w:t>
            </w:r>
          </w:p>
        </w:tc>
        <w:tc>
          <w:tcPr>
            <w:tcW w:w="1701" w:type="dxa"/>
            <w:tcBorders>
              <w:bottom w:val="nil"/>
            </w:tcBorders>
            <w:vAlign w:val="center"/>
          </w:tcPr>
          <w:p w14:paraId="74261552" w14:textId="71A2964A"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w:t>
            </w:r>
          </w:p>
        </w:tc>
        <w:tc>
          <w:tcPr>
            <w:tcW w:w="992" w:type="dxa"/>
            <w:tcBorders>
              <w:bottom w:val="nil"/>
              <w:right w:val="nil"/>
            </w:tcBorders>
            <w:vAlign w:val="center"/>
          </w:tcPr>
          <w:p w14:paraId="740CDF4D" w14:textId="77777777" w:rsidR="009C49FC" w:rsidRPr="00AB3614" w:rsidRDefault="009C49FC" w:rsidP="009C49FC">
            <w:pPr>
              <w:jc w:val="center"/>
              <w:rPr>
                <w:rFonts w:ascii="Times New Roman" w:hAnsi="Times New Roman" w:cs="Times New Roman"/>
                <w:sz w:val="20"/>
                <w:szCs w:val="20"/>
              </w:rPr>
            </w:pPr>
            <w:r>
              <w:rPr>
                <w:rFonts w:ascii="Times New Roman" w:hAnsi="Times New Roman" w:cs="Times New Roman"/>
                <w:sz w:val="20"/>
                <w:szCs w:val="20"/>
              </w:rPr>
              <w:t>-</w:t>
            </w:r>
          </w:p>
        </w:tc>
      </w:tr>
      <w:tr w:rsidR="009C49FC" w:rsidRPr="00AB3614" w14:paraId="61204525" w14:textId="77777777" w:rsidTr="0035412F">
        <w:tc>
          <w:tcPr>
            <w:tcW w:w="2529" w:type="dxa"/>
            <w:tcBorders>
              <w:left w:val="nil"/>
            </w:tcBorders>
            <w:vAlign w:val="center"/>
          </w:tcPr>
          <w:p w14:paraId="27BBD699" w14:textId="77777777" w:rsidR="009C49FC" w:rsidRPr="00AB3614" w:rsidRDefault="009C49FC" w:rsidP="009C49FC">
            <w:pPr>
              <w:rPr>
                <w:rFonts w:ascii="Times New Roman" w:hAnsi="Times New Roman" w:cs="Times New Roman"/>
                <w:sz w:val="20"/>
                <w:szCs w:val="20"/>
              </w:rPr>
            </w:pPr>
            <w:r w:rsidRPr="0014261D">
              <w:rPr>
                <w:rFonts w:ascii="Times New Roman" w:hAnsi="Times New Roman" w:cs="Times New Roman"/>
                <w:sz w:val="20"/>
                <w:szCs w:val="20"/>
              </w:rPr>
              <w:t>Rheumatologic disease</w:t>
            </w:r>
          </w:p>
        </w:tc>
        <w:tc>
          <w:tcPr>
            <w:tcW w:w="1724" w:type="dxa"/>
            <w:vAlign w:val="center"/>
          </w:tcPr>
          <w:p w14:paraId="6D040F85" w14:textId="58EE33C5"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1.31 (0.99 – 1.72)</w:t>
            </w:r>
          </w:p>
        </w:tc>
        <w:tc>
          <w:tcPr>
            <w:tcW w:w="992" w:type="dxa"/>
            <w:vAlign w:val="center"/>
          </w:tcPr>
          <w:p w14:paraId="70DEEA51" w14:textId="4544FE4F"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0.057</w:t>
            </w:r>
          </w:p>
        </w:tc>
        <w:tc>
          <w:tcPr>
            <w:tcW w:w="1701" w:type="dxa"/>
            <w:tcBorders>
              <w:bottom w:val="nil"/>
            </w:tcBorders>
            <w:vAlign w:val="center"/>
          </w:tcPr>
          <w:p w14:paraId="6C246C51" w14:textId="1800C6FF"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w:t>
            </w:r>
          </w:p>
        </w:tc>
        <w:tc>
          <w:tcPr>
            <w:tcW w:w="992" w:type="dxa"/>
            <w:tcBorders>
              <w:bottom w:val="nil"/>
              <w:right w:val="nil"/>
            </w:tcBorders>
            <w:vAlign w:val="center"/>
          </w:tcPr>
          <w:p w14:paraId="4C5C5D3B" w14:textId="77777777" w:rsidR="009C49FC" w:rsidRPr="00AB3614" w:rsidRDefault="009C49FC" w:rsidP="009C49FC">
            <w:pPr>
              <w:jc w:val="center"/>
              <w:rPr>
                <w:rFonts w:ascii="Times New Roman" w:hAnsi="Times New Roman" w:cs="Times New Roman"/>
                <w:sz w:val="20"/>
                <w:szCs w:val="20"/>
              </w:rPr>
            </w:pPr>
            <w:r>
              <w:rPr>
                <w:rFonts w:ascii="Times New Roman" w:hAnsi="Times New Roman" w:cs="Times New Roman"/>
                <w:sz w:val="20"/>
                <w:szCs w:val="20"/>
              </w:rPr>
              <w:t>-</w:t>
            </w:r>
          </w:p>
        </w:tc>
      </w:tr>
      <w:tr w:rsidR="009C49FC" w:rsidRPr="00AB3614" w14:paraId="1A8EF4E0" w14:textId="77777777" w:rsidTr="0035412F">
        <w:tc>
          <w:tcPr>
            <w:tcW w:w="2529" w:type="dxa"/>
            <w:tcBorders>
              <w:left w:val="nil"/>
            </w:tcBorders>
            <w:vAlign w:val="center"/>
          </w:tcPr>
          <w:p w14:paraId="2E098C89" w14:textId="77777777" w:rsidR="009C49FC" w:rsidRPr="00AB3614" w:rsidRDefault="009C49FC" w:rsidP="009C49FC">
            <w:pPr>
              <w:rPr>
                <w:rFonts w:ascii="Times New Roman" w:hAnsi="Times New Roman" w:cs="Times New Roman"/>
                <w:sz w:val="20"/>
                <w:szCs w:val="20"/>
              </w:rPr>
            </w:pPr>
            <w:r>
              <w:rPr>
                <w:rFonts w:ascii="Times New Roman" w:hAnsi="Times New Roman" w:cs="Times New Roman"/>
                <w:sz w:val="20"/>
                <w:szCs w:val="20"/>
              </w:rPr>
              <w:t>C</w:t>
            </w:r>
            <w:r w:rsidRPr="00AB3614">
              <w:rPr>
                <w:rFonts w:ascii="Times New Roman" w:hAnsi="Times New Roman" w:cs="Times New Roman"/>
                <w:sz w:val="20"/>
                <w:szCs w:val="20"/>
              </w:rPr>
              <w:t>ardiovascular</w:t>
            </w:r>
            <w:r>
              <w:rPr>
                <w:rFonts w:ascii="Times New Roman" w:hAnsi="Times New Roman" w:cs="Times New Roman"/>
                <w:sz w:val="20"/>
                <w:szCs w:val="20"/>
              </w:rPr>
              <w:t xml:space="preserve"> disease</w:t>
            </w:r>
          </w:p>
        </w:tc>
        <w:tc>
          <w:tcPr>
            <w:tcW w:w="1724" w:type="dxa"/>
            <w:vAlign w:val="center"/>
          </w:tcPr>
          <w:p w14:paraId="5929135F" w14:textId="02DCEC34"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1.15 (1.02 – 1.29)</w:t>
            </w:r>
          </w:p>
        </w:tc>
        <w:tc>
          <w:tcPr>
            <w:tcW w:w="992" w:type="dxa"/>
            <w:vAlign w:val="center"/>
          </w:tcPr>
          <w:p w14:paraId="724941ED" w14:textId="705E2FA6"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0.023</w:t>
            </w:r>
          </w:p>
        </w:tc>
        <w:tc>
          <w:tcPr>
            <w:tcW w:w="1701" w:type="dxa"/>
            <w:tcBorders>
              <w:bottom w:val="nil"/>
            </w:tcBorders>
            <w:vAlign w:val="center"/>
          </w:tcPr>
          <w:p w14:paraId="3F61336B" w14:textId="40B81D4F"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w:t>
            </w:r>
          </w:p>
        </w:tc>
        <w:tc>
          <w:tcPr>
            <w:tcW w:w="992" w:type="dxa"/>
            <w:tcBorders>
              <w:bottom w:val="nil"/>
              <w:right w:val="nil"/>
            </w:tcBorders>
            <w:vAlign w:val="center"/>
          </w:tcPr>
          <w:p w14:paraId="0EFE6CEF" w14:textId="77777777" w:rsidR="009C49FC" w:rsidRPr="00AB3614" w:rsidRDefault="009C49FC" w:rsidP="009C49FC">
            <w:pPr>
              <w:jc w:val="center"/>
              <w:rPr>
                <w:rFonts w:ascii="Times New Roman" w:hAnsi="Times New Roman" w:cs="Times New Roman"/>
                <w:sz w:val="20"/>
                <w:szCs w:val="20"/>
              </w:rPr>
            </w:pPr>
            <w:r>
              <w:rPr>
                <w:rFonts w:ascii="Times New Roman" w:hAnsi="Times New Roman" w:cs="Times New Roman"/>
                <w:sz w:val="20"/>
                <w:szCs w:val="20"/>
              </w:rPr>
              <w:t>-</w:t>
            </w:r>
          </w:p>
        </w:tc>
      </w:tr>
      <w:tr w:rsidR="009C49FC" w:rsidRPr="00AB3614" w14:paraId="71A5AB30" w14:textId="77777777" w:rsidTr="0035412F">
        <w:tc>
          <w:tcPr>
            <w:tcW w:w="2529" w:type="dxa"/>
            <w:tcBorders>
              <w:left w:val="nil"/>
            </w:tcBorders>
            <w:vAlign w:val="center"/>
          </w:tcPr>
          <w:p w14:paraId="79550326" w14:textId="77777777" w:rsidR="009C49FC" w:rsidRPr="00AB3614" w:rsidRDefault="009C49FC" w:rsidP="009C49FC">
            <w:pPr>
              <w:rPr>
                <w:rFonts w:ascii="Times New Roman" w:hAnsi="Times New Roman" w:cs="Times New Roman"/>
                <w:sz w:val="20"/>
                <w:szCs w:val="20"/>
              </w:rPr>
            </w:pPr>
            <w:r w:rsidRPr="0014261D">
              <w:rPr>
                <w:rFonts w:ascii="Times New Roman" w:hAnsi="Times New Roman" w:cs="Times New Roman"/>
                <w:sz w:val="20"/>
                <w:szCs w:val="20"/>
              </w:rPr>
              <w:t>Congestive heart failure</w:t>
            </w:r>
          </w:p>
        </w:tc>
        <w:tc>
          <w:tcPr>
            <w:tcW w:w="1724" w:type="dxa"/>
            <w:vAlign w:val="center"/>
          </w:tcPr>
          <w:p w14:paraId="7ADCACC5" w14:textId="6856EC50"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w:t>
            </w:r>
          </w:p>
        </w:tc>
        <w:tc>
          <w:tcPr>
            <w:tcW w:w="992" w:type="dxa"/>
            <w:vAlign w:val="center"/>
          </w:tcPr>
          <w:p w14:paraId="0D70BB6B" w14:textId="69B4B750" w:rsidR="009C49FC" w:rsidRPr="00AB3614" w:rsidRDefault="009C49FC" w:rsidP="009C49FC">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Borders>
              <w:bottom w:val="nil"/>
            </w:tcBorders>
            <w:vAlign w:val="center"/>
          </w:tcPr>
          <w:p w14:paraId="4D66B779" w14:textId="1CB601D3"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1.17 (0.99 – 1.38)</w:t>
            </w:r>
          </w:p>
        </w:tc>
        <w:tc>
          <w:tcPr>
            <w:tcW w:w="992" w:type="dxa"/>
            <w:tcBorders>
              <w:bottom w:val="nil"/>
              <w:right w:val="nil"/>
            </w:tcBorders>
            <w:vAlign w:val="center"/>
          </w:tcPr>
          <w:p w14:paraId="789981BC" w14:textId="7777777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0.065</w:t>
            </w:r>
          </w:p>
        </w:tc>
      </w:tr>
      <w:tr w:rsidR="009C49FC" w:rsidRPr="00AB3614" w14:paraId="4CA23B44" w14:textId="77777777" w:rsidTr="0035412F">
        <w:tc>
          <w:tcPr>
            <w:tcW w:w="2529" w:type="dxa"/>
            <w:tcBorders>
              <w:left w:val="nil"/>
            </w:tcBorders>
            <w:vAlign w:val="center"/>
          </w:tcPr>
          <w:p w14:paraId="7BA5331D" w14:textId="77777777" w:rsidR="009C49FC" w:rsidRPr="00AB3614" w:rsidRDefault="009C49FC" w:rsidP="009C49FC">
            <w:pPr>
              <w:rPr>
                <w:rFonts w:ascii="Times New Roman" w:hAnsi="Times New Roman" w:cs="Times New Roman"/>
                <w:sz w:val="20"/>
                <w:szCs w:val="20"/>
              </w:rPr>
            </w:pPr>
            <w:r>
              <w:rPr>
                <w:rFonts w:ascii="Times New Roman" w:hAnsi="Times New Roman" w:cs="Times New Roman"/>
                <w:sz w:val="20"/>
                <w:szCs w:val="20"/>
              </w:rPr>
              <w:t>D</w:t>
            </w:r>
            <w:r w:rsidRPr="00AB3614">
              <w:rPr>
                <w:rFonts w:ascii="Times New Roman" w:hAnsi="Times New Roman" w:cs="Times New Roman"/>
                <w:sz w:val="20"/>
                <w:szCs w:val="20"/>
              </w:rPr>
              <w:t>ementia</w:t>
            </w:r>
          </w:p>
        </w:tc>
        <w:tc>
          <w:tcPr>
            <w:tcW w:w="1724" w:type="dxa"/>
            <w:vAlign w:val="center"/>
          </w:tcPr>
          <w:p w14:paraId="45CD127C" w14:textId="54E97ABD"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w:t>
            </w:r>
          </w:p>
        </w:tc>
        <w:tc>
          <w:tcPr>
            <w:tcW w:w="992" w:type="dxa"/>
            <w:vAlign w:val="center"/>
          </w:tcPr>
          <w:p w14:paraId="3B738828" w14:textId="1C16761C" w:rsidR="009C49FC" w:rsidRPr="00AB3614" w:rsidRDefault="009C49FC" w:rsidP="009C49FC">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Borders>
              <w:bottom w:val="nil"/>
            </w:tcBorders>
            <w:vAlign w:val="center"/>
          </w:tcPr>
          <w:p w14:paraId="0BA6E848" w14:textId="2348D080"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0.85 (0.71 – 1.02)</w:t>
            </w:r>
          </w:p>
        </w:tc>
        <w:tc>
          <w:tcPr>
            <w:tcW w:w="992" w:type="dxa"/>
            <w:tcBorders>
              <w:bottom w:val="nil"/>
              <w:right w:val="nil"/>
            </w:tcBorders>
            <w:vAlign w:val="center"/>
          </w:tcPr>
          <w:p w14:paraId="1D29D8AB" w14:textId="7777777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0.087</w:t>
            </w:r>
          </w:p>
        </w:tc>
      </w:tr>
      <w:tr w:rsidR="009C49FC" w:rsidRPr="00AB3614" w14:paraId="1666E589" w14:textId="77777777" w:rsidTr="0035412F">
        <w:tc>
          <w:tcPr>
            <w:tcW w:w="2529" w:type="dxa"/>
            <w:tcBorders>
              <w:left w:val="nil"/>
            </w:tcBorders>
            <w:vAlign w:val="center"/>
          </w:tcPr>
          <w:p w14:paraId="06C885AF" w14:textId="77777777" w:rsidR="009C49FC" w:rsidRPr="00AB3614" w:rsidRDefault="009C49FC" w:rsidP="009C49FC">
            <w:pPr>
              <w:rPr>
                <w:rFonts w:ascii="Times New Roman" w:hAnsi="Times New Roman" w:cs="Times New Roman"/>
                <w:sz w:val="20"/>
                <w:szCs w:val="20"/>
              </w:rPr>
            </w:pPr>
            <w:r>
              <w:rPr>
                <w:rFonts w:ascii="Times New Roman" w:hAnsi="Times New Roman" w:cs="Times New Roman"/>
                <w:sz w:val="20"/>
                <w:szCs w:val="20"/>
              </w:rPr>
              <w:t>N</w:t>
            </w:r>
            <w:r w:rsidRPr="00AB3614">
              <w:rPr>
                <w:rFonts w:ascii="Times New Roman" w:hAnsi="Times New Roman" w:cs="Times New Roman"/>
                <w:sz w:val="20"/>
                <w:szCs w:val="20"/>
              </w:rPr>
              <w:t>ephropathy</w:t>
            </w:r>
          </w:p>
        </w:tc>
        <w:tc>
          <w:tcPr>
            <w:tcW w:w="1724" w:type="dxa"/>
            <w:vAlign w:val="center"/>
          </w:tcPr>
          <w:p w14:paraId="786EB6CF" w14:textId="24BDD4A9"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1.14 (1.01 – 1.29)</w:t>
            </w:r>
          </w:p>
        </w:tc>
        <w:tc>
          <w:tcPr>
            <w:tcW w:w="992" w:type="dxa"/>
            <w:vAlign w:val="center"/>
          </w:tcPr>
          <w:p w14:paraId="72A8F705" w14:textId="21940B9F"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0.031</w:t>
            </w:r>
          </w:p>
        </w:tc>
        <w:tc>
          <w:tcPr>
            <w:tcW w:w="1701" w:type="dxa"/>
            <w:tcBorders>
              <w:bottom w:val="nil"/>
            </w:tcBorders>
            <w:vAlign w:val="center"/>
          </w:tcPr>
          <w:p w14:paraId="55BD4637" w14:textId="29C48181"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1.17 (1.00 – 1.37)</w:t>
            </w:r>
          </w:p>
        </w:tc>
        <w:tc>
          <w:tcPr>
            <w:tcW w:w="992" w:type="dxa"/>
            <w:tcBorders>
              <w:bottom w:val="nil"/>
              <w:right w:val="nil"/>
            </w:tcBorders>
            <w:vAlign w:val="center"/>
          </w:tcPr>
          <w:p w14:paraId="593B9C4C" w14:textId="7777777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0.053</w:t>
            </w:r>
          </w:p>
        </w:tc>
      </w:tr>
      <w:tr w:rsidR="009C49FC" w:rsidRPr="00AB3614" w14:paraId="7CBCFAD6" w14:textId="77777777" w:rsidTr="0035412F">
        <w:tc>
          <w:tcPr>
            <w:tcW w:w="2529" w:type="dxa"/>
            <w:tcBorders>
              <w:left w:val="nil"/>
            </w:tcBorders>
            <w:vAlign w:val="center"/>
          </w:tcPr>
          <w:p w14:paraId="04806FD9" w14:textId="77777777" w:rsidR="009C49FC" w:rsidRPr="00AB3614" w:rsidRDefault="009C49FC" w:rsidP="009C49FC">
            <w:pPr>
              <w:rPr>
                <w:rFonts w:ascii="Times New Roman" w:hAnsi="Times New Roman" w:cs="Times New Roman"/>
                <w:sz w:val="20"/>
                <w:szCs w:val="20"/>
              </w:rPr>
            </w:pPr>
            <w:r>
              <w:rPr>
                <w:rFonts w:ascii="Times New Roman" w:hAnsi="Times New Roman" w:cs="Times New Roman"/>
                <w:sz w:val="20"/>
                <w:szCs w:val="20"/>
              </w:rPr>
              <w:t>N</w:t>
            </w:r>
            <w:r w:rsidRPr="00AB3614">
              <w:rPr>
                <w:rFonts w:ascii="Times New Roman" w:hAnsi="Times New Roman" w:cs="Times New Roman"/>
                <w:sz w:val="20"/>
                <w:szCs w:val="20"/>
              </w:rPr>
              <w:t>europathy</w:t>
            </w:r>
          </w:p>
        </w:tc>
        <w:tc>
          <w:tcPr>
            <w:tcW w:w="1724" w:type="dxa"/>
            <w:vAlign w:val="center"/>
          </w:tcPr>
          <w:p w14:paraId="151D60CB" w14:textId="478E9D64"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1.14 (0.99 – 1.31)</w:t>
            </w:r>
          </w:p>
        </w:tc>
        <w:tc>
          <w:tcPr>
            <w:tcW w:w="992" w:type="dxa"/>
            <w:vAlign w:val="center"/>
          </w:tcPr>
          <w:p w14:paraId="27B0EA97" w14:textId="4538DBDF"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0.069</w:t>
            </w:r>
          </w:p>
        </w:tc>
        <w:tc>
          <w:tcPr>
            <w:tcW w:w="1701" w:type="dxa"/>
            <w:tcBorders>
              <w:bottom w:val="nil"/>
            </w:tcBorders>
            <w:vAlign w:val="center"/>
          </w:tcPr>
          <w:p w14:paraId="4E4F785A" w14:textId="2BBA5DE5"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w:t>
            </w:r>
          </w:p>
        </w:tc>
        <w:tc>
          <w:tcPr>
            <w:tcW w:w="992" w:type="dxa"/>
            <w:tcBorders>
              <w:bottom w:val="nil"/>
              <w:right w:val="nil"/>
            </w:tcBorders>
            <w:vAlign w:val="center"/>
          </w:tcPr>
          <w:p w14:paraId="59C8E817" w14:textId="77777777" w:rsidR="009C49FC" w:rsidRPr="00AB3614" w:rsidRDefault="009C49FC" w:rsidP="009C49FC">
            <w:pPr>
              <w:jc w:val="center"/>
              <w:rPr>
                <w:rFonts w:ascii="Times New Roman" w:hAnsi="Times New Roman" w:cs="Times New Roman"/>
                <w:sz w:val="20"/>
                <w:szCs w:val="20"/>
              </w:rPr>
            </w:pPr>
            <w:r>
              <w:rPr>
                <w:rFonts w:ascii="Times New Roman" w:hAnsi="Times New Roman" w:cs="Times New Roman"/>
                <w:sz w:val="20"/>
                <w:szCs w:val="20"/>
              </w:rPr>
              <w:t>-</w:t>
            </w:r>
          </w:p>
        </w:tc>
      </w:tr>
      <w:tr w:rsidR="009C49FC" w:rsidRPr="00AB3614" w14:paraId="78959C41" w14:textId="77777777" w:rsidTr="0035412F">
        <w:tc>
          <w:tcPr>
            <w:tcW w:w="2529" w:type="dxa"/>
            <w:tcBorders>
              <w:left w:val="nil"/>
            </w:tcBorders>
            <w:vAlign w:val="center"/>
          </w:tcPr>
          <w:p w14:paraId="78EFD1CF" w14:textId="77777777" w:rsidR="009C49FC" w:rsidRPr="00AB3614" w:rsidRDefault="009C49FC" w:rsidP="009C49FC">
            <w:pPr>
              <w:rPr>
                <w:rFonts w:ascii="Times New Roman" w:hAnsi="Times New Roman" w:cs="Times New Roman"/>
                <w:sz w:val="20"/>
                <w:szCs w:val="20"/>
              </w:rPr>
            </w:pPr>
            <w:r>
              <w:rPr>
                <w:rFonts w:ascii="Times New Roman" w:hAnsi="Times New Roman" w:cs="Times New Roman"/>
                <w:sz w:val="20"/>
                <w:szCs w:val="20"/>
              </w:rPr>
              <w:t>P</w:t>
            </w:r>
            <w:r w:rsidRPr="00AB3614">
              <w:rPr>
                <w:rFonts w:ascii="Times New Roman" w:hAnsi="Times New Roman" w:cs="Times New Roman"/>
                <w:sz w:val="20"/>
                <w:szCs w:val="20"/>
              </w:rPr>
              <w:t>eripheral</w:t>
            </w:r>
            <w:r>
              <w:rPr>
                <w:rFonts w:ascii="Times New Roman" w:hAnsi="Times New Roman" w:cs="Times New Roman"/>
                <w:sz w:val="20"/>
                <w:szCs w:val="20"/>
              </w:rPr>
              <w:t xml:space="preserve"> </w:t>
            </w:r>
            <w:r w:rsidRPr="00AB3614">
              <w:rPr>
                <w:rFonts w:ascii="Times New Roman" w:hAnsi="Times New Roman" w:cs="Times New Roman"/>
                <w:sz w:val="20"/>
                <w:szCs w:val="20"/>
              </w:rPr>
              <w:t>vascular</w:t>
            </w:r>
            <w:r>
              <w:rPr>
                <w:rFonts w:ascii="Times New Roman" w:hAnsi="Times New Roman" w:cs="Times New Roman"/>
                <w:sz w:val="20"/>
                <w:szCs w:val="20"/>
              </w:rPr>
              <w:t xml:space="preserve"> disease</w:t>
            </w:r>
          </w:p>
        </w:tc>
        <w:tc>
          <w:tcPr>
            <w:tcW w:w="1724" w:type="dxa"/>
            <w:vAlign w:val="center"/>
          </w:tcPr>
          <w:p w14:paraId="06FC0968" w14:textId="3157CBFC"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0.86 (0.76 – 0.98)</w:t>
            </w:r>
          </w:p>
        </w:tc>
        <w:tc>
          <w:tcPr>
            <w:tcW w:w="992" w:type="dxa"/>
            <w:vAlign w:val="center"/>
          </w:tcPr>
          <w:p w14:paraId="3BD0C0BC" w14:textId="10395173"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0.020</w:t>
            </w:r>
          </w:p>
        </w:tc>
        <w:tc>
          <w:tcPr>
            <w:tcW w:w="1701" w:type="dxa"/>
            <w:tcBorders>
              <w:bottom w:val="nil"/>
            </w:tcBorders>
            <w:vAlign w:val="center"/>
          </w:tcPr>
          <w:p w14:paraId="2350EBF6" w14:textId="3E50C635"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0.79 (0.67 – 0.93)</w:t>
            </w:r>
          </w:p>
        </w:tc>
        <w:tc>
          <w:tcPr>
            <w:tcW w:w="992" w:type="dxa"/>
            <w:tcBorders>
              <w:bottom w:val="nil"/>
              <w:right w:val="nil"/>
            </w:tcBorders>
            <w:vAlign w:val="center"/>
          </w:tcPr>
          <w:p w14:paraId="7278F649" w14:textId="77777777"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0.004</w:t>
            </w:r>
          </w:p>
        </w:tc>
      </w:tr>
      <w:tr w:rsidR="009C49FC" w:rsidRPr="00AB3614" w14:paraId="3C533966" w14:textId="77777777" w:rsidTr="0035412F">
        <w:tc>
          <w:tcPr>
            <w:tcW w:w="2529" w:type="dxa"/>
            <w:tcBorders>
              <w:left w:val="nil"/>
            </w:tcBorders>
            <w:vAlign w:val="center"/>
          </w:tcPr>
          <w:p w14:paraId="1E985FC7" w14:textId="77777777" w:rsidR="009C49FC" w:rsidRPr="00AB3614" w:rsidRDefault="009C49FC" w:rsidP="009C49FC">
            <w:pPr>
              <w:rPr>
                <w:rFonts w:ascii="Times New Roman" w:hAnsi="Times New Roman" w:cs="Times New Roman"/>
                <w:sz w:val="20"/>
                <w:szCs w:val="20"/>
              </w:rPr>
            </w:pPr>
            <w:r w:rsidRPr="004903C3">
              <w:rPr>
                <w:rFonts w:ascii="Times New Roman" w:hAnsi="Times New Roman" w:cs="Times New Roman"/>
                <w:sz w:val="20"/>
                <w:szCs w:val="20"/>
              </w:rPr>
              <w:t>Short</w:t>
            </w:r>
            <w:r w:rsidRPr="3CFB5549">
              <w:rPr>
                <w:rFonts w:ascii="Times New Roman" w:hAnsi="Times New Roman" w:cs="Times New Roman"/>
                <w:sz w:val="20"/>
                <w:szCs w:val="20"/>
              </w:rPr>
              <w:t>- and</w:t>
            </w:r>
            <w:r w:rsidRPr="004903C3">
              <w:rPr>
                <w:rFonts w:ascii="Times New Roman" w:hAnsi="Times New Roman" w:cs="Times New Roman"/>
                <w:sz w:val="20"/>
                <w:szCs w:val="20"/>
              </w:rPr>
              <w:t xml:space="preserve"> rapid</w:t>
            </w:r>
            <w:r w:rsidRPr="3CFB5549">
              <w:rPr>
                <w:rFonts w:ascii="Times New Roman" w:hAnsi="Times New Roman" w:cs="Times New Roman"/>
                <w:sz w:val="20"/>
                <w:szCs w:val="20"/>
              </w:rPr>
              <w:t>-acting</w:t>
            </w:r>
            <w:r w:rsidRPr="004903C3">
              <w:rPr>
                <w:rFonts w:ascii="Times New Roman" w:hAnsi="Times New Roman" w:cs="Times New Roman"/>
                <w:sz w:val="20"/>
                <w:szCs w:val="20"/>
              </w:rPr>
              <w:t xml:space="preserve"> insulins</w:t>
            </w:r>
          </w:p>
        </w:tc>
        <w:tc>
          <w:tcPr>
            <w:tcW w:w="1724" w:type="dxa"/>
            <w:vAlign w:val="center"/>
          </w:tcPr>
          <w:p w14:paraId="4E99DA20" w14:textId="01F66686"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w:t>
            </w:r>
          </w:p>
        </w:tc>
        <w:tc>
          <w:tcPr>
            <w:tcW w:w="992" w:type="dxa"/>
            <w:vAlign w:val="center"/>
          </w:tcPr>
          <w:p w14:paraId="0349E2EF" w14:textId="64C7C991" w:rsidR="009C49FC" w:rsidRPr="00AB3614" w:rsidRDefault="009C49FC" w:rsidP="009C49FC">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Borders>
              <w:bottom w:val="nil"/>
            </w:tcBorders>
            <w:vAlign w:val="center"/>
          </w:tcPr>
          <w:p w14:paraId="569F1A00" w14:textId="110B8DC1"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1.21 (1.00 – 1.45)</w:t>
            </w:r>
          </w:p>
        </w:tc>
        <w:tc>
          <w:tcPr>
            <w:tcW w:w="992" w:type="dxa"/>
            <w:tcBorders>
              <w:bottom w:val="nil"/>
              <w:right w:val="nil"/>
            </w:tcBorders>
            <w:vAlign w:val="center"/>
          </w:tcPr>
          <w:p w14:paraId="30B5617F" w14:textId="77777777"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0.047</w:t>
            </w:r>
          </w:p>
        </w:tc>
      </w:tr>
      <w:tr w:rsidR="009C49FC" w:rsidRPr="00AB3614" w14:paraId="75D7ADD4" w14:textId="77777777" w:rsidTr="0035412F">
        <w:tc>
          <w:tcPr>
            <w:tcW w:w="2529" w:type="dxa"/>
            <w:tcBorders>
              <w:left w:val="nil"/>
            </w:tcBorders>
            <w:vAlign w:val="center"/>
          </w:tcPr>
          <w:p w14:paraId="5FCDDBDD" w14:textId="77777777" w:rsidR="009C49FC" w:rsidRPr="00AB3614" w:rsidRDefault="009C49FC" w:rsidP="009C49FC">
            <w:pPr>
              <w:rPr>
                <w:rFonts w:ascii="Times New Roman" w:hAnsi="Times New Roman" w:cs="Times New Roman"/>
                <w:sz w:val="20"/>
                <w:szCs w:val="20"/>
              </w:rPr>
            </w:pPr>
            <w:r>
              <w:rPr>
                <w:rFonts w:ascii="Times New Roman" w:hAnsi="Times New Roman" w:cs="Times New Roman"/>
                <w:sz w:val="20"/>
                <w:szCs w:val="20"/>
              </w:rPr>
              <w:t>ARBs</w:t>
            </w:r>
          </w:p>
        </w:tc>
        <w:tc>
          <w:tcPr>
            <w:tcW w:w="1724" w:type="dxa"/>
            <w:vAlign w:val="center"/>
          </w:tcPr>
          <w:p w14:paraId="1C32EF21" w14:textId="5F8CA3EE"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1.12 (0.99 – 1.27)</w:t>
            </w:r>
          </w:p>
        </w:tc>
        <w:tc>
          <w:tcPr>
            <w:tcW w:w="992" w:type="dxa"/>
            <w:vAlign w:val="center"/>
          </w:tcPr>
          <w:p w14:paraId="22497445" w14:textId="3179D3A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color w:val="333333"/>
                <w:sz w:val="20"/>
                <w:szCs w:val="20"/>
              </w:rPr>
              <w:t>0.079</w:t>
            </w:r>
          </w:p>
        </w:tc>
        <w:tc>
          <w:tcPr>
            <w:tcW w:w="1701" w:type="dxa"/>
            <w:tcBorders>
              <w:bottom w:val="nil"/>
            </w:tcBorders>
            <w:vAlign w:val="center"/>
          </w:tcPr>
          <w:p w14:paraId="77789702" w14:textId="776CC188"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1.24 (1.06 – 1.46)</w:t>
            </w:r>
          </w:p>
        </w:tc>
        <w:tc>
          <w:tcPr>
            <w:tcW w:w="992" w:type="dxa"/>
            <w:tcBorders>
              <w:bottom w:val="nil"/>
              <w:right w:val="nil"/>
            </w:tcBorders>
            <w:vAlign w:val="center"/>
          </w:tcPr>
          <w:p w14:paraId="68460CE1" w14:textId="77777777"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0.009</w:t>
            </w:r>
          </w:p>
        </w:tc>
      </w:tr>
      <w:tr w:rsidR="009C49FC" w:rsidRPr="00AB3614" w14:paraId="482F6C3A" w14:textId="77777777" w:rsidTr="0035412F">
        <w:tc>
          <w:tcPr>
            <w:tcW w:w="2529" w:type="dxa"/>
            <w:tcBorders>
              <w:left w:val="nil"/>
              <w:bottom w:val="nil"/>
            </w:tcBorders>
            <w:vAlign w:val="center"/>
          </w:tcPr>
          <w:p w14:paraId="6E349646" w14:textId="77777777" w:rsidR="009C49FC" w:rsidRPr="00AB3614" w:rsidRDefault="009C49FC" w:rsidP="009C49FC">
            <w:pPr>
              <w:rPr>
                <w:rFonts w:ascii="Times New Roman" w:hAnsi="Times New Roman" w:cs="Times New Roman"/>
                <w:sz w:val="20"/>
                <w:szCs w:val="20"/>
              </w:rPr>
            </w:pPr>
            <w:r w:rsidRPr="00AB3614">
              <w:rPr>
                <w:rFonts w:ascii="Times New Roman" w:hAnsi="Times New Roman" w:cs="Times New Roman"/>
                <w:sz w:val="20"/>
                <w:szCs w:val="20"/>
              </w:rPr>
              <w:t>Immunosuppressants</w:t>
            </w:r>
          </w:p>
        </w:tc>
        <w:tc>
          <w:tcPr>
            <w:tcW w:w="1724" w:type="dxa"/>
            <w:vAlign w:val="center"/>
          </w:tcPr>
          <w:p w14:paraId="42F24E45" w14:textId="29B9809E"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w:t>
            </w:r>
          </w:p>
        </w:tc>
        <w:tc>
          <w:tcPr>
            <w:tcW w:w="992" w:type="dxa"/>
            <w:vAlign w:val="center"/>
          </w:tcPr>
          <w:p w14:paraId="625DA756" w14:textId="4C87E3CC" w:rsidR="009C49FC" w:rsidRPr="00AB3614" w:rsidRDefault="009C49FC" w:rsidP="009C49FC">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Borders>
              <w:bottom w:val="nil"/>
            </w:tcBorders>
            <w:vAlign w:val="center"/>
          </w:tcPr>
          <w:p w14:paraId="7275E9CC" w14:textId="3E3DC28E"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1.88 (1.12 – 3.06)</w:t>
            </w:r>
          </w:p>
        </w:tc>
        <w:tc>
          <w:tcPr>
            <w:tcW w:w="992" w:type="dxa"/>
            <w:tcBorders>
              <w:bottom w:val="nil"/>
              <w:right w:val="nil"/>
            </w:tcBorders>
            <w:vAlign w:val="center"/>
          </w:tcPr>
          <w:p w14:paraId="30972661" w14:textId="77777777"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0.013</w:t>
            </w:r>
          </w:p>
        </w:tc>
      </w:tr>
      <w:tr w:rsidR="009C49FC" w:rsidRPr="00AB3614" w14:paraId="4D8E3918" w14:textId="77777777" w:rsidTr="0035412F">
        <w:tc>
          <w:tcPr>
            <w:tcW w:w="2529" w:type="dxa"/>
            <w:tcBorders>
              <w:top w:val="nil"/>
              <w:left w:val="nil"/>
              <w:bottom w:val="single" w:sz="4" w:space="0" w:color="auto"/>
            </w:tcBorders>
            <w:vAlign w:val="center"/>
          </w:tcPr>
          <w:p w14:paraId="5E57D5D2" w14:textId="77777777" w:rsidR="009C49FC" w:rsidRPr="00AB3614" w:rsidRDefault="009C49FC" w:rsidP="009C49FC">
            <w:pPr>
              <w:rPr>
                <w:rFonts w:ascii="Times New Roman" w:hAnsi="Times New Roman" w:cs="Times New Roman"/>
                <w:sz w:val="20"/>
                <w:szCs w:val="20"/>
              </w:rPr>
            </w:pPr>
            <w:r>
              <w:rPr>
                <w:rFonts w:ascii="Times New Roman" w:hAnsi="Times New Roman" w:cs="Times New Roman"/>
                <w:sz w:val="20"/>
                <w:szCs w:val="20"/>
              </w:rPr>
              <w:t>C</w:t>
            </w:r>
            <w:r w:rsidRPr="00AB3614">
              <w:rPr>
                <w:rFonts w:ascii="Times New Roman" w:hAnsi="Times New Roman" w:cs="Times New Roman"/>
                <w:sz w:val="20"/>
                <w:szCs w:val="20"/>
              </w:rPr>
              <w:t>orticosteroids</w:t>
            </w:r>
          </w:p>
        </w:tc>
        <w:tc>
          <w:tcPr>
            <w:tcW w:w="1724" w:type="dxa"/>
            <w:tcBorders>
              <w:bottom w:val="single" w:sz="4" w:space="0" w:color="auto"/>
            </w:tcBorders>
            <w:vAlign w:val="center"/>
          </w:tcPr>
          <w:p w14:paraId="4E08D363" w14:textId="143ADE02"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1.19 (1.03 – 1.38)</w:t>
            </w:r>
          </w:p>
        </w:tc>
        <w:tc>
          <w:tcPr>
            <w:tcW w:w="992" w:type="dxa"/>
            <w:tcBorders>
              <w:bottom w:val="single" w:sz="4" w:space="0" w:color="auto"/>
            </w:tcBorders>
            <w:vAlign w:val="center"/>
          </w:tcPr>
          <w:p w14:paraId="124ED15C" w14:textId="31639E7C" w:rsidR="009C49FC" w:rsidRPr="00AB3614" w:rsidRDefault="009C49FC" w:rsidP="009C49FC">
            <w:pPr>
              <w:jc w:val="center"/>
              <w:rPr>
                <w:rFonts w:ascii="Times New Roman" w:hAnsi="Times New Roman" w:cs="Times New Roman"/>
                <w:sz w:val="20"/>
                <w:szCs w:val="20"/>
              </w:rPr>
            </w:pPr>
            <w:r w:rsidRPr="00AB3614">
              <w:rPr>
                <w:rStyle w:val="Strong"/>
                <w:rFonts w:ascii="Times New Roman" w:eastAsiaTheme="majorEastAsia" w:hAnsi="Times New Roman" w:cs="Times New Roman"/>
                <w:b w:val="0"/>
                <w:bCs w:val="0"/>
                <w:color w:val="333333"/>
                <w:sz w:val="20"/>
                <w:szCs w:val="20"/>
              </w:rPr>
              <w:t>0.018</w:t>
            </w:r>
          </w:p>
        </w:tc>
        <w:tc>
          <w:tcPr>
            <w:tcW w:w="1701" w:type="dxa"/>
            <w:tcBorders>
              <w:top w:val="nil"/>
              <w:bottom w:val="single" w:sz="4" w:space="0" w:color="auto"/>
            </w:tcBorders>
            <w:vAlign w:val="center"/>
          </w:tcPr>
          <w:p w14:paraId="6AB2B094" w14:textId="26AB3CF9"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w:t>
            </w:r>
          </w:p>
        </w:tc>
        <w:tc>
          <w:tcPr>
            <w:tcW w:w="992" w:type="dxa"/>
            <w:tcBorders>
              <w:top w:val="nil"/>
              <w:bottom w:val="single" w:sz="4" w:space="0" w:color="auto"/>
              <w:right w:val="nil"/>
            </w:tcBorders>
            <w:vAlign w:val="center"/>
          </w:tcPr>
          <w:p w14:paraId="642D0F0E" w14:textId="77777777" w:rsidR="009C49FC" w:rsidRPr="00AB3614" w:rsidRDefault="009C49FC" w:rsidP="009C49FC">
            <w:pPr>
              <w:jc w:val="center"/>
              <w:rPr>
                <w:rFonts w:ascii="Times New Roman" w:hAnsi="Times New Roman" w:cs="Times New Roman"/>
                <w:sz w:val="20"/>
                <w:szCs w:val="20"/>
              </w:rPr>
            </w:pPr>
            <w:r>
              <w:rPr>
                <w:rFonts w:ascii="Times New Roman" w:hAnsi="Times New Roman" w:cs="Times New Roman"/>
                <w:sz w:val="20"/>
                <w:szCs w:val="20"/>
              </w:rPr>
              <w:t>-</w:t>
            </w:r>
          </w:p>
        </w:tc>
      </w:tr>
      <w:tr w:rsidR="009C49FC" w:rsidRPr="00AB3614" w14:paraId="4C34D137" w14:textId="77777777" w:rsidTr="0035412F">
        <w:tc>
          <w:tcPr>
            <w:tcW w:w="7938" w:type="dxa"/>
            <w:gridSpan w:val="5"/>
            <w:tcBorders>
              <w:top w:val="single" w:sz="4" w:space="0" w:color="auto"/>
              <w:left w:val="nil"/>
              <w:bottom w:val="nil"/>
              <w:right w:val="nil"/>
            </w:tcBorders>
          </w:tcPr>
          <w:p w14:paraId="14FF72A5" w14:textId="45D24B38" w:rsidR="009C49FC" w:rsidRPr="00AB3614" w:rsidRDefault="009C49FC" w:rsidP="009C49FC">
            <w:pPr>
              <w:rPr>
                <w:rFonts w:ascii="Times New Roman" w:hAnsi="Times New Roman" w:cs="Times New Roman"/>
                <w:b/>
                <w:bCs/>
                <w:sz w:val="20"/>
                <w:szCs w:val="20"/>
              </w:rPr>
            </w:pPr>
            <w:r w:rsidRPr="00AB3614">
              <w:rPr>
                <w:rFonts w:ascii="Times New Roman" w:hAnsi="Times New Roman" w:cs="Times New Roman"/>
                <w:b/>
                <w:bCs/>
                <w:sz w:val="20"/>
                <w:szCs w:val="20"/>
              </w:rPr>
              <w:t>Other information</w:t>
            </w:r>
          </w:p>
        </w:tc>
      </w:tr>
      <w:tr w:rsidR="009C49FC" w:rsidRPr="00AB3614" w14:paraId="02D9627E" w14:textId="77777777" w:rsidTr="0035412F">
        <w:tc>
          <w:tcPr>
            <w:tcW w:w="2529" w:type="dxa"/>
            <w:tcBorders>
              <w:top w:val="nil"/>
              <w:left w:val="nil"/>
              <w:bottom w:val="nil"/>
            </w:tcBorders>
            <w:vAlign w:val="center"/>
          </w:tcPr>
          <w:p w14:paraId="214B16BB" w14:textId="77777777" w:rsidR="009C49FC" w:rsidRPr="00AB3614" w:rsidRDefault="009C49FC" w:rsidP="009C49FC">
            <w:pPr>
              <w:rPr>
                <w:rFonts w:ascii="Times New Roman" w:hAnsi="Times New Roman" w:cs="Times New Roman"/>
                <w:sz w:val="20"/>
                <w:szCs w:val="20"/>
              </w:rPr>
            </w:pPr>
            <w:r w:rsidRPr="00AB3614">
              <w:rPr>
                <w:rFonts w:ascii="Times New Roman" w:hAnsi="Times New Roman" w:cs="Times New Roman"/>
                <w:sz w:val="20"/>
                <w:szCs w:val="20"/>
              </w:rPr>
              <w:t>Observations</w:t>
            </w:r>
            <w:r>
              <w:rPr>
                <w:rFonts w:ascii="Times New Roman" w:hAnsi="Times New Roman" w:cs="Times New Roman"/>
                <w:sz w:val="20"/>
                <w:szCs w:val="20"/>
              </w:rPr>
              <w:t>, n</w:t>
            </w:r>
          </w:p>
        </w:tc>
        <w:tc>
          <w:tcPr>
            <w:tcW w:w="2716" w:type="dxa"/>
            <w:gridSpan w:val="2"/>
            <w:vMerge w:val="restart"/>
            <w:tcBorders>
              <w:top w:val="nil"/>
              <w:bottom w:val="nil"/>
            </w:tcBorders>
          </w:tcPr>
          <w:p w14:paraId="348DFCE2" w14:textId="7777777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9,622</w:t>
            </w:r>
          </w:p>
          <w:p w14:paraId="462B4597" w14:textId="7777777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1,905</w:t>
            </w:r>
          </w:p>
          <w:p w14:paraId="05198362" w14:textId="7777777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0.075</w:t>
            </w:r>
          </w:p>
          <w:p w14:paraId="7B093FE3" w14:textId="3ED1EBB1"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0.692</w:t>
            </w:r>
          </w:p>
        </w:tc>
        <w:tc>
          <w:tcPr>
            <w:tcW w:w="2693" w:type="dxa"/>
            <w:gridSpan w:val="2"/>
            <w:vMerge w:val="restart"/>
            <w:tcBorders>
              <w:top w:val="nil"/>
              <w:bottom w:val="single" w:sz="4" w:space="0" w:color="auto"/>
              <w:right w:val="nil"/>
            </w:tcBorders>
            <w:vAlign w:val="center"/>
          </w:tcPr>
          <w:p w14:paraId="58B3BF0D" w14:textId="7D3BD28C"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4,298</w:t>
            </w:r>
          </w:p>
          <w:p w14:paraId="02B53BA1" w14:textId="7777777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1,002</w:t>
            </w:r>
          </w:p>
          <w:p w14:paraId="7DBD4429" w14:textId="7777777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0.063</w:t>
            </w:r>
          </w:p>
          <w:p w14:paraId="60ECCD55" w14:textId="77777777" w:rsidR="009C49FC" w:rsidRPr="00AB3614" w:rsidRDefault="009C49FC" w:rsidP="009C49FC">
            <w:pPr>
              <w:jc w:val="center"/>
              <w:rPr>
                <w:rFonts w:ascii="Times New Roman" w:hAnsi="Times New Roman" w:cs="Times New Roman"/>
                <w:sz w:val="20"/>
                <w:szCs w:val="20"/>
              </w:rPr>
            </w:pPr>
            <w:r w:rsidRPr="00AB3614">
              <w:rPr>
                <w:rFonts w:ascii="Times New Roman" w:hAnsi="Times New Roman" w:cs="Times New Roman"/>
                <w:sz w:val="20"/>
                <w:szCs w:val="20"/>
              </w:rPr>
              <w:t>0.669</w:t>
            </w:r>
          </w:p>
        </w:tc>
      </w:tr>
      <w:tr w:rsidR="009C49FC" w:rsidRPr="00AB3614" w14:paraId="333509A0" w14:textId="77777777" w:rsidTr="0035412F">
        <w:tc>
          <w:tcPr>
            <w:tcW w:w="2529" w:type="dxa"/>
            <w:tcBorders>
              <w:top w:val="nil"/>
              <w:left w:val="nil"/>
            </w:tcBorders>
            <w:vAlign w:val="center"/>
          </w:tcPr>
          <w:p w14:paraId="68A432B2" w14:textId="77777777" w:rsidR="009C49FC" w:rsidRPr="00AB3614" w:rsidRDefault="009C49FC" w:rsidP="009C49FC">
            <w:pPr>
              <w:rPr>
                <w:rFonts w:ascii="Times New Roman" w:hAnsi="Times New Roman" w:cs="Times New Roman"/>
                <w:sz w:val="20"/>
                <w:szCs w:val="20"/>
              </w:rPr>
            </w:pPr>
            <w:r>
              <w:rPr>
                <w:rFonts w:ascii="Times New Roman" w:hAnsi="Times New Roman" w:cs="Times New Roman"/>
                <w:sz w:val="20"/>
                <w:szCs w:val="20"/>
              </w:rPr>
              <w:t>D</w:t>
            </w:r>
            <w:r w:rsidRPr="00AB3614">
              <w:rPr>
                <w:rFonts w:ascii="Times New Roman" w:hAnsi="Times New Roman" w:cs="Times New Roman"/>
                <w:sz w:val="20"/>
                <w:szCs w:val="20"/>
              </w:rPr>
              <w:t>eaths</w:t>
            </w:r>
            <w:r>
              <w:rPr>
                <w:rFonts w:ascii="Times New Roman" w:hAnsi="Times New Roman" w:cs="Times New Roman"/>
                <w:sz w:val="20"/>
                <w:szCs w:val="20"/>
              </w:rPr>
              <w:t>, n</w:t>
            </w:r>
          </w:p>
        </w:tc>
        <w:tc>
          <w:tcPr>
            <w:tcW w:w="2716" w:type="dxa"/>
            <w:gridSpan w:val="2"/>
            <w:vMerge/>
            <w:tcBorders>
              <w:top w:val="nil"/>
            </w:tcBorders>
          </w:tcPr>
          <w:p w14:paraId="23341E99" w14:textId="44A7ED2E" w:rsidR="009C49FC" w:rsidRPr="00AB3614" w:rsidRDefault="009C49FC" w:rsidP="009C49FC">
            <w:pPr>
              <w:jc w:val="center"/>
              <w:rPr>
                <w:rFonts w:ascii="Times New Roman" w:hAnsi="Times New Roman" w:cs="Times New Roman"/>
                <w:sz w:val="20"/>
                <w:szCs w:val="20"/>
              </w:rPr>
            </w:pPr>
          </w:p>
        </w:tc>
        <w:tc>
          <w:tcPr>
            <w:tcW w:w="2693" w:type="dxa"/>
            <w:gridSpan w:val="2"/>
            <w:vMerge/>
            <w:tcBorders>
              <w:top w:val="nil"/>
              <w:bottom w:val="single" w:sz="4" w:space="0" w:color="auto"/>
              <w:right w:val="nil"/>
            </w:tcBorders>
            <w:vAlign w:val="center"/>
          </w:tcPr>
          <w:p w14:paraId="7E39B5F9" w14:textId="207E2A93" w:rsidR="009C49FC" w:rsidRPr="00AB3614" w:rsidRDefault="009C49FC" w:rsidP="009C49FC">
            <w:pPr>
              <w:jc w:val="center"/>
              <w:rPr>
                <w:rFonts w:ascii="Times New Roman" w:hAnsi="Times New Roman" w:cs="Times New Roman"/>
                <w:sz w:val="20"/>
                <w:szCs w:val="20"/>
              </w:rPr>
            </w:pPr>
          </w:p>
        </w:tc>
      </w:tr>
      <w:tr w:rsidR="009C49FC" w:rsidRPr="00AB3614" w14:paraId="56B1CB22" w14:textId="77777777" w:rsidTr="0035412F">
        <w:tc>
          <w:tcPr>
            <w:tcW w:w="2529" w:type="dxa"/>
            <w:tcBorders>
              <w:left w:val="nil"/>
              <w:bottom w:val="nil"/>
            </w:tcBorders>
            <w:vAlign w:val="center"/>
          </w:tcPr>
          <w:p w14:paraId="14BF1119" w14:textId="385BCDA7" w:rsidR="009C49FC" w:rsidRPr="00AB3614" w:rsidRDefault="009C49FC" w:rsidP="009C49FC">
            <w:pPr>
              <w:rPr>
                <w:rFonts w:ascii="Times New Roman" w:hAnsi="Times New Roman" w:cs="Times New Roman"/>
                <w:sz w:val="20"/>
                <w:szCs w:val="20"/>
              </w:rPr>
            </w:pPr>
            <w:r w:rsidRPr="00AB3614">
              <w:rPr>
                <w:rFonts w:ascii="Times New Roman" w:hAnsi="Times New Roman" w:cs="Times New Roman"/>
                <w:sz w:val="20"/>
                <w:szCs w:val="20"/>
              </w:rPr>
              <w:t>R</w:t>
            </w:r>
            <w:r w:rsidRPr="00AB3614">
              <w:rPr>
                <w:rFonts w:ascii="Times New Roman" w:hAnsi="Times New Roman" w:cs="Times New Roman"/>
                <w:sz w:val="20"/>
                <w:szCs w:val="20"/>
                <w:vertAlign w:val="superscript"/>
              </w:rPr>
              <w:t>2</w:t>
            </w:r>
            <w:r w:rsidRPr="00AB3614">
              <w:rPr>
                <w:rStyle w:val="apple-converted-space"/>
                <w:rFonts w:ascii="Times New Roman" w:eastAsiaTheme="majorEastAsia" w:hAnsi="Times New Roman" w:cs="Times New Roman"/>
                <w:sz w:val="20"/>
                <w:szCs w:val="20"/>
              </w:rPr>
              <w:t> </w:t>
            </w:r>
            <w:r w:rsidRPr="00AB3614">
              <w:rPr>
                <w:rFonts w:ascii="Times New Roman" w:hAnsi="Times New Roman" w:cs="Times New Roman"/>
                <w:sz w:val="20"/>
                <w:szCs w:val="20"/>
              </w:rPr>
              <w:t>Tjur</w:t>
            </w:r>
            <w:r w:rsidR="00D52E6E">
              <w:rPr>
                <w:rFonts w:ascii="Times New Roman" w:hAnsi="Times New Roman"/>
                <w:color w:val="000000" w:themeColor="text1"/>
                <w:sz w:val="20"/>
                <w:vertAlign w:val="superscript"/>
              </w:rPr>
              <w:t>b</w:t>
            </w:r>
          </w:p>
        </w:tc>
        <w:tc>
          <w:tcPr>
            <w:tcW w:w="2716" w:type="dxa"/>
            <w:gridSpan w:val="2"/>
            <w:vMerge/>
          </w:tcPr>
          <w:p w14:paraId="13DEDD71" w14:textId="544D95A1" w:rsidR="009C49FC" w:rsidRPr="00AB3614" w:rsidRDefault="009C49FC" w:rsidP="009C49FC">
            <w:pPr>
              <w:jc w:val="center"/>
              <w:rPr>
                <w:rFonts w:ascii="Times New Roman" w:hAnsi="Times New Roman" w:cs="Times New Roman"/>
                <w:sz w:val="20"/>
                <w:szCs w:val="20"/>
              </w:rPr>
            </w:pPr>
          </w:p>
        </w:tc>
        <w:tc>
          <w:tcPr>
            <w:tcW w:w="2693" w:type="dxa"/>
            <w:gridSpan w:val="2"/>
            <w:vMerge/>
            <w:tcBorders>
              <w:top w:val="nil"/>
              <w:bottom w:val="single" w:sz="4" w:space="0" w:color="auto"/>
              <w:right w:val="nil"/>
            </w:tcBorders>
            <w:vAlign w:val="center"/>
          </w:tcPr>
          <w:p w14:paraId="00FFBAFC" w14:textId="6958EF3D" w:rsidR="009C49FC" w:rsidRPr="00AB3614" w:rsidRDefault="009C49FC" w:rsidP="009C49FC">
            <w:pPr>
              <w:jc w:val="center"/>
              <w:rPr>
                <w:rFonts w:ascii="Times New Roman" w:hAnsi="Times New Roman" w:cs="Times New Roman"/>
                <w:sz w:val="20"/>
                <w:szCs w:val="20"/>
              </w:rPr>
            </w:pPr>
          </w:p>
        </w:tc>
      </w:tr>
      <w:tr w:rsidR="009C49FC" w:rsidRPr="00AB3614" w14:paraId="4698152C" w14:textId="77777777" w:rsidTr="0035412F">
        <w:tc>
          <w:tcPr>
            <w:tcW w:w="2529" w:type="dxa"/>
            <w:tcBorders>
              <w:top w:val="nil"/>
              <w:left w:val="nil"/>
              <w:bottom w:val="single" w:sz="4" w:space="0" w:color="auto"/>
            </w:tcBorders>
            <w:vAlign w:val="center"/>
          </w:tcPr>
          <w:p w14:paraId="7DCAC737" w14:textId="77777777" w:rsidR="009C49FC" w:rsidRPr="00AB3614" w:rsidRDefault="009C49FC" w:rsidP="009C49FC">
            <w:pPr>
              <w:rPr>
                <w:rFonts w:ascii="Times New Roman" w:hAnsi="Times New Roman" w:cs="Times New Roman"/>
                <w:sz w:val="20"/>
                <w:szCs w:val="20"/>
              </w:rPr>
            </w:pPr>
            <w:r w:rsidRPr="00AB3614">
              <w:rPr>
                <w:rFonts w:ascii="Times New Roman" w:hAnsi="Times New Roman" w:cs="Times New Roman"/>
                <w:sz w:val="20"/>
                <w:szCs w:val="20"/>
              </w:rPr>
              <w:t>AUC</w:t>
            </w:r>
          </w:p>
        </w:tc>
        <w:tc>
          <w:tcPr>
            <w:tcW w:w="2716" w:type="dxa"/>
            <w:gridSpan w:val="2"/>
            <w:vMerge/>
            <w:tcBorders>
              <w:bottom w:val="single" w:sz="4" w:space="0" w:color="auto"/>
            </w:tcBorders>
          </w:tcPr>
          <w:p w14:paraId="6B9F96F3" w14:textId="690ED5C0" w:rsidR="009C49FC" w:rsidRPr="00AB3614" w:rsidRDefault="009C49FC" w:rsidP="009C49FC">
            <w:pPr>
              <w:jc w:val="center"/>
              <w:rPr>
                <w:rFonts w:ascii="Times New Roman" w:hAnsi="Times New Roman" w:cs="Times New Roman"/>
                <w:sz w:val="20"/>
                <w:szCs w:val="20"/>
              </w:rPr>
            </w:pPr>
          </w:p>
        </w:tc>
        <w:tc>
          <w:tcPr>
            <w:tcW w:w="2693" w:type="dxa"/>
            <w:gridSpan w:val="2"/>
            <w:vMerge/>
            <w:tcBorders>
              <w:top w:val="nil"/>
              <w:bottom w:val="single" w:sz="4" w:space="0" w:color="auto"/>
              <w:right w:val="nil"/>
            </w:tcBorders>
            <w:vAlign w:val="center"/>
          </w:tcPr>
          <w:p w14:paraId="67499073" w14:textId="334B5243" w:rsidR="009C49FC" w:rsidRPr="00AB3614" w:rsidRDefault="009C49FC" w:rsidP="009C49FC">
            <w:pPr>
              <w:jc w:val="center"/>
              <w:rPr>
                <w:rFonts w:ascii="Times New Roman" w:hAnsi="Times New Roman" w:cs="Times New Roman"/>
                <w:sz w:val="20"/>
                <w:szCs w:val="20"/>
              </w:rPr>
            </w:pPr>
          </w:p>
        </w:tc>
      </w:tr>
    </w:tbl>
    <w:p w14:paraId="6DDFC849" w14:textId="0D8784D2" w:rsidR="004B71DB" w:rsidRPr="004B71DB" w:rsidRDefault="00D52E6E" w:rsidP="00277915">
      <w:pPr>
        <w:spacing w:after="0" w:line="240" w:lineRule="auto"/>
        <w:rPr>
          <w:rFonts w:ascii="Times New Roman" w:eastAsia="Arial" w:hAnsi="Times New Roman" w:cs="Times New Roman"/>
          <w:sz w:val="16"/>
          <w:szCs w:val="16"/>
        </w:rPr>
      </w:pPr>
      <w:r>
        <w:rPr>
          <w:rFonts w:ascii="Times New Roman" w:eastAsia="Arial" w:hAnsi="Times New Roman" w:cs="Times New Roman"/>
          <w:sz w:val="16"/>
          <w:szCs w:val="16"/>
          <w:vertAlign w:val="superscript"/>
        </w:rPr>
        <w:t>a</w:t>
      </w:r>
      <w:r w:rsidR="004B71DB" w:rsidRPr="00524370">
        <w:rPr>
          <w:rFonts w:ascii="Times New Roman" w:eastAsia="Arial" w:hAnsi="Times New Roman" w:cs="Times New Roman"/>
          <w:sz w:val="16"/>
          <w:szCs w:val="16"/>
          <w:vertAlign w:val="superscript"/>
        </w:rPr>
        <w:t xml:space="preserve"> </w:t>
      </w:r>
      <w:r w:rsidR="004B71DB" w:rsidRPr="00524370">
        <w:rPr>
          <w:rFonts w:ascii="Times New Roman" w:eastAsia="Arial" w:hAnsi="Times New Roman" w:cs="Times New Roman"/>
          <w:sz w:val="16"/>
          <w:szCs w:val="16"/>
        </w:rPr>
        <w:t>People with T2D are a subset of the overall population</w:t>
      </w:r>
      <w:r w:rsidR="00C13690">
        <w:rPr>
          <w:rFonts w:ascii="Times New Roman" w:eastAsia="Arial" w:hAnsi="Times New Roman" w:cs="Times New Roman"/>
          <w:sz w:val="16"/>
          <w:szCs w:val="16"/>
        </w:rPr>
        <w:t>;</w:t>
      </w:r>
      <w:r w:rsidR="00D46F1B">
        <w:rPr>
          <w:rFonts w:ascii="Times New Roman" w:eastAsia="Arial" w:hAnsi="Times New Roman" w:cs="Times New Roman"/>
          <w:sz w:val="16"/>
          <w:szCs w:val="16"/>
        </w:rPr>
        <w:t xml:space="preserve"> </w:t>
      </w:r>
      <w:r>
        <w:rPr>
          <w:rFonts w:ascii="Times New Roman" w:hAnsi="Times New Roman"/>
          <w:color w:val="000000" w:themeColor="text1"/>
          <w:sz w:val="16"/>
          <w:szCs w:val="18"/>
          <w:vertAlign w:val="superscript"/>
        </w:rPr>
        <w:t>b</w:t>
      </w:r>
      <w:r w:rsidR="00277915">
        <w:rPr>
          <w:rFonts w:ascii="Times New Roman" w:hAnsi="Times New Roman"/>
          <w:color w:val="000000" w:themeColor="text1"/>
          <w:sz w:val="16"/>
          <w:szCs w:val="18"/>
          <w:vertAlign w:val="superscript"/>
        </w:rPr>
        <w:t xml:space="preserve"> </w:t>
      </w:r>
      <w:r w:rsidR="00D46F1B" w:rsidRPr="00481863">
        <w:rPr>
          <w:rFonts w:ascii="Times New Roman" w:hAnsi="Times New Roman"/>
          <w:color w:val="000000" w:themeColor="text1"/>
          <w:sz w:val="16"/>
          <w:szCs w:val="18"/>
        </w:rPr>
        <w:t>R</w:t>
      </w:r>
      <w:r w:rsidR="00D46F1B" w:rsidRPr="00481863">
        <w:rPr>
          <w:rFonts w:ascii="Times New Roman" w:hAnsi="Times New Roman"/>
          <w:color w:val="000000" w:themeColor="text1"/>
          <w:sz w:val="16"/>
          <w:szCs w:val="18"/>
          <w:vertAlign w:val="superscript"/>
        </w:rPr>
        <w:t>2</w:t>
      </w:r>
      <w:r w:rsidR="00D46F1B" w:rsidRPr="00481863">
        <w:rPr>
          <w:rFonts w:ascii="Times New Roman" w:hAnsi="Times New Roman"/>
          <w:color w:val="000000" w:themeColor="text1"/>
          <w:sz w:val="16"/>
          <w:szCs w:val="18"/>
        </w:rPr>
        <w:t xml:space="preserve"> Tjur</w:t>
      </w:r>
      <w:r w:rsidR="00D46F1B">
        <w:rPr>
          <w:rFonts w:ascii="Times New Roman" w:hAnsi="Times New Roman"/>
          <w:color w:val="000000" w:themeColor="text1"/>
          <w:sz w:val="16"/>
          <w:szCs w:val="18"/>
        </w:rPr>
        <w:t xml:space="preserve"> </w:t>
      </w:r>
      <w:r w:rsidR="00D46F1B" w:rsidRPr="00481863">
        <w:rPr>
          <w:rFonts w:ascii="Times New Roman" w:hAnsi="Times New Roman"/>
          <w:color w:val="000000" w:themeColor="text1"/>
          <w:sz w:val="16"/>
          <w:szCs w:val="18"/>
        </w:rPr>
        <w:t>metric provides the absolute value of difference between the average predicted probability of outcome for true positive subjects and the average predicted probability of outcome for true negative subjects. R</w:t>
      </w:r>
      <w:r w:rsidR="00D46F1B" w:rsidRPr="00481863">
        <w:rPr>
          <w:rFonts w:ascii="Times New Roman" w:hAnsi="Times New Roman"/>
          <w:color w:val="000000" w:themeColor="text1"/>
          <w:sz w:val="16"/>
          <w:szCs w:val="18"/>
          <w:vertAlign w:val="superscript"/>
        </w:rPr>
        <w:t>2</w:t>
      </w:r>
      <w:r w:rsidR="00D46F1B" w:rsidRPr="00481863">
        <w:rPr>
          <w:rFonts w:ascii="Times New Roman" w:hAnsi="Times New Roman"/>
          <w:color w:val="000000" w:themeColor="text1"/>
          <w:sz w:val="16"/>
          <w:szCs w:val="18"/>
        </w:rPr>
        <w:t xml:space="preserve"> Tjur is bounded between 0 and 1 and a value close to 1 implies a better model fit.</w:t>
      </w:r>
    </w:p>
    <w:p w14:paraId="4F95806E" w14:textId="5B60CB70" w:rsidR="004A55CE" w:rsidRDefault="004A55CE" w:rsidP="00277915">
      <w:pPr>
        <w:spacing w:after="0" w:line="240" w:lineRule="auto"/>
        <w:rPr>
          <w:rFonts w:ascii="Times New Roman" w:hAnsi="Times New Roman" w:cs="Times New Roman"/>
          <w:sz w:val="16"/>
          <w:szCs w:val="16"/>
        </w:rPr>
      </w:pPr>
      <w:r w:rsidRPr="001D3D63">
        <w:rPr>
          <w:rFonts w:ascii="Times New Roman" w:hAnsi="Times New Roman" w:cs="Times New Roman"/>
          <w:sz w:val="16"/>
          <w:szCs w:val="16"/>
        </w:rPr>
        <w:t>Variables that did not remain at the end of the backward selection process are marked using hyphen (-);</w:t>
      </w:r>
      <w:r w:rsidR="00D46F1B">
        <w:rPr>
          <w:rFonts w:ascii="Times New Roman" w:hAnsi="Times New Roman" w:cs="Times New Roman"/>
          <w:sz w:val="16"/>
          <w:szCs w:val="16"/>
        </w:rPr>
        <w:t xml:space="preserve"> </w:t>
      </w:r>
      <w:r w:rsidRPr="001D3D63">
        <w:rPr>
          <w:rFonts w:ascii="Times New Roman" w:hAnsi="Times New Roman" w:cs="Times New Roman"/>
          <w:sz w:val="16"/>
          <w:szCs w:val="16"/>
        </w:rPr>
        <w:t>Not included = Variables not included in the starting list</w:t>
      </w:r>
      <w:r w:rsidR="00105676" w:rsidRPr="001D3D63">
        <w:rPr>
          <w:rFonts w:ascii="Times New Roman" w:hAnsi="Times New Roman" w:cs="Times New Roman"/>
          <w:sz w:val="16"/>
          <w:szCs w:val="16"/>
        </w:rPr>
        <w:t xml:space="preserve"> of covariates </w:t>
      </w:r>
      <w:r w:rsidR="002917FF" w:rsidRPr="001D3D63">
        <w:rPr>
          <w:rFonts w:ascii="Times New Roman" w:hAnsi="Times New Roman" w:cs="Times New Roman"/>
          <w:sz w:val="16"/>
          <w:szCs w:val="16"/>
        </w:rPr>
        <w:t>considered for the model</w:t>
      </w:r>
      <w:r w:rsidR="0035412F">
        <w:rPr>
          <w:rFonts w:ascii="Times New Roman" w:hAnsi="Times New Roman" w:cs="Times New Roman"/>
          <w:sz w:val="16"/>
          <w:szCs w:val="16"/>
        </w:rPr>
        <w:t>.</w:t>
      </w:r>
    </w:p>
    <w:p w14:paraId="02C7148F" w14:textId="77777777" w:rsidR="0035412F" w:rsidRPr="001D3D63" w:rsidRDefault="0035412F" w:rsidP="00277915">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ARB, </w:t>
      </w:r>
      <w:r w:rsidRPr="00441FD6">
        <w:rPr>
          <w:rFonts w:ascii="Times New Roman" w:eastAsia="Arial" w:hAnsi="Times New Roman" w:cs="Times New Roman"/>
          <w:sz w:val="16"/>
          <w:szCs w:val="16"/>
        </w:rPr>
        <w:t>angiotensin receptor blocker</w:t>
      </w:r>
      <w:r>
        <w:rPr>
          <w:rFonts w:ascii="Times New Roman" w:eastAsia="Arial" w:hAnsi="Times New Roman" w:cs="Times New Roman"/>
          <w:sz w:val="16"/>
          <w:szCs w:val="16"/>
        </w:rPr>
        <w:t>;</w:t>
      </w:r>
      <w:r>
        <w:rPr>
          <w:rFonts w:ascii="Times New Roman" w:hAnsi="Times New Roman" w:cs="Times New Roman"/>
          <w:sz w:val="16"/>
          <w:szCs w:val="16"/>
        </w:rPr>
        <w:t xml:space="preserve"> AUC, area under the curve; CI, confidence interval; </w:t>
      </w:r>
      <w:r w:rsidRPr="00F77ED2">
        <w:rPr>
          <w:rFonts w:ascii="Times New Roman" w:hAnsi="Times New Roman" w:cs="Times New Roman"/>
          <w:sz w:val="16"/>
          <w:szCs w:val="16"/>
        </w:rPr>
        <w:t>COVID-19</w:t>
      </w:r>
      <w:r>
        <w:rPr>
          <w:rFonts w:ascii="Times New Roman" w:hAnsi="Times New Roman" w:cs="Times New Roman"/>
          <w:sz w:val="16"/>
          <w:szCs w:val="16"/>
        </w:rPr>
        <w:t xml:space="preserve">, </w:t>
      </w:r>
      <w:r w:rsidRPr="00736EC9">
        <w:rPr>
          <w:rFonts w:ascii="Times New Roman" w:eastAsia="Arial" w:hAnsi="Times New Roman" w:cs="Times New Roman"/>
          <w:sz w:val="16"/>
          <w:szCs w:val="16"/>
        </w:rPr>
        <w:t>Coronavirus Disease-2019</w:t>
      </w:r>
      <w:r>
        <w:rPr>
          <w:rFonts w:ascii="Times New Roman" w:eastAsia="Arial" w:hAnsi="Times New Roman" w:cs="Times New Roman"/>
          <w:sz w:val="16"/>
          <w:szCs w:val="16"/>
        </w:rPr>
        <w:t>; OR, odds ratio; T2D, type 2 diabetes mellitus.</w:t>
      </w:r>
    </w:p>
    <w:p w14:paraId="57C384B6" w14:textId="77777777" w:rsidR="0035412F" w:rsidRPr="001D3D63" w:rsidRDefault="0035412F" w:rsidP="004A55CE">
      <w:pPr>
        <w:spacing w:after="0"/>
        <w:rPr>
          <w:rFonts w:ascii="Times New Roman" w:hAnsi="Times New Roman" w:cs="Times New Roman"/>
          <w:sz w:val="16"/>
          <w:szCs w:val="16"/>
        </w:rPr>
      </w:pPr>
    </w:p>
    <w:p w14:paraId="7F84D2A8" w14:textId="78892B08" w:rsidR="00AC4841" w:rsidRDefault="00AC4841" w:rsidP="003814BF">
      <w:pPr>
        <w:rPr>
          <w:i/>
          <w:iCs/>
          <w:sz w:val="18"/>
          <w:szCs w:val="18"/>
        </w:rPr>
      </w:pPr>
    </w:p>
    <w:p w14:paraId="4144DA0D" w14:textId="77777777" w:rsidR="00AC4841" w:rsidRPr="003814BF" w:rsidRDefault="00AC4841" w:rsidP="003814BF">
      <w:pPr>
        <w:rPr>
          <w:i/>
          <w:iCs/>
          <w:sz w:val="18"/>
          <w:szCs w:val="18"/>
        </w:rPr>
      </w:pPr>
    </w:p>
    <w:p w14:paraId="77A14147" w14:textId="77777777" w:rsidR="000A5FE2" w:rsidRDefault="000A5FE2">
      <w:pPr>
        <w:rPr>
          <w:rFonts w:cstheme="minorHAnsi"/>
          <w:i/>
          <w:iCs/>
          <w:color w:val="333333"/>
          <w:sz w:val="18"/>
          <w:szCs w:val="18"/>
        </w:rPr>
      </w:pPr>
      <w:r>
        <w:rPr>
          <w:rFonts w:cstheme="minorHAnsi"/>
          <w:i/>
          <w:iCs/>
          <w:color w:val="333333"/>
          <w:sz w:val="18"/>
          <w:szCs w:val="18"/>
        </w:rPr>
        <w:br w:type="page"/>
      </w:r>
    </w:p>
    <w:p w14:paraId="704C82A1" w14:textId="11775185" w:rsidR="00B5474E" w:rsidRPr="00F67949" w:rsidRDefault="00397BEF" w:rsidP="00B5474E">
      <w:pPr>
        <w:spacing w:before="150" w:after="150"/>
        <w:rPr>
          <w:rFonts w:ascii="Times New Roman" w:hAnsi="Times New Roman" w:cs="Times New Roman"/>
          <w:b/>
          <w:bCs/>
          <w:color w:val="333333"/>
          <w:sz w:val="24"/>
          <w:szCs w:val="24"/>
        </w:rPr>
      </w:pPr>
      <w:r>
        <w:rPr>
          <w:rFonts w:ascii="Times New Roman" w:hAnsi="Times New Roman" w:cs="Times New Roman"/>
          <w:b/>
          <w:bCs/>
          <w:color w:val="333333"/>
          <w:sz w:val="24"/>
          <w:szCs w:val="24"/>
        </w:rPr>
        <w:lastRenderedPageBreak/>
        <w:t xml:space="preserve">Supplementary </w:t>
      </w:r>
      <w:r w:rsidR="00B5474E" w:rsidRPr="00F67949">
        <w:rPr>
          <w:rFonts w:ascii="Times New Roman" w:hAnsi="Times New Roman" w:cs="Times New Roman"/>
          <w:b/>
          <w:bCs/>
          <w:color w:val="333333"/>
          <w:sz w:val="24"/>
          <w:szCs w:val="24"/>
        </w:rPr>
        <w:t xml:space="preserve">Table </w:t>
      </w:r>
      <w:r w:rsidR="00216C1B" w:rsidRPr="00F67949">
        <w:rPr>
          <w:rFonts w:ascii="Times New Roman" w:hAnsi="Times New Roman" w:cs="Times New Roman"/>
          <w:b/>
          <w:bCs/>
          <w:color w:val="333333"/>
          <w:sz w:val="24"/>
          <w:szCs w:val="24"/>
        </w:rPr>
        <w:t>S5</w:t>
      </w:r>
      <w:r w:rsidR="00B5474E" w:rsidRPr="00F67949">
        <w:rPr>
          <w:rFonts w:ascii="Times New Roman" w:hAnsi="Times New Roman" w:cs="Times New Roman"/>
          <w:b/>
          <w:bCs/>
          <w:color w:val="333333"/>
          <w:sz w:val="24"/>
          <w:szCs w:val="24"/>
        </w:rPr>
        <w:t xml:space="preserve">. </w:t>
      </w:r>
      <w:r w:rsidR="002F5A89">
        <w:rPr>
          <w:rFonts w:ascii="Times New Roman" w:hAnsi="Times New Roman" w:cs="Times New Roman"/>
          <w:b/>
          <w:bCs/>
          <w:sz w:val="24"/>
          <w:szCs w:val="24"/>
        </w:rPr>
        <w:t>F</w:t>
      </w:r>
      <w:r w:rsidR="002F5A89" w:rsidRPr="002F5A89">
        <w:rPr>
          <w:rFonts w:ascii="Times New Roman" w:hAnsi="Times New Roman" w:cs="Times New Roman"/>
          <w:b/>
          <w:bCs/>
          <w:sz w:val="24"/>
          <w:szCs w:val="24"/>
        </w:rPr>
        <w:t>actors associated with</w:t>
      </w:r>
      <w:r w:rsidR="00D42814" w:rsidRPr="00F67949">
        <w:rPr>
          <w:rFonts w:ascii="Times New Roman" w:hAnsi="Times New Roman" w:cs="Times New Roman"/>
          <w:b/>
          <w:bCs/>
          <w:sz w:val="24"/>
          <w:szCs w:val="24"/>
        </w:rPr>
        <w:t xml:space="preserve"> COVID-19</w:t>
      </w:r>
      <w:r w:rsidR="0035412F">
        <w:rPr>
          <w:rFonts w:ascii="Times New Roman" w:hAnsi="Times New Roman" w:cs="Times New Roman"/>
          <w:b/>
          <w:bCs/>
          <w:sz w:val="24"/>
          <w:szCs w:val="24"/>
        </w:rPr>
        <w:t>-</w:t>
      </w:r>
      <w:r w:rsidR="00D42814" w:rsidRPr="00F67949">
        <w:rPr>
          <w:rFonts w:ascii="Times New Roman" w:hAnsi="Times New Roman" w:cs="Times New Roman"/>
          <w:b/>
          <w:bCs/>
          <w:sz w:val="24"/>
          <w:szCs w:val="24"/>
        </w:rPr>
        <w:t xml:space="preserve">related hospitalization </w:t>
      </w:r>
      <w:r w:rsidR="001C2BDC">
        <w:rPr>
          <w:rFonts w:ascii="Times New Roman" w:hAnsi="Times New Roman" w:cs="Times New Roman"/>
          <w:b/>
          <w:bCs/>
          <w:sz w:val="24"/>
          <w:szCs w:val="24"/>
        </w:rPr>
        <w:t>in people with T2D</w:t>
      </w:r>
      <w:r w:rsidR="00091D62">
        <w:rPr>
          <w:rFonts w:ascii="Times New Roman" w:hAnsi="Times New Roman" w:cs="Times New Roman"/>
          <w:b/>
          <w:bCs/>
          <w:sz w:val="24"/>
          <w:szCs w:val="24"/>
        </w:rPr>
        <w:t>: Subgroup analysis outcome</w:t>
      </w:r>
      <w:r w:rsidR="00F26623">
        <w:rPr>
          <w:rFonts w:ascii="Times New Roman" w:hAnsi="Times New Roman" w:cs="Times New Roman"/>
          <w:b/>
          <w:bCs/>
          <w:sz w:val="24"/>
          <w:szCs w:val="24"/>
        </w:rPr>
        <w:t xml:space="preserve"> </w:t>
      </w:r>
      <w:r w:rsidR="003D5836">
        <w:rPr>
          <w:rFonts w:ascii="Times New Roman" w:hAnsi="Times New Roman" w:cs="Times New Roman"/>
          <w:b/>
          <w:bCs/>
          <w:sz w:val="24"/>
          <w:szCs w:val="24"/>
        </w:rPr>
        <w:t xml:space="preserve">for </w:t>
      </w:r>
      <w:r w:rsidR="00F26623">
        <w:rPr>
          <w:rFonts w:ascii="Times New Roman" w:hAnsi="Times New Roman" w:cs="Times New Roman"/>
          <w:b/>
          <w:bCs/>
          <w:sz w:val="24"/>
          <w:szCs w:val="24"/>
        </w:rPr>
        <w:t>Medicare only population</w:t>
      </w:r>
    </w:p>
    <w:tbl>
      <w:tblPr>
        <w:tblStyle w:val="TableGrid1"/>
        <w:tblW w:w="6379" w:type="dxa"/>
        <w:tblBorders>
          <w:insideH w:val="none" w:sz="0" w:space="0" w:color="auto"/>
          <w:insideV w:val="none" w:sz="0" w:space="0" w:color="auto"/>
        </w:tblBorders>
        <w:tblLayout w:type="fixed"/>
        <w:tblLook w:val="04A0" w:firstRow="1" w:lastRow="0" w:firstColumn="1" w:lastColumn="0" w:noHBand="0" w:noVBand="1"/>
      </w:tblPr>
      <w:tblGrid>
        <w:gridCol w:w="3402"/>
        <w:gridCol w:w="1701"/>
        <w:gridCol w:w="1276"/>
      </w:tblGrid>
      <w:tr w:rsidR="000A31A2" w:rsidRPr="000A5FE2" w14:paraId="0D785062" w14:textId="09CBC528" w:rsidTr="00186715">
        <w:tc>
          <w:tcPr>
            <w:tcW w:w="3402" w:type="dxa"/>
            <w:tcBorders>
              <w:top w:val="single" w:sz="4" w:space="0" w:color="auto"/>
              <w:left w:val="nil"/>
              <w:right w:val="nil"/>
            </w:tcBorders>
          </w:tcPr>
          <w:p w14:paraId="423C4D21" w14:textId="77777777" w:rsidR="000A31A2" w:rsidRPr="000A5FE2" w:rsidRDefault="000A31A2" w:rsidP="00452DF1">
            <w:pPr>
              <w:rPr>
                <w:rFonts w:ascii="Times New Roman" w:hAnsi="Times New Roman" w:cs="Times New Roman"/>
                <w:sz w:val="20"/>
                <w:szCs w:val="20"/>
              </w:rPr>
            </w:pPr>
          </w:p>
        </w:tc>
        <w:tc>
          <w:tcPr>
            <w:tcW w:w="2977" w:type="dxa"/>
            <w:gridSpan w:val="2"/>
            <w:tcBorders>
              <w:top w:val="single" w:sz="4" w:space="0" w:color="auto"/>
              <w:left w:val="nil"/>
              <w:bottom w:val="single" w:sz="4" w:space="0" w:color="auto"/>
              <w:right w:val="nil"/>
            </w:tcBorders>
          </w:tcPr>
          <w:p w14:paraId="17B01275" w14:textId="5253F743" w:rsidR="000A31A2" w:rsidRDefault="000A31A2" w:rsidP="00452DF1">
            <w:pPr>
              <w:jc w:val="center"/>
              <w:rPr>
                <w:rFonts w:ascii="Times New Roman" w:hAnsi="Times New Roman" w:cs="Times New Roman"/>
                <w:b/>
                <w:bCs/>
                <w:sz w:val="20"/>
                <w:szCs w:val="20"/>
              </w:rPr>
            </w:pPr>
            <w:r>
              <w:rPr>
                <w:rFonts w:ascii="Times New Roman" w:hAnsi="Times New Roman" w:cs="Times New Roman"/>
                <w:b/>
                <w:bCs/>
                <w:sz w:val="20"/>
                <w:szCs w:val="20"/>
              </w:rPr>
              <w:t>Medicare only</w:t>
            </w:r>
          </w:p>
        </w:tc>
      </w:tr>
      <w:tr w:rsidR="000A31A2" w:rsidRPr="000A5FE2" w14:paraId="7E747A4D" w14:textId="4A93D02B" w:rsidTr="00186715">
        <w:tc>
          <w:tcPr>
            <w:tcW w:w="3402" w:type="dxa"/>
            <w:tcBorders>
              <w:left w:val="nil"/>
              <w:bottom w:val="single" w:sz="4" w:space="0" w:color="auto"/>
            </w:tcBorders>
          </w:tcPr>
          <w:p w14:paraId="5BB06823" w14:textId="41294D91" w:rsidR="000A31A2" w:rsidRPr="000A5FE2" w:rsidRDefault="000A31A2" w:rsidP="00452DF1">
            <w:pPr>
              <w:rPr>
                <w:rFonts w:ascii="Times New Roman" w:hAnsi="Times New Roman" w:cs="Times New Roman"/>
                <w:b/>
                <w:bCs/>
                <w:sz w:val="20"/>
                <w:szCs w:val="20"/>
              </w:rPr>
            </w:pPr>
            <w:r>
              <w:rPr>
                <w:rFonts w:ascii="Times New Roman" w:hAnsi="Times New Roman" w:cs="Times New Roman"/>
                <w:b/>
                <w:bCs/>
                <w:sz w:val="20"/>
                <w:szCs w:val="20"/>
              </w:rPr>
              <w:t>Factors</w:t>
            </w:r>
          </w:p>
        </w:tc>
        <w:tc>
          <w:tcPr>
            <w:tcW w:w="1701" w:type="dxa"/>
            <w:tcBorders>
              <w:top w:val="single" w:sz="4" w:space="0" w:color="auto"/>
              <w:bottom w:val="single" w:sz="4" w:space="0" w:color="auto"/>
            </w:tcBorders>
            <w:vAlign w:val="center"/>
          </w:tcPr>
          <w:p w14:paraId="15D9B0B6" w14:textId="2F7618C3" w:rsidR="000A31A2" w:rsidRDefault="000A31A2" w:rsidP="00452DF1">
            <w:pPr>
              <w:jc w:val="center"/>
              <w:rPr>
                <w:rFonts w:ascii="Times New Roman" w:hAnsi="Times New Roman" w:cs="Times New Roman"/>
                <w:b/>
                <w:bCs/>
                <w:sz w:val="20"/>
                <w:szCs w:val="20"/>
              </w:rPr>
            </w:pPr>
            <w:r>
              <w:rPr>
                <w:rFonts w:ascii="Times New Roman" w:hAnsi="Times New Roman" w:cs="Times New Roman"/>
                <w:b/>
                <w:bCs/>
                <w:sz w:val="20"/>
                <w:szCs w:val="20"/>
              </w:rPr>
              <w:t xml:space="preserve">OR (95% </w:t>
            </w:r>
            <w:r w:rsidRPr="000A5FE2">
              <w:rPr>
                <w:rFonts w:ascii="Times New Roman" w:hAnsi="Times New Roman" w:cs="Times New Roman"/>
                <w:b/>
                <w:bCs/>
                <w:sz w:val="20"/>
                <w:szCs w:val="20"/>
              </w:rPr>
              <w:t>CI</w:t>
            </w:r>
            <w:r>
              <w:rPr>
                <w:rFonts w:ascii="Times New Roman" w:hAnsi="Times New Roman" w:cs="Times New Roman"/>
                <w:b/>
                <w:bCs/>
                <w:sz w:val="20"/>
                <w:szCs w:val="20"/>
              </w:rPr>
              <w:t>)</w:t>
            </w:r>
          </w:p>
        </w:tc>
        <w:tc>
          <w:tcPr>
            <w:tcW w:w="1276" w:type="dxa"/>
            <w:tcBorders>
              <w:top w:val="single" w:sz="4" w:space="0" w:color="auto"/>
              <w:bottom w:val="single" w:sz="4" w:space="0" w:color="auto"/>
              <w:right w:val="nil"/>
            </w:tcBorders>
            <w:vAlign w:val="center"/>
          </w:tcPr>
          <w:p w14:paraId="5B5D064A" w14:textId="277C5FF8" w:rsidR="000A31A2" w:rsidRDefault="000A31A2" w:rsidP="00452DF1">
            <w:pPr>
              <w:jc w:val="center"/>
              <w:rPr>
                <w:rFonts w:ascii="Times New Roman" w:hAnsi="Times New Roman" w:cs="Times New Roman"/>
                <w:b/>
                <w:bCs/>
                <w:sz w:val="20"/>
                <w:szCs w:val="20"/>
              </w:rPr>
            </w:pPr>
            <w:r w:rsidRPr="000A5FE2">
              <w:rPr>
                <w:rFonts w:ascii="Times New Roman" w:hAnsi="Times New Roman" w:cs="Times New Roman"/>
                <w:b/>
                <w:bCs/>
                <w:sz w:val="20"/>
                <w:szCs w:val="20"/>
              </w:rPr>
              <w:t>p</w:t>
            </w:r>
            <w:r>
              <w:rPr>
                <w:rFonts w:ascii="Times New Roman" w:hAnsi="Times New Roman" w:cs="Times New Roman"/>
                <w:b/>
                <w:bCs/>
                <w:sz w:val="20"/>
                <w:szCs w:val="20"/>
              </w:rPr>
              <w:t>-</w:t>
            </w:r>
            <w:r w:rsidR="0035412F">
              <w:rPr>
                <w:rFonts w:ascii="Times New Roman" w:hAnsi="Times New Roman" w:cs="Times New Roman"/>
                <w:b/>
                <w:bCs/>
                <w:sz w:val="20"/>
                <w:szCs w:val="20"/>
              </w:rPr>
              <w:t>V</w:t>
            </w:r>
            <w:r>
              <w:rPr>
                <w:rFonts w:ascii="Times New Roman" w:hAnsi="Times New Roman" w:cs="Times New Roman"/>
                <w:b/>
                <w:bCs/>
                <w:sz w:val="20"/>
                <w:szCs w:val="20"/>
              </w:rPr>
              <w:t>alue</w:t>
            </w:r>
          </w:p>
        </w:tc>
      </w:tr>
      <w:tr w:rsidR="00983F91" w:rsidRPr="00F13B5C" w14:paraId="062400EC" w14:textId="66C82436" w:rsidTr="00186715">
        <w:tc>
          <w:tcPr>
            <w:tcW w:w="3402" w:type="dxa"/>
            <w:tcBorders>
              <w:left w:val="nil"/>
            </w:tcBorders>
          </w:tcPr>
          <w:p w14:paraId="3D40E631" w14:textId="3253999C" w:rsidR="00983F91" w:rsidRPr="000A5FE2" w:rsidRDefault="00983F91" w:rsidP="00983F91">
            <w:pPr>
              <w:rPr>
                <w:rFonts w:ascii="Times New Roman" w:hAnsi="Times New Roman" w:cs="Times New Roman"/>
                <w:sz w:val="20"/>
                <w:szCs w:val="20"/>
              </w:rPr>
            </w:pPr>
            <w:r>
              <w:rPr>
                <w:rFonts w:ascii="Times New Roman" w:hAnsi="Times New Roman" w:cs="Times New Roman"/>
                <w:sz w:val="20"/>
                <w:szCs w:val="20"/>
              </w:rPr>
              <w:t>A</w:t>
            </w:r>
            <w:r w:rsidRPr="000A5FE2">
              <w:rPr>
                <w:rFonts w:ascii="Times New Roman" w:hAnsi="Times New Roman" w:cs="Times New Roman"/>
                <w:sz w:val="20"/>
                <w:szCs w:val="20"/>
              </w:rPr>
              <w:t>g</w:t>
            </w:r>
            <w:r>
              <w:rPr>
                <w:rFonts w:ascii="Times New Roman" w:hAnsi="Times New Roman" w:cs="Times New Roman"/>
                <w:sz w:val="20"/>
                <w:szCs w:val="20"/>
              </w:rPr>
              <w:t>e</w:t>
            </w:r>
          </w:p>
        </w:tc>
        <w:tc>
          <w:tcPr>
            <w:tcW w:w="1701" w:type="dxa"/>
          </w:tcPr>
          <w:p w14:paraId="2E8D8E21" w14:textId="2758C468" w:rsidR="00983F91" w:rsidRPr="00983F91" w:rsidRDefault="00983F91" w:rsidP="00983F91">
            <w:pPr>
              <w:jc w:val="center"/>
              <w:rPr>
                <w:rFonts w:ascii="Times New Roman" w:hAnsi="Times New Roman" w:cs="Times New Roman"/>
                <w:sz w:val="20"/>
                <w:szCs w:val="20"/>
              </w:rPr>
            </w:pPr>
            <w:r>
              <w:rPr>
                <w:rFonts w:ascii="Times New Roman" w:hAnsi="Times New Roman" w:cs="Times New Roman"/>
                <w:color w:val="333333"/>
                <w:sz w:val="20"/>
                <w:szCs w:val="20"/>
              </w:rPr>
              <w:t>1.02 (</w:t>
            </w:r>
            <w:r w:rsidRPr="00983F91">
              <w:rPr>
                <w:rFonts w:ascii="Times New Roman" w:hAnsi="Times New Roman" w:cs="Times New Roman"/>
                <w:color w:val="333333"/>
                <w:sz w:val="20"/>
                <w:szCs w:val="20"/>
              </w:rPr>
              <w:t>1.01 – 1.02</w:t>
            </w:r>
            <w:r>
              <w:rPr>
                <w:rFonts w:ascii="Times New Roman" w:hAnsi="Times New Roman" w:cs="Times New Roman"/>
                <w:color w:val="333333"/>
                <w:sz w:val="20"/>
                <w:szCs w:val="20"/>
              </w:rPr>
              <w:t>)</w:t>
            </w:r>
          </w:p>
        </w:tc>
        <w:tc>
          <w:tcPr>
            <w:tcW w:w="1276" w:type="dxa"/>
            <w:tcBorders>
              <w:right w:val="nil"/>
            </w:tcBorders>
          </w:tcPr>
          <w:p w14:paraId="07924B47" w14:textId="7AAB8A21"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&lt;0.001</w:t>
            </w:r>
          </w:p>
        </w:tc>
      </w:tr>
      <w:tr w:rsidR="00983F91" w:rsidRPr="00F13B5C" w14:paraId="4B08FD5B" w14:textId="4C0F174F" w:rsidTr="00186715">
        <w:tc>
          <w:tcPr>
            <w:tcW w:w="3402" w:type="dxa"/>
            <w:tcBorders>
              <w:left w:val="nil"/>
            </w:tcBorders>
          </w:tcPr>
          <w:p w14:paraId="2E441050" w14:textId="7796533D" w:rsidR="00983F91" w:rsidRPr="000A5FE2" w:rsidRDefault="004A1C4E" w:rsidP="00983F91">
            <w:pPr>
              <w:rPr>
                <w:rFonts w:ascii="Times New Roman" w:hAnsi="Times New Roman" w:cs="Times New Roman"/>
                <w:sz w:val="20"/>
                <w:szCs w:val="20"/>
              </w:rPr>
            </w:pPr>
            <w:r>
              <w:rPr>
                <w:rFonts w:ascii="Times New Roman" w:hAnsi="Times New Roman" w:cs="Times New Roman"/>
                <w:sz w:val="20"/>
                <w:szCs w:val="20"/>
              </w:rPr>
              <w:t>Sex</w:t>
            </w:r>
            <w:r w:rsidR="00983F91">
              <w:rPr>
                <w:rFonts w:ascii="Times New Roman" w:hAnsi="Times New Roman" w:cs="Times New Roman"/>
                <w:sz w:val="20"/>
                <w:szCs w:val="20"/>
              </w:rPr>
              <w:t>, male</w:t>
            </w:r>
          </w:p>
        </w:tc>
        <w:tc>
          <w:tcPr>
            <w:tcW w:w="1701" w:type="dxa"/>
          </w:tcPr>
          <w:p w14:paraId="6D953EB5" w14:textId="27B30334" w:rsidR="00983F91" w:rsidRPr="00983F91" w:rsidRDefault="00983F91" w:rsidP="00983F91">
            <w:pPr>
              <w:jc w:val="center"/>
              <w:rPr>
                <w:rFonts w:ascii="Times New Roman" w:hAnsi="Times New Roman" w:cs="Times New Roman"/>
                <w:sz w:val="20"/>
                <w:szCs w:val="20"/>
              </w:rPr>
            </w:pPr>
            <w:r>
              <w:rPr>
                <w:rFonts w:ascii="Times New Roman" w:hAnsi="Times New Roman" w:cs="Times New Roman"/>
                <w:color w:val="333333"/>
                <w:sz w:val="20"/>
                <w:szCs w:val="20"/>
              </w:rPr>
              <w:t>1.11 (</w:t>
            </w:r>
            <w:r w:rsidRPr="00983F91">
              <w:rPr>
                <w:rFonts w:ascii="Times New Roman" w:hAnsi="Times New Roman" w:cs="Times New Roman"/>
                <w:color w:val="333333"/>
                <w:sz w:val="20"/>
                <w:szCs w:val="20"/>
              </w:rPr>
              <w:t>1.00 – 1.23</w:t>
            </w:r>
            <w:r>
              <w:rPr>
                <w:rFonts w:ascii="Times New Roman" w:hAnsi="Times New Roman" w:cs="Times New Roman"/>
                <w:color w:val="333333"/>
                <w:sz w:val="20"/>
                <w:szCs w:val="20"/>
              </w:rPr>
              <w:t>)</w:t>
            </w:r>
          </w:p>
        </w:tc>
        <w:tc>
          <w:tcPr>
            <w:tcW w:w="1276" w:type="dxa"/>
            <w:tcBorders>
              <w:right w:val="nil"/>
            </w:tcBorders>
          </w:tcPr>
          <w:p w14:paraId="11938B6F" w14:textId="405AD412"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0.048</w:t>
            </w:r>
          </w:p>
        </w:tc>
      </w:tr>
      <w:tr w:rsidR="000A31A2" w:rsidRPr="00F13B5C" w14:paraId="0072025B" w14:textId="07757A47" w:rsidTr="00186715">
        <w:tc>
          <w:tcPr>
            <w:tcW w:w="3402" w:type="dxa"/>
            <w:tcBorders>
              <w:left w:val="nil"/>
            </w:tcBorders>
          </w:tcPr>
          <w:p w14:paraId="0C5CD5BE" w14:textId="6612CACB" w:rsidR="000A31A2" w:rsidRDefault="000A31A2" w:rsidP="00452DF1">
            <w:pPr>
              <w:rPr>
                <w:rFonts w:ascii="Times New Roman" w:hAnsi="Times New Roman" w:cs="Times New Roman"/>
                <w:sz w:val="20"/>
                <w:szCs w:val="20"/>
              </w:rPr>
            </w:pPr>
            <w:r>
              <w:rPr>
                <w:rFonts w:ascii="Times New Roman" w:hAnsi="Times New Roman" w:cs="Times New Roman"/>
                <w:sz w:val="20"/>
                <w:szCs w:val="20"/>
              </w:rPr>
              <w:t>Geographic region</w:t>
            </w:r>
          </w:p>
        </w:tc>
        <w:tc>
          <w:tcPr>
            <w:tcW w:w="1701" w:type="dxa"/>
            <w:vAlign w:val="center"/>
          </w:tcPr>
          <w:p w14:paraId="6BA6DE4B" w14:textId="77777777" w:rsidR="000A31A2" w:rsidRPr="00983F91" w:rsidRDefault="000A31A2" w:rsidP="00452DF1">
            <w:pPr>
              <w:jc w:val="center"/>
              <w:rPr>
                <w:rFonts w:ascii="Times New Roman" w:hAnsi="Times New Roman" w:cs="Times New Roman"/>
                <w:sz w:val="20"/>
                <w:szCs w:val="20"/>
              </w:rPr>
            </w:pPr>
          </w:p>
        </w:tc>
        <w:tc>
          <w:tcPr>
            <w:tcW w:w="1276" w:type="dxa"/>
            <w:tcBorders>
              <w:right w:val="nil"/>
            </w:tcBorders>
            <w:vAlign w:val="center"/>
          </w:tcPr>
          <w:p w14:paraId="7BAAD74F" w14:textId="77777777" w:rsidR="000A31A2" w:rsidRPr="00983F91" w:rsidRDefault="000A31A2" w:rsidP="00452DF1">
            <w:pPr>
              <w:jc w:val="center"/>
              <w:rPr>
                <w:rFonts w:ascii="Times New Roman" w:hAnsi="Times New Roman" w:cs="Times New Roman"/>
                <w:sz w:val="20"/>
                <w:szCs w:val="20"/>
              </w:rPr>
            </w:pPr>
          </w:p>
        </w:tc>
      </w:tr>
      <w:tr w:rsidR="00983F91" w:rsidRPr="00F13B5C" w14:paraId="33B80DB5" w14:textId="10F19590" w:rsidTr="00186715">
        <w:tc>
          <w:tcPr>
            <w:tcW w:w="3402" w:type="dxa"/>
            <w:tcBorders>
              <w:left w:val="nil"/>
            </w:tcBorders>
          </w:tcPr>
          <w:p w14:paraId="32EC6932" w14:textId="3947343B" w:rsidR="00983F91" w:rsidRPr="000A5FE2" w:rsidRDefault="00983F91" w:rsidP="00983F91">
            <w:pPr>
              <w:ind w:left="174"/>
              <w:rPr>
                <w:rFonts w:ascii="Times New Roman" w:hAnsi="Times New Roman" w:cs="Times New Roman"/>
                <w:sz w:val="20"/>
                <w:szCs w:val="20"/>
              </w:rPr>
            </w:pPr>
            <w:r>
              <w:rPr>
                <w:rFonts w:ascii="Times New Roman" w:hAnsi="Times New Roman" w:cs="Times New Roman"/>
                <w:sz w:val="20"/>
                <w:szCs w:val="20"/>
              </w:rPr>
              <w:t>Northeast</w:t>
            </w:r>
          </w:p>
        </w:tc>
        <w:tc>
          <w:tcPr>
            <w:tcW w:w="1701" w:type="dxa"/>
          </w:tcPr>
          <w:p w14:paraId="0805B4E8" w14:textId="466DD07F" w:rsidR="00983F91" w:rsidRPr="00983F91" w:rsidRDefault="00983F91" w:rsidP="00983F91">
            <w:pPr>
              <w:jc w:val="center"/>
              <w:rPr>
                <w:rFonts w:ascii="Times New Roman" w:hAnsi="Times New Roman" w:cs="Times New Roman"/>
                <w:sz w:val="20"/>
                <w:szCs w:val="20"/>
              </w:rPr>
            </w:pPr>
            <w:r>
              <w:rPr>
                <w:rFonts w:ascii="Times New Roman" w:hAnsi="Times New Roman" w:cs="Times New Roman"/>
                <w:color w:val="333333"/>
                <w:sz w:val="20"/>
                <w:szCs w:val="20"/>
              </w:rPr>
              <w:t>0.27 (</w:t>
            </w:r>
            <w:r w:rsidRPr="00983F91">
              <w:rPr>
                <w:rFonts w:ascii="Times New Roman" w:hAnsi="Times New Roman" w:cs="Times New Roman"/>
                <w:color w:val="333333"/>
                <w:sz w:val="20"/>
                <w:szCs w:val="20"/>
              </w:rPr>
              <w:t>0.22 – 0.33</w:t>
            </w:r>
            <w:r>
              <w:rPr>
                <w:rFonts w:ascii="Times New Roman" w:hAnsi="Times New Roman" w:cs="Times New Roman"/>
                <w:color w:val="333333"/>
                <w:sz w:val="20"/>
                <w:szCs w:val="20"/>
              </w:rPr>
              <w:t>)</w:t>
            </w:r>
          </w:p>
        </w:tc>
        <w:tc>
          <w:tcPr>
            <w:tcW w:w="1276" w:type="dxa"/>
            <w:tcBorders>
              <w:right w:val="nil"/>
            </w:tcBorders>
          </w:tcPr>
          <w:p w14:paraId="5DF9CB45" w14:textId="3B03A2F5"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&lt;0.001</w:t>
            </w:r>
          </w:p>
        </w:tc>
      </w:tr>
      <w:tr w:rsidR="00983F91" w:rsidRPr="00F13B5C" w14:paraId="1535CAE7" w14:textId="2387C9D5" w:rsidTr="00186715">
        <w:tc>
          <w:tcPr>
            <w:tcW w:w="3402" w:type="dxa"/>
            <w:tcBorders>
              <w:left w:val="nil"/>
            </w:tcBorders>
          </w:tcPr>
          <w:p w14:paraId="36F2B2D2" w14:textId="7BAB8589" w:rsidR="00983F91" w:rsidRPr="000A5FE2" w:rsidRDefault="00983F91" w:rsidP="00983F91">
            <w:pPr>
              <w:ind w:left="174"/>
              <w:rPr>
                <w:rFonts w:ascii="Times New Roman" w:hAnsi="Times New Roman" w:cs="Times New Roman"/>
                <w:sz w:val="20"/>
                <w:szCs w:val="20"/>
              </w:rPr>
            </w:pPr>
            <w:r>
              <w:rPr>
                <w:rFonts w:ascii="Times New Roman" w:hAnsi="Times New Roman" w:cs="Times New Roman"/>
                <w:sz w:val="20"/>
                <w:szCs w:val="20"/>
              </w:rPr>
              <w:t>South</w:t>
            </w:r>
          </w:p>
        </w:tc>
        <w:tc>
          <w:tcPr>
            <w:tcW w:w="1701" w:type="dxa"/>
          </w:tcPr>
          <w:p w14:paraId="37C2B0E7" w14:textId="6F47B631" w:rsidR="00983F91" w:rsidRPr="00983F91" w:rsidRDefault="00983F91" w:rsidP="00983F91">
            <w:pPr>
              <w:jc w:val="center"/>
              <w:rPr>
                <w:rFonts w:ascii="Times New Roman" w:hAnsi="Times New Roman" w:cs="Times New Roman"/>
                <w:sz w:val="20"/>
                <w:szCs w:val="20"/>
              </w:rPr>
            </w:pPr>
            <w:r>
              <w:rPr>
                <w:rFonts w:ascii="Times New Roman" w:hAnsi="Times New Roman" w:cs="Times New Roman"/>
                <w:color w:val="333333"/>
                <w:sz w:val="20"/>
                <w:szCs w:val="20"/>
              </w:rPr>
              <w:t>0.48 (</w:t>
            </w:r>
            <w:r w:rsidRPr="00983F91">
              <w:rPr>
                <w:rFonts w:ascii="Times New Roman" w:hAnsi="Times New Roman" w:cs="Times New Roman"/>
                <w:color w:val="333333"/>
                <w:sz w:val="20"/>
                <w:szCs w:val="20"/>
              </w:rPr>
              <w:t>0.39 – 0.59</w:t>
            </w:r>
            <w:r>
              <w:rPr>
                <w:rFonts w:ascii="Times New Roman" w:hAnsi="Times New Roman" w:cs="Times New Roman"/>
                <w:color w:val="333333"/>
                <w:sz w:val="20"/>
                <w:szCs w:val="20"/>
              </w:rPr>
              <w:t>)</w:t>
            </w:r>
          </w:p>
        </w:tc>
        <w:tc>
          <w:tcPr>
            <w:tcW w:w="1276" w:type="dxa"/>
            <w:tcBorders>
              <w:right w:val="nil"/>
            </w:tcBorders>
          </w:tcPr>
          <w:p w14:paraId="43096030" w14:textId="508F1ECC"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&lt;0.001</w:t>
            </w:r>
          </w:p>
        </w:tc>
      </w:tr>
      <w:tr w:rsidR="00983F91" w:rsidRPr="00F13B5C" w14:paraId="7EC52E51" w14:textId="68BDA0E7" w:rsidTr="00186715">
        <w:tc>
          <w:tcPr>
            <w:tcW w:w="3402" w:type="dxa"/>
            <w:tcBorders>
              <w:left w:val="nil"/>
            </w:tcBorders>
          </w:tcPr>
          <w:p w14:paraId="4BB5B471" w14:textId="7E2ECB42" w:rsidR="00983F91" w:rsidRPr="000A5FE2" w:rsidRDefault="00983F91" w:rsidP="00983F91">
            <w:pPr>
              <w:ind w:left="174"/>
              <w:rPr>
                <w:rFonts w:ascii="Times New Roman" w:hAnsi="Times New Roman" w:cs="Times New Roman"/>
                <w:sz w:val="20"/>
                <w:szCs w:val="20"/>
              </w:rPr>
            </w:pPr>
            <w:r>
              <w:rPr>
                <w:rFonts w:ascii="Times New Roman" w:hAnsi="Times New Roman" w:cs="Times New Roman"/>
                <w:sz w:val="20"/>
                <w:szCs w:val="20"/>
              </w:rPr>
              <w:t>West</w:t>
            </w:r>
          </w:p>
        </w:tc>
        <w:tc>
          <w:tcPr>
            <w:tcW w:w="1701" w:type="dxa"/>
          </w:tcPr>
          <w:p w14:paraId="0F8C19D1" w14:textId="4024AA98" w:rsidR="00983F91" w:rsidRPr="00983F91" w:rsidRDefault="00983F91" w:rsidP="00983F91">
            <w:pPr>
              <w:jc w:val="center"/>
              <w:rPr>
                <w:rFonts w:ascii="Times New Roman" w:hAnsi="Times New Roman" w:cs="Times New Roman"/>
                <w:sz w:val="20"/>
                <w:szCs w:val="20"/>
              </w:rPr>
            </w:pPr>
            <w:r>
              <w:rPr>
                <w:rFonts w:ascii="Times New Roman" w:hAnsi="Times New Roman" w:cs="Times New Roman"/>
                <w:color w:val="333333"/>
                <w:sz w:val="20"/>
                <w:szCs w:val="20"/>
              </w:rPr>
              <w:t>0.26 (</w:t>
            </w:r>
            <w:r w:rsidRPr="00983F91">
              <w:rPr>
                <w:rFonts w:ascii="Times New Roman" w:hAnsi="Times New Roman" w:cs="Times New Roman"/>
                <w:color w:val="333333"/>
                <w:sz w:val="20"/>
                <w:szCs w:val="20"/>
              </w:rPr>
              <w:t>0.20 – 0.33</w:t>
            </w:r>
            <w:r>
              <w:rPr>
                <w:rFonts w:ascii="Times New Roman" w:hAnsi="Times New Roman" w:cs="Times New Roman"/>
                <w:color w:val="333333"/>
                <w:sz w:val="20"/>
                <w:szCs w:val="20"/>
              </w:rPr>
              <w:t>)</w:t>
            </w:r>
          </w:p>
        </w:tc>
        <w:tc>
          <w:tcPr>
            <w:tcW w:w="1276" w:type="dxa"/>
            <w:tcBorders>
              <w:right w:val="nil"/>
            </w:tcBorders>
          </w:tcPr>
          <w:p w14:paraId="0CC7160F" w14:textId="2897D434"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&lt;0.001</w:t>
            </w:r>
          </w:p>
        </w:tc>
      </w:tr>
      <w:tr w:rsidR="000A31A2" w:rsidRPr="00F13B5C" w14:paraId="08EB2BAD" w14:textId="544C1D3A" w:rsidTr="00186715">
        <w:tc>
          <w:tcPr>
            <w:tcW w:w="3402" w:type="dxa"/>
            <w:tcBorders>
              <w:left w:val="nil"/>
            </w:tcBorders>
          </w:tcPr>
          <w:p w14:paraId="65FED61E" w14:textId="20B6DAC6" w:rsidR="000A31A2" w:rsidRDefault="000A31A2" w:rsidP="00452DF1">
            <w:pPr>
              <w:rPr>
                <w:rFonts w:ascii="Times New Roman" w:hAnsi="Times New Roman" w:cs="Times New Roman"/>
                <w:sz w:val="20"/>
                <w:szCs w:val="20"/>
              </w:rPr>
            </w:pPr>
            <w:r>
              <w:rPr>
                <w:rFonts w:ascii="Times New Roman" w:hAnsi="Times New Roman" w:cs="Times New Roman"/>
                <w:sz w:val="20"/>
                <w:szCs w:val="20"/>
              </w:rPr>
              <w:t>Median household income</w:t>
            </w:r>
          </w:p>
        </w:tc>
        <w:tc>
          <w:tcPr>
            <w:tcW w:w="1701" w:type="dxa"/>
            <w:vAlign w:val="center"/>
          </w:tcPr>
          <w:p w14:paraId="526F8263" w14:textId="77777777" w:rsidR="000A31A2" w:rsidRPr="00983F91" w:rsidRDefault="000A31A2" w:rsidP="00452DF1">
            <w:pPr>
              <w:jc w:val="center"/>
              <w:rPr>
                <w:rFonts w:ascii="Times New Roman" w:hAnsi="Times New Roman" w:cs="Times New Roman"/>
                <w:sz w:val="20"/>
                <w:szCs w:val="20"/>
              </w:rPr>
            </w:pPr>
          </w:p>
        </w:tc>
        <w:tc>
          <w:tcPr>
            <w:tcW w:w="1276" w:type="dxa"/>
            <w:tcBorders>
              <w:right w:val="nil"/>
            </w:tcBorders>
            <w:vAlign w:val="center"/>
          </w:tcPr>
          <w:p w14:paraId="1AE9E1DD" w14:textId="77777777" w:rsidR="000A31A2" w:rsidRPr="00983F91" w:rsidRDefault="000A31A2" w:rsidP="00452DF1">
            <w:pPr>
              <w:jc w:val="center"/>
              <w:rPr>
                <w:rFonts w:ascii="Times New Roman" w:hAnsi="Times New Roman" w:cs="Times New Roman"/>
                <w:sz w:val="20"/>
                <w:szCs w:val="20"/>
              </w:rPr>
            </w:pPr>
          </w:p>
        </w:tc>
      </w:tr>
      <w:tr w:rsidR="00983F91" w:rsidRPr="00F13B5C" w14:paraId="2ABD7D8A" w14:textId="077A1BE0" w:rsidTr="00186715">
        <w:tc>
          <w:tcPr>
            <w:tcW w:w="3402" w:type="dxa"/>
            <w:tcBorders>
              <w:left w:val="nil"/>
            </w:tcBorders>
          </w:tcPr>
          <w:p w14:paraId="6D8EDE32" w14:textId="3ED903AA" w:rsidR="00983F91" w:rsidRPr="000A5FE2" w:rsidRDefault="00983F91" w:rsidP="00983F91">
            <w:pPr>
              <w:ind w:left="174"/>
              <w:rPr>
                <w:rFonts w:ascii="Times New Roman" w:hAnsi="Times New Roman" w:cs="Times New Roman"/>
                <w:sz w:val="20"/>
                <w:szCs w:val="20"/>
              </w:rPr>
            </w:pPr>
            <w:r w:rsidRPr="00646B32">
              <w:rPr>
                <w:rFonts w:ascii="Times New Roman" w:hAnsi="Times New Roman" w:cs="Times New Roman"/>
                <w:sz w:val="20"/>
                <w:szCs w:val="20"/>
              </w:rPr>
              <w:t>$45,300</w:t>
            </w:r>
            <w:r>
              <w:rPr>
                <w:rFonts w:ascii="Times New Roman" w:hAnsi="Times New Roman" w:cs="Times New Roman"/>
                <w:sz w:val="20"/>
                <w:szCs w:val="20"/>
              </w:rPr>
              <w:t xml:space="preserve"> -</w:t>
            </w:r>
            <w:r w:rsidRPr="00646B32">
              <w:rPr>
                <w:rFonts w:ascii="Times New Roman" w:hAnsi="Times New Roman" w:cs="Times New Roman"/>
                <w:sz w:val="20"/>
                <w:szCs w:val="20"/>
              </w:rPr>
              <w:t xml:space="preserve"> $60,600</w:t>
            </w:r>
          </w:p>
        </w:tc>
        <w:tc>
          <w:tcPr>
            <w:tcW w:w="1701" w:type="dxa"/>
          </w:tcPr>
          <w:p w14:paraId="6884E4E9" w14:textId="1E4DFDC7" w:rsidR="00983F91" w:rsidRPr="00983F91" w:rsidRDefault="00983F91" w:rsidP="00983F91">
            <w:pPr>
              <w:jc w:val="center"/>
              <w:rPr>
                <w:rFonts w:ascii="Times New Roman" w:hAnsi="Times New Roman" w:cs="Times New Roman"/>
                <w:sz w:val="20"/>
                <w:szCs w:val="20"/>
              </w:rPr>
            </w:pPr>
            <w:r>
              <w:rPr>
                <w:rFonts w:ascii="Times New Roman" w:hAnsi="Times New Roman" w:cs="Times New Roman"/>
                <w:color w:val="333333"/>
                <w:sz w:val="20"/>
                <w:szCs w:val="20"/>
              </w:rPr>
              <w:t>0.99 (</w:t>
            </w:r>
            <w:r w:rsidRPr="00983F91">
              <w:rPr>
                <w:rFonts w:ascii="Times New Roman" w:hAnsi="Times New Roman" w:cs="Times New Roman"/>
                <w:color w:val="333333"/>
                <w:sz w:val="20"/>
                <w:szCs w:val="20"/>
              </w:rPr>
              <w:t>0.86 – 1.13</w:t>
            </w:r>
            <w:r>
              <w:rPr>
                <w:rFonts w:ascii="Times New Roman" w:hAnsi="Times New Roman" w:cs="Times New Roman"/>
                <w:color w:val="333333"/>
                <w:sz w:val="20"/>
                <w:szCs w:val="20"/>
              </w:rPr>
              <w:t>)</w:t>
            </w:r>
          </w:p>
        </w:tc>
        <w:tc>
          <w:tcPr>
            <w:tcW w:w="1276" w:type="dxa"/>
            <w:tcBorders>
              <w:right w:val="nil"/>
            </w:tcBorders>
          </w:tcPr>
          <w:p w14:paraId="4D4EBC60" w14:textId="63D3FD1F" w:rsidR="00983F91" w:rsidRPr="00983F91" w:rsidRDefault="00983F91" w:rsidP="00983F91">
            <w:pPr>
              <w:jc w:val="center"/>
              <w:rPr>
                <w:rFonts w:ascii="Times New Roman" w:hAnsi="Times New Roman" w:cs="Times New Roman"/>
                <w:sz w:val="20"/>
                <w:szCs w:val="20"/>
              </w:rPr>
            </w:pPr>
            <w:r w:rsidRPr="00983F91">
              <w:rPr>
                <w:rFonts w:ascii="Times New Roman" w:hAnsi="Times New Roman" w:cs="Times New Roman"/>
                <w:color w:val="333333"/>
                <w:sz w:val="20"/>
                <w:szCs w:val="20"/>
              </w:rPr>
              <w:t>0.834</w:t>
            </w:r>
          </w:p>
        </w:tc>
      </w:tr>
      <w:tr w:rsidR="00983F91" w:rsidRPr="00F13B5C" w14:paraId="40309636" w14:textId="0B5A1646" w:rsidTr="00186715">
        <w:tc>
          <w:tcPr>
            <w:tcW w:w="3402" w:type="dxa"/>
            <w:tcBorders>
              <w:left w:val="nil"/>
            </w:tcBorders>
          </w:tcPr>
          <w:p w14:paraId="4285EC8D" w14:textId="6DF79A8C" w:rsidR="00983F91" w:rsidRPr="000A5FE2" w:rsidRDefault="00983F91" w:rsidP="00983F91">
            <w:pPr>
              <w:ind w:left="174"/>
              <w:rPr>
                <w:rFonts w:ascii="Times New Roman" w:hAnsi="Times New Roman" w:cs="Times New Roman"/>
                <w:sz w:val="20"/>
                <w:szCs w:val="20"/>
              </w:rPr>
            </w:pPr>
            <w:r w:rsidRPr="00646B32">
              <w:rPr>
                <w:rFonts w:ascii="Times New Roman" w:hAnsi="Times New Roman" w:cs="Times New Roman"/>
                <w:sz w:val="20"/>
                <w:szCs w:val="20"/>
              </w:rPr>
              <w:t>$60,600</w:t>
            </w:r>
            <w:r>
              <w:rPr>
                <w:rFonts w:ascii="Times New Roman" w:hAnsi="Times New Roman" w:cs="Times New Roman"/>
                <w:sz w:val="20"/>
                <w:szCs w:val="20"/>
              </w:rPr>
              <w:t xml:space="preserve"> -</w:t>
            </w:r>
            <w:r w:rsidRPr="00646B32">
              <w:rPr>
                <w:rFonts w:ascii="Times New Roman" w:hAnsi="Times New Roman" w:cs="Times New Roman"/>
                <w:sz w:val="20"/>
                <w:szCs w:val="20"/>
              </w:rPr>
              <w:t xml:space="preserve"> $83,100</w:t>
            </w:r>
          </w:p>
        </w:tc>
        <w:tc>
          <w:tcPr>
            <w:tcW w:w="1701" w:type="dxa"/>
          </w:tcPr>
          <w:p w14:paraId="314BA9AF" w14:textId="2A6190C0" w:rsidR="00983F91" w:rsidRPr="00983F91" w:rsidRDefault="00983F91" w:rsidP="00983F91">
            <w:pPr>
              <w:jc w:val="center"/>
              <w:rPr>
                <w:rFonts w:ascii="Times New Roman" w:hAnsi="Times New Roman" w:cs="Times New Roman"/>
                <w:sz w:val="20"/>
                <w:szCs w:val="20"/>
              </w:rPr>
            </w:pPr>
            <w:r>
              <w:rPr>
                <w:rFonts w:ascii="Times New Roman" w:hAnsi="Times New Roman" w:cs="Times New Roman"/>
                <w:color w:val="333333"/>
                <w:sz w:val="20"/>
                <w:szCs w:val="20"/>
              </w:rPr>
              <w:t>0.99 (</w:t>
            </w:r>
            <w:r w:rsidRPr="00983F91">
              <w:rPr>
                <w:rFonts w:ascii="Times New Roman" w:hAnsi="Times New Roman" w:cs="Times New Roman"/>
                <w:color w:val="333333"/>
                <w:sz w:val="20"/>
                <w:szCs w:val="20"/>
              </w:rPr>
              <w:t>0.85 – 1.14</w:t>
            </w:r>
            <w:r>
              <w:rPr>
                <w:rFonts w:ascii="Times New Roman" w:hAnsi="Times New Roman" w:cs="Times New Roman"/>
                <w:color w:val="333333"/>
                <w:sz w:val="20"/>
                <w:szCs w:val="20"/>
              </w:rPr>
              <w:t>)</w:t>
            </w:r>
          </w:p>
        </w:tc>
        <w:tc>
          <w:tcPr>
            <w:tcW w:w="1276" w:type="dxa"/>
            <w:tcBorders>
              <w:right w:val="nil"/>
            </w:tcBorders>
          </w:tcPr>
          <w:p w14:paraId="3EB95FFD" w14:textId="6BE47B0E" w:rsidR="00983F91" w:rsidRPr="00983F91" w:rsidRDefault="00983F91" w:rsidP="00983F91">
            <w:pPr>
              <w:jc w:val="center"/>
              <w:rPr>
                <w:rFonts w:ascii="Times New Roman" w:hAnsi="Times New Roman" w:cs="Times New Roman"/>
                <w:sz w:val="20"/>
                <w:szCs w:val="20"/>
              </w:rPr>
            </w:pPr>
            <w:r w:rsidRPr="00983F91">
              <w:rPr>
                <w:rFonts w:ascii="Times New Roman" w:hAnsi="Times New Roman" w:cs="Times New Roman"/>
                <w:color w:val="333333"/>
                <w:sz w:val="20"/>
                <w:szCs w:val="20"/>
              </w:rPr>
              <w:t>0.847</w:t>
            </w:r>
          </w:p>
        </w:tc>
      </w:tr>
      <w:tr w:rsidR="00983F91" w:rsidRPr="00F13B5C" w14:paraId="7363B635" w14:textId="6C43A27D" w:rsidTr="00186715">
        <w:tc>
          <w:tcPr>
            <w:tcW w:w="3402" w:type="dxa"/>
            <w:tcBorders>
              <w:left w:val="nil"/>
            </w:tcBorders>
          </w:tcPr>
          <w:p w14:paraId="22FF7C0C" w14:textId="08EC115B" w:rsidR="00983F91" w:rsidRPr="000A5FE2" w:rsidRDefault="00983F91" w:rsidP="00983F91">
            <w:pPr>
              <w:ind w:left="174"/>
              <w:rPr>
                <w:rFonts w:ascii="Times New Roman" w:hAnsi="Times New Roman" w:cs="Times New Roman"/>
                <w:sz w:val="20"/>
                <w:szCs w:val="20"/>
              </w:rPr>
            </w:pPr>
            <w:r w:rsidRPr="00646B32">
              <w:rPr>
                <w:rFonts w:ascii="Times New Roman" w:hAnsi="Times New Roman" w:cs="Times New Roman"/>
                <w:sz w:val="20"/>
                <w:szCs w:val="20"/>
              </w:rPr>
              <w:t>$83,100</w:t>
            </w:r>
            <w:r>
              <w:rPr>
                <w:rFonts w:ascii="Times New Roman" w:hAnsi="Times New Roman" w:cs="Times New Roman"/>
                <w:sz w:val="20"/>
                <w:szCs w:val="20"/>
              </w:rPr>
              <w:t xml:space="preserve"> -</w:t>
            </w:r>
            <w:r w:rsidRPr="00646B32">
              <w:rPr>
                <w:rFonts w:ascii="Times New Roman" w:hAnsi="Times New Roman" w:cs="Times New Roman"/>
                <w:sz w:val="20"/>
                <w:szCs w:val="20"/>
              </w:rPr>
              <w:t xml:space="preserve"> $250,000</w:t>
            </w:r>
          </w:p>
        </w:tc>
        <w:tc>
          <w:tcPr>
            <w:tcW w:w="1701" w:type="dxa"/>
          </w:tcPr>
          <w:p w14:paraId="36A00118" w14:textId="33899B91" w:rsidR="00983F91" w:rsidRPr="00983F91" w:rsidRDefault="00983F91" w:rsidP="00983F91">
            <w:pPr>
              <w:jc w:val="center"/>
              <w:rPr>
                <w:rFonts w:ascii="Times New Roman" w:hAnsi="Times New Roman" w:cs="Times New Roman"/>
                <w:sz w:val="20"/>
                <w:szCs w:val="20"/>
              </w:rPr>
            </w:pPr>
            <w:r>
              <w:rPr>
                <w:rFonts w:ascii="Times New Roman" w:hAnsi="Times New Roman" w:cs="Times New Roman"/>
                <w:color w:val="333333"/>
                <w:sz w:val="20"/>
                <w:szCs w:val="20"/>
              </w:rPr>
              <w:t>0.80 (</w:t>
            </w:r>
            <w:r w:rsidRPr="00983F91">
              <w:rPr>
                <w:rFonts w:ascii="Times New Roman" w:hAnsi="Times New Roman" w:cs="Times New Roman"/>
                <w:color w:val="333333"/>
                <w:sz w:val="20"/>
                <w:szCs w:val="20"/>
              </w:rPr>
              <w:t>0.68 – 0.95</w:t>
            </w:r>
            <w:r>
              <w:rPr>
                <w:rFonts w:ascii="Times New Roman" w:hAnsi="Times New Roman" w:cs="Times New Roman"/>
                <w:color w:val="333333"/>
                <w:sz w:val="20"/>
                <w:szCs w:val="20"/>
              </w:rPr>
              <w:t>)</w:t>
            </w:r>
          </w:p>
        </w:tc>
        <w:tc>
          <w:tcPr>
            <w:tcW w:w="1276" w:type="dxa"/>
            <w:tcBorders>
              <w:right w:val="nil"/>
            </w:tcBorders>
          </w:tcPr>
          <w:p w14:paraId="3356D375" w14:textId="1C879F7C"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0.009</w:t>
            </w:r>
          </w:p>
        </w:tc>
      </w:tr>
      <w:tr w:rsidR="00983F91" w:rsidRPr="00F13B5C" w14:paraId="6CBC3A9F" w14:textId="77777777" w:rsidTr="00186715">
        <w:tc>
          <w:tcPr>
            <w:tcW w:w="3402" w:type="dxa"/>
            <w:tcBorders>
              <w:left w:val="nil"/>
            </w:tcBorders>
          </w:tcPr>
          <w:p w14:paraId="4CA13770" w14:textId="4C2F2BBA" w:rsidR="00983F91" w:rsidRPr="00646B32" w:rsidRDefault="00983F91" w:rsidP="00983F91">
            <w:pPr>
              <w:rPr>
                <w:rFonts w:ascii="Times New Roman" w:hAnsi="Times New Roman" w:cs="Times New Roman"/>
                <w:sz w:val="20"/>
                <w:szCs w:val="20"/>
              </w:rPr>
            </w:pPr>
            <w:r>
              <w:rPr>
                <w:rFonts w:ascii="Times New Roman" w:hAnsi="Times New Roman" w:cs="Times New Roman"/>
                <w:sz w:val="20"/>
                <w:szCs w:val="20"/>
              </w:rPr>
              <w:t>Race</w:t>
            </w:r>
          </w:p>
        </w:tc>
        <w:tc>
          <w:tcPr>
            <w:tcW w:w="1701" w:type="dxa"/>
          </w:tcPr>
          <w:p w14:paraId="5FD8A5EB" w14:textId="77777777" w:rsidR="00983F91" w:rsidRPr="00983F91" w:rsidRDefault="00983F91" w:rsidP="00983F91">
            <w:pPr>
              <w:jc w:val="center"/>
              <w:rPr>
                <w:rFonts w:ascii="Times New Roman" w:hAnsi="Times New Roman" w:cs="Times New Roman"/>
                <w:color w:val="333333"/>
                <w:sz w:val="20"/>
                <w:szCs w:val="20"/>
              </w:rPr>
            </w:pPr>
          </w:p>
        </w:tc>
        <w:tc>
          <w:tcPr>
            <w:tcW w:w="1276" w:type="dxa"/>
            <w:tcBorders>
              <w:right w:val="nil"/>
            </w:tcBorders>
          </w:tcPr>
          <w:p w14:paraId="1562073C" w14:textId="77777777" w:rsidR="00983F91" w:rsidRPr="00983F91" w:rsidRDefault="00983F91" w:rsidP="00983F91">
            <w:pPr>
              <w:jc w:val="center"/>
              <w:rPr>
                <w:rStyle w:val="Strong"/>
                <w:rFonts w:ascii="Times New Roman" w:eastAsiaTheme="majorEastAsia" w:hAnsi="Times New Roman" w:cs="Times New Roman"/>
                <w:b w:val="0"/>
                <w:bCs w:val="0"/>
                <w:color w:val="333333"/>
                <w:sz w:val="20"/>
                <w:szCs w:val="20"/>
              </w:rPr>
            </w:pPr>
          </w:p>
        </w:tc>
      </w:tr>
      <w:tr w:rsidR="00983F91" w:rsidRPr="00F13B5C" w14:paraId="77E5F261" w14:textId="77777777" w:rsidTr="00186715">
        <w:tc>
          <w:tcPr>
            <w:tcW w:w="3402" w:type="dxa"/>
            <w:tcBorders>
              <w:left w:val="nil"/>
            </w:tcBorders>
          </w:tcPr>
          <w:p w14:paraId="2356AF49" w14:textId="2B5DC48A" w:rsidR="00983F91" w:rsidRDefault="00983F91" w:rsidP="00983F91">
            <w:pPr>
              <w:ind w:left="174"/>
              <w:rPr>
                <w:rFonts w:ascii="Times New Roman" w:hAnsi="Times New Roman" w:cs="Times New Roman"/>
                <w:sz w:val="20"/>
                <w:szCs w:val="20"/>
              </w:rPr>
            </w:pPr>
            <w:r>
              <w:rPr>
                <w:rFonts w:ascii="Times New Roman" w:hAnsi="Times New Roman" w:cs="Times New Roman"/>
                <w:sz w:val="20"/>
                <w:szCs w:val="20"/>
              </w:rPr>
              <w:t>Caucasian</w:t>
            </w:r>
          </w:p>
        </w:tc>
        <w:tc>
          <w:tcPr>
            <w:tcW w:w="1701" w:type="dxa"/>
          </w:tcPr>
          <w:p w14:paraId="4F8F4CB9" w14:textId="3483BE21" w:rsidR="00983F91" w:rsidRPr="00983F91" w:rsidRDefault="00983F91" w:rsidP="00983F91">
            <w:pPr>
              <w:jc w:val="center"/>
              <w:rPr>
                <w:rFonts w:ascii="Times New Roman" w:hAnsi="Times New Roman" w:cs="Times New Roman"/>
                <w:color w:val="333333"/>
                <w:sz w:val="20"/>
                <w:szCs w:val="20"/>
              </w:rPr>
            </w:pPr>
            <w:r>
              <w:rPr>
                <w:rFonts w:ascii="Times New Roman" w:hAnsi="Times New Roman" w:cs="Times New Roman"/>
                <w:color w:val="333333"/>
                <w:sz w:val="20"/>
                <w:szCs w:val="20"/>
              </w:rPr>
              <w:t>0.80 (</w:t>
            </w:r>
            <w:r w:rsidRPr="00983F91">
              <w:rPr>
                <w:rFonts w:ascii="Times New Roman" w:hAnsi="Times New Roman" w:cs="Times New Roman"/>
                <w:color w:val="333333"/>
                <w:sz w:val="20"/>
                <w:szCs w:val="20"/>
              </w:rPr>
              <w:t>0.60 – 1.08</w:t>
            </w:r>
            <w:r>
              <w:rPr>
                <w:rFonts w:ascii="Times New Roman" w:hAnsi="Times New Roman" w:cs="Times New Roman"/>
                <w:color w:val="333333"/>
                <w:sz w:val="20"/>
                <w:szCs w:val="20"/>
              </w:rPr>
              <w:t>)</w:t>
            </w:r>
          </w:p>
        </w:tc>
        <w:tc>
          <w:tcPr>
            <w:tcW w:w="1276" w:type="dxa"/>
            <w:tcBorders>
              <w:right w:val="nil"/>
            </w:tcBorders>
          </w:tcPr>
          <w:p w14:paraId="477F40CE" w14:textId="1A7E7056" w:rsidR="00983F91" w:rsidRPr="00983F91" w:rsidRDefault="00983F91" w:rsidP="00983F91">
            <w:pPr>
              <w:jc w:val="center"/>
              <w:rPr>
                <w:rStyle w:val="Strong"/>
                <w:rFonts w:ascii="Times New Roman" w:eastAsiaTheme="majorEastAsia" w:hAnsi="Times New Roman" w:cs="Times New Roman"/>
                <w:color w:val="333333"/>
                <w:sz w:val="20"/>
                <w:szCs w:val="20"/>
              </w:rPr>
            </w:pPr>
            <w:r w:rsidRPr="00983F91">
              <w:rPr>
                <w:rFonts w:ascii="Times New Roman" w:hAnsi="Times New Roman" w:cs="Times New Roman"/>
                <w:color w:val="333333"/>
                <w:sz w:val="20"/>
                <w:szCs w:val="20"/>
              </w:rPr>
              <w:t>0.152</w:t>
            </w:r>
          </w:p>
        </w:tc>
      </w:tr>
      <w:tr w:rsidR="00983F91" w:rsidRPr="00F13B5C" w14:paraId="5D333557" w14:textId="77777777" w:rsidTr="00186715">
        <w:tc>
          <w:tcPr>
            <w:tcW w:w="3402" w:type="dxa"/>
            <w:tcBorders>
              <w:left w:val="nil"/>
            </w:tcBorders>
          </w:tcPr>
          <w:p w14:paraId="6C2FE870" w14:textId="50E0EB4F" w:rsidR="00983F91" w:rsidRDefault="00983F91" w:rsidP="00983F91">
            <w:pPr>
              <w:ind w:left="174"/>
              <w:rPr>
                <w:rFonts w:ascii="Times New Roman" w:hAnsi="Times New Roman" w:cs="Times New Roman"/>
                <w:sz w:val="20"/>
                <w:szCs w:val="20"/>
              </w:rPr>
            </w:pPr>
            <w:r>
              <w:rPr>
                <w:rFonts w:ascii="Times New Roman" w:hAnsi="Times New Roman" w:cs="Times New Roman"/>
                <w:sz w:val="20"/>
                <w:szCs w:val="20"/>
              </w:rPr>
              <w:t>African American</w:t>
            </w:r>
          </w:p>
        </w:tc>
        <w:tc>
          <w:tcPr>
            <w:tcW w:w="1701" w:type="dxa"/>
          </w:tcPr>
          <w:p w14:paraId="04F51145" w14:textId="429EB85B" w:rsidR="00983F91" w:rsidRPr="00983F91" w:rsidRDefault="00983F91" w:rsidP="00983F91">
            <w:pPr>
              <w:jc w:val="center"/>
              <w:rPr>
                <w:rFonts w:ascii="Times New Roman" w:hAnsi="Times New Roman" w:cs="Times New Roman"/>
                <w:color w:val="333333"/>
                <w:sz w:val="20"/>
                <w:szCs w:val="20"/>
              </w:rPr>
            </w:pPr>
            <w:r>
              <w:rPr>
                <w:rFonts w:ascii="Times New Roman" w:hAnsi="Times New Roman" w:cs="Times New Roman"/>
                <w:color w:val="333333"/>
                <w:sz w:val="20"/>
                <w:szCs w:val="20"/>
              </w:rPr>
              <w:t>1.41 (</w:t>
            </w:r>
            <w:r w:rsidRPr="00983F91">
              <w:rPr>
                <w:rFonts w:ascii="Times New Roman" w:hAnsi="Times New Roman" w:cs="Times New Roman"/>
                <w:color w:val="333333"/>
                <w:sz w:val="20"/>
                <w:szCs w:val="20"/>
              </w:rPr>
              <w:t>1.25 – 1.60</w:t>
            </w:r>
            <w:r>
              <w:rPr>
                <w:rFonts w:ascii="Times New Roman" w:hAnsi="Times New Roman" w:cs="Times New Roman"/>
                <w:color w:val="333333"/>
                <w:sz w:val="20"/>
                <w:szCs w:val="20"/>
              </w:rPr>
              <w:t>)</w:t>
            </w:r>
          </w:p>
        </w:tc>
        <w:tc>
          <w:tcPr>
            <w:tcW w:w="1276" w:type="dxa"/>
            <w:tcBorders>
              <w:right w:val="nil"/>
            </w:tcBorders>
          </w:tcPr>
          <w:p w14:paraId="48A42BDA" w14:textId="75774BF9" w:rsidR="00983F91" w:rsidRPr="00983F91" w:rsidRDefault="00983F91" w:rsidP="00983F91">
            <w:pPr>
              <w:jc w:val="center"/>
              <w:rPr>
                <w:rStyle w:val="Strong"/>
                <w:rFonts w:ascii="Times New Roman" w:eastAsiaTheme="majorEastAsia" w:hAnsi="Times New Roman" w:cs="Times New Roman"/>
                <w:b w:val="0"/>
                <w:bCs w:val="0"/>
                <w:color w:val="333333"/>
                <w:sz w:val="20"/>
                <w:szCs w:val="20"/>
              </w:rPr>
            </w:pPr>
            <w:r w:rsidRPr="00983F91">
              <w:rPr>
                <w:rStyle w:val="Strong"/>
                <w:rFonts w:ascii="Times New Roman" w:eastAsiaTheme="majorEastAsia" w:hAnsi="Times New Roman" w:cs="Times New Roman"/>
                <w:b w:val="0"/>
                <w:bCs w:val="0"/>
                <w:color w:val="333333"/>
                <w:sz w:val="20"/>
                <w:szCs w:val="20"/>
              </w:rPr>
              <w:t>&lt;0.001</w:t>
            </w:r>
          </w:p>
        </w:tc>
      </w:tr>
      <w:tr w:rsidR="00983F91" w:rsidRPr="00F13B5C" w14:paraId="1347C680" w14:textId="77777777" w:rsidTr="00186715">
        <w:tc>
          <w:tcPr>
            <w:tcW w:w="3402" w:type="dxa"/>
            <w:tcBorders>
              <w:left w:val="nil"/>
            </w:tcBorders>
          </w:tcPr>
          <w:p w14:paraId="524638EA" w14:textId="09DA1A13" w:rsidR="00983F91" w:rsidRDefault="00983F91" w:rsidP="00983F91">
            <w:pPr>
              <w:ind w:left="174"/>
              <w:rPr>
                <w:rFonts w:ascii="Times New Roman" w:hAnsi="Times New Roman" w:cs="Times New Roman"/>
                <w:sz w:val="20"/>
                <w:szCs w:val="20"/>
              </w:rPr>
            </w:pPr>
            <w:r>
              <w:rPr>
                <w:rFonts w:ascii="Times New Roman" w:hAnsi="Times New Roman" w:cs="Times New Roman"/>
                <w:sz w:val="20"/>
                <w:szCs w:val="20"/>
              </w:rPr>
              <w:t>Hispanic</w:t>
            </w:r>
          </w:p>
        </w:tc>
        <w:tc>
          <w:tcPr>
            <w:tcW w:w="1701" w:type="dxa"/>
          </w:tcPr>
          <w:p w14:paraId="6B023BE0" w14:textId="4D2354B9" w:rsidR="00983F91" w:rsidRPr="00983F91" w:rsidRDefault="00E72C11" w:rsidP="00983F91">
            <w:pPr>
              <w:jc w:val="center"/>
              <w:rPr>
                <w:rFonts w:ascii="Times New Roman" w:hAnsi="Times New Roman" w:cs="Times New Roman"/>
                <w:color w:val="333333"/>
                <w:sz w:val="20"/>
                <w:szCs w:val="20"/>
              </w:rPr>
            </w:pPr>
            <w:r>
              <w:rPr>
                <w:rFonts w:ascii="Times New Roman" w:hAnsi="Times New Roman" w:cs="Times New Roman"/>
                <w:color w:val="333333"/>
                <w:sz w:val="20"/>
                <w:szCs w:val="20"/>
              </w:rPr>
              <w:t>0.74 (</w:t>
            </w:r>
            <w:r w:rsidR="00983F91" w:rsidRPr="00983F91">
              <w:rPr>
                <w:rFonts w:ascii="Times New Roman" w:hAnsi="Times New Roman" w:cs="Times New Roman"/>
                <w:color w:val="333333"/>
                <w:sz w:val="20"/>
                <w:szCs w:val="20"/>
              </w:rPr>
              <w:t>0.61 – 0.90</w:t>
            </w:r>
            <w:r>
              <w:rPr>
                <w:rFonts w:ascii="Times New Roman" w:hAnsi="Times New Roman" w:cs="Times New Roman"/>
                <w:color w:val="333333"/>
                <w:sz w:val="20"/>
                <w:szCs w:val="20"/>
              </w:rPr>
              <w:t>)</w:t>
            </w:r>
          </w:p>
        </w:tc>
        <w:tc>
          <w:tcPr>
            <w:tcW w:w="1276" w:type="dxa"/>
            <w:tcBorders>
              <w:right w:val="nil"/>
            </w:tcBorders>
          </w:tcPr>
          <w:p w14:paraId="4FBFFC88" w14:textId="352B2598" w:rsidR="00983F91" w:rsidRPr="00983F91" w:rsidRDefault="00983F91" w:rsidP="00983F91">
            <w:pPr>
              <w:jc w:val="center"/>
              <w:rPr>
                <w:rStyle w:val="Strong"/>
                <w:rFonts w:ascii="Times New Roman" w:eastAsiaTheme="majorEastAsia" w:hAnsi="Times New Roman" w:cs="Times New Roman"/>
                <w:b w:val="0"/>
                <w:bCs w:val="0"/>
                <w:color w:val="333333"/>
                <w:sz w:val="20"/>
                <w:szCs w:val="20"/>
              </w:rPr>
            </w:pPr>
            <w:r w:rsidRPr="00983F91">
              <w:rPr>
                <w:rStyle w:val="Strong"/>
                <w:rFonts w:ascii="Times New Roman" w:eastAsiaTheme="majorEastAsia" w:hAnsi="Times New Roman" w:cs="Times New Roman"/>
                <w:b w:val="0"/>
                <w:bCs w:val="0"/>
                <w:color w:val="333333"/>
                <w:sz w:val="20"/>
                <w:szCs w:val="20"/>
              </w:rPr>
              <w:t>0.002</w:t>
            </w:r>
          </w:p>
        </w:tc>
      </w:tr>
      <w:tr w:rsidR="00983F91" w:rsidRPr="00F13B5C" w14:paraId="0E3CD41E" w14:textId="77777777" w:rsidTr="00186715">
        <w:tc>
          <w:tcPr>
            <w:tcW w:w="3402" w:type="dxa"/>
            <w:tcBorders>
              <w:left w:val="nil"/>
            </w:tcBorders>
          </w:tcPr>
          <w:p w14:paraId="6EB000BC" w14:textId="5723F231" w:rsidR="00983F91" w:rsidRDefault="00983F91" w:rsidP="00983F91">
            <w:pPr>
              <w:ind w:left="174"/>
              <w:rPr>
                <w:rFonts w:ascii="Times New Roman" w:hAnsi="Times New Roman" w:cs="Times New Roman"/>
                <w:sz w:val="20"/>
                <w:szCs w:val="20"/>
              </w:rPr>
            </w:pPr>
            <w:r>
              <w:rPr>
                <w:rFonts w:ascii="Times New Roman" w:hAnsi="Times New Roman" w:cs="Times New Roman"/>
                <w:sz w:val="20"/>
                <w:szCs w:val="20"/>
              </w:rPr>
              <w:t>Other</w:t>
            </w:r>
          </w:p>
        </w:tc>
        <w:tc>
          <w:tcPr>
            <w:tcW w:w="1701" w:type="dxa"/>
          </w:tcPr>
          <w:p w14:paraId="71190C6D" w14:textId="5730683F" w:rsidR="00983F91" w:rsidRPr="00983F91" w:rsidRDefault="00E72C11" w:rsidP="00983F91">
            <w:pPr>
              <w:jc w:val="center"/>
              <w:rPr>
                <w:rFonts w:ascii="Times New Roman" w:hAnsi="Times New Roman" w:cs="Times New Roman"/>
                <w:color w:val="333333"/>
                <w:sz w:val="20"/>
                <w:szCs w:val="20"/>
              </w:rPr>
            </w:pPr>
            <w:r>
              <w:rPr>
                <w:rFonts w:ascii="Times New Roman" w:hAnsi="Times New Roman" w:cs="Times New Roman"/>
                <w:color w:val="333333"/>
                <w:sz w:val="20"/>
                <w:szCs w:val="20"/>
              </w:rPr>
              <w:t>0.74 (</w:t>
            </w:r>
            <w:r w:rsidR="00983F91" w:rsidRPr="00983F91">
              <w:rPr>
                <w:rFonts w:ascii="Times New Roman" w:hAnsi="Times New Roman" w:cs="Times New Roman"/>
                <w:color w:val="333333"/>
                <w:sz w:val="20"/>
                <w:szCs w:val="20"/>
              </w:rPr>
              <w:t>0.55 – 1.00</w:t>
            </w:r>
            <w:r>
              <w:rPr>
                <w:rFonts w:ascii="Times New Roman" w:hAnsi="Times New Roman" w:cs="Times New Roman"/>
                <w:color w:val="333333"/>
                <w:sz w:val="20"/>
                <w:szCs w:val="20"/>
              </w:rPr>
              <w:t>)</w:t>
            </w:r>
          </w:p>
        </w:tc>
        <w:tc>
          <w:tcPr>
            <w:tcW w:w="1276" w:type="dxa"/>
            <w:tcBorders>
              <w:right w:val="nil"/>
            </w:tcBorders>
          </w:tcPr>
          <w:p w14:paraId="68FEB399" w14:textId="7151C692" w:rsidR="00983F91" w:rsidRPr="00983F91" w:rsidRDefault="00983F91" w:rsidP="00983F91">
            <w:pPr>
              <w:jc w:val="center"/>
              <w:rPr>
                <w:rStyle w:val="Strong"/>
                <w:rFonts w:ascii="Times New Roman" w:eastAsiaTheme="majorEastAsia" w:hAnsi="Times New Roman" w:cs="Times New Roman"/>
                <w:b w:val="0"/>
                <w:bCs w:val="0"/>
                <w:color w:val="333333"/>
                <w:sz w:val="20"/>
                <w:szCs w:val="20"/>
              </w:rPr>
            </w:pPr>
            <w:r w:rsidRPr="00983F91">
              <w:rPr>
                <w:rStyle w:val="Strong"/>
                <w:rFonts w:ascii="Times New Roman" w:eastAsiaTheme="majorEastAsia" w:hAnsi="Times New Roman" w:cs="Times New Roman"/>
                <w:b w:val="0"/>
                <w:bCs w:val="0"/>
                <w:color w:val="333333"/>
                <w:sz w:val="20"/>
                <w:szCs w:val="20"/>
              </w:rPr>
              <w:t>0.049</w:t>
            </w:r>
          </w:p>
        </w:tc>
      </w:tr>
      <w:tr w:rsidR="00983F91" w:rsidRPr="00F13B5C" w14:paraId="25052AE2" w14:textId="77777777" w:rsidTr="00186715">
        <w:tc>
          <w:tcPr>
            <w:tcW w:w="3402" w:type="dxa"/>
            <w:tcBorders>
              <w:left w:val="nil"/>
            </w:tcBorders>
          </w:tcPr>
          <w:p w14:paraId="71BC3B55" w14:textId="3009E5B9" w:rsidR="00983F91" w:rsidRDefault="00983F91" w:rsidP="00983F91">
            <w:pPr>
              <w:ind w:left="174"/>
              <w:rPr>
                <w:rFonts w:ascii="Times New Roman" w:hAnsi="Times New Roman" w:cs="Times New Roman"/>
                <w:sz w:val="20"/>
                <w:szCs w:val="20"/>
              </w:rPr>
            </w:pPr>
            <w:r>
              <w:rPr>
                <w:rFonts w:ascii="Times New Roman" w:hAnsi="Times New Roman" w:cs="Times New Roman"/>
                <w:sz w:val="20"/>
                <w:szCs w:val="20"/>
              </w:rPr>
              <w:t>Unknown</w:t>
            </w:r>
          </w:p>
        </w:tc>
        <w:tc>
          <w:tcPr>
            <w:tcW w:w="1701" w:type="dxa"/>
          </w:tcPr>
          <w:p w14:paraId="5D3D1873" w14:textId="50F3AE2D" w:rsidR="00983F91" w:rsidRPr="00983F91" w:rsidRDefault="00E72C11" w:rsidP="00983F91">
            <w:pPr>
              <w:jc w:val="center"/>
              <w:rPr>
                <w:rFonts w:ascii="Times New Roman" w:hAnsi="Times New Roman" w:cs="Times New Roman"/>
                <w:color w:val="333333"/>
                <w:sz w:val="20"/>
                <w:szCs w:val="20"/>
              </w:rPr>
            </w:pPr>
            <w:r>
              <w:rPr>
                <w:rFonts w:ascii="Times New Roman" w:hAnsi="Times New Roman" w:cs="Times New Roman"/>
                <w:color w:val="333333"/>
                <w:sz w:val="20"/>
                <w:szCs w:val="20"/>
              </w:rPr>
              <w:t>0.96 (</w:t>
            </w:r>
            <w:r w:rsidR="00983F91" w:rsidRPr="00983F91">
              <w:rPr>
                <w:rFonts w:ascii="Times New Roman" w:hAnsi="Times New Roman" w:cs="Times New Roman"/>
                <w:color w:val="333333"/>
                <w:sz w:val="20"/>
                <w:szCs w:val="20"/>
              </w:rPr>
              <w:t>0.62 – 1.50</w:t>
            </w:r>
            <w:r>
              <w:rPr>
                <w:rFonts w:ascii="Times New Roman" w:hAnsi="Times New Roman" w:cs="Times New Roman"/>
                <w:color w:val="333333"/>
                <w:sz w:val="20"/>
                <w:szCs w:val="20"/>
              </w:rPr>
              <w:t>)</w:t>
            </w:r>
          </w:p>
        </w:tc>
        <w:tc>
          <w:tcPr>
            <w:tcW w:w="1276" w:type="dxa"/>
            <w:tcBorders>
              <w:right w:val="nil"/>
            </w:tcBorders>
          </w:tcPr>
          <w:p w14:paraId="0BDFD543" w14:textId="370309D7" w:rsidR="00983F91" w:rsidRPr="00983F91" w:rsidRDefault="00983F91" w:rsidP="00983F91">
            <w:pPr>
              <w:jc w:val="center"/>
              <w:rPr>
                <w:rStyle w:val="Strong"/>
                <w:rFonts w:ascii="Times New Roman" w:eastAsiaTheme="majorEastAsia" w:hAnsi="Times New Roman" w:cs="Times New Roman"/>
                <w:color w:val="333333"/>
                <w:sz w:val="20"/>
                <w:szCs w:val="20"/>
              </w:rPr>
            </w:pPr>
            <w:r w:rsidRPr="00983F91">
              <w:rPr>
                <w:rFonts w:ascii="Times New Roman" w:hAnsi="Times New Roman" w:cs="Times New Roman"/>
                <w:color w:val="333333"/>
                <w:sz w:val="20"/>
                <w:szCs w:val="20"/>
              </w:rPr>
              <w:t>0.871</w:t>
            </w:r>
          </w:p>
        </w:tc>
      </w:tr>
      <w:tr w:rsidR="00983F91" w:rsidRPr="00F13B5C" w14:paraId="6CA30914" w14:textId="4EE49FF4" w:rsidTr="00186715">
        <w:tc>
          <w:tcPr>
            <w:tcW w:w="3402" w:type="dxa"/>
            <w:tcBorders>
              <w:left w:val="nil"/>
            </w:tcBorders>
          </w:tcPr>
          <w:p w14:paraId="5351F89A" w14:textId="636297D7" w:rsidR="00983F91" w:rsidRPr="000A5FE2" w:rsidRDefault="00983F91" w:rsidP="00983F91">
            <w:pPr>
              <w:rPr>
                <w:rFonts w:ascii="Times New Roman" w:hAnsi="Times New Roman" w:cs="Times New Roman"/>
                <w:sz w:val="20"/>
                <w:szCs w:val="20"/>
              </w:rPr>
            </w:pPr>
            <w:r w:rsidRPr="0014261D">
              <w:rPr>
                <w:rFonts w:ascii="Times New Roman" w:hAnsi="Times New Roman" w:cs="Times New Roman"/>
                <w:sz w:val="20"/>
                <w:szCs w:val="20"/>
              </w:rPr>
              <w:t>Chronic pulmonary disease</w:t>
            </w:r>
          </w:p>
        </w:tc>
        <w:tc>
          <w:tcPr>
            <w:tcW w:w="1701" w:type="dxa"/>
          </w:tcPr>
          <w:p w14:paraId="0761CA18" w14:textId="395EC98D"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1.20 (</w:t>
            </w:r>
            <w:r w:rsidR="00983F91" w:rsidRPr="00983F91">
              <w:rPr>
                <w:rFonts w:ascii="Times New Roman" w:hAnsi="Times New Roman" w:cs="Times New Roman"/>
                <w:color w:val="333333"/>
                <w:sz w:val="20"/>
                <w:szCs w:val="20"/>
              </w:rPr>
              <w:t>1.06 – 1.35</w:t>
            </w:r>
            <w:r>
              <w:rPr>
                <w:rFonts w:ascii="Times New Roman" w:hAnsi="Times New Roman" w:cs="Times New Roman"/>
                <w:color w:val="333333"/>
                <w:sz w:val="20"/>
                <w:szCs w:val="20"/>
              </w:rPr>
              <w:t>)</w:t>
            </w:r>
          </w:p>
        </w:tc>
        <w:tc>
          <w:tcPr>
            <w:tcW w:w="1276" w:type="dxa"/>
            <w:tcBorders>
              <w:right w:val="nil"/>
            </w:tcBorders>
          </w:tcPr>
          <w:p w14:paraId="4D92B8C2" w14:textId="6B4FB35F"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0.004</w:t>
            </w:r>
          </w:p>
        </w:tc>
      </w:tr>
      <w:tr w:rsidR="00983F91" w:rsidRPr="00F13B5C" w14:paraId="604BD79B" w14:textId="238DA468" w:rsidTr="00186715">
        <w:tc>
          <w:tcPr>
            <w:tcW w:w="3402" w:type="dxa"/>
            <w:tcBorders>
              <w:left w:val="nil"/>
            </w:tcBorders>
          </w:tcPr>
          <w:p w14:paraId="45A02898" w14:textId="5867ED65" w:rsidR="00983F91" w:rsidRPr="000A5FE2" w:rsidRDefault="00983F91" w:rsidP="00983F91">
            <w:pPr>
              <w:rPr>
                <w:rFonts w:ascii="Times New Roman" w:hAnsi="Times New Roman" w:cs="Times New Roman"/>
                <w:sz w:val="20"/>
                <w:szCs w:val="20"/>
              </w:rPr>
            </w:pPr>
            <w:r w:rsidRPr="0014261D">
              <w:rPr>
                <w:rFonts w:ascii="Times New Roman" w:hAnsi="Times New Roman" w:cs="Times New Roman"/>
                <w:sz w:val="20"/>
                <w:szCs w:val="20"/>
              </w:rPr>
              <w:t>Congestive heart failure</w:t>
            </w:r>
          </w:p>
        </w:tc>
        <w:tc>
          <w:tcPr>
            <w:tcW w:w="1701" w:type="dxa"/>
          </w:tcPr>
          <w:p w14:paraId="2F01428C" w14:textId="5F6DFEFE"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1.46 (</w:t>
            </w:r>
            <w:r w:rsidR="00983F91" w:rsidRPr="00983F91">
              <w:rPr>
                <w:rFonts w:ascii="Times New Roman" w:hAnsi="Times New Roman" w:cs="Times New Roman"/>
                <w:color w:val="333333"/>
                <w:sz w:val="20"/>
                <w:szCs w:val="20"/>
              </w:rPr>
              <w:t>1.29 – 1.66</w:t>
            </w:r>
            <w:r>
              <w:rPr>
                <w:rFonts w:ascii="Times New Roman" w:hAnsi="Times New Roman" w:cs="Times New Roman"/>
                <w:color w:val="333333"/>
                <w:sz w:val="20"/>
                <w:szCs w:val="20"/>
              </w:rPr>
              <w:t>)</w:t>
            </w:r>
          </w:p>
        </w:tc>
        <w:tc>
          <w:tcPr>
            <w:tcW w:w="1276" w:type="dxa"/>
            <w:tcBorders>
              <w:right w:val="nil"/>
            </w:tcBorders>
          </w:tcPr>
          <w:p w14:paraId="5E62CB1A" w14:textId="50CD0A2F"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&lt;0.001</w:t>
            </w:r>
          </w:p>
        </w:tc>
      </w:tr>
      <w:tr w:rsidR="00983F91" w:rsidRPr="00F13B5C" w14:paraId="49090E7F" w14:textId="142ACF5A" w:rsidTr="00186715">
        <w:tc>
          <w:tcPr>
            <w:tcW w:w="3402" w:type="dxa"/>
            <w:tcBorders>
              <w:left w:val="nil"/>
            </w:tcBorders>
          </w:tcPr>
          <w:p w14:paraId="589B2D46" w14:textId="1190BC3B" w:rsidR="00983F91" w:rsidRPr="000A5FE2" w:rsidRDefault="00983F91" w:rsidP="00983F91">
            <w:pPr>
              <w:rPr>
                <w:rFonts w:ascii="Times New Roman" w:hAnsi="Times New Roman" w:cs="Times New Roman"/>
                <w:sz w:val="20"/>
                <w:szCs w:val="20"/>
              </w:rPr>
            </w:pPr>
            <w:r w:rsidRPr="0014261D">
              <w:rPr>
                <w:rFonts w:ascii="Times New Roman" w:hAnsi="Times New Roman" w:cs="Times New Roman"/>
                <w:sz w:val="20"/>
                <w:szCs w:val="20"/>
              </w:rPr>
              <w:t>Dementia</w:t>
            </w:r>
          </w:p>
        </w:tc>
        <w:tc>
          <w:tcPr>
            <w:tcW w:w="1701" w:type="dxa"/>
          </w:tcPr>
          <w:p w14:paraId="29E0B220" w14:textId="3FD402FE"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1.96 (</w:t>
            </w:r>
            <w:r w:rsidR="00983F91" w:rsidRPr="00983F91">
              <w:rPr>
                <w:rFonts w:ascii="Times New Roman" w:hAnsi="Times New Roman" w:cs="Times New Roman"/>
                <w:color w:val="333333"/>
                <w:sz w:val="20"/>
                <w:szCs w:val="20"/>
              </w:rPr>
              <w:t>1.69 – 2.27</w:t>
            </w:r>
            <w:r>
              <w:rPr>
                <w:rFonts w:ascii="Times New Roman" w:hAnsi="Times New Roman" w:cs="Times New Roman"/>
                <w:color w:val="333333"/>
                <w:sz w:val="20"/>
                <w:szCs w:val="20"/>
              </w:rPr>
              <w:t>)</w:t>
            </w:r>
          </w:p>
        </w:tc>
        <w:tc>
          <w:tcPr>
            <w:tcW w:w="1276" w:type="dxa"/>
            <w:tcBorders>
              <w:right w:val="nil"/>
            </w:tcBorders>
          </w:tcPr>
          <w:p w14:paraId="2C1E3937" w14:textId="02FAD9EF"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&lt;0.001</w:t>
            </w:r>
          </w:p>
        </w:tc>
      </w:tr>
      <w:tr w:rsidR="00983F91" w:rsidRPr="00F13B5C" w14:paraId="6E8DF258" w14:textId="7EAFAD30" w:rsidTr="00186715">
        <w:tc>
          <w:tcPr>
            <w:tcW w:w="3402" w:type="dxa"/>
            <w:tcBorders>
              <w:left w:val="nil"/>
            </w:tcBorders>
          </w:tcPr>
          <w:p w14:paraId="7B7DFA85" w14:textId="7891CD8A" w:rsidR="00983F91" w:rsidRPr="000A5FE2" w:rsidRDefault="00983F91" w:rsidP="00983F91">
            <w:pPr>
              <w:rPr>
                <w:rFonts w:ascii="Times New Roman" w:hAnsi="Times New Roman" w:cs="Times New Roman"/>
                <w:sz w:val="20"/>
                <w:szCs w:val="20"/>
              </w:rPr>
            </w:pPr>
            <w:r>
              <w:rPr>
                <w:rFonts w:ascii="Times New Roman" w:hAnsi="Times New Roman" w:cs="Times New Roman"/>
                <w:sz w:val="20"/>
                <w:szCs w:val="20"/>
              </w:rPr>
              <w:t>Paraplegia</w:t>
            </w:r>
          </w:p>
        </w:tc>
        <w:tc>
          <w:tcPr>
            <w:tcW w:w="1701" w:type="dxa"/>
          </w:tcPr>
          <w:p w14:paraId="6D566181" w14:textId="70178837"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1.23 (</w:t>
            </w:r>
            <w:r w:rsidR="00983F91" w:rsidRPr="00983F91">
              <w:rPr>
                <w:rFonts w:ascii="Times New Roman" w:hAnsi="Times New Roman" w:cs="Times New Roman"/>
                <w:color w:val="333333"/>
                <w:sz w:val="20"/>
                <w:szCs w:val="20"/>
              </w:rPr>
              <w:t>0.93 – 1.63</w:t>
            </w:r>
            <w:r>
              <w:rPr>
                <w:rFonts w:ascii="Times New Roman" w:hAnsi="Times New Roman" w:cs="Times New Roman"/>
                <w:color w:val="333333"/>
                <w:sz w:val="20"/>
                <w:szCs w:val="20"/>
              </w:rPr>
              <w:t>)</w:t>
            </w:r>
          </w:p>
        </w:tc>
        <w:tc>
          <w:tcPr>
            <w:tcW w:w="1276" w:type="dxa"/>
            <w:tcBorders>
              <w:right w:val="nil"/>
            </w:tcBorders>
          </w:tcPr>
          <w:p w14:paraId="25E7913E" w14:textId="759BFA4E" w:rsidR="00983F91" w:rsidRPr="00983F91" w:rsidRDefault="00983F91" w:rsidP="00983F91">
            <w:pPr>
              <w:jc w:val="center"/>
              <w:rPr>
                <w:rFonts w:ascii="Times New Roman" w:hAnsi="Times New Roman" w:cs="Times New Roman"/>
                <w:sz w:val="20"/>
                <w:szCs w:val="20"/>
              </w:rPr>
            </w:pPr>
            <w:r w:rsidRPr="00983F91">
              <w:rPr>
                <w:rFonts w:ascii="Times New Roman" w:hAnsi="Times New Roman" w:cs="Times New Roman"/>
                <w:color w:val="333333"/>
                <w:sz w:val="20"/>
                <w:szCs w:val="20"/>
              </w:rPr>
              <w:t>0.153</w:t>
            </w:r>
          </w:p>
        </w:tc>
      </w:tr>
      <w:tr w:rsidR="00983F91" w:rsidRPr="00F13B5C" w14:paraId="5651C1A6" w14:textId="3413622C" w:rsidTr="00186715">
        <w:tc>
          <w:tcPr>
            <w:tcW w:w="3402" w:type="dxa"/>
            <w:tcBorders>
              <w:left w:val="nil"/>
            </w:tcBorders>
          </w:tcPr>
          <w:p w14:paraId="56970245" w14:textId="0C872A7C" w:rsidR="00983F91" w:rsidRPr="000A5FE2" w:rsidRDefault="00983F91" w:rsidP="00983F91">
            <w:pPr>
              <w:rPr>
                <w:rFonts w:ascii="Times New Roman" w:hAnsi="Times New Roman" w:cs="Times New Roman"/>
                <w:sz w:val="20"/>
                <w:szCs w:val="20"/>
              </w:rPr>
            </w:pPr>
            <w:r w:rsidRPr="0014261D">
              <w:rPr>
                <w:rFonts w:ascii="Times New Roman" w:hAnsi="Times New Roman" w:cs="Times New Roman"/>
                <w:sz w:val="20"/>
                <w:szCs w:val="20"/>
              </w:rPr>
              <w:t>Metastatic solid tumor</w:t>
            </w:r>
          </w:p>
        </w:tc>
        <w:tc>
          <w:tcPr>
            <w:tcW w:w="1701" w:type="dxa"/>
          </w:tcPr>
          <w:p w14:paraId="431BDCEB" w14:textId="5FA9C2B6"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1.65 (</w:t>
            </w:r>
            <w:r w:rsidR="00983F91" w:rsidRPr="00983F91">
              <w:rPr>
                <w:rFonts w:ascii="Times New Roman" w:hAnsi="Times New Roman" w:cs="Times New Roman"/>
                <w:color w:val="333333"/>
                <w:sz w:val="20"/>
                <w:szCs w:val="20"/>
              </w:rPr>
              <w:t>1.03 – 2.73</w:t>
            </w:r>
            <w:r>
              <w:rPr>
                <w:rFonts w:ascii="Times New Roman" w:hAnsi="Times New Roman" w:cs="Times New Roman"/>
                <w:color w:val="333333"/>
                <w:sz w:val="20"/>
                <w:szCs w:val="20"/>
              </w:rPr>
              <w:t>)</w:t>
            </w:r>
          </w:p>
        </w:tc>
        <w:tc>
          <w:tcPr>
            <w:tcW w:w="1276" w:type="dxa"/>
            <w:tcBorders>
              <w:right w:val="nil"/>
            </w:tcBorders>
          </w:tcPr>
          <w:p w14:paraId="1EF6EED4" w14:textId="5E17C684"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0.041</w:t>
            </w:r>
          </w:p>
        </w:tc>
      </w:tr>
      <w:tr w:rsidR="00983F91" w:rsidRPr="00F13B5C" w14:paraId="0835C962" w14:textId="2F6EE332" w:rsidTr="00186715">
        <w:tc>
          <w:tcPr>
            <w:tcW w:w="3402" w:type="dxa"/>
            <w:tcBorders>
              <w:left w:val="nil"/>
            </w:tcBorders>
          </w:tcPr>
          <w:p w14:paraId="09B83BC6" w14:textId="1839C2B0" w:rsidR="00983F91" w:rsidRPr="000A5FE2" w:rsidRDefault="00983F91" w:rsidP="00983F91">
            <w:pPr>
              <w:rPr>
                <w:rFonts w:ascii="Times New Roman" w:hAnsi="Times New Roman" w:cs="Times New Roman"/>
                <w:sz w:val="20"/>
                <w:szCs w:val="20"/>
              </w:rPr>
            </w:pPr>
            <w:r w:rsidRPr="0014261D">
              <w:rPr>
                <w:rFonts w:ascii="Times New Roman" w:hAnsi="Times New Roman" w:cs="Times New Roman"/>
                <w:sz w:val="20"/>
                <w:szCs w:val="20"/>
              </w:rPr>
              <w:t>Metabolic disease</w:t>
            </w:r>
          </w:p>
        </w:tc>
        <w:tc>
          <w:tcPr>
            <w:tcW w:w="1701" w:type="dxa"/>
          </w:tcPr>
          <w:p w14:paraId="30AAE90B" w14:textId="3B885FB9"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1.26 (</w:t>
            </w:r>
            <w:r w:rsidR="00983F91" w:rsidRPr="00983F91">
              <w:rPr>
                <w:rFonts w:ascii="Times New Roman" w:hAnsi="Times New Roman" w:cs="Times New Roman"/>
                <w:color w:val="333333"/>
                <w:sz w:val="20"/>
                <w:szCs w:val="20"/>
              </w:rPr>
              <w:t>0.97 – 1.65</w:t>
            </w:r>
            <w:r>
              <w:rPr>
                <w:rFonts w:ascii="Times New Roman" w:hAnsi="Times New Roman" w:cs="Times New Roman"/>
                <w:color w:val="333333"/>
                <w:sz w:val="20"/>
                <w:szCs w:val="20"/>
              </w:rPr>
              <w:t>)</w:t>
            </w:r>
          </w:p>
        </w:tc>
        <w:tc>
          <w:tcPr>
            <w:tcW w:w="1276" w:type="dxa"/>
            <w:tcBorders>
              <w:right w:val="nil"/>
            </w:tcBorders>
          </w:tcPr>
          <w:p w14:paraId="27BB163A" w14:textId="434D582C" w:rsidR="00983F91" w:rsidRPr="00983F91" w:rsidRDefault="00983F91" w:rsidP="00983F91">
            <w:pPr>
              <w:jc w:val="center"/>
              <w:rPr>
                <w:rFonts w:ascii="Times New Roman" w:hAnsi="Times New Roman" w:cs="Times New Roman"/>
                <w:sz w:val="20"/>
                <w:szCs w:val="20"/>
              </w:rPr>
            </w:pPr>
            <w:r w:rsidRPr="00983F91">
              <w:rPr>
                <w:rFonts w:ascii="Times New Roman" w:hAnsi="Times New Roman" w:cs="Times New Roman"/>
                <w:color w:val="333333"/>
                <w:sz w:val="20"/>
                <w:szCs w:val="20"/>
              </w:rPr>
              <w:t>0.087</w:t>
            </w:r>
          </w:p>
        </w:tc>
      </w:tr>
      <w:tr w:rsidR="00983F91" w:rsidRPr="00F13B5C" w14:paraId="4444470F" w14:textId="669A84EC" w:rsidTr="00186715">
        <w:tc>
          <w:tcPr>
            <w:tcW w:w="3402" w:type="dxa"/>
            <w:tcBorders>
              <w:left w:val="nil"/>
            </w:tcBorders>
          </w:tcPr>
          <w:p w14:paraId="127B6C5A" w14:textId="094C71D7" w:rsidR="00983F91" w:rsidRPr="000A5FE2" w:rsidRDefault="00983F91" w:rsidP="00983F91">
            <w:pPr>
              <w:rPr>
                <w:rFonts w:ascii="Times New Roman" w:hAnsi="Times New Roman" w:cs="Times New Roman"/>
                <w:sz w:val="20"/>
                <w:szCs w:val="20"/>
              </w:rPr>
            </w:pPr>
            <w:r>
              <w:rPr>
                <w:rFonts w:ascii="Times New Roman" w:hAnsi="Times New Roman" w:cs="Times New Roman"/>
                <w:sz w:val="20"/>
                <w:szCs w:val="20"/>
              </w:rPr>
              <w:t>Peripheral vascular disease</w:t>
            </w:r>
          </w:p>
        </w:tc>
        <w:tc>
          <w:tcPr>
            <w:tcW w:w="1701" w:type="dxa"/>
          </w:tcPr>
          <w:p w14:paraId="652B6E74" w14:textId="421DF692"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1.11 (</w:t>
            </w:r>
            <w:r w:rsidR="00983F91" w:rsidRPr="00983F91">
              <w:rPr>
                <w:rFonts w:ascii="Times New Roman" w:hAnsi="Times New Roman" w:cs="Times New Roman"/>
                <w:color w:val="333333"/>
                <w:sz w:val="20"/>
                <w:szCs w:val="20"/>
              </w:rPr>
              <w:t>1.00 – 1.24</w:t>
            </w:r>
            <w:r>
              <w:rPr>
                <w:rFonts w:ascii="Times New Roman" w:hAnsi="Times New Roman" w:cs="Times New Roman"/>
                <w:color w:val="333333"/>
                <w:sz w:val="20"/>
                <w:szCs w:val="20"/>
              </w:rPr>
              <w:t>)</w:t>
            </w:r>
          </w:p>
        </w:tc>
        <w:tc>
          <w:tcPr>
            <w:tcW w:w="1276" w:type="dxa"/>
            <w:tcBorders>
              <w:right w:val="nil"/>
            </w:tcBorders>
          </w:tcPr>
          <w:p w14:paraId="4E39405E" w14:textId="0ED9C948" w:rsidR="00983F91" w:rsidRPr="00983F91" w:rsidRDefault="00983F91" w:rsidP="00983F91">
            <w:pPr>
              <w:jc w:val="center"/>
              <w:rPr>
                <w:rFonts w:ascii="Times New Roman" w:hAnsi="Times New Roman" w:cs="Times New Roman"/>
                <w:sz w:val="20"/>
                <w:szCs w:val="20"/>
              </w:rPr>
            </w:pPr>
            <w:r w:rsidRPr="00983F91">
              <w:rPr>
                <w:rFonts w:ascii="Times New Roman" w:hAnsi="Times New Roman" w:cs="Times New Roman"/>
                <w:color w:val="333333"/>
                <w:sz w:val="20"/>
                <w:szCs w:val="20"/>
              </w:rPr>
              <w:t>0.059</w:t>
            </w:r>
          </w:p>
        </w:tc>
      </w:tr>
      <w:tr w:rsidR="00983F91" w:rsidRPr="00F13B5C" w14:paraId="71F88D89" w14:textId="728C28B2" w:rsidTr="00186715">
        <w:tc>
          <w:tcPr>
            <w:tcW w:w="3402" w:type="dxa"/>
            <w:tcBorders>
              <w:left w:val="nil"/>
            </w:tcBorders>
          </w:tcPr>
          <w:p w14:paraId="0A66E531" w14:textId="76165652" w:rsidR="00983F91" w:rsidRPr="000A5FE2" w:rsidRDefault="00983F91" w:rsidP="00983F91">
            <w:pPr>
              <w:rPr>
                <w:rFonts w:ascii="Times New Roman" w:hAnsi="Times New Roman" w:cs="Times New Roman"/>
                <w:sz w:val="20"/>
                <w:szCs w:val="20"/>
              </w:rPr>
            </w:pPr>
            <w:r>
              <w:rPr>
                <w:rFonts w:ascii="Times New Roman" w:hAnsi="Times New Roman" w:cs="Times New Roman"/>
                <w:sz w:val="20"/>
                <w:szCs w:val="20"/>
              </w:rPr>
              <w:t>Retinopathy</w:t>
            </w:r>
          </w:p>
        </w:tc>
        <w:tc>
          <w:tcPr>
            <w:tcW w:w="1701" w:type="dxa"/>
          </w:tcPr>
          <w:p w14:paraId="3DA3A077" w14:textId="574CE011"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0.91 (</w:t>
            </w:r>
            <w:r w:rsidR="00983F91" w:rsidRPr="00983F91">
              <w:rPr>
                <w:rFonts w:ascii="Times New Roman" w:hAnsi="Times New Roman" w:cs="Times New Roman"/>
                <w:color w:val="333333"/>
                <w:sz w:val="20"/>
                <w:szCs w:val="20"/>
              </w:rPr>
              <w:t>0.80 – 1.03</w:t>
            </w:r>
            <w:r>
              <w:rPr>
                <w:rFonts w:ascii="Times New Roman" w:hAnsi="Times New Roman" w:cs="Times New Roman"/>
                <w:color w:val="333333"/>
                <w:sz w:val="20"/>
                <w:szCs w:val="20"/>
              </w:rPr>
              <w:t>)</w:t>
            </w:r>
          </w:p>
        </w:tc>
        <w:tc>
          <w:tcPr>
            <w:tcW w:w="1276" w:type="dxa"/>
            <w:tcBorders>
              <w:right w:val="nil"/>
            </w:tcBorders>
          </w:tcPr>
          <w:p w14:paraId="494FBC7D" w14:textId="78246CFB" w:rsidR="00983F91" w:rsidRPr="00983F91" w:rsidRDefault="00983F91" w:rsidP="00983F91">
            <w:pPr>
              <w:jc w:val="center"/>
              <w:rPr>
                <w:rFonts w:ascii="Times New Roman" w:hAnsi="Times New Roman" w:cs="Times New Roman"/>
                <w:sz w:val="20"/>
                <w:szCs w:val="20"/>
              </w:rPr>
            </w:pPr>
            <w:r w:rsidRPr="00983F91">
              <w:rPr>
                <w:rFonts w:ascii="Times New Roman" w:hAnsi="Times New Roman" w:cs="Times New Roman"/>
                <w:color w:val="333333"/>
                <w:sz w:val="20"/>
                <w:szCs w:val="20"/>
              </w:rPr>
              <w:t>0.126</w:t>
            </w:r>
          </w:p>
        </w:tc>
      </w:tr>
      <w:tr w:rsidR="00983F91" w:rsidRPr="00F13B5C" w14:paraId="0F7BF2FF" w14:textId="4E627207" w:rsidTr="00186715">
        <w:tc>
          <w:tcPr>
            <w:tcW w:w="3402" w:type="dxa"/>
            <w:tcBorders>
              <w:left w:val="nil"/>
            </w:tcBorders>
          </w:tcPr>
          <w:p w14:paraId="675AC863" w14:textId="27B4DBD6" w:rsidR="00983F91" w:rsidRPr="000A5FE2" w:rsidRDefault="00983F91" w:rsidP="00983F91">
            <w:pPr>
              <w:rPr>
                <w:rFonts w:ascii="Times New Roman" w:hAnsi="Times New Roman" w:cs="Times New Roman"/>
                <w:sz w:val="20"/>
                <w:szCs w:val="20"/>
              </w:rPr>
            </w:pPr>
            <w:r>
              <w:rPr>
                <w:rFonts w:ascii="Times New Roman" w:hAnsi="Times New Roman" w:cs="Times New Roman"/>
                <w:sz w:val="20"/>
                <w:szCs w:val="20"/>
              </w:rPr>
              <w:t>B</w:t>
            </w:r>
            <w:r w:rsidRPr="000A5FE2">
              <w:rPr>
                <w:rFonts w:ascii="Times New Roman" w:hAnsi="Times New Roman" w:cs="Times New Roman"/>
                <w:sz w:val="20"/>
                <w:szCs w:val="20"/>
              </w:rPr>
              <w:t>iguanides</w:t>
            </w:r>
          </w:p>
        </w:tc>
        <w:tc>
          <w:tcPr>
            <w:tcW w:w="1701" w:type="dxa"/>
          </w:tcPr>
          <w:p w14:paraId="463BF6E2" w14:textId="214A30DD"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0.77 (</w:t>
            </w:r>
            <w:r w:rsidR="00983F91" w:rsidRPr="00983F91">
              <w:rPr>
                <w:rFonts w:ascii="Times New Roman" w:hAnsi="Times New Roman" w:cs="Times New Roman"/>
                <w:color w:val="333333"/>
                <w:sz w:val="20"/>
                <w:szCs w:val="20"/>
              </w:rPr>
              <w:t>0.69 – 0.85</w:t>
            </w:r>
            <w:r>
              <w:rPr>
                <w:rFonts w:ascii="Times New Roman" w:hAnsi="Times New Roman" w:cs="Times New Roman"/>
                <w:color w:val="333333"/>
                <w:sz w:val="20"/>
                <w:szCs w:val="20"/>
              </w:rPr>
              <w:t>)</w:t>
            </w:r>
          </w:p>
        </w:tc>
        <w:tc>
          <w:tcPr>
            <w:tcW w:w="1276" w:type="dxa"/>
            <w:tcBorders>
              <w:right w:val="nil"/>
            </w:tcBorders>
          </w:tcPr>
          <w:p w14:paraId="057B0FF3" w14:textId="55611252"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&lt;0.001</w:t>
            </w:r>
          </w:p>
        </w:tc>
      </w:tr>
      <w:tr w:rsidR="00983F91" w:rsidRPr="00F13B5C" w14:paraId="559587D3" w14:textId="2C962E96" w:rsidTr="00186715">
        <w:tc>
          <w:tcPr>
            <w:tcW w:w="3402" w:type="dxa"/>
            <w:tcBorders>
              <w:left w:val="nil"/>
            </w:tcBorders>
          </w:tcPr>
          <w:p w14:paraId="2125E5DF" w14:textId="38624D37" w:rsidR="00983F91" w:rsidRPr="000A5FE2" w:rsidRDefault="00983F91" w:rsidP="00983F91">
            <w:pPr>
              <w:rPr>
                <w:rFonts w:ascii="Times New Roman" w:hAnsi="Times New Roman" w:cs="Times New Roman"/>
                <w:sz w:val="20"/>
                <w:szCs w:val="20"/>
              </w:rPr>
            </w:pPr>
            <w:r>
              <w:rPr>
                <w:rFonts w:ascii="Times New Roman" w:hAnsi="Times New Roman" w:cs="Times New Roman"/>
                <w:sz w:val="20"/>
                <w:szCs w:val="20"/>
              </w:rPr>
              <w:t>S</w:t>
            </w:r>
            <w:r w:rsidRPr="000A5FE2">
              <w:rPr>
                <w:rFonts w:ascii="Times New Roman" w:hAnsi="Times New Roman" w:cs="Times New Roman"/>
                <w:sz w:val="20"/>
                <w:szCs w:val="20"/>
              </w:rPr>
              <w:t>ulfonylureas</w:t>
            </w:r>
          </w:p>
        </w:tc>
        <w:tc>
          <w:tcPr>
            <w:tcW w:w="1701" w:type="dxa"/>
          </w:tcPr>
          <w:p w14:paraId="5C01E1EE" w14:textId="26095BBE"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1.21 (</w:t>
            </w:r>
            <w:r w:rsidR="00983F91" w:rsidRPr="00983F91">
              <w:rPr>
                <w:rFonts w:ascii="Times New Roman" w:hAnsi="Times New Roman" w:cs="Times New Roman"/>
                <w:color w:val="333333"/>
                <w:sz w:val="20"/>
                <w:szCs w:val="20"/>
              </w:rPr>
              <w:t>1.06 – 1.38</w:t>
            </w:r>
            <w:r>
              <w:rPr>
                <w:rFonts w:ascii="Times New Roman" w:hAnsi="Times New Roman" w:cs="Times New Roman"/>
                <w:color w:val="333333"/>
                <w:sz w:val="20"/>
                <w:szCs w:val="20"/>
              </w:rPr>
              <w:t>)</w:t>
            </w:r>
          </w:p>
        </w:tc>
        <w:tc>
          <w:tcPr>
            <w:tcW w:w="1276" w:type="dxa"/>
            <w:tcBorders>
              <w:right w:val="nil"/>
            </w:tcBorders>
          </w:tcPr>
          <w:p w14:paraId="4F4558AD" w14:textId="3BE24361"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0.004</w:t>
            </w:r>
          </w:p>
        </w:tc>
      </w:tr>
      <w:tr w:rsidR="00983F91" w:rsidRPr="00F13B5C" w14:paraId="202C45A0" w14:textId="77777777" w:rsidTr="00186715">
        <w:tc>
          <w:tcPr>
            <w:tcW w:w="3402" w:type="dxa"/>
            <w:tcBorders>
              <w:left w:val="nil"/>
            </w:tcBorders>
          </w:tcPr>
          <w:p w14:paraId="2D5288C9" w14:textId="0F0F1FFF" w:rsidR="00983F91" w:rsidRDefault="00983F91" w:rsidP="00983F91">
            <w:pPr>
              <w:rPr>
                <w:rFonts w:ascii="Times New Roman" w:hAnsi="Times New Roman" w:cs="Times New Roman"/>
                <w:sz w:val="20"/>
                <w:szCs w:val="20"/>
              </w:rPr>
            </w:pPr>
            <w:r>
              <w:rPr>
                <w:rFonts w:ascii="Times New Roman" w:hAnsi="Times New Roman" w:cs="Times New Roman"/>
                <w:sz w:val="20"/>
                <w:szCs w:val="20"/>
              </w:rPr>
              <w:t>DPP-4 inhibitors</w:t>
            </w:r>
          </w:p>
        </w:tc>
        <w:tc>
          <w:tcPr>
            <w:tcW w:w="1701" w:type="dxa"/>
          </w:tcPr>
          <w:p w14:paraId="52565CBD" w14:textId="0EEDBE6A" w:rsidR="00983F91" w:rsidRPr="00983F91" w:rsidRDefault="00E72C11" w:rsidP="00983F91">
            <w:pPr>
              <w:jc w:val="center"/>
              <w:rPr>
                <w:rFonts w:ascii="Times New Roman" w:hAnsi="Times New Roman" w:cs="Times New Roman"/>
                <w:color w:val="333333"/>
                <w:sz w:val="20"/>
                <w:szCs w:val="20"/>
              </w:rPr>
            </w:pPr>
            <w:r>
              <w:rPr>
                <w:rFonts w:ascii="Times New Roman" w:hAnsi="Times New Roman" w:cs="Times New Roman"/>
                <w:color w:val="333333"/>
                <w:sz w:val="20"/>
                <w:szCs w:val="20"/>
              </w:rPr>
              <w:t>1.15 (</w:t>
            </w:r>
            <w:r w:rsidR="00983F91" w:rsidRPr="00983F91">
              <w:rPr>
                <w:rFonts w:ascii="Times New Roman" w:hAnsi="Times New Roman" w:cs="Times New Roman"/>
                <w:color w:val="333333"/>
                <w:sz w:val="20"/>
                <w:szCs w:val="20"/>
              </w:rPr>
              <w:t>0.98 – 1.35</w:t>
            </w:r>
            <w:r>
              <w:rPr>
                <w:rFonts w:ascii="Times New Roman" w:hAnsi="Times New Roman" w:cs="Times New Roman"/>
                <w:color w:val="333333"/>
                <w:sz w:val="20"/>
                <w:szCs w:val="20"/>
              </w:rPr>
              <w:t>)</w:t>
            </w:r>
          </w:p>
        </w:tc>
        <w:tc>
          <w:tcPr>
            <w:tcW w:w="1276" w:type="dxa"/>
            <w:tcBorders>
              <w:right w:val="nil"/>
            </w:tcBorders>
          </w:tcPr>
          <w:p w14:paraId="563090B5" w14:textId="0E546B29" w:rsidR="00983F91" w:rsidRPr="00983F91" w:rsidRDefault="00983F91" w:rsidP="00983F91">
            <w:pPr>
              <w:jc w:val="center"/>
              <w:rPr>
                <w:rStyle w:val="Strong"/>
                <w:rFonts w:ascii="Times New Roman" w:eastAsiaTheme="majorEastAsia" w:hAnsi="Times New Roman" w:cs="Times New Roman"/>
                <w:color w:val="333333"/>
                <w:sz w:val="20"/>
                <w:szCs w:val="20"/>
              </w:rPr>
            </w:pPr>
            <w:r w:rsidRPr="00983F91">
              <w:rPr>
                <w:rFonts w:ascii="Times New Roman" w:hAnsi="Times New Roman" w:cs="Times New Roman"/>
                <w:color w:val="333333"/>
                <w:sz w:val="20"/>
                <w:szCs w:val="20"/>
              </w:rPr>
              <w:t>0.097</w:t>
            </w:r>
          </w:p>
        </w:tc>
      </w:tr>
      <w:tr w:rsidR="00983F91" w:rsidRPr="00F13B5C" w14:paraId="704A350E" w14:textId="77777777" w:rsidTr="00186715">
        <w:tc>
          <w:tcPr>
            <w:tcW w:w="3402" w:type="dxa"/>
            <w:tcBorders>
              <w:left w:val="nil"/>
            </w:tcBorders>
          </w:tcPr>
          <w:p w14:paraId="109D3970" w14:textId="524B3847" w:rsidR="00983F91" w:rsidRDefault="00983F91" w:rsidP="00983F91">
            <w:pPr>
              <w:rPr>
                <w:rFonts w:ascii="Times New Roman" w:hAnsi="Times New Roman" w:cs="Times New Roman"/>
                <w:sz w:val="20"/>
                <w:szCs w:val="20"/>
              </w:rPr>
            </w:pPr>
            <w:r>
              <w:rPr>
                <w:rFonts w:ascii="Times New Roman" w:hAnsi="Times New Roman" w:cs="Times New Roman"/>
                <w:sz w:val="20"/>
                <w:szCs w:val="20"/>
              </w:rPr>
              <w:t>SGLT-2 inhibitors</w:t>
            </w:r>
          </w:p>
        </w:tc>
        <w:tc>
          <w:tcPr>
            <w:tcW w:w="1701" w:type="dxa"/>
          </w:tcPr>
          <w:p w14:paraId="514B14B0" w14:textId="5FB7B007"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0.78 (</w:t>
            </w:r>
            <w:r w:rsidR="00983F91" w:rsidRPr="00983F91">
              <w:rPr>
                <w:rFonts w:ascii="Times New Roman" w:hAnsi="Times New Roman" w:cs="Times New Roman"/>
                <w:color w:val="333333"/>
                <w:sz w:val="20"/>
                <w:szCs w:val="20"/>
              </w:rPr>
              <w:t>0.60 – 1.01</w:t>
            </w:r>
            <w:r>
              <w:rPr>
                <w:rFonts w:ascii="Times New Roman" w:hAnsi="Times New Roman" w:cs="Times New Roman"/>
                <w:color w:val="333333"/>
                <w:sz w:val="20"/>
                <w:szCs w:val="20"/>
              </w:rPr>
              <w:t>)</w:t>
            </w:r>
          </w:p>
        </w:tc>
        <w:tc>
          <w:tcPr>
            <w:tcW w:w="1276" w:type="dxa"/>
            <w:tcBorders>
              <w:right w:val="nil"/>
            </w:tcBorders>
          </w:tcPr>
          <w:p w14:paraId="4865802D" w14:textId="0BAAF1D3" w:rsidR="00983F91" w:rsidRPr="00983F91" w:rsidRDefault="00983F91" w:rsidP="00983F91">
            <w:pPr>
              <w:jc w:val="center"/>
              <w:rPr>
                <w:rFonts w:ascii="Times New Roman" w:hAnsi="Times New Roman" w:cs="Times New Roman"/>
                <w:sz w:val="20"/>
                <w:szCs w:val="20"/>
              </w:rPr>
            </w:pPr>
            <w:r w:rsidRPr="00983F91">
              <w:rPr>
                <w:rFonts w:ascii="Times New Roman" w:hAnsi="Times New Roman" w:cs="Times New Roman"/>
                <w:color w:val="333333"/>
                <w:sz w:val="20"/>
                <w:szCs w:val="20"/>
              </w:rPr>
              <w:t>0.054</w:t>
            </w:r>
          </w:p>
        </w:tc>
      </w:tr>
      <w:tr w:rsidR="00983F91" w:rsidRPr="00F13B5C" w14:paraId="2E036B82" w14:textId="32177AD6" w:rsidTr="00186715">
        <w:tc>
          <w:tcPr>
            <w:tcW w:w="3402" w:type="dxa"/>
            <w:tcBorders>
              <w:left w:val="nil"/>
            </w:tcBorders>
          </w:tcPr>
          <w:p w14:paraId="648890AD" w14:textId="53B0E1F2" w:rsidR="00983F91" w:rsidRPr="000A5FE2" w:rsidRDefault="00983F91" w:rsidP="00983F91">
            <w:pPr>
              <w:rPr>
                <w:rFonts w:ascii="Times New Roman" w:hAnsi="Times New Roman" w:cs="Times New Roman"/>
                <w:sz w:val="20"/>
                <w:szCs w:val="20"/>
              </w:rPr>
            </w:pPr>
            <w:r w:rsidRPr="004903C3">
              <w:rPr>
                <w:rFonts w:ascii="Times New Roman" w:hAnsi="Times New Roman" w:cs="Times New Roman"/>
                <w:sz w:val="20"/>
                <w:szCs w:val="20"/>
              </w:rPr>
              <w:t>Long</w:t>
            </w:r>
            <w:r w:rsidRPr="3CFB5549">
              <w:rPr>
                <w:rFonts w:ascii="Times New Roman" w:hAnsi="Times New Roman" w:cs="Times New Roman"/>
                <w:sz w:val="20"/>
                <w:szCs w:val="20"/>
              </w:rPr>
              <w:t>- and</w:t>
            </w:r>
            <w:r w:rsidRPr="004903C3">
              <w:rPr>
                <w:rFonts w:ascii="Times New Roman" w:hAnsi="Times New Roman" w:cs="Times New Roman"/>
                <w:sz w:val="20"/>
                <w:szCs w:val="20"/>
              </w:rPr>
              <w:t xml:space="preserve"> intermediate</w:t>
            </w:r>
            <w:r w:rsidRPr="3CFB5549">
              <w:rPr>
                <w:rFonts w:ascii="Times New Roman" w:hAnsi="Times New Roman" w:cs="Times New Roman"/>
                <w:sz w:val="20"/>
                <w:szCs w:val="20"/>
              </w:rPr>
              <w:t>-acting</w:t>
            </w:r>
            <w:r w:rsidRPr="004903C3">
              <w:rPr>
                <w:rFonts w:ascii="Times New Roman" w:hAnsi="Times New Roman" w:cs="Times New Roman"/>
                <w:sz w:val="20"/>
                <w:szCs w:val="20"/>
              </w:rPr>
              <w:t xml:space="preserve"> insulins</w:t>
            </w:r>
          </w:p>
        </w:tc>
        <w:tc>
          <w:tcPr>
            <w:tcW w:w="1701" w:type="dxa"/>
          </w:tcPr>
          <w:p w14:paraId="2948DAD8" w14:textId="1B3906B2"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1.30 (</w:t>
            </w:r>
            <w:r w:rsidR="00983F91" w:rsidRPr="00983F91">
              <w:rPr>
                <w:rFonts w:ascii="Times New Roman" w:hAnsi="Times New Roman" w:cs="Times New Roman"/>
                <w:color w:val="333333"/>
                <w:sz w:val="20"/>
                <w:szCs w:val="20"/>
              </w:rPr>
              <w:t>1.12 – 1.52</w:t>
            </w:r>
            <w:r>
              <w:rPr>
                <w:rFonts w:ascii="Times New Roman" w:hAnsi="Times New Roman" w:cs="Times New Roman"/>
                <w:color w:val="333333"/>
                <w:sz w:val="20"/>
                <w:szCs w:val="20"/>
              </w:rPr>
              <w:t>)</w:t>
            </w:r>
          </w:p>
        </w:tc>
        <w:tc>
          <w:tcPr>
            <w:tcW w:w="1276" w:type="dxa"/>
            <w:tcBorders>
              <w:right w:val="nil"/>
            </w:tcBorders>
          </w:tcPr>
          <w:p w14:paraId="6B005121" w14:textId="0A9E5584"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0.001</w:t>
            </w:r>
          </w:p>
        </w:tc>
      </w:tr>
      <w:tr w:rsidR="00983F91" w:rsidRPr="00F13B5C" w14:paraId="3E4538F1" w14:textId="215FF64C" w:rsidTr="00186715">
        <w:tc>
          <w:tcPr>
            <w:tcW w:w="3402" w:type="dxa"/>
            <w:tcBorders>
              <w:left w:val="nil"/>
            </w:tcBorders>
          </w:tcPr>
          <w:p w14:paraId="54403830" w14:textId="43D8EC96" w:rsidR="00983F91" w:rsidRPr="000A5FE2" w:rsidRDefault="00983F91" w:rsidP="00983F91">
            <w:pPr>
              <w:rPr>
                <w:rFonts w:ascii="Times New Roman" w:hAnsi="Times New Roman" w:cs="Times New Roman"/>
                <w:sz w:val="20"/>
                <w:szCs w:val="20"/>
              </w:rPr>
            </w:pPr>
            <w:r w:rsidRPr="004903C3">
              <w:rPr>
                <w:rFonts w:ascii="Times New Roman" w:hAnsi="Times New Roman" w:cs="Times New Roman"/>
                <w:sz w:val="20"/>
                <w:szCs w:val="20"/>
              </w:rPr>
              <w:t>Short</w:t>
            </w:r>
            <w:r w:rsidRPr="3CFB5549">
              <w:rPr>
                <w:rFonts w:ascii="Times New Roman" w:hAnsi="Times New Roman" w:cs="Times New Roman"/>
                <w:sz w:val="20"/>
                <w:szCs w:val="20"/>
              </w:rPr>
              <w:t>- and</w:t>
            </w:r>
            <w:r w:rsidRPr="004903C3">
              <w:rPr>
                <w:rFonts w:ascii="Times New Roman" w:hAnsi="Times New Roman" w:cs="Times New Roman"/>
                <w:sz w:val="20"/>
                <w:szCs w:val="20"/>
              </w:rPr>
              <w:t xml:space="preserve"> rapid</w:t>
            </w:r>
            <w:r w:rsidRPr="3CFB5549">
              <w:rPr>
                <w:rFonts w:ascii="Times New Roman" w:hAnsi="Times New Roman" w:cs="Times New Roman"/>
                <w:sz w:val="20"/>
                <w:szCs w:val="20"/>
              </w:rPr>
              <w:t>-acting</w:t>
            </w:r>
            <w:r w:rsidRPr="004903C3">
              <w:rPr>
                <w:rFonts w:ascii="Times New Roman" w:hAnsi="Times New Roman" w:cs="Times New Roman"/>
                <w:sz w:val="20"/>
                <w:szCs w:val="20"/>
              </w:rPr>
              <w:t xml:space="preserve"> insulins</w:t>
            </w:r>
          </w:p>
        </w:tc>
        <w:tc>
          <w:tcPr>
            <w:tcW w:w="1701" w:type="dxa"/>
          </w:tcPr>
          <w:p w14:paraId="294309FF" w14:textId="186DBED1"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1.25 (</w:t>
            </w:r>
            <w:r w:rsidR="00983F91" w:rsidRPr="00983F91">
              <w:rPr>
                <w:rFonts w:ascii="Times New Roman" w:hAnsi="Times New Roman" w:cs="Times New Roman"/>
                <w:color w:val="333333"/>
                <w:sz w:val="20"/>
                <w:szCs w:val="20"/>
              </w:rPr>
              <w:t>1.06 – 1.49</w:t>
            </w:r>
            <w:r>
              <w:rPr>
                <w:rFonts w:ascii="Times New Roman" w:hAnsi="Times New Roman" w:cs="Times New Roman"/>
                <w:color w:val="333333"/>
                <w:sz w:val="20"/>
                <w:szCs w:val="20"/>
              </w:rPr>
              <w:t>)</w:t>
            </w:r>
          </w:p>
        </w:tc>
        <w:tc>
          <w:tcPr>
            <w:tcW w:w="1276" w:type="dxa"/>
            <w:tcBorders>
              <w:right w:val="nil"/>
            </w:tcBorders>
          </w:tcPr>
          <w:p w14:paraId="0BE333FC" w14:textId="6359FD9E"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0.010</w:t>
            </w:r>
          </w:p>
        </w:tc>
      </w:tr>
      <w:tr w:rsidR="00983F91" w:rsidRPr="00F13B5C" w14:paraId="007CBA2D" w14:textId="77777777" w:rsidTr="00186715">
        <w:tc>
          <w:tcPr>
            <w:tcW w:w="3402" w:type="dxa"/>
            <w:tcBorders>
              <w:left w:val="nil"/>
            </w:tcBorders>
          </w:tcPr>
          <w:p w14:paraId="378E98CF" w14:textId="2D55A4A1" w:rsidR="00983F91" w:rsidRPr="004903C3" w:rsidRDefault="00983F91" w:rsidP="00E72C11">
            <w:pPr>
              <w:rPr>
                <w:rFonts w:ascii="Times New Roman" w:hAnsi="Times New Roman" w:cs="Times New Roman"/>
                <w:sz w:val="20"/>
                <w:szCs w:val="20"/>
              </w:rPr>
            </w:pPr>
            <w:r>
              <w:rPr>
                <w:rFonts w:ascii="Times New Roman" w:hAnsi="Times New Roman" w:cs="Times New Roman"/>
                <w:sz w:val="20"/>
                <w:szCs w:val="20"/>
              </w:rPr>
              <w:t>Anticoagulants/Antiplatelets</w:t>
            </w:r>
          </w:p>
        </w:tc>
        <w:tc>
          <w:tcPr>
            <w:tcW w:w="1701" w:type="dxa"/>
          </w:tcPr>
          <w:p w14:paraId="15B91F5C" w14:textId="4A5525D5"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1.27 (</w:t>
            </w:r>
            <w:r w:rsidR="00983F91" w:rsidRPr="00983F91">
              <w:rPr>
                <w:rFonts w:ascii="Times New Roman" w:hAnsi="Times New Roman" w:cs="Times New Roman"/>
                <w:color w:val="333333"/>
                <w:sz w:val="20"/>
                <w:szCs w:val="20"/>
              </w:rPr>
              <w:t>1.12 – 1.44</w:t>
            </w:r>
            <w:r>
              <w:rPr>
                <w:rFonts w:ascii="Times New Roman" w:hAnsi="Times New Roman" w:cs="Times New Roman"/>
                <w:color w:val="333333"/>
                <w:sz w:val="20"/>
                <w:szCs w:val="20"/>
              </w:rPr>
              <w:t>)</w:t>
            </w:r>
          </w:p>
        </w:tc>
        <w:tc>
          <w:tcPr>
            <w:tcW w:w="1276" w:type="dxa"/>
            <w:tcBorders>
              <w:right w:val="nil"/>
            </w:tcBorders>
          </w:tcPr>
          <w:p w14:paraId="79F4DBC5" w14:textId="38EFE447"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&lt;0.001</w:t>
            </w:r>
          </w:p>
        </w:tc>
      </w:tr>
      <w:tr w:rsidR="00983F91" w:rsidRPr="00F13B5C" w14:paraId="6B929237" w14:textId="77777777" w:rsidTr="00186715">
        <w:tc>
          <w:tcPr>
            <w:tcW w:w="3402" w:type="dxa"/>
            <w:tcBorders>
              <w:left w:val="nil"/>
            </w:tcBorders>
          </w:tcPr>
          <w:p w14:paraId="0F125CA0" w14:textId="772DEBA4" w:rsidR="00983F91" w:rsidRDefault="00983F91" w:rsidP="00983F91">
            <w:pPr>
              <w:rPr>
                <w:rFonts w:ascii="Times New Roman" w:hAnsi="Times New Roman" w:cs="Times New Roman"/>
                <w:sz w:val="20"/>
                <w:szCs w:val="20"/>
              </w:rPr>
            </w:pPr>
            <w:r>
              <w:rPr>
                <w:rFonts w:ascii="Times New Roman" w:hAnsi="Times New Roman" w:cs="Times New Roman"/>
                <w:sz w:val="20"/>
                <w:szCs w:val="20"/>
              </w:rPr>
              <w:t>ACE inhibitors</w:t>
            </w:r>
          </w:p>
        </w:tc>
        <w:tc>
          <w:tcPr>
            <w:tcW w:w="1701" w:type="dxa"/>
          </w:tcPr>
          <w:p w14:paraId="28604C85" w14:textId="21DB1026"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0.91 (</w:t>
            </w:r>
            <w:r w:rsidR="00983F91" w:rsidRPr="00983F91">
              <w:rPr>
                <w:rFonts w:ascii="Times New Roman" w:hAnsi="Times New Roman" w:cs="Times New Roman"/>
                <w:color w:val="333333"/>
                <w:sz w:val="20"/>
                <w:szCs w:val="20"/>
              </w:rPr>
              <w:t>0.80 – 1.02</w:t>
            </w:r>
            <w:r>
              <w:rPr>
                <w:rFonts w:ascii="Times New Roman" w:hAnsi="Times New Roman" w:cs="Times New Roman"/>
                <w:color w:val="333333"/>
                <w:sz w:val="20"/>
                <w:szCs w:val="20"/>
              </w:rPr>
              <w:t>)</w:t>
            </w:r>
          </w:p>
        </w:tc>
        <w:tc>
          <w:tcPr>
            <w:tcW w:w="1276" w:type="dxa"/>
            <w:tcBorders>
              <w:right w:val="nil"/>
            </w:tcBorders>
          </w:tcPr>
          <w:p w14:paraId="11645E8A" w14:textId="0B3BFF45" w:rsidR="00983F91" w:rsidRPr="00983F91" w:rsidRDefault="00983F91" w:rsidP="00983F91">
            <w:pPr>
              <w:jc w:val="center"/>
              <w:rPr>
                <w:rFonts w:ascii="Times New Roman" w:hAnsi="Times New Roman" w:cs="Times New Roman"/>
                <w:sz w:val="20"/>
                <w:szCs w:val="20"/>
              </w:rPr>
            </w:pPr>
            <w:r w:rsidRPr="00983F91">
              <w:rPr>
                <w:rFonts w:ascii="Times New Roman" w:hAnsi="Times New Roman" w:cs="Times New Roman"/>
                <w:color w:val="333333"/>
                <w:sz w:val="20"/>
                <w:szCs w:val="20"/>
              </w:rPr>
              <w:t>0.104</w:t>
            </w:r>
          </w:p>
        </w:tc>
      </w:tr>
      <w:tr w:rsidR="00983F91" w:rsidRPr="00F13B5C" w14:paraId="3A0AA3AA" w14:textId="10282818" w:rsidTr="00186715">
        <w:tc>
          <w:tcPr>
            <w:tcW w:w="3402" w:type="dxa"/>
            <w:tcBorders>
              <w:left w:val="nil"/>
              <w:bottom w:val="single" w:sz="4" w:space="0" w:color="auto"/>
            </w:tcBorders>
          </w:tcPr>
          <w:p w14:paraId="00A64FD8" w14:textId="21A0B0D3" w:rsidR="00983F91" w:rsidRPr="000A5FE2" w:rsidRDefault="00983F91" w:rsidP="00983F91">
            <w:pPr>
              <w:rPr>
                <w:rFonts w:ascii="Times New Roman" w:hAnsi="Times New Roman" w:cs="Times New Roman"/>
                <w:sz w:val="20"/>
                <w:szCs w:val="20"/>
              </w:rPr>
            </w:pPr>
            <w:r>
              <w:rPr>
                <w:rFonts w:ascii="Times New Roman" w:hAnsi="Times New Roman" w:cs="Times New Roman"/>
                <w:sz w:val="20"/>
                <w:szCs w:val="20"/>
              </w:rPr>
              <w:t>ARBs</w:t>
            </w:r>
          </w:p>
        </w:tc>
        <w:tc>
          <w:tcPr>
            <w:tcW w:w="1701" w:type="dxa"/>
            <w:tcBorders>
              <w:bottom w:val="single" w:sz="4" w:space="0" w:color="auto"/>
            </w:tcBorders>
          </w:tcPr>
          <w:p w14:paraId="1F7712AF" w14:textId="0915B592" w:rsidR="00983F91" w:rsidRPr="00983F91" w:rsidRDefault="00E72C11" w:rsidP="00983F91">
            <w:pPr>
              <w:jc w:val="center"/>
              <w:rPr>
                <w:rFonts w:ascii="Times New Roman" w:hAnsi="Times New Roman" w:cs="Times New Roman"/>
                <w:sz w:val="20"/>
                <w:szCs w:val="20"/>
              </w:rPr>
            </w:pPr>
            <w:r>
              <w:rPr>
                <w:rFonts w:ascii="Times New Roman" w:hAnsi="Times New Roman" w:cs="Times New Roman"/>
                <w:color w:val="333333"/>
                <w:sz w:val="20"/>
                <w:szCs w:val="20"/>
              </w:rPr>
              <w:t>0.87 (</w:t>
            </w:r>
            <w:r w:rsidR="00983F91" w:rsidRPr="00983F91">
              <w:rPr>
                <w:rFonts w:ascii="Times New Roman" w:hAnsi="Times New Roman" w:cs="Times New Roman"/>
                <w:color w:val="333333"/>
                <w:sz w:val="20"/>
                <w:szCs w:val="20"/>
              </w:rPr>
              <w:t>0.77 – 0.98</w:t>
            </w:r>
            <w:r>
              <w:rPr>
                <w:rFonts w:ascii="Times New Roman" w:hAnsi="Times New Roman" w:cs="Times New Roman"/>
                <w:color w:val="333333"/>
                <w:sz w:val="20"/>
                <w:szCs w:val="20"/>
              </w:rPr>
              <w:t>)</w:t>
            </w:r>
          </w:p>
        </w:tc>
        <w:tc>
          <w:tcPr>
            <w:tcW w:w="1276" w:type="dxa"/>
            <w:tcBorders>
              <w:bottom w:val="single" w:sz="4" w:space="0" w:color="auto"/>
              <w:right w:val="nil"/>
            </w:tcBorders>
          </w:tcPr>
          <w:p w14:paraId="3614740E" w14:textId="49DB4789" w:rsidR="00983F91" w:rsidRPr="00983F91" w:rsidRDefault="00983F91" w:rsidP="00983F91">
            <w:pPr>
              <w:jc w:val="center"/>
              <w:rPr>
                <w:rFonts w:ascii="Times New Roman" w:hAnsi="Times New Roman" w:cs="Times New Roman"/>
                <w:sz w:val="20"/>
                <w:szCs w:val="20"/>
              </w:rPr>
            </w:pPr>
            <w:r w:rsidRPr="00983F91">
              <w:rPr>
                <w:rStyle w:val="Strong"/>
                <w:rFonts w:ascii="Times New Roman" w:eastAsiaTheme="majorEastAsia" w:hAnsi="Times New Roman" w:cs="Times New Roman"/>
                <w:b w:val="0"/>
                <w:bCs w:val="0"/>
                <w:color w:val="333333"/>
                <w:sz w:val="20"/>
                <w:szCs w:val="20"/>
              </w:rPr>
              <w:t>0.027</w:t>
            </w:r>
          </w:p>
        </w:tc>
      </w:tr>
      <w:tr w:rsidR="00E72C11" w:rsidRPr="00F13B5C" w14:paraId="5BCA88CE" w14:textId="77777777" w:rsidTr="00186715">
        <w:tc>
          <w:tcPr>
            <w:tcW w:w="6379" w:type="dxa"/>
            <w:gridSpan w:val="3"/>
            <w:tcBorders>
              <w:top w:val="single" w:sz="4" w:space="0" w:color="auto"/>
              <w:left w:val="nil"/>
              <w:bottom w:val="nil"/>
              <w:right w:val="nil"/>
            </w:tcBorders>
            <w:vAlign w:val="center"/>
          </w:tcPr>
          <w:p w14:paraId="04D4338E" w14:textId="13CD2261" w:rsidR="00E72C11" w:rsidRPr="00E72C11" w:rsidRDefault="00E72C11" w:rsidP="00E72C11">
            <w:pPr>
              <w:rPr>
                <w:rStyle w:val="Strong"/>
                <w:rFonts w:ascii="Times New Roman" w:eastAsiaTheme="majorEastAsia" w:hAnsi="Times New Roman" w:cs="Times New Roman"/>
                <w:b w:val="0"/>
                <w:bCs w:val="0"/>
                <w:color w:val="333333"/>
                <w:sz w:val="20"/>
                <w:szCs w:val="20"/>
              </w:rPr>
            </w:pPr>
            <w:r w:rsidRPr="00E72C11">
              <w:rPr>
                <w:rFonts w:ascii="Times New Roman" w:hAnsi="Times New Roman" w:cs="Times New Roman"/>
                <w:b/>
                <w:bCs/>
                <w:sz w:val="20"/>
                <w:szCs w:val="20"/>
              </w:rPr>
              <w:t>Other information</w:t>
            </w:r>
          </w:p>
        </w:tc>
      </w:tr>
      <w:tr w:rsidR="00983F91" w:rsidRPr="00F13B5C" w14:paraId="3DEED850" w14:textId="16B0683E" w:rsidTr="00186715">
        <w:tc>
          <w:tcPr>
            <w:tcW w:w="3402" w:type="dxa"/>
            <w:tcBorders>
              <w:top w:val="nil"/>
              <w:left w:val="nil"/>
            </w:tcBorders>
          </w:tcPr>
          <w:p w14:paraId="48F5AC98" w14:textId="19FB1D88" w:rsidR="00983F91" w:rsidRPr="000A5FE2" w:rsidRDefault="00983F91" w:rsidP="00983F91">
            <w:pPr>
              <w:rPr>
                <w:rFonts w:ascii="Times New Roman" w:hAnsi="Times New Roman" w:cs="Times New Roman"/>
                <w:sz w:val="20"/>
                <w:szCs w:val="20"/>
              </w:rPr>
            </w:pPr>
            <w:r w:rsidRPr="000A5FE2">
              <w:rPr>
                <w:rFonts w:ascii="Times New Roman" w:hAnsi="Times New Roman" w:cs="Times New Roman"/>
                <w:sz w:val="20"/>
                <w:szCs w:val="20"/>
              </w:rPr>
              <w:t>Observations</w:t>
            </w:r>
            <w:r>
              <w:rPr>
                <w:rFonts w:ascii="Times New Roman" w:hAnsi="Times New Roman" w:cs="Times New Roman"/>
                <w:sz w:val="20"/>
                <w:szCs w:val="20"/>
              </w:rPr>
              <w:t>, n</w:t>
            </w:r>
          </w:p>
        </w:tc>
        <w:tc>
          <w:tcPr>
            <w:tcW w:w="2977" w:type="dxa"/>
            <w:gridSpan w:val="2"/>
            <w:tcBorders>
              <w:top w:val="nil"/>
              <w:right w:val="nil"/>
            </w:tcBorders>
          </w:tcPr>
          <w:p w14:paraId="6BE353CB" w14:textId="54C1B539" w:rsidR="00983F91" w:rsidRPr="00983F91" w:rsidRDefault="00983F91" w:rsidP="00983F91">
            <w:pPr>
              <w:jc w:val="center"/>
              <w:rPr>
                <w:rFonts w:ascii="Times New Roman" w:hAnsi="Times New Roman" w:cs="Times New Roman"/>
                <w:sz w:val="20"/>
                <w:szCs w:val="20"/>
              </w:rPr>
            </w:pPr>
            <w:r w:rsidRPr="00983F91">
              <w:rPr>
                <w:rFonts w:ascii="Times New Roman" w:hAnsi="Times New Roman" w:cs="Times New Roman"/>
                <w:color w:val="333333"/>
                <w:sz w:val="20"/>
                <w:szCs w:val="20"/>
              </w:rPr>
              <w:t>7,347</w:t>
            </w:r>
          </w:p>
        </w:tc>
      </w:tr>
      <w:tr w:rsidR="00983F91" w:rsidRPr="00F13B5C" w14:paraId="6A23D81C" w14:textId="46022EBA" w:rsidTr="00186715">
        <w:tc>
          <w:tcPr>
            <w:tcW w:w="3402" w:type="dxa"/>
            <w:tcBorders>
              <w:left w:val="nil"/>
            </w:tcBorders>
          </w:tcPr>
          <w:p w14:paraId="0EED3B20" w14:textId="7374B6FF" w:rsidR="00983F91" w:rsidRPr="000A5FE2" w:rsidRDefault="00983F91" w:rsidP="00983F91">
            <w:pPr>
              <w:rPr>
                <w:rFonts w:ascii="Times New Roman" w:hAnsi="Times New Roman" w:cs="Times New Roman"/>
                <w:sz w:val="20"/>
                <w:szCs w:val="20"/>
              </w:rPr>
            </w:pPr>
            <w:r>
              <w:rPr>
                <w:rFonts w:ascii="Times New Roman" w:hAnsi="Times New Roman" w:cs="Times New Roman"/>
                <w:sz w:val="20"/>
                <w:szCs w:val="20"/>
              </w:rPr>
              <w:t>H</w:t>
            </w:r>
            <w:r w:rsidRPr="000A5FE2">
              <w:rPr>
                <w:rFonts w:ascii="Times New Roman" w:hAnsi="Times New Roman" w:cs="Times New Roman"/>
                <w:sz w:val="20"/>
                <w:szCs w:val="20"/>
              </w:rPr>
              <w:t>ospitalizations</w:t>
            </w:r>
            <w:r>
              <w:rPr>
                <w:rFonts w:ascii="Times New Roman" w:hAnsi="Times New Roman" w:cs="Times New Roman"/>
                <w:sz w:val="20"/>
                <w:szCs w:val="20"/>
              </w:rPr>
              <w:t>, n</w:t>
            </w:r>
          </w:p>
        </w:tc>
        <w:tc>
          <w:tcPr>
            <w:tcW w:w="2977" w:type="dxa"/>
            <w:gridSpan w:val="2"/>
            <w:tcBorders>
              <w:right w:val="nil"/>
            </w:tcBorders>
          </w:tcPr>
          <w:p w14:paraId="4B5B2FAB" w14:textId="3868DE2E" w:rsidR="00983F91" w:rsidRPr="00983F91" w:rsidRDefault="00983F91" w:rsidP="00983F91">
            <w:pPr>
              <w:jc w:val="center"/>
              <w:rPr>
                <w:rFonts w:ascii="Times New Roman" w:hAnsi="Times New Roman" w:cs="Times New Roman"/>
                <w:sz w:val="20"/>
                <w:szCs w:val="20"/>
              </w:rPr>
            </w:pPr>
            <w:r w:rsidRPr="00983F91">
              <w:rPr>
                <w:rFonts w:ascii="Times New Roman" w:hAnsi="Times New Roman" w:cs="Times New Roman"/>
                <w:color w:val="333333"/>
                <w:sz w:val="20"/>
                <w:szCs w:val="20"/>
              </w:rPr>
              <w:t>4,558</w:t>
            </w:r>
          </w:p>
        </w:tc>
      </w:tr>
      <w:tr w:rsidR="00983F91" w:rsidRPr="00F13B5C" w14:paraId="138CA5A3" w14:textId="72DC6542" w:rsidTr="00186715">
        <w:tc>
          <w:tcPr>
            <w:tcW w:w="3402" w:type="dxa"/>
            <w:tcBorders>
              <w:left w:val="nil"/>
              <w:bottom w:val="nil"/>
            </w:tcBorders>
          </w:tcPr>
          <w:p w14:paraId="7C268894" w14:textId="22FF1F78" w:rsidR="00983F91" w:rsidRPr="000A5FE2" w:rsidRDefault="00983F91" w:rsidP="00983F91">
            <w:pPr>
              <w:rPr>
                <w:rFonts w:ascii="Times New Roman" w:hAnsi="Times New Roman" w:cs="Times New Roman"/>
                <w:sz w:val="20"/>
                <w:szCs w:val="20"/>
              </w:rPr>
            </w:pPr>
            <w:r w:rsidRPr="000A5FE2">
              <w:rPr>
                <w:rFonts w:ascii="Times New Roman" w:hAnsi="Times New Roman" w:cs="Times New Roman"/>
                <w:sz w:val="20"/>
                <w:szCs w:val="20"/>
              </w:rPr>
              <w:t>R</w:t>
            </w:r>
            <w:r w:rsidRPr="000A5FE2">
              <w:rPr>
                <w:rFonts w:ascii="Times New Roman" w:hAnsi="Times New Roman" w:cs="Times New Roman"/>
                <w:sz w:val="20"/>
                <w:szCs w:val="20"/>
                <w:vertAlign w:val="superscript"/>
              </w:rPr>
              <w:t>2</w:t>
            </w:r>
            <w:r w:rsidRPr="000A5FE2">
              <w:rPr>
                <w:rFonts w:ascii="Times New Roman" w:hAnsi="Times New Roman" w:cs="Times New Roman"/>
                <w:sz w:val="20"/>
                <w:szCs w:val="20"/>
              </w:rPr>
              <w:t> Tjur</w:t>
            </w:r>
            <w:r w:rsidR="00D52E6E">
              <w:rPr>
                <w:rFonts w:ascii="Times New Roman" w:eastAsia="Arial" w:hAnsi="Times New Roman" w:cs="Times New Roman"/>
                <w:sz w:val="20"/>
                <w:szCs w:val="20"/>
                <w:vertAlign w:val="superscript"/>
              </w:rPr>
              <w:t>a</w:t>
            </w:r>
          </w:p>
        </w:tc>
        <w:tc>
          <w:tcPr>
            <w:tcW w:w="2977" w:type="dxa"/>
            <w:gridSpan w:val="2"/>
            <w:tcBorders>
              <w:bottom w:val="nil"/>
              <w:right w:val="nil"/>
            </w:tcBorders>
          </w:tcPr>
          <w:p w14:paraId="24AA3CA3" w14:textId="3503C652" w:rsidR="00983F91" w:rsidRPr="00983F91" w:rsidRDefault="00983F91" w:rsidP="00983F91">
            <w:pPr>
              <w:jc w:val="center"/>
              <w:rPr>
                <w:rFonts w:ascii="Times New Roman" w:hAnsi="Times New Roman" w:cs="Times New Roman"/>
                <w:sz w:val="20"/>
                <w:szCs w:val="20"/>
              </w:rPr>
            </w:pPr>
            <w:r w:rsidRPr="00983F91">
              <w:rPr>
                <w:rFonts w:ascii="Times New Roman" w:hAnsi="Times New Roman" w:cs="Times New Roman"/>
                <w:color w:val="333333"/>
                <w:sz w:val="20"/>
                <w:szCs w:val="20"/>
              </w:rPr>
              <w:t>0.119</w:t>
            </w:r>
          </w:p>
        </w:tc>
      </w:tr>
      <w:tr w:rsidR="00983F91" w:rsidRPr="00F13B5C" w14:paraId="44F10B2B" w14:textId="3659945E" w:rsidTr="00186715">
        <w:tc>
          <w:tcPr>
            <w:tcW w:w="3402" w:type="dxa"/>
            <w:tcBorders>
              <w:top w:val="nil"/>
              <w:left w:val="nil"/>
              <w:bottom w:val="single" w:sz="4" w:space="0" w:color="auto"/>
              <w:right w:val="nil"/>
            </w:tcBorders>
          </w:tcPr>
          <w:p w14:paraId="15BB23FA" w14:textId="77777777" w:rsidR="00983F91" w:rsidRPr="000A5FE2" w:rsidRDefault="00983F91" w:rsidP="00983F91">
            <w:pPr>
              <w:rPr>
                <w:rFonts w:ascii="Times New Roman" w:hAnsi="Times New Roman" w:cs="Times New Roman"/>
                <w:sz w:val="20"/>
                <w:szCs w:val="20"/>
              </w:rPr>
            </w:pPr>
            <w:r w:rsidRPr="000A5FE2">
              <w:rPr>
                <w:rFonts w:ascii="Times New Roman" w:hAnsi="Times New Roman" w:cs="Times New Roman"/>
                <w:sz w:val="20"/>
                <w:szCs w:val="20"/>
              </w:rPr>
              <w:t>AUC</w:t>
            </w:r>
          </w:p>
        </w:tc>
        <w:tc>
          <w:tcPr>
            <w:tcW w:w="2977" w:type="dxa"/>
            <w:gridSpan w:val="2"/>
            <w:tcBorders>
              <w:top w:val="nil"/>
              <w:left w:val="nil"/>
              <w:bottom w:val="single" w:sz="4" w:space="0" w:color="auto"/>
              <w:right w:val="nil"/>
            </w:tcBorders>
          </w:tcPr>
          <w:p w14:paraId="208B5941" w14:textId="52243915" w:rsidR="00983F91" w:rsidRPr="00983F91" w:rsidRDefault="00983F91" w:rsidP="00983F91">
            <w:pPr>
              <w:jc w:val="center"/>
              <w:rPr>
                <w:rFonts w:ascii="Times New Roman" w:hAnsi="Times New Roman" w:cs="Times New Roman"/>
                <w:sz w:val="20"/>
                <w:szCs w:val="20"/>
              </w:rPr>
            </w:pPr>
            <w:r w:rsidRPr="00983F91">
              <w:rPr>
                <w:rFonts w:ascii="Times New Roman" w:hAnsi="Times New Roman" w:cs="Times New Roman"/>
                <w:color w:val="333333"/>
                <w:sz w:val="20"/>
                <w:szCs w:val="20"/>
              </w:rPr>
              <w:t>0.703</w:t>
            </w:r>
          </w:p>
        </w:tc>
      </w:tr>
    </w:tbl>
    <w:p w14:paraId="5801A4F8" w14:textId="3066F465" w:rsidR="00D46F1B" w:rsidRDefault="00D52E6E" w:rsidP="0035412F">
      <w:pPr>
        <w:spacing w:after="0" w:line="240" w:lineRule="auto"/>
        <w:rPr>
          <w:rFonts w:ascii="Times New Roman" w:eastAsia="Arial" w:hAnsi="Times New Roman" w:cs="Times New Roman"/>
          <w:sz w:val="16"/>
          <w:szCs w:val="16"/>
        </w:rPr>
      </w:pPr>
      <w:r>
        <w:rPr>
          <w:rFonts w:ascii="Times New Roman" w:eastAsia="Arial" w:hAnsi="Times New Roman" w:cs="Times New Roman"/>
          <w:sz w:val="16"/>
          <w:szCs w:val="16"/>
          <w:vertAlign w:val="superscript"/>
        </w:rPr>
        <w:t>a</w:t>
      </w:r>
      <w:r w:rsidR="00277915">
        <w:rPr>
          <w:rFonts w:ascii="Times New Roman" w:eastAsia="Arial" w:hAnsi="Times New Roman" w:cs="Times New Roman"/>
          <w:sz w:val="16"/>
          <w:szCs w:val="16"/>
          <w:vertAlign w:val="superscript"/>
        </w:rPr>
        <w:t xml:space="preserve"> </w:t>
      </w:r>
      <w:r w:rsidR="00D46F1B" w:rsidRPr="00481863">
        <w:rPr>
          <w:rFonts w:ascii="Times New Roman" w:hAnsi="Times New Roman"/>
          <w:color w:val="000000" w:themeColor="text1"/>
          <w:sz w:val="16"/>
          <w:szCs w:val="18"/>
        </w:rPr>
        <w:t>R</w:t>
      </w:r>
      <w:r w:rsidR="00D46F1B" w:rsidRPr="00481863">
        <w:rPr>
          <w:rFonts w:ascii="Times New Roman" w:hAnsi="Times New Roman"/>
          <w:color w:val="000000" w:themeColor="text1"/>
          <w:sz w:val="16"/>
          <w:szCs w:val="18"/>
          <w:vertAlign w:val="superscript"/>
        </w:rPr>
        <w:t>2</w:t>
      </w:r>
      <w:r w:rsidR="00D46F1B" w:rsidRPr="00481863">
        <w:rPr>
          <w:rFonts w:ascii="Times New Roman" w:hAnsi="Times New Roman"/>
          <w:color w:val="000000" w:themeColor="text1"/>
          <w:sz w:val="16"/>
          <w:szCs w:val="18"/>
        </w:rPr>
        <w:t xml:space="preserve"> Tjur</w:t>
      </w:r>
      <w:r w:rsidR="00D46F1B">
        <w:rPr>
          <w:rFonts w:ascii="Times New Roman" w:hAnsi="Times New Roman"/>
          <w:color w:val="000000" w:themeColor="text1"/>
          <w:sz w:val="16"/>
          <w:szCs w:val="18"/>
        </w:rPr>
        <w:t xml:space="preserve"> </w:t>
      </w:r>
      <w:r w:rsidR="00D46F1B" w:rsidRPr="00481863">
        <w:rPr>
          <w:rFonts w:ascii="Times New Roman" w:hAnsi="Times New Roman"/>
          <w:color w:val="000000" w:themeColor="text1"/>
          <w:sz w:val="16"/>
          <w:szCs w:val="18"/>
        </w:rPr>
        <w:t>metric provides the absolute value of difference between the average predicted probability of outcome for true positive subjects and the average predicted probability of outcome for true negative subjects. R</w:t>
      </w:r>
      <w:r w:rsidR="00D46F1B" w:rsidRPr="00481863">
        <w:rPr>
          <w:rFonts w:ascii="Times New Roman" w:hAnsi="Times New Roman"/>
          <w:color w:val="000000" w:themeColor="text1"/>
          <w:sz w:val="16"/>
          <w:szCs w:val="18"/>
          <w:vertAlign w:val="superscript"/>
        </w:rPr>
        <w:t>2</w:t>
      </w:r>
      <w:r w:rsidR="00D46F1B" w:rsidRPr="00481863">
        <w:rPr>
          <w:rFonts w:ascii="Times New Roman" w:hAnsi="Times New Roman"/>
          <w:color w:val="000000" w:themeColor="text1"/>
          <w:sz w:val="16"/>
          <w:szCs w:val="18"/>
        </w:rPr>
        <w:t xml:space="preserve"> Tjur is bounded between 0 and 1 and a value close to 1 implies a better model fit.</w:t>
      </w:r>
    </w:p>
    <w:p w14:paraId="18F3FA66" w14:textId="4C7FA59F" w:rsidR="0035412F" w:rsidRPr="00CF64B8" w:rsidRDefault="0035412F" w:rsidP="0035412F">
      <w:pPr>
        <w:spacing w:after="0" w:line="240" w:lineRule="auto"/>
        <w:rPr>
          <w:rFonts w:ascii="Times New Roman" w:hAnsi="Times New Roman" w:cs="Times New Roman"/>
          <w:b/>
          <w:bCs/>
          <w:sz w:val="20"/>
          <w:szCs w:val="20"/>
          <w:lang w:bidi="he-IL"/>
        </w:rPr>
      </w:pPr>
      <w:r>
        <w:rPr>
          <w:rFonts w:ascii="Times New Roman" w:eastAsia="Arial" w:hAnsi="Times New Roman" w:cs="Times New Roman"/>
          <w:sz w:val="16"/>
          <w:szCs w:val="16"/>
        </w:rPr>
        <w:t>ACE, a</w:t>
      </w:r>
      <w:r w:rsidRPr="00441FD6">
        <w:rPr>
          <w:rFonts w:ascii="Times New Roman" w:eastAsia="Arial" w:hAnsi="Times New Roman" w:cs="Times New Roman"/>
          <w:sz w:val="16"/>
          <w:szCs w:val="16"/>
        </w:rPr>
        <w:t>ngiotensin</w:t>
      </w:r>
      <w:r>
        <w:rPr>
          <w:rFonts w:ascii="Times New Roman" w:eastAsia="Arial" w:hAnsi="Times New Roman" w:cs="Times New Roman"/>
          <w:sz w:val="16"/>
          <w:szCs w:val="16"/>
        </w:rPr>
        <w:t>-</w:t>
      </w:r>
      <w:r w:rsidRPr="00441FD6">
        <w:rPr>
          <w:rFonts w:ascii="Times New Roman" w:eastAsia="Arial" w:hAnsi="Times New Roman" w:cs="Times New Roman"/>
          <w:sz w:val="16"/>
          <w:szCs w:val="16"/>
        </w:rPr>
        <w:t>converting enzyme</w:t>
      </w:r>
      <w:r>
        <w:rPr>
          <w:rFonts w:ascii="Times New Roman" w:eastAsia="Arial" w:hAnsi="Times New Roman" w:cs="Times New Roman"/>
          <w:sz w:val="16"/>
          <w:szCs w:val="16"/>
        </w:rPr>
        <w:t>;</w:t>
      </w:r>
      <w:r w:rsidRPr="00441FD6">
        <w:rPr>
          <w:rFonts w:ascii="Times New Roman" w:eastAsia="Arial" w:hAnsi="Times New Roman" w:cs="Times New Roman"/>
          <w:sz w:val="16"/>
          <w:szCs w:val="16"/>
        </w:rPr>
        <w:t xml:space="preserve"> </w:t>
      </w:r>
      <w:r>
        <w:rPr>
          <w:rFonts w:ascii="Times New Roman" w:eastAsia="Arial" w:hAnsi="Times New Roman" w:cs="Times New Roman"/>
          <w:sz w:val="16"/>
          <w:szCs w:val="16"/>
        </w:rPr>
        <w:t xml:space="preserve">ARB, </w:t>
      </w:r>
      <w:r w:rsidRPr="00441FD6">
        <w:rPr>
          <w:rFonts w:ascii="Times New Roman" w:eastAsia="Arial" w:hAnsi="Times New Roman" w:cs="Times New Roman"/>
          <w:sz w:val="16"/>
          <w:szCs w:val="16"/>
        </w:rPr>
        <w:t>angiotensin receptor blocker</w:t>
      </w:r>
      <w:r>
        <w:rPr>
          <w:rFonts w:ascii="Times New Roman" w:eastAsia="Arial" w:hAnsi="Times New Roman" w:cs="Times New Roman"/>
          <w:sz w:val="16"/>
          <w:szCs w:val="16"/>
        </w:rPr>
        <w:t xml:space="preserve">; AUC, area under the curve; </w:t>
      </w:r>
      <w:r w:rsidRPr="00CF64B8">
        <w:rPr>
          <w:rFonts w:ascii="Times New Roman" w:eastAsia="Arial" w:hAnsi="Times New Roman" w:cs="Times New Roman"/>
          <w:sz w:val="16"/>
          <w:szCs w:val="16"/>
        </w:rPr>
        <w:t xml:space="preserve">CI, confidence interval; </w:t>
      </w:r>
      <w:r w:rsidRPr="00CF64B8">
        <w:rPr>
          <w:rFonts w:ascii="Times New Roman" w:hAnsi="Times New Roman" w:cs="Times New Roman"/>
          <w:sz w:val="16"/>
          <w:szCs w:val="16"/>
        </w:rPr>
        <w:t xml:space="preserve">COVID-19, </w:t>
      </w:r>
      <w:r w:rsidRPr="00CF64B8">
        <w:rPr>
          <w:rFonts w:ascii="Times New Roman" w:eastAsia="Arial" w:hAnsi="Times New Roman" w:cs="Times New Roman"/>
          <w:sz w:val="16"/>
          <w:szCs w:val="16"/>
        </w:rPr>
        <w:t>Coronavirus Disease-2019; DPP-4, dipeptidyl peptidase-4; OR, odds ratio; SGLT-2, sodium-glucose cotransporter-2</w:t>
      </w:r>
      <w:r w:rsidRPr="00CF64B8">
        <w:rPr>
          <w:rFonts w:ascii="Times New Roman" w:hAnsi="Times New Roman" w:cs="Times New Roman"/>
          <w:sz w:val="16"/>
          <w:szCs w:val="16"/>
        </w:rPr>
        <w:t>; T2D, type 2 diabetes mellitus.</w:t>
      </w:r>
    </w:p>
    <w:p w14:paraId="6E464D88" w14:textId="77777777" w:rsidR="00B5474E" w:rsidRDefault="00B5474E" w:rsidP="00B5474E">
      <w:pPr>
        <w:rPr>
          <w:rFonts w:ascii="Times New Roman" w:hAnsi="Times New Roman" w:cs="Times New Roman"/>
          <w:b/>
          <w:bCs/>
          <w:sz w:val="24"/>
          <w:szCs w:val="24"/>
          <w:u w:val="single"/>
          <w:lang w:bidi="he-IL"/>
        </w:rPr>
      </w:pPr>
    </w:p>
    <w:p w14:paraId="6C863FF9" w14:textId="77777777" w:rsidR="000A5FE2" w:rsidRDefault="000A5FE2">
      <w:pPr>
        <w:rPr>
          <w:rFonts w:ascii="Selawik" w:eastAsiaTheme="minorEastAsia" w:hAnsi="Selawik" w:cs="Calibri"/>
          <w:i/>
          <w:color w:val="44546A" w:themeColor="text2"/>
          <w:sz w:val="18"/>
          <w:szCs w:val="18"/>
        </w:rPr>
      </w:pPr>
      <w:r>
        <w:rPr>
          <w:rFonts w:ascii="Selawik" w:eastAsiaTheme="minorEastAsia" w:hAnsi="Selawik" w:cs="Calibri"/>
          <w:i/>
          <w:color w:val="44546A" w:themeColor="text2"/>
          <w:sz w:val="18"/>
          <w:szCs w:val="18"/>
        </w:rPr>
        <w:br w:type="page"/>
      </w:r>
    </w:p>
    <w:p w14:paraId="4A6DBE2A" w14:textId="77777777" w:rsidR="003E4E40" w:rsidRDefault="003E4E40" w:rsidP="00B5474E">
      <w:pPr>
        <w:pStyle w:val="ListParagraph"/>
        <w:ind w:left="0"/>
        <w:rPr>
          <w:rFonts w:ascii="Times New Roman" w:eastAsiaTheme="minorEastAsia" w:hAnsi="Times New Roman" w:cs="Times New Roman"/>
          <w:b/>
          <w:bCs/>
          <w:iCs/>
          <w:sz w:val="24"/>
          <w:szCs w:val="24"/>
        </w:rPr>
        <w:sectPr w:rsidR="003E4E40" w:rsidSect="0049290A">
          <w:type w:val="continuous"/>
          <w:pgSz w:w="12240" w:h="15840"/>
          <w:pgMar w:top="1440" w:right="1440" w:bottom="1440" w:left="1440" w:header="720" w:footer="720" w:gutter="0"/>
          <w:cols w:space="720"/>
          <w:docGrid w:linePitch="360"/>
        </w:sectPr>
      </w:pPr>
    </w:p>
    <w:p w14:paraId="1F3FA692" w14:textId="4DEE7FE9" w:rsidR="00127395" w:rsidRDefault="00397BEF" w:rsidP="00B5474E">
      <w:pPr>
        <w:pStyle w:val="ListParagraph"/>
        <w:ind w:left="0"/>
        <w:rPr>
          <w:rFonts w:ascii="Times New Roman" w:eastAsiaTheme="minorEastAsia" w:hAnsi="Times New Roman" w:cs="Times New Roman"/>
          <w:b/>
          <w:bCs/>
          <w:iCs/>
          <w:sz w:val="24"/>
          <w:szCs w:val="24"/>
        </w:rPr>
      </w:pPr>
      <w:r>
        <w:rPr>
          <w:rFonts w:ascii="Times New Roman" w:eastAsiaTheme="minorEastAsia" w:hAnsi="Times New Roman" w:cs="Times New Roman"/>
          <w:b/>
          <w:bCs/>
          <w:iCs/>
          <w:sz w:val="24"/>
          <w:szCs w:val="24"/>
        </w:rPr>
        <w:lastRenderedPageBreak/>
        <w:t xml:space="preserve">Supplementary </w:t>
      </w:r>
      <w:r w:rsidR="00127395">
        <w:rPr>
          <w:rFonts w:ascii="Times New Roman" w:eastAsiaTheme="minorEastAsia" w:hAnsi="Times New Roman" w:cs="Times New Roman"/>
          <w:b/>
          <w:bCs/>
          <w:iCs/>
          <w:sz w:val="24"/>
          <w:szCs w:val="24"/>
        </w:rPr>
        <w:t>Table S6. Sensitivity analys</w:t>
      </w:r>
      <w:r w:rsidR="00F26623">
        <w:rPr>
          <w:rFonts w:ascii="Times New Roman" w:eastAsiaTheme="minorEastAsia" w:hAnsi="Times New Roman" w:cs="Times New Roman"/>
          <w:b/>
          <w:bCs/>
          <w:iCs/>
          <w:sz w:val="24"/>
          <w:szCs w:val="24"/>
        </w:rPr>
        <w:t>es using revised T2D definitions</w:t>
      </w:r>
    </w:p>
    <w:tbl>
      <w:tblPr>
        <w:tblStyle w:val="TableGrid1"/>
        <w:tblW w:w="13183" w:type="dxa"/>
        <w:tblBorders>
          <w:insideH w:val="none" w:sz="0" w:space="0" w:color="auto"/>
          <w:insideV w:val="none" w:sz="0" w:space="0" w:color="auto"/>
        </w:tblBorders>
        <w:tblLook w:val="04A0" w:firstRow="1" w:lastRow="0" w:firstColumn="1" w:lastColumn="0" w:noHBand="0" w:noVBand="1"/>
      </w:tblPr>
      <w:tblGrid>
        <w:gridCol w:w="2550"/>
        <w:gridCol w:w="1687"/>
        <w:gridCol w:w="986"/>
        <w:gridCol w:w="1687"/>
        <w:gridCol w:w="1025"/>
        <w:gridCol w:w="1652"/>
        <w:gridCol w:w="903"/>
        <w:gridCol w:w="1691"/>
        <w:gridCol w:w="1002"/>
      </w:tblGrid>
      <w:tr w:rsidR="003E4E40" w:rsidRPr="00C80D96" w14:paraId="4BF6AEDA" w14:textId="6C094402" w:rsidTr="0035412F">
        <w:tc>
          <w:tcPr>
            <w:tcW w:w="2550" w:type="dxa"/>
            <w:tcBorders>
              <w:top w:val="single" w:sz="4" w:space="0" w:color="auto"/>
              <w:left w:val="nil"/>
              <w:right w:val="nil"/>
            </w:tcBorders>
          </w:tcPr>
          <w:p w14:paraId="6276EB47" w14:textId="77777777" w:rsidR="003E4E40" w:rsidRPr="00C80D96" w:rsidRDefault="003E4E40" w:rsidP="00127395">
            <w:pPr>
              <w:rPr>
                <w:rFonts w:ascii="Times New Roman" w:hAnsi="Times New Roman" w:cs="Times New Roman"/>
                <w:sz w:val="20"/>
                <w:szCs w:val="20"/>
              </w:rPr>
            </w:pPr>
          </w:p>
        </w:tc>
        <w:tc>
          <w:tcPr>
            <w:tcW w:w="2673" w:type="dxa"/>
            <w:gridSpan w:val="2"/>
            <w:tcBorders>
              <w:top w:val="single" w:sz="4" w:space="0" w:color="auto"/>
              <w:left w:val="nil"/>
              <w:bottom w:val="nil"/>
              <w:right w:val="nil"/>
            </w:tcBorders>
            <w:vAlign w:val="bottom"/>
          </w:tcPr>
          <w:p w14:paraId="072CE195" w14:textId="0C29A932" w:rsidR="00095B0B" w:rsidRPr="00A66B63" w:rsidRDefault="003E4E40" w:rsidP="00A66B63">
            <w:pPr>
              <w:pBdr>
                <w:bottom w:val="single" w:sz="4" w:space="1" w:color="auto"/>
              </w:pBdr>
              <w:jc w:val="center"/>
              <w:rPr>
                <w:rFonts w:ascii="Times New Roman" w:hAnsi="Times New Roman" w:cs="Times New Roman"/>
                <w:b/>
                <w:bCs/>
                <w:sz w:val="20"/>
                <w:szCs w:val="20"/>
              </w:rPr>
            </w:pPr>
            <w:r w:rsidRPr="00C80D96">
              <w:rPr>
                <w:rFonts w:ascii="Times New Roman" w:hAnsi="Times New Roman" w:cs="Times New Roman"/>
                <w:b/>
                <w:bCs/>
                <w:sz w:val="20"/>
                <w:szCs w:val="20"/>
              </w:rPr>
              <w:t>T2D distinct claim dates count ≥2, OR diabetes medication fill count ≥1</w:t>
            </w:r>
          </w:p>
        </w:tc>
        <w:tc>
          <w:tcPr>
            <w:tcW w:w="2712" w:type="dxa"/>
            <w:gridSpan w:val="2"/>
            <w:tcBorders>
              <w:top w:val="single" w:sz="4" w:space="0" w:color="auto"/>
              <w:left w:val="nil"/>
              <w:bottom w:val="nil"/>
              <w:right w:val="nil"/>
            </w:tcBorders>
            <w:vAlign w:val="bottom"/>
          </w:tcPr>
          <w:p w14:paraId="5FD6BBFC" w14:textId="66EFD7DF" w:rsidR="00095B0B" w:rsidRPr="00C80D96" w:rsidRDefault="003E4E40" w:rsidP="00A66B63">
            <w:pPr>
              <w:pBdr>
                <w:bottom w:val="single" w:sz="4" w:space="1" w:color="auto"/>
              </w:pBdr>
              <w:jc w:val="center"/>
              <w:rPr>
                <w:rFonts w:ascii="Times New Roman" w:hAnsi="Times New Roman" w:cs="Times New Roman"/>
                <w:b/>
                <w:bCs/>
                <w:sz w:val="20"/>
                <w:szCs w:val="20"/>
              </w:rPr>
            </w:pPr>
            <w:r w:rsidRPr="00C80D96">
              <w:rPr>
                <w:rFonts w:ascii="Times New Roman" w:hAnsi="Times New Roman" w:cs="Times New Roman"/>
                <w:b/>
                <w:bCs/>
                <w:sz w:val="20"/>
                <w:szCs w:val="20"/>
              </w:rPr>
              <w:t>T2D distinct claim dates count ≥2</w:t>
            </w:r>
          </w:p>
        </w:tc>
        <w:tc>
          <w:tcPr>
            <w:tcW w:w="2555" w:type="dxa"/>
            <w:gridSpan w:val="2"/>
            <w:tcBorders>
              <w:top w:val="single" w:sz="4" w:space="0" w:color="auto"/>
              <w:left w:val="nil"/>
              <w:bottom w:val="nil"/>
              <w:right w:val="nil"/>
            </w:tcBorders>
            <w:vAlign w:val="bottom"/>
          </w:tcPr>
          <w:p w14:paraId="268A1DC2" w14:textId="4C849C6B" w:rsidR="003E4E40" w:rsidRPr="00C80D96" w:rsidRDefault="003E4E40" w:rsidP="003E4E40">
            <w:pPr>
              <w:pBdr>
                <w:bottom w:val="single" w:sz="4" w:space="1" w:color="auto"/>
              </w:pBdr>
              <w:jc w:val="center"/>
              <w:rPr>
                <w:rFonts w:ascii="Times New Roman" w:hAnsi="Times New Roman" w:cs="Times New Roman"/>
                <w:b/>
                <w:bCs/>
                <w:sz w:val="20"/>
                <w:szCs w:val="20"/>
              </w:rPr>
            </w:pPr>
            <w:r w:rsidRPr="00C80D96">
              <w:rPr>
                <w:rFonts w:ascii="Times New Roman" w:hAnsi="Times New Roman" w:cs="Times New Roman"/>
                <w:b/>
                <w:bCs/>
                <w:sz w:val="20"/>
                <w:szCs w:val="20"/>
              </w:rPr>
              <w:t>90 days suppl</w:t>
            </w:r>
            <w:r w:rsidR="0035412F">
              <w:rPr>
                <w:rFonts w:ascii="Times New Roman" w:hAnsi="Times New Roman" w:cs="Times New Roman"/>
                <w:b/>
                <w:bCs/>
                <w:sz w:val="20"/>
                <w:szCs w:val="20"/>
              </w:rPr>
              <w:t>y</w:t>
            </w:r>
            <w:r w:rsidRPr="00C80D96">
              <w:rPr>
                <w:rFonts w:ascii="Times New Roman" w:hAnsi="Times New Roman" w:cs="Times New Roman"/>
                <w:b/>
                <w:bCs/>
                <w:sz w:val="20"/>
                <w:szCs w:val="20"/>
              </w:rPr>
              <w:t xml:space="preserve"> of medication</w:t>
            </w:r>
            <w:r w:rsidR="007A3F67" w:rsidRPr="007A3F67">
              <w:rPr>
                <w:rFonts w:ascii="Times New Roman" w:hAnsi="Times New Roman" w:cs="Times New Roman"/>
                <w:b/>
                <w:bCs/>
                <w:sz w:val="20"/>
                <w:szCs w:val="20"/>
                <w:vertAlign w:val="superscript"/>
              </w:rPr>
              <w:t>a</w:t>
            </w:r>
          </w:p>
        </w:tc>
        <w:tc>
          <w:tcPr>
            <w:tcW w:w="2693" w:type="dxa"/>
            <w:gridSpan w:val="2"/>
            <w:tcBorders>
              <w:top w:val="single" w:sz="4" w:space="0" w:color="auto"/>
              <w:left w:val="nil"/>
              <w:bottom w:val="nil"/>
              <w:right w:val="nil"/>
            </w:tcBorders>
            <w:vAlign w:val="bottom"/>
          </w:tcPr>
          <w:p w14:paraId="3A82EBA6" w14:textId="4DF56C19" w:rsidR="003E4E40" w:rsidRPr="00C80D96" w:rsidRDefault="003E4E40" w:rsidP="003E4E40">
            <w:pPr>
              <w:pBdr>
                <w:bottom w:val="single" w:sz="4" w:space="1" w:color="auto"/>
              </w:pBdr>
              <w:jc w:val="center"/>
              <w:rPr>
                <w:rFonts w:ascii="Times New Roman" w:hAnsi="Times New Roman" w:cs="Times New Roman"/>
                <w:b/>
                <w:bCs/>
                <w:sz w:val="20"/>
                <w:szCs w:val="20"/>
              </w:rPr>
            </w:pPr>
            <w:r w:rsidRPr="00C80D96">
              <w:rPr>
                <w:rFonts w:ascii="Times New Roman" w:hAnsi="Times New Roman" w:cs="Times New Roman"/>
                <w:b/>
                <w:bCs/>
                <w:sz w:val="20"/>
                <w:szCs w:val="20"/>
              </w:rPr>
              <w:t>180 days suppl</w:t>
            </w:r>
            <w:r w:rsidR="0035412F">
              <w:rPr>
                <w:rFonts w:ascii="Times New Roman" w:hAnsi="Times New Roman" w:cs="Times New Roman"/>
                <w:b/>
                <w:bCs/>
                <w:sz w:val="20"/>
                <w:szCs w:val="20"/>
              </w:rPr>
              <w:t>y</w:t>
            </w:r>
            <w:r w:rsidRPr="00C80D96">
              <w:rPr>
                <w:rFonts w:ascii="Times New Roman" w:hAnsi="Times New Roman" w:cs="Times New Roman"/>
                <w:b/>
                <w:bCs/>
                <w:sz w:val="20"/>
                <w:szCs w:val="20"/>
              </w:rPr>
              <w:t xml:space="preserve"> of medication</w:t>
            </w:r>
            <w:r w:rsidR="007A3F67" w:rsidRPr="00B8656C">
              <w:rPr>
                <w:rFonts w:ascii="Times New Roman" w:hAnsi="Times New Roman" w:cs="Times New Roman"/>
                <w:b/>
                <w:bCs/>
                <w:sz w:val="20"/>
                <w:szCs w:val="20"/>
                <w:vertAlign w:val="superscript"/>
              </w:rPr>
              <w:t>a</w:t>
            </w:r>
          </w:p>
        </w:tc>
      </w:tr>
      <w:tr w:rsidR="003E4E40" w:rsidRPr="00C80D96" w14:paraId="65AF74F6" w14:textId="053DA08F" w:rsidTr="0035412F">
        <w:tc>
          <w:tcPr>
            <w:tcW w:w="2550" w:type="dxa"/>
            <w:tcBorders>
              <w:left w:val="nil"/>
              <w:bottom w:val="single" w:sz="4" w:space="0" w:color="auto"/>
            </w:tcBorders>
          </w:tcPr>
          <w:p w14:paraId="519EC825" w14:textId="77777777" w:rsidR="003E4E40" w:rsidRPr="00C80D96" w:rsidRDefault="003E4E40" w:rsidP="003E4E40">
            <w:pPr>
              <w:rPr>
                <w:rFonts w:ascii="Times New Roman" w:hAnsi="Times New Roman" w:cs="Times New Roman"/>
                <w:b/>
                <w:bCs/>
                <w:sz w:val="20"/>
                <w:szCs w:val="20"/>
              </w:rPr>
            </w:pPr>
            <w:r w:rsidRPr="00C80D96">
              <w:rPr>
                <w:rFonts w:ascii="Times New Roman" w:hAnsi="Times New Roman" w:cs="Times New Roman"/>
                <w:b/>
                <w:bCs/>
                <w:sz w:val="20"/>
                <w:szCs w:val="20"/>
              </w:rPr>
              <w:t>Factors</w:t>
            </w:r>
          </w:p>
        </w:tc>
        <w:tc>
          <w:tcPr>
            <w:tcW w:w="1687" w:type="dxa"/>
            <w:tcBorders>
              <w:top w:val="nil"/>
              <w:bottom w:val="single" w:sz="4" w:space="0" w:color="auto"/>
            </w:tcBorders>
            <w:vAlign w:val="center"/>
          </w:tcPr>
          <w:p w14:paraId="5371234F" w14:textId="77777777" w:rsidR="003E4E40" w:rsidRPr="00C80D96" w:rsidRDefault="003E4E40" w:rsidP="003E4E40">
            <w:pPr>
              <w:jc w:val="center"/>
              <w:rPr>
                <w:rFonts w:ascii="Times New Roman" w:hAnsi="Times New Roman" w:cs="Times New Roman"/>
                <w:b/>
                <w:bCs/>
                <w:sz w:val="20"/>
                <w:szCs w:val="20"/>
              </w:rPr>
            </w:pPr>
            <w:r w:rsidRPr="00C80D96">
              <w:rPr>
                <w:rFonts w:ascii="Times New Roman" w:hAnsi="Times New Roman" w:cs="Times New Roman"/>
                <w:b/>
                <w:bCs/>
                <w:sz w:val="20"/>
                <w:szCs w:val="20"/>
              </w:rPr>
              <w:t>OR (95% CI)</w:t>
            </w:r>
          </w:p>
        </w:tc>
        <w:tc>
          <w:tcPr>
            <w:tcW w:w="986" w:type="dxa"/>
            <w:tcBorders>
              <w:top w:val="nil"/>
              <w:bottom w:val="single" w:sz="4" w:space="0" w:color="auto"/>
              <w:right w:val="nil"/>
            </w:tcBorders>
            <w:vAlign w:val="center"/>
          </w:tcPr>
          <w:p w14:paraId="36646ECF" w14:textId="6E5A564F" w:rsidR="003E4E40" w:rsidRPr="00C80D96" w:rsidRDefault="003E4E40" w:rsidP="003E4E40">
            <w:pPr>
              <w:jc w:val="center"/>
              <w:rPr>
                <w:rFonts w:ascii="Times New Roman" w:hAnsi="Times New Roman" w:cs="Times New Roman"/>
                <w:b/>
                <w:bCs/>
                <w:sz w:val="20"/>
                <w:szCs w:val="20"/>
              </w:rPr>
            </w:pPr>
            <w:r w:rsidRPr="00C80D96">
              <w:rPr>
                <w:rFonts w:ascii="Times New Roman" w:hAnsi="Times New Roman" w:cs="Times New Roman"/>
                <w:b/>
                <w:bCs/>
                <w:sz w:val="20"/>
                <w:szCs w:val="20"/>
              </w:rPr>
              <w:t>p-</w:t>
            </w:r>
            <w:r w:rsidR="0035412F">
              <w:rPr>
                <w:rFonts w:ascii="Times New Roman" w:hAnsi="Times New Roman" w:cs="Times New Roman"/>
                <w:b/>
                <w:bCs/>
                <w:sz w:val="20"/>
                <w:szCs w:val="20"/>
              </w:rPr>
              <w:t>V</w:t>
            </w:r>
            <w:r w:rsidRPr="00C80D96">
              <w:rPr>
                <w:rFonts w:ascii="Times New Roman" w:hAnsi="Times New Roman" w:cs="Times New Roman"/>
                <w:b/>
                <w:bCs/>
                <w:sz w:val="20"/>
                <w:szCs w:val="20"/>
              </w:rPr>
              <w:t>alue</w:t>
            </w:r>
          </w:p>
        </w:tc>
        <w:tc>
          <w:tcPr>
            <w:tcW w:w="1687" w:type="dxa"/>
            <w:tcBorders>
              <w:top w:val="nil"/>
              <w:bottom w:val="single" w:sz="4" w:space="0" w:color="auto"/>
            </w:tcBorders>
            <w:vAlign w:val="center"/>
          </w:tcPr>
          <w:p w14:paraId="45FBBE43" w14:textId="77777777" w:rsidR="003E4E40" w:rsidRPr="00C80D96" w:rsidRDefault="003E4E40" w:rsidP="003E4E40">
            <w:pPr>
              <w:jc w:val="center"/>
              <w:rPr>
                <w:rFonts w:ascii="Times New Roman" w:hAnsi="Times New Roman" w:cs="Times New Roman"/>
                <w:b/>
                <w:bCs/>
                <w:sz w:val="20"/>
                <w:szCs w:val="20"/>
              </w:rPr>
            </w:pPr>
            <w:r w:rsidRPr="00C80D96">
              <w:rPr>
                <w:rFonts w:ascii="Times New Roman" w:hAnsi="Times New Roman" w:cs="Times New Roman"/>
                <w:b/>
                <w:bCs/>
                <w:sz w:val="20"/>
                <w:szCs w:val="20"/>
              </w:rPr>
              <w:t>OR (95% CI)</w:t>
            </w:r>
          </w:p>
        </w:tc>
        <w:tc>
          <w:tcPr>
            <w:tcW w:w="1025" w:type="dxa"/>
            <w:tcBorders>
              <w:top w:val="nil"/>
              <w:bottom w:val="single" w:sz="4" w:space="0" w:color="auto"/>
              <w:right w:val="nil"/>
            </w:tcBorders>
            <w:vAlign w:val="center"/>
          </w:tcPr>
          <w:p w14:paraId="65BED99E" w14:textId="23FFECAF" w:rsidR="003E4E40" w:rsidRPr="00C80D96" w:rsidRDefault="003E4E40" w:rsidP="003E4E40">
            <w:pPr>
              <w:jc w:val="center"/>
              <w:rPr>
                <w:rFonts w:ascii="Times New Roman" w:hAnsi="Times New Roman" w:cs="Times New Roman"/>
                <w:b/>
                <w:bCs/>
                <w:sz w:val="20"/>
                <w:szCs w:val="20"/>
              </w:rPr>
            </w:pPr>
            <w:r w:rsidRPr="00C80D96">
              <w:rPr>
                <w:rFonts w:ascii="Times New Roman" w:hAnsi="Times New Roman" w:cs="Times New Roman"/>
                <w:b/>
                <w:bCs/>
                <w:sz w:val="20"/>
                <w:szCs w:val="20"/>
              </w:rPr>
              <w:t>p-</w:t>
            </w:r>
            <w:r w:rsidR="0035412F">
              <w:rPr>
                <w:rFonts w:ascii="Times New Roman" w:hAnsi="Times New Roman" w:cs="Times New Roman"/>
                <w:b/>
                <w:bCs/>
                <w:sz w:val="20"/>
                <w:szCs w:val="20"/>
              </w:rPr>
              <w:t>V</w:t>
            </w:r>
            <w:r w:rsidRPr="00C80D96">
              <w:rPr>
                <w:rFonts w:ascii="Times New Roman" w:hAnsi="Times New Roman" w:cs="Times New Roman"/>
                <w:b/>
                <w:bCs/>
                <w:sz w:val="20"/>
                <w:szCs w:val="20"/>
              </w:rPr>
              <w:t>alue</w:t>
            </w:r>
          </w:p>
        </w:tc>
        <w:tc>
          <w:tcPr>
            <w:tcW w:w="1652" w:type="dxa"/>
            <w:tcBorders>
              <w:top w:val="nil"/>
              <w:bottom w:val="single" w:sz="4" w:space="0" w:color="auto"/>
              <w:right w:val="nil"/>
            </w:tcBorders>
            <w:vAlign w:val="center"/>
          </w:tcPr>
          <w:p w14:paraId="66F13FA9" w14:textId="1707AD92" w:rsidR="003E4E40" w:rsidRPr="00C80D96" w:rsidRDefault="003E4E40" w:rsidP="003E4E40">
            <w:pPr>
              <w:jc w:val="center"/>
              <w:rPr>
                <w:rFonts w:ascii="Times New Roman" w:hAnsi="Times New Roman" w:cs="Times New Roman"/>
                <w:b/>
                <w:bCs/>
                <w:sz w:val="20"/>
                <w:szCs w:val="20"/>
              </w:rPr>
            </w:pPr>
            <w:r w:rsidRPr="00C80D96">
              <w:rPr>
                <w:rFonts w:ascii="Times New Roman" w:hAnsi="Times New Roman" w:cs="Times New Roman"/>
                <w:b/>
                <w:bCs/>
                <w:sz w:val="20"/>
                <w:szCs w:val="20"/>
              </w:rPr>
              <w:t>OR (95% CI)</w:t>
            </w:r>
          </w:p>
        </w:tc>
        <w:tc>
          <w:tcPr>
            <w:tcW w:w="903" w:type="dxa"/>
            <w:tcBorders>
              <w:top w:val="nil"/>
              <w:bottom w:val="single" w:sz="4" w:space="0" w:color="auto"/>
              <w:right w:val="nil"/>
            </w:tcBorders>
            <w:vAlign w:val="center"/>
          </w:tcPr>
          <w:p w14:paraId="574CEE8D" w14:textId="0AAC70F5" w:rsidR="003E4E40" w:rsidRPr="00C80D96" w:rsidRDefault="003E4E40" w:rsidP="003E4E40">
            <w:pPr>
              <w:jc w:val="center"/>
              <w:rPr>
                <w:rFonts w:ascii="Times New Roman" w:hAnsi="Times New Roman" w:cs="Times New Roman"/>
                <w:b/>
                <w:bCs/>
                <w:sz w:val="20"/>
                <w:szCs w:val="20"/>
              </w:rPr>
            </w:pPr>
            <w:r w:rsidRPr="00C80D96">
              <w:rPr>
                <w:rFonts w:ascii="Times New Roman" w:hAnsi="Times New Roman" w:cs="Times New Roman"/>
                <w:b/>
                <w:bCs/>
                <w:sz w:val="20"/>
                <w:szCs w:val="20"/>
              </w:rPr>
              <w:t>p-</w:t>
            </w:r>
            <w:r w:rsidR="0035412F">
              <w:rPr>
                <w:rFonts w:ascii="Times New Roman" w:hAnsi="Times New Roman" w:cs="Times New Roman"/>
                <w:b/>
                <w:bCs/>
                <w:sz w:val="20"/>
                <w:szCs w:val="20"/>
              </w:rPr>
              <w:t>V</w:t>
            </w:r>
            <w:r w:rsidRPr="00C80D96">
              <w:rPr>
                <w:rFonts w:ascii="Times New Roman" w:hAnsi="Times New Roman" w:cs="Times New Roman"/>
                <w:b/>
                <w:bCs/>
                <w:sz w:val="20"/>
                <w:szCs w:val="20"/>
              </w:rPr>
              <w:t>alue</w:t>
            </w:r>
          </w:p>
        </w:tc>
        <w:tc>
          <w:tcPr>
            <w:tcW w:w="1691" w:type="dxa"/>
            <w:tcBorders>
              <w:top w:val="nil"/>
              <w:bottom w:val="single" w:sz="4" w:space="0" w:color="auto"/>
              <w:right w:val="nil"/>
            </w:tcBorders>
            <w:vAlign w:val="center"/>
          </w:tcPr>
          <w:p w14:paraId="58F1AEBB" w14:textId="3B5C52A2" w:rsidR="003E4E40" w:rsidRPr="00C80D96" w:rsidRDefault="003E4E40" w:rsidP="003E4E40">
            <w:pPr>
              <w:jc w:val="center"/>
              <w:rPr>
                <w:rFonts w:ascii="Times New Roman" w:hAnsi="Times New Roman" w:cs="Times New Roman"/>
                <w:b/>
                <w:bCs/>
                <w:sz w:val="20"/>
                <w:szCs w:val="20"/>
              </w:rPr>
            </w:pPr>
            <w:r w:rsidRPr="00C80D96">
              <w:rPr>
                <w:rFonts w:ascii="Times New Roman" w:hAnsi="Times New Roman" w:cs="Times New Roman"/>
                <w:b/>
                <w:bCs/>
                <w:sz w:val="20"/>
                <w:szCs w:val="20"/>
              </w:rPr>
              <w:t>OR (95% CI)</w:t>
            </w:r>
          </w:p>
        </w:tc>
        <w:tc>
          <w:tcPr>
            <w:tcW w:w="1002" w:type="dxa"/>
            <w:tcBorders>
              <w:top w:val="nil"/>
              <w:bottom w:val="single" w:sz="4" w:space="0" w:color="auto"/>
              <w:right w:val="nil"/>
            </w:tcBorders>
            <w:vAlign w:val="center"/>
          </w:tcPr>
          <w:p w14:paraId="2845367D" w14:textId="1013E72E" w:rsidR="003E4E40" w:rsidRPr="00C80D96" w:rsidRDefault="003E4E40" w:rsidP="003E4E40">
            <w:pPr>
              <w:jc w:val="center"/>
              <w:rPr>
                <w:rFonts w:ascii="Times New Roman" w:hAnsi="Times New Roman" w:cs="Times New Roman"/>
                <w:b/>
                <w:bCs/>
                <w:sz w:val="20"/>
                <w:szCs w:val="20"/>
              </w:rPr>
            </w:pPr>
            <w:r w:rsidRPr="00C80D96">
              <w:rPr>
                <w:rFonts w:ascii="Times New Roman" w:hAnsi="Times New Roman" w:cs="Times New Roman"/>
                <w:b/>
                <w:bCs/>
                <w:sz w:val="20"/>
                <w:szCs w:val="20"/>
              </w:rPr>
              <w:t>p-</w:t>
            </w:r>
            <w:r w:rsidR="0035412F">
              <w:rPr>
                <w:rFonts w:ascii="Times New Roman" w:hAnsi="Times New Roman" w:cs="Times New Roman"/>
                <w:b/>
                <w:bCs/>
                <w:sz w:val="20"/>
                <w:szCs w:val="20"/>
              </w:rPr>
              <w:t>V</w:t>
            </w:r>
            <w:r w:rsidRPr="00C80D96">
              <w:rPr>
                <w:rFonts w:ascii="Times New Roman" w:hAnsi="Times New Roman" w:cs="Times New Roman"/>
                <w:b/>
                <w:bCs/>
                <w:sz w:val="20"/>
                <w:szCs w:val="20"/>
              </w:rPr>
              <w:t>alue</w:t>
            </w:r>
          </w:p>
        </w:tc>
      </w:tr>
      <w:tr w:rsidR="0055451B" w:rsidRPr="00772E70" w14:paraId="6F688946" w14:textId="61F5ED20" w:rsidTr="0035412F">
        <w:tc>
          <w:tcPr>
            <w:tcW w:w="2550" w:type="dxa"/>
            <w:tcBorders>
              <w:left w:val="nil"/>
            </w:tcBorders>
          </w:tcPr>
          <w:p w14:paraId="62C4E3EC"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Age</w:t>
            </w:r>
          </w:p>
        </w:tc>
        <w:tc>
          <w:tcPr>
            <w:tcW w:w="1687" w:type="dxa"/>
            <w:vAlign w:val="center"/>
          </w:tcPr>
          <w:p w14:paraId="3668C846" w14:textId="4BB51EFB"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1.03 (1.02 – 1.03)</w:t>
            </w:r>
          </w:p>
        </w:tc>
        <w:tc>
          <w:tcPr>
            <w:tcW w:w="986" w:type="dxa"/>
            <w:tcBorders>
              <w:right w:val="nil"/>
            </w:tcBorders>
            <w:vAlign w:val="center"/>
          </w:tcPr>
          <w:p w14:paraId="6CD802B7" w14:textId="17557F71"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87" w:type="dxa"/>
            <w:tcBorders>
              <w:top w:val="single" w:sz="4" w:space="0" w:color="auto"/>
            </w:tcBorders>
            <w:vAlign w:val="center"/>
          </w:tcPr>
          <w:p w14:paraId="35ED05CA" w14:textId="1AA8DB7E"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1.03 (1.02 – 1.03)</w:t>
            </w:r>
          </w:p>
        </w:tc>
        <w:tc>
          <w:tcPr>
            <w:tcW w:w="1025" w:type="dxa"/>
            <w:tcBorders>
              <w:top w:val="single" w:sz="4" w:space="0" w:color="auto"/>
              <w:right w:val="nil"/>
            </w:tcBorders>
            <w:vAlign w:val="center"/>
          </w:tcPr>
          <w:p w14:paraId="6103F205" w14:textId="00E75A55"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top w:val="single" w:sz="4" w:space="0" w:color="auto"/>
              <w:right w:val="nil"/>
            </w:tcBorders>
            <w:vAlign w:val="center"/>
          </w:tcPr>
          <w:p w14:paraId="5F720439" w14:textId="459C13FC" w:rsidR="0055451B" w:rsidRPr="00C80D96" w:rsidRDefault="0055451B"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1.03 (1.03 – 1.03)</w:t>
            </w:r>
          </w:p>
        </w:tc>
        <w:tc>
          <w:tcPr>
            <w:tcW w:w="903" w:type="dxa"/>
            <w:tcBorders>
              <w:top w:val="single" w:sz="4" w:space="0" w:color="auto"/>
              <w:right w:val="nil"/>
            </w:tcBorders>
            <w:vAlign w:val="center"/>
          </w:tcPr>
          <w:p w14:paraId="42946C0C" w14:textId="223EEFA0"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c>
          <w:tcPr>
            <w:tcW w:w="1691" w:type="dxa"/>
            <w:tcBorders>
              <w:top w:val="single" w:sz="4" w:space="0" w:color="auto"/>
              <w:right w:val="nil"/>
            </w:tcBorders>
            <w:vAlign w:val="center"/>
          </w:tcPr>
          <w:p w14:paraId="5826DA3C" w14:textId="74974FA1"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1.03 (1.03 – 1.03)</w:t>
            </w:r>
          </w:p>
        </w:tc>
        <w:tc>
          <w:tcPr>
            <w:tcW w:w="1002" w:type="dxa"/>
            <w:tcBorders>
              <w:top w:val="single" w:sz="4" w:space="0" w:color="auto"/>
              <w:right w:val="nil"/>
            </w:tcBorders>
            <w:vAlign w:val="center"/>
          </w:tcPr>
          <w:p w14:paraId="3296D6D1" w14:textId="1BF4A55B"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r>
      <w:tr w:rsidR="0055451B" w:rsidRPr="00772E70" w14:paraId="53FD869B" w14:textId="57E2BDD3" w:rsidTr="0035412F">
        <w:tc>
          <w:tcPr>
            <w:tcW w:w="2550" w:type="dxa"/>
            <w:tcBorders>
              <w:left w:val="nil"/>
            </w:tcBorders>
          </w:tcPr>
          <w:p w14:paraId="18672C02" w14:textId="39525EB4" w:rsidR="0055451B" w:rsidRPr="00C80D96" w:rsidRDefault="004A1C4E" w:rsidP="0055451B">
            <w:pPr>
              <w:rPr>
                <w:rFonts w:ascii="Times New Roman" w:hAnsi="Times New Roman" w:cs="Times New Roman"/>
                <w:sz w:val="20"/>
                <w:szCs w:val="20"/>
              </w:rPr>
            </w:pPr>
            <w:r>
              <w:rPr>
                <w:rFonts w:ascii="Times New Roman" w:hAnsi="Times New Roman" w:cs="Times New Roman"/>
                <w:sz w:val="20"/>
                <w:szCs w:val="20"/>
              </w:rPr>
              <w:t>Sex</w:t>
            </w:r>
            <w:r w:rsidR="0055451B" w:rsidRPr="00C80D96">
              <w:rPr>
                <w:rFonts w:ascii="Times New Roman" w:hAnsi="Times New Roman" w:cs="Times New Roman"/>
                <w:sz w:val="20"/>
                <w:szCs w:val="20"/>
              </w:rPr>
              <w:t>, male</w:t>
            </w:r>
          </w:p>
        </w:tc>
        <w:tc>
          <w:tcPr>
            <w:tcW w:w="1687" w:type="dxa"/>
            <w:vAlign w:val="center"/>
          </w:tcPr>
          <w:p w14:paraId="490FF9A8" w14:textId="049015AB"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1.07 (0.97 – 1.18)</w:t>
            </w:r>
          </w:p>
        </w:tc>
        <w:tc>
          <w:tcPr>
            <w:tcW w:w="986" w:type="dxa"/>
            <w:tcBorders>
              <w:right w:val="nil"/>
            </w:tcBorders>
            <w:vAlign w:val="center"/>
          </w:tcPr>
          <w:p w14:paraId="04E96CF7" w14:textId="0CCBFE1B"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0.153</w:t>
            </w:r>
          </w:p>
        </w:tc>
        <w:tc>
          <w:tcPr>
            <w:tcW w:w="1687" w:type="dxa"/>
            <w:vAlign w:val="center"/>
          </w:tcPr>
          <w:p w14:paraId="0A05E56C" w14:textId="77777777"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1025" w:type="dxa"/>
            <w:tcBorders>
              <w:right w:val="nil"/>
            </w:tcBorders>
            <w:vAlign w:val="center"/>
          </w:tcPr>
          <w:p w14:paraId="1F3F21B9" w14:textId="77777777"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1652" w:type="dxa"/>
            <w:tcBorders>
              <w:right w:val="nil"/>
            </w:tcBorders>
            <w:vAlign w:val="center"/>
          </w:tcPr>
          <w:p w14:paraId="58DF08DB" w14:textId="049D4177" w:rsidR="0055451B" w:rsidRPr="00C80D96" w:rsidRDefault="0055451B" w:rsidP="00C80D96">
            <w:pPr>
              <w:jc w:val="center"/>
              <w:rPr>
                <w:rFonts w:ascii="Times New Roman" w:hAnsi="Times New Roman" w:cs="Times New Roman"/>
                <w:sz w:val="20"/>
                <w:szCs w:val="20"/>
              </w:rPr>
            </w:pPr>
            <w:r w:rsidRPr="00C80D96">
              <w:rPr>
                <w:rFonts w:ascii="Times New Roman" w:hAnsi="Times New Roman" w:cs="Times New Roman"/>
                <w:sz w:val="20"/>
                <w:szCs w:val="20"/>
              </w:rPr>
              <w:t>1.11 (1.01 – 1.21)</w:t>
            </w:r>
          </w:p>
        </w:tc>
        <w:tc>
          <w:tcPr>
            <w:tcW w:w="903" w:type="dxa"/>
            <w:tcBorders>
              <w:right w:val="nil"/>
            </w:tcBorders>
            <w:vAlign w:val="center"/>
          </w:tcPr>
          <w:p w14:paraId="2CED2D91" w14:textId="637B973A" w:rsidR="0055451B" w:rsidRPr="00772E70" w:rsidRDefault="0055451B" w:rsidP="00C80D96">
            <w:pPr>
              <w:jc w:val="center"/>
              <w:rPr>
                <w:rFonts w:ascii="Times New Roman" w:hAnsi="Times New Roman" w:cs="Times New Roman"/>
                <w:sz w:val="20"/>
                <w:szCs w:val="20"/>
              </w:rPr>
            </w:pPr>
            <w:r w:rsidRPr="00772E70">
              <w:rPr>
                <w:rStyle w:val="Strong"/>
                <w:rFonts w:ascii="Times New Roman" w:eastAsiaTheme="majorEastAsia" w:hAnsi="Times New Roman" w:cs="Times New Roman"/>
                <w:b w:val="0"/>
                <w:bCs w:val="0"/>
                <w:sz w:val="20"/>
                <w:szCs w:val="20"/>
              </w:rPr>
              <w:t>0.026</w:t>
            </w:r>
          </w:p>
        </w:tc>
        <w:tc>
          <w:tcPr>
            <w:tcW w:w="1691" w:type="dxa"/>
            <w:tcBorders>
              <w:right w:val="nil"/>
            </w:tcBorders>
            <w:vAlign w:val="center"/>
          </w:tcPr>
          <w:p w14:paraId="143FFFB3" w14:textId="2810E9FC" w:rsidR="0055451B" w:rsidRPr="00772E70" w:rsidRDefault="0055451B" w:rsidP="00C80D96">
            <w:pPr>
              <w:jc w:val="center"/>
              <w:rPr>
                <w:rFonts w:ascii="Times New Roman" w:hAnsi="Times New Roman" w:cs="Times New Roman"/>
                <w:sz w:val="20"/>
                <w:szCs w:val="20"/>
              </w:rPr>
            </w:pPr>
            <w:r w:rsidRPr="00772E70">
              <w:rPr>
                <w:rFonts w:ascii="Times New Roman" w:hAnsi="Times New Roman" w:cs="Times New Roman"/>
                <w:sz w:val="20"/>
                <w:szCs w:val="20"/>
              </w:rPr>
              <w:t>1.10 (1.01 – 1.20)</w:t>
            </w:r>
          </w:p>
        </w:tc>
        <w:tc>
          <w:tcPr>
            <w:tcW w:w="1002" w:type="dxa"/>
            <w:tcBorders>
              <w:right w:val="nil"/>
            </w:tcBorders>
            <w:vAlign w:val="center"/>
          </w:tcPr>
          <w:p w14:paraId="309919C6" w14:textId="1378522D" w:rsidR="0055451B" w:rsidRPr="00772E70" w:rsidRDefault="0055451B" w:rsidP="00C80D96">
            <w:pPr>
              <w:jc w:val="center"/>
              <w:rPr>
                <w:rFonts w:ascii="Times New Roman" w:hAnsi="Times New Roman" w:cs="Times New Roman"/>
                <w:sz w:val="20"/>
                <w:szCs w:val="20"/>
              </w:rPr>
            </w:pPr>
            <w:r w:rsidRPr="00772E70">
              <w:rPr>
                <w:rStyle w:val="Strong"/>
                <w:rFonts w:ascii="Times New Roman" w:eastAsiaTheme="majorEastAsia" w:hAnsi="Times New Roman" w:cs="Times New Roman"/>
                <w:b w:val="0"/>
                <w:bCs w:val="0"/>
                <w:sz w:val="20"/>
                <w:szCs w:val="20"/>
              </w:rPr>
              <w:t>0.037</w:t>
            </w:r>
          </w:p>
        </w:tc>
      </w:tr>
      <w:tr w:rsidR="0055451B" w:rsidRPr="00772E70" w14:paraId="36A545F5" w14:textId="1A7B0E54" w:rsidTr="0035412F">
        <w:tc>
          <w:tcPr>
            <w:tcW w:w="2550" w:type="dxa"/>
            <w:tcBorders>
              <w:left w:val="nil"/>
            </w:tcBorders>
          </w:tcPr>
          <w:p w14:paraId="46B65677" w14:textId="77777777" w:rsidR="0055451B"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Geographic region</w:t>
            </w:r>
          </w:p>
          <w:p w14:paraId="4021BE54" w14:textId="525FA07A" w:rsidR="00CA562B" w:rsidRPr="00C80D96" w:rsidRDefault="00CA562B" w:rsidP="0055451B">
            <w:pPr>
              <w:rPr>
                <w:rFonts w:ascii="Times New Roman" w:hAnsi="Times New Roman" w:cs="Times New Roman"/>
                <w:sz w:val="20"/>
                <w:szCs w:val="20"/>
              </w:rPr>
            </w:pPr>
            <w:r>
              <w:rPr>
                <w:rFonts w:ascii="Times New Roman" w:hAnsi="Times New Roman" w:cs="Times New Roman"/>
                <w:sz w:val="20"/>
                <w:szCs w:val="20"/>
              </w:rPr>
              <w:t>(base level: Midwest)</w:t>
            </w:r>
          </w:p>
        </w:tc>
        <w:tc>
          <w:tcPr>
            <w:tcW w:w="1687" w:type="dxa"/>
            <w:vAlign w:val="center"/>
          </w:tcPr>
          <w:p w14:paraId="698F6412" w14:textId="77777777" w:rsidR="0055451B" w:rsidRPr="00C80D96" w:rsidRDefault="0055451B" w:rsidP="0055451B">
            <w:pPr>
              <w:jc w:val="center"/>
              <w:rPr>
                <w:rFonts w:ascii="Times New Roman" w:hAnsi="Times New Roman" w:cs="Times New Roman"/>
                <w:sz w:val="20"/>
                <w:szCs w:val="20"/>
              </w:rPr>
            </w:pPr>
          </w:p>
        </w:tc>
        <w:tc>
          <w:tcPr>
            <w:tcW w:w="986" w:type="dxa"/>
            <w:tcBorders>
              <w:right w:val="nil"/>
            </w:tcBorders>
            <w:vAlign w:val="center"/>
          </w:tcPr>
          <w:p w14:paraId="3CFEF249" w14:textId="77777777" w:rsidR="0055451B" w:rsidRPr="00C80D96" w:rsidRDefault="0055451B" w:rsidP="0055451B">
            <w:pPr>
              <w:jc w:val="center"/>
              <w:rPr>
                <w:rFonts w:ascii="Times New Roman" w:hAnsi="Times New Roman" w:cs="Times New Roman"/>
                <w:sz w:val="20"/>
                <w:szCs w:val="20"/>
              </w:rPr>
            </w:pPr>
          </w:p>
        </w:tc>
        <w:tc>
          <w:tcPr>
            <w:tcW w:w="1687" w:type="dxa"/>
            <w:vAlign w:val="center"/>
          </w:tcPr>
          <w:p w14:paraId="1BA1BC01" w14:textId="77777777" w:rsidR="0055451B" w:rsidRPr="00C80D96" w:rsidRDefault="0055451B" w:rsidP="0055451B">
            <w:pPr>
              <w:jc w:val="center"/>
              <w:rPr>
                <w:rFonts w:ascii="Times New Roman" w:hAnsi="Times New Roman" w:cs="Times New Roman"/>
                <w:sz w:val="20"/>
                <w:szCs w:val="20"/>
              </w:rPr>
            </w:pPr>
          </w:p>
        </w:tc>
        <w:tc>
          <w:tcPr>
            <w:tcW w:w="1025" w:type="dxa"/>
            <w:tcBorders>
              <w:right w:val="nil"/>
            </w:tcBorders>
            <w:vAlign w:val="center"/>
          </w:tcPr>
          <w:p w14:paraId="26B631E8" w14:textId="77777777" w:rsidR="0055451B" w:rsidRPr="00C80D96" w:rsidRDefault="0055451B" w:rsidP="0055451B">
            <w:pPr>
              <w:jc w:val="center"/>
              <w:rPr>
                <w:rFonts w:ascii="Times New Roman" w:hAnsi="Times New Roman" w:cs="Times New Roman"/>
                <w:sz w:val="20"/>
                <w:szCs w:val="20"/>
              </w:rPr>
            </w:pPr>
          </w:p>
        </w:tc>
        <w:tc>
          <w:tcPr>
            <w:tcW w:w="1652" w:type="dxa"/>
            <w:tcBorders>
              <w:right w:val="nil"/>
            </w:tcBorders>
            <w:vAlign w:val="center"/>
          </w:tcPr>
          <w:p w14:paraId="11512960" w14:textId="4C721870" w:rsidR="0055451B" w:rsidRPr="00C80D96" w:rsidRDefault="0055451B" w:rsidP="00C80D96">
            <w:pPr>
              <w:jc w:val="center"/>
              <w:rPr>
                <w:rFonts w:ascii="Times New Roman" w:hAnsi="Times New Roman" w:cs="Times New Roman"/>
                <w:sz w:val="20"/>
                <w:szCs w:val="20"/>
              </w:rPr>
            </w:pPr>
          </w:p>
        </w:tc>
        <w:tc>
          <w:tcPr>
            <w:tcW w:w="903" w:type="dxa"/>
            <w:tcBorders>
              <w:right w:val="nil"/>
            </w:tcBorders>
            <w:vAlign w:val="center"/>
          </w:tcPr>
          <w:p w14:paraId="6140BB0C" w14:textId="144E0CE3" w:rsidR="0055451B" w:rsidRPr="00772E70" w:rsidRDefault="0055451B" w:rsidP="00C80D96">
            <w:pPr>
              <w:jc w:val="center"/>
              <w:rPr>
                <w:rFonts w:ascii="Times New Roman" w:hAnsi="Times New Roman" w:cs="Times New Roman"/>
                <w:sz w:val="20"/>
                <w:szCs w:val="20"/>
              </w:rPr>
            </w:pPr>
          </w:p>
        </w:tc>
        <w:tc>
          <w:tcPr>
            <w:tcW w:w="1691" w:type="dxa"/>
            <w:tcBorders>
              <w:right w:val="nil"/>
            </w:tcBorders>
            <w:vAlign w:val="center"/>
          </w:tcPr>
          <w:p w14:paraId="15A98726" w14:textId="77777777" w:rsidR="0055451B" w:rsidRPr="00772E70" w:rsidRDefault="0055451B" w:rsidP="00C80D96">
            <w:pPr>
              <w:jc w:val="center"/>
              <w:rPr>
                <w:rFonts w:ascii="Times New Roman" w:hAnsi="Times New Roman" w:cs="Times New Roman"/>
                <w:sz w:val="20"/>
                <w:szCs w:val="20"/>
              </w:rPr>
            </w:pPr>
          </w:p>
        </w:tc>
        <w:tc>
          <w:tcPr>
            <w:tcW w:w="1002" w:type="dxa"/>
            <w:tcBorders>
              <w:right w:val="nil"/>
            </w:tcBorders>
            <w:vAlign w:val="center"/>
          </w:tcPr>
          <w:p w14:paraId="7DE1714C" w14:textId="04ED10C8" w:rsidR="0055451B" w:rsidRPr="00772E70" w:rsidRDefault="0055451B" w:rsidP="00C80D96">
            <w:pPr>
              <w:jc w:val="center"/>
              <w:rPr>
                <w:rFonts w:ascii="Times New Roman" w:hAnsi="Times New Roman" w:cs="Times New Roman"/>
                <w:sz w:val="20"/>
                <w:szCs w:val="20"/>
              </w:rPr>
            </w:pPr>
          </w:p>
        </w:tc>
      </w:tr>
      <w:tr w:rsidR="0055451B" w:rsidRPr="00772E70" w14:paraId="4F36B1DD" w14:textId="5ECBCA45" w:rsidTr="0035412F">
        <w:tc>
          <w:tcPr>
            <w:tcW w:w="2550" w:type="dxa"/>
            <w:tcBorders>
              <w:left w:val="nil"/>
            </w:tcBorders>
          </w:tcPr>
          <w:p w14:paraId="7D799613" w14:textId="77777777" w:rsidR="0055451B" w:rsidRPr="00C80D96" w:rsidRDefault="0055451B" w:rsidP="0055451B">
            <w:pPr>
              <w:ind w:left="174"/>
              <w:rPr>
                <w:rFonts w:ascii="Times New Roman" w:hAnsi="Times New Roman" w:cs="Times New Roman"/>
                <w:sz w:val="20"/>
                <w:szCs w:val="20"/>
              </w:rPr>
            </w:pPr>
            <w:r w:rsidRPr="00C80D96">
              <w:rPr>
                <w:rFonts w:ascii="Times New Roman" w:hAnsi="Times New Roman" w:cs="Times New Roman"/>
                <w:sz w:val="20"/>
                <w:szCs w:val="20"/>
              </w:rPr>
              <w:t>Northeast</w:t>
            </w:r>
          </w:p>
        </w:tc>
        <w:tc>
          <w:tcPr>
            <w:tcW w:w="1687" w:type="dxa"/>
            <w:vAlign w:val="center"/>
          </w:tcPr>
          <w:p w14:paraId="3C7F6172" w14:textId="2C16F705"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0.29 (0.25 – 0.35)</w:t>
            </w:r>
          </w:p>
        </w:tc>
        <w:tc>
          <w:tcPr>
            <w:tcW w:w="986" w:type="dxa"/>
            <w:tcBorders>
              <w:right w:val="nil"/>
            </w:tcBorders>
            <w:vAlign w:val="center"/>
          </w:tcPr>
          <w:p w14:paraId="7DCA26B4" w14:textId="6CC248D5"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87" w:type="dxa"/>
            <w:vAlign w:val="center"/>
          </w:tcPr>
          <w:p w14:paraId="4F3BD4DB" w14:textId="6FFBCDCE"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0.31 (0.26 – 0.36)</w:t>
            </w:r>
          </w:p>
        </w:tc>
        <w:tc>
          <w:tcPr>
            <w:tcW w:w="1025" w:type="dxa"/>
            <w:tcBorders>
              <w:right w:val="nil"/>
            </w:tcBorders>
            <w:vAlign w:val="center"/>
          </w:tcPr>
          <w:p w14:paraId="4561AD00" w14:textId="006F2F44"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right w:val="nil"/>
            </w:tcBorders>
            <w:vAlign w:val="center"/>
          </w:tcPr>
          <w:p w14:paraId="0EB399DA" w14:textId="0169954A" w:rsidR="0055451B" w:rsidRPr="00C80D96" w:rsidRDefault="0055451B"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0.28 (0.23 – 0.32)</w:t>
            </w:r>
          </w:p>
        </w:tc>
        <w:tc>
          <w:tcPr>
            <w:tcW w:w="903" w:type="dxa"/>
            <w:tcBorders>
              <w:right w:val="nil"/>
            </w:tcBorders>
            <w:vAlign w:val="center"/>
          </w:tcPr>
          <w:p w14:paraId="25296F13" w14:textId="79671F9D"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c>
          <w:tcPr>
            <w:tcW w:w="1691" w:type="dxa"/>
            <w:tcBorders>
              <w:right w:val="nil"/>
            </w:tcBorders>
            <w:vAlign w:val="center"/>
          </w:tcPr>
          <w:p w14:paraId="65DE314C" w14:textId="6E1F5669"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0.28 (0.23 – 0.32)</w:t>
            </w:r>
          </w:p>
        </w:tc>
        <w:tc>
          <w:tcPr>
            <w:tcW w:w="1002" w:type="dxa"/>
            <w:tcBorders>
              <w:right w:val="nil"/>
            </w:tcBorders>
            <w:vAlign w:val="center"/>
          </w:tcPr>
          <w:p w14:paraId="4B1B9F31" w14:textId="54706F01"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r>
      <w:tr w:rsidR="0055451B" w:rsidRPr="00772E70" w14:paraId="7A372200" w14:textId="6A97BB75" w:rsidTr="0035412F">
        <w:tc>
          <w:tcPr>
            <w:tcW w:w="2550" w:type="dxa"/>
            <w:tcBorders>
              <w:left w:val="nil"/>
            </w:tcBorders>
          </w:tcPr>
          <w:p w14:paraId="00525576" w14:textId="77777777" w:rsidR="0055451B" w:rsidRPr="00C80D96" w:rsidRDefault="0055451B" w:rsidP="0055451B">
            <w:pPr>
              <w:ind w:left="174"/>
              <w:rPr>
                <w:rFonts w:ascii="Times New Roman" w:hAnsi="Times New Roman" w:cs="Times New Roman"/>
                <w:sz w:val="20"/>
                <w:szCs w:val="20"/>
              </w:rPr>
            </w:pPr>
            <w:r w:rsidRPr="00C80D96">
              <w:rPr>
                <w:rFonts w:ascii="Times New Roman" w:hAnsi="Times New Roman" w:cs="Times New Roman"/>
                <w:sz w:val="20"/>
                <w:szCs w:val="20"/>
              </w:rPr>
              <w:t>South</w:t>
            </w:r>
          </w:p>
        </w:tc>
        <w:tc>
          <w:tcPr>
            <w:tcW w:w="1687" w:type="dxa"/>
            <w:vAlign w:val="center"/>
          </w:tcPr>
          <w:p w14:paraId="71A5521A" w14:textId="1C6C11A7"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0.59 (0.50 – 0.70)</w:t>
            </w:r>
          </w:p>
        </w:tc>
        <w:tc>
          <w:tcPr>
            <w:tcW w:w="986" w:type="dxa"/>
            <w:tcBorders>
              <w:right w:val="nil"/>
            </w:tcBorders>
            <w:vAlign w:val="center"/>
          </w:tcPr>
          <w:p w14:paraId="6E4B9F2A" w14:textId="2DB0736B"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87" w:type="dxa"/>
            <w:vAlign w:val="center"/>
          </w:tcPr>
          <w:p w14:paraId="6625EFE3" w14:textId="074F627D"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0.62 (0.52 – 0.74)</w:t>
            </w:r>
          </w:p>
        </w:tc>
        <w:tc>
          <w:tcPr>
            <w:tcW w:w="1025" w:type="dxa"/>
            <w:tcBorders>
              <w:right w:val="nil"/>
            </w:tcBorders>
            <w:vAlign w:val="center"/>
          </w:tcPr>
          <w:p w14:paraId="5870CB61" w14:textId="3049C4C1"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right w:val="nil"/>
            </w:tcBorders>
            <w:vAlign w:val="center"/>
          </w:tcPr>
          <w:p w14:paraId="66688112" w14:textId="0572C955" w:rsidR="0055451B" w:rsidRPr="00C80D96" w:rsidRDefault="0055451B"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0.59 (0.50 – 0.69)</w:t>
            </w:r>
          </w:p>
        </w:tc>
        <w:tc>
          <w:tcPr>
            <w:tcW w:w="903" w:type="dxa"/>
            <w:tcBorders>
              <w:right w:val="nil"/>
            </w:tcBorders>
            <w:vAlign w:val="center"/>
          </w:tcPr>
          <w:p w14:paraId="315BF8D4" w14:textId="0434D3E8"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c>
          <w:tcPr>
            <w:tcW w:w="1691" w:type="dxa"/>
            <w:tcBorders>
              <w:right w:val="nil"/>
            </w:tcBorders>
            <w:vAlign w:val="center"/>
          </w:tcPr>
          <w:p w14:paraId="6EF61752" w14:textId="24DFA0A9"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0.59 (0.50 – 0.69)</w:t>
            </w:r>
          </w:p>
        </w:tc>
        <w:tc>
          <w:tcPr>
            <w:tcW w:w="1002" w:type="dxa"/>
            <w:tcBorders>
              <w:right w:val="nil"/>
            </w:tcBorders>
            <w:vAlign w:val="center"/>
          </w:tcPr>
          <w:p w14:paraId="59FF6E90" w14:textId="785F5E4A"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r>
      <w:tr w:rsidR="0055451B" w:rsidRPr="00772E70" w14:paraId="16D5B36B" w14:textId="4180C166" w:rsidTr="0035412F">
        <w:tc>
          <w:tcPr>
            <w:tcW w:w="2550" w:type="dxa"/>
            <w:tcBorders>
              <w:left w:val="nil"/>
            </w:tcBorders>
          </w:tcPr>
          <w:p w14:paraId="30204B11" w14:textId="77777777" w:rsidR="0055451B" w:rsidRPr="00C80D96" w:rsidRDefault="0055451B" w:rsidP="0055451B">
            <w:pPr>
              <w:ind w:left="174"/>
              <w:rPr>
                <w:rFonts w:ascii="Times New Roman" w:hAnsi="Times New Roman" w:cs="Times New Roman"/>
                <w:sz w:val="20"/>
                <w:szCs w:val="20"/>
              </w:rPr>
            </w:pPr>
            <w:r w:rsidRPr="00C80D96">
              <w:rPr>
                <w:rFonts w:ascii="Times New Roman" w:hAnsi="Times New Roman" w:cs="Times New Roman"/>
                <w:sz w:val="20"/>
                <w:szCs w:val="20"/>
              </w:rPr>
              <w:t>West</w:t>
            </w:r>
          </w:p>
        </w:tc>
        <w:tc>
          <w:tcPr>
            <w:tcW w:w="1687" w:type="dxa"/>
            <w:vAlign w:val="center"/>
          </w:tcPr>
          <w:p w14:paraId="61ECA8C2" w14:textId="78BCD184"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0.30 (0.24 – 0.37)</w:t>
            </w:r>
          </w:p>
        </w:tc>
        <w:tc>
          <w:tcPr>
            <w:tcW w:w="986" w:type="dxa"/>
            <w:tcBorders>
              <w:right w:val="nil"/>
            </w:tcBorders>
            <w:vAlign w:val="center"/>
          </w:tcPr>
          <w:p w14:paraId="4F1315A8" w14:textId="2AF1F2D9"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87" w:type="dxa"/>
            <w:vAlign w:val="center"/>
          </w:tcPr>
          <w:p w14:paraId="2A32BF8D" w14:textId="7EF4C609"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0.30 (0.24 – 0.37)</w:t>
            </w:r>
          </w:p>
        </w:tc>
        <w:tc>
          <w:tcPr>
            <w:tcW w:w="1025" w:type="dxa"/>
            <w:tcBorders>
              <w:right w:val="nil"/>
            </w:tcBorders>
            <w:vAlign w:val="center"/>
          </w:tcPr>
          <w:p w14:paraId="77EB3ED0" w14:textId="5454E935"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right w:val="nil"/>
            </w:tcBorders>
            <w:vAlign w:val="center"/>
          </w:tcPr>
          <w:p w14:paraId="61D2AACF" w14:textId="2AF9DAAC" w:rsidR="0055451B" w:rsidRPr="00C80D96" w:rsidRDefault="0055451B"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0.30 (0.24 – 0.36)</w:t>
            </w:r>
          </w:p>
        </w:tc>
        <w:tc>
          <w:tcPr>
            <w:tcW w:w="903" w:type="dxa"/>
            <w:tcBorders>
              <w:right w:val="nil"/>
            </w:tcBorders>
            <w:vAlign w:val="center"/>
          </w:tcPr>
          <w:p w14:paraId="33187E23" w14:textId="79B22725"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c>
          <w:tcPr>
            <w:tcW w:w="1691" w:type="dxa"/>
            <w:tcBorders>
              <w:right w:val="nil"/>
            </w:tcBorders>
            <w:vAlign w:val="center"/>
          </w:tcPr>
          <w:p w14:paraId="3F9A3C46" w14:textId="5F8F0D70"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0.30 (0.24 – 0.36)</w:t>
            </w:r>
          </w:p>
        </w:tc>
        <w:tc>
          <w:tcPr>
            <w:tcW w:w="1002" w:type="dxa"/>
            <w:tcBorders>
              <w:right w:val="nil"/>
            </w:tcBorders>
            <w:vAlign w:val="center"/>
          </w:tcPr>
          <w:p w14:paraId="03883974" w14:textId="7DB1306B"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r>
      <w:tr w:rsidR="0055451B" w:rsidRPr="00772E70" w14:paraId="5C69D494" w14:textId="23DD71A3" w:rsidTr="0035412F">
        <w:tc>
          <w:tcPr>
            <w:tcW w:w="2550" w:type="dxa"/>
            <w:tcBorders>
              <w:left w:val="nil"/>
            </w:tcBorders>
          </w:tcPr>
          <w:p w14:paraId="398F161C" w14:textId="77777777" w:rsidR="0055451B"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Median household income</w:t>
            </w:r>
          </w:p>
          <w:p w14:paraId="1F50BB1B" w14:textId="20575321" w:rsidR="00CA562B" w:rsidRPr="00C80D96" w:rsidRDefault="00CA562B" w:rsidP="0055451B">
            <w:pPr>
              <w:rPr>
                <w:rFonts w:ascii="Times New Roman" w:hAnsi="Times New Roman" w:cs="Times New Roman"/>
                <w:sz w:val="20"/>
                <w:szCs w:val="20"/>
              </w:rPr>
            </w:pPr>
            <w:r>
              <w:rPr>
                <w:rFonts w:ascii="Times New Roman" w:hAnsi="Times New Roman" w:cs="Times New Roman"/>
                <w:sz w:val="20"/>
                <w:szCs w:val="20"/>
              </w:rPr>
              <w:t>(base level: &lt; $45,300)</w:t>
            </w:r>
          </w:p>
        </w:tc>
        <w:tc>
          <w:tcPr>
            <w:tcW w:w="1687" w:type="dxa"/>
            <w:vAlign w:val="center"/>
          </w:tcPr>
          <w:p w14:paraId="7726CD3A" w14:textId="399C539E" w:rsidR="00CA562B" w:rsidRPr="00C80D96" w:rsidRDefault="00CA562B" w:rsidP="000F2264">
            <w:pPr>
              <w:rPr>
                <w:rFonts w:ascii="Times New Roman" w:hAnsi="Times New Roman" w:cs="Times New Roman"/>
                <w:sz w:val="20"/>
                <w:szCs w:val="20"/>
              </w:rPr>
            </w:pPr>
          </w:p>
        </w:tc>
        <w:tc>
          <w:tcPr>
            <w:tcW w:w="986" w:type="dxa"/>
            <w:tcBorders>
              <w:right w:val="nil"/>
            </w:tcBorders>
            <w:vAlign w:val="center"/>
          </w:tcPr>
          <w:p w14:paraId="269C22C8" w14:textId="77777777" w:rsidR="0055451B" w:rsidRPr="00C80D96" w:rsidRDefault="0055451B" w:rsidP="0055451B">
            <w:pPr>
              <w:jc w:val="center"/>
              <w:rPr>
                <w:rFonts w:ascii="Times New Roman" w:hAnsi="Times New Roman" w:cs="Times New Roman"/>
                <w:sz w:val="20"/>
                <w:szCs w:val="20"/>
              </w:rPr>
            </w:pPr>
          </w:p>
        </w:tc>
        <w:tc>
          <w:tcPr>
            <w:tcW w:w="1687" w:type="dxa"/>
            <w:vAlign w:val="center"/>
          </w:tcPr>
          <w:p w14:paraId="4EEF1E1C" w14:textId="77777777" w:rsidR="0055451B" w:rsidRPr="00C80D96" w:rsidRDefault="0055451B" w:rsidP="0055451B">
            <w:pPr>
              <w:jc w:val="center"/>
              <w:rPr>
                <w:rFonts w:ascii="Times New Roman" w:hAnsi="Times New Roman" w:cs="Times New Roman"/>
                <w:sz w:val="20"/>
                <w:szCs w:val="20"/>
              </w:rPr>
            </w:pPr>
          </w:p>
        </w:tc>
        <w:tc>
          <w:tcPr>
            <w:tcW w:w="1025" w:type="dxa"/>
            <w:tcBorders>
              <w:right w:val="nil"/>
            </w:tcBorders>
            <w:vAlign w:val="center"/>
          </w:tcPr>
          <w:p w14:paraId="4662EEA4" w14:textId="77777777" w:rsidR="0055451B" w:rsidRPr="00C80D96" w:rsidRDefault="0055451B" w:rsidP="0055451B">
            <w:pPr>
              <w:jc w:val="center"/>
              <w:rPr>
                <w:rFonts w:ascii="Times New Roman" w:hAnsi="Times New Roman" w:cs="Times New Roman"/>
                <w:sz w:val="20"/>
                <w:szCs w:val="20"/>
              </w:rPr>
            </w:pPr>
          </w:p>
        </w:tc>
        <w:tc>
          <w:tcPr>
            <w:tcW w:w="1652" w:type="dxa"/>
            <w:tcBorders>
              <w:right w:val="nil"/>
            </w:tcBorders>
            <w:vAlign w:val="center"/>
          </w:tcPr>
          <w:p w14:paraId="78A6BDF6" w14:textId="7F56E853" w:rsidR="0055451B" w:rsidRPr="00C80D96" w:rsidRDefault="0055451B" w:rsidP="00C80D96">
            <w:pPr>
              <w:jc w:val="center"/>
              <w:rPr>
                <w:rFonts w:ascii="Times New Roman" w:hAnsi="Times New Roman" w:cs="Times New Roman"/>
                <w:sz w:val="20"/>
                <w:szCs w:val="20"/>
              </w:rPr>
            </w:pPr>
          </w:p>
        </w:tc>
        <w:tc>
          <w:tcPr>
            <w:tcW w:w="903" w:type="dxa"/>
            <w:tcBorders>
              <w:right w:val="nil"/>
            </w:tcBorders>
            <w:vAlign w:val="center"/>
          </w:tcPr>
          <w:p w14:paraId="3E355D71" w14:textId="53F1A729" w:rsidR="0055451B" w:rsidRPr="00772E70" w:rsidRDefault="0055451B" w:rsidP="00C80D96">
            <w:pPr>
              <w:jc w:val="center"/>
              <w:rPr>
                <w:rFonts w:ascii="Times New Roman" w:hAnsi="Times New Roman" w:cs="Times New Roman"/>
                <w:sz w:val="20"/>
                <w:szCs w:val="20"/>
              </w:rPr>
            </w:pPr>
          </w:p>
        </w:tc>
        <w:tc>
          <w:tcPr>
            <w:tcW w:w="1691" w:type="dxa"/>
            <w:tcBorders>
              <w:right w:val="nil"/>
            </w:tcBorders>
            <w:vAlign w:val="center"/>
          </w:tcPr>
          <w:p w14:paraId="2D84C67C" w14:textId="77777777" w:rsidR="0055451B" w:rsidRPr="00772E70" w:rsidRDefault="0055451B" w:rsidP="00C80D96">
            <w:pPr>
              <w:jc w:val="center"/>
              <w:rPr>
                <w:rFonts w:ascii="Times New Roman" w:hAnsi="Times New Roman" w:cs="Times New Roman"/>
                <w:sz w:val="20"/>
                <w:szCs w:val="20"/>
              </w:rPr>
            </w:pPr>
          </w:p>
        </w:tc>
        <w:tc>
          <w:tcPr>
            <w:tcW w:w="1002" w:type="dxa"/>
            <w:tcBorders>
              <w:right w:val="nil"/>
            </w:tcBorders>
            <w:vAlign w:val="center"/>
          </w:tcPr>
          <w:p w14:paraId="015D41ED" w14:textId="62E2AFF2" w:rsidR="0055451B" w:rsidRPr="00772E70" w:rsidRDefault="0055451B" w:rsidP="00C80D96">
            <w:pPr>
              <w:jc w:val="center"/>
              <w:rPr>
                <w:rFonts w:ascii="Times New Roman" w:hAnsi="Times New Roman" w:cs="Times New Roman"/>
                <w:sz w:val="20"/>
                <w:szCs w:val="20"/>
              </w:rPr>
            </w:pPr>
          </w:p>
        </w:tc>
      </w:tr>
      <w:tr w:rsidR="0055451B" w:rsidRPr="00772E70" w14:paraId="737B8F1C" w14:textId="18110A6C" w:rsidTr="0035412F">
        <w:tc>
          <w:tcPr>
            <w:tcW w:w="2550" w:type="dxa"/>
            <w:tcBorders>
              <w:left w:val="nil"/>
            </w:tcBorders>
          </w:tcPr>
          <w:p w14:paraId="630D2B26" w14:textId="77777777" w:rsidR="0055451B" w:rsidRPr="00C80D96" w:rsidRDefault="0055451B" w:rsidP="0055451B">
            <w:pPr>
              <w:ind w:left="174"/>
              <w:rPr>
                <w:rFonts w:ascii="Times New Roman" w:hAnsi="Times New Roman" w:cs="Times New Roman"/>
                <w:sz w:val="20"/>
                <w:szCs w:val="20"/>
              </w:rPr>
            </w:pPr>
            <w:r w:rsidRPr="00C80D96">
              <w:rPr>
                <w:rFonts w:ascii="Times New Roman" w:hAnsi="Times New Roman" w:cs="Times New Roman"/>
                <w:sz w:val="20"/>
                <w:szCs w:val="20"/>
              </w:rPr>
              <w:t>$45,300 - $60,600</w:t>
            </w:r>
          </w:p>
        </w:tc>
        <w:tc>
          <w:tcPr>
            <w:tcW w:w="1687" w:type="dxa"/>
            <w:vAlign w:val="center"/>
          </w:tcPr>
          <w:p w14:paraId="0B3D348A" w14:textId="3F63C9F8"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0.89 (0.79 – 1.00)</w:t>
            </w:r>
          </w:p>
        </w:tc>
        <w:tc>
          <w:tcPr>
            <w:tcW w:w="986" w:type="dxa"/>
            <w:tcBorders>
              <w:right w:val="nil"/>
            </w:tcBorders>
            <w:vAlign w:val="center"/>
          </w:tcPr>
          <w:p w14:paraId="46153C8B" w14:textId="0E4DFD30"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0.056</w:t>
            </w:r>
          </w:p>
        </w:tc>
        <w:tc>
          <w:tcPr>
            <w:tcW w:w="1687" w:type="dxa"/>
            <w:vAlign w:val="center"/>
          </w:tcPr>
          <w:p w14:paraId="37C072FE" w14:textId="39C59107"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0.90 (0.80 – 1.02)</w:t>
            </w:r>
          </w:p>
        </w:tc>
        <w:tc>
          <w:tcPr>
            <w:tcW w:w="1025" w:type="dxa"/>
            <w:tcBorders>
              <w:right w:val="nil"/>
            </w:tcBorders>
            <w:vAlign w:val="center"/>
          </w:tcPr>
          <w:p w14:paraId="6D085396" w14:textId="44AE3F9E"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0.100</w:t>
            </w:r>
          </w:p>
        </w:tc>
        <w:tc>
          <w:tcPr>
            <w:tcW w:w="1652" w:type="dxa"/>
            <w:tcBorders>
              <w:right w:val="nil"/>
            </w:tcBorders>
            <w:vAlign w:val="center"/>
          </w:tcPr>
          <w:p w14:paraId="74CF819E" w14:textId="741CBC89" w:rsidR="0055451B" w:rsidRPr="00C80D96" w:rsidRDefault="0055451B" w:rsidP="00C80D96">
            <w:pPr>
              <w:jc w:val="center"/>
              <w:rPr>
                <w:rFonts w:ascii="Times New Roman" w:hAnsi="Times New Roman" w:cs="Times New Roman"/>
                <w:sz w:val="20"/>
                <w:szCs w:val="20"/>
              </w:rPr>
            </w:pPr>
            <w:r w:rsidRPr="00C80D96">
              <w:rPr>
                <w:rFonts w:ascii="Times New Roman" w:hAnsi="Times New Roman" w:cs="Times New Roman"/>
                <w:sz w:val="20"/>
                <w:szCs w:val="20"/>
              </w:rPr>
              <w:t>0.88 (0.78 – 0.98)</w:t>
            </w:r>
          </w:p>
        </w:tc>
        <w:tc>
          <w:tcPr>
            <w:tcW w:w="903" w:type="dxa"/>
            <w:tcBorders>
              <w:right w:val="nil"/>
            </w:tcBorders>
            <w:vAlign w:val="center"/>
          </w:tcPr>
          <w:p w14:paraId="7BF58FD1" w14:textId="44C2E061" w:rsidR="0055451B" w:rsidRPr="00772E70" w:rsidRDefault="0055451B" w:rsidP="00C80D96">
            <w:pPr>
              <w:jc w:val="center"/>
              <w:rPr>
                <w:rFonts w:ascii="Times New Roman" w:hAnsi="Times New Roman" w:cs="Times New Roman"/>
                <w:sz w:val="20"/>
                <w:szCs w:val="20"/>
              </w:rPr>
            </w:pPr>
            <w:r w:rsidRPr="00772E70">
              <w:rPr>
                <w:rStyle w:val="Strong"/>
                <w:rFonts w:ascii="Times New Roman" w:eastAsiaTheme="majorEastAsia" w:hAnsi="Times New Roman" w:cs="Times New Roman"/>
                <w:b w:val="0"/>
                <w:bCs w:val="0"/>
                <w:sz w:val="20"/>
                <w:szCs w:val="20"/>
              </w:rPr>
              <w:t>0.024</w:t>
            </w:r>
          </w:p>
        </w:tc>
        <w:tc>
          <w:tcPr>
            <w:tcW w:w="1691" w:type="dxa"/>
            <w:tcBorders>
              <w:right w:val="nil"/>
            </w:tcBorders>
            <w:vAlign w:val="center"/>
          </w:tcPr>
          <w:p w14:paraId="696CD050" w14:textId="1561888A" w:rsidR="0055451B" w:rsidRPr="00772E70" w:rsidRDefault="0055451B" w:rsidP="00C80D96">
            <w:pPr>
              <w:jc w:val="center"/>
              <w:rPr>
                <w:rFonts w:ascii="Times New Roman" w:hAnsi="Times New Roman" w:cs="Times New Roman"/>
                <w:sz w:val="20"/>
                <w:szCs w:val="20"/>
              </w:rPr>
            </w:pPr>
            <w:r w:rsidRPr="00772E70">
              <w:rPr>
                <w:rFonts w:ascii="Times New Roman" w:hAnsi="Times New Roman" w:cs="Times New Roman"/>
                <w:sz w:val="20"/>
                <w:szCs w:val="20"/>
              </w:rPr>
              <w:t>0.87 (0.78 – 0.98)</w:t>
            </w:r>
          </w:p>
        </w:tc>
        <w:tc>
          <w:tcPr>
            <w:tcW w:w="1002" w:type="dxa"/>
            <w:tcBorders>
              <w:right w:val="nil"/>
            </w:tcBorders>
            <w:vAlign w:val="center"/>
          </w:tcPr>
          <w:p w14:paraId="60C984C9" w14:textId="3DE2F361" w:rsidR="0055451B" w:rsidRPr="00772E70" w:rsidRDefault="0055451B" w:rsidP="00C80D96">
            <w:pPr>
              <w:jc w:val="center"/>
              <w:rPr>
                <w:rFonts w:ascii="Times New Roman" w:hAnsi="Times New Roman" w:cs="Times New Roman"/>
                <w:sz w:val="20"/>
                <w:szCs w:val="20"/>
              </w:rPr>
            </w:pPr>
            <w:r w:rsidRPr="00772E70">
              <w:rPr>
                <w:rStyle w:val="Strong"/>
                <w:rFonts w:ascii="Times New Roman" w:eastAsiaTheme="majorEastAsia" w:hAnsi="Times New Roman" w:cs="Times New Roman"/>
                <w:b w:val="0"/>
                <w:bCs w:val="0"/>
                <w:sz w:val="20"/>
                <w:szCs w:val="20"/>
              </w:rPr>
              <w:t>0.020</w:t>
            </w:r>
          </w:p>
        </w:tc>
      </w:tr>
      <w:tr w:rsidR="0055451B" w:rsidRPr="00772E70" w14:paraId="52AD6699" w14:textId="1719535C" w:rsidTr="0035412F">
        <w:tc>
          <w:tcPr>
            <w:tcW w:w="2550" w:type="dxa"/>
            <w:tcBorders>
              <w:left w:val="nil"/>
            </w:tcBorders>
          </w:tcPr>
          <w:p w14:paraId="662E1B7B" w14:textId="77777777" w:rsidR="0055451B" w:rsidRPr="00C80D96" w:rsidRDefault="0055451B" w:rsidP="0055451B">
            <w:pPr>
              <w:ind w:left="174"/>
              <w:rPr>
                <w:rFonts w:ascii="Times New Roman" w:hAnsi="Times New Roman" w:cs="Times New Roman"/>
                <w:sz w:val="20"/>
                <w:szCs w:val="20"/>
              </w:rPr>
            </w:pPr>
            <w:r w:rsidRPr="00C80D96">
              <w:rPr>
                <w:rFonts w:ascii="Times New Roman" w:hAnsi="Times New Roman" w:cs="Times New Roman"/>
                <w:sz w:val="20"/>
                <w:szCs w:val="20"/>
              </w:rPr>
              <w:t>$60,600 - $83,100</w:t>
            </w:r>
          </w:p>
        </w:tc>
        <w:tc>
          <w:tcPr>
            <w:tcW w:w="1687" w:type="dxa"/>
            <w:vAlign w:val="center"/>
          </w:tcPr>
          <w:p w14:paraId="11E136B2" w14:textId="43BDB13A"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0.86 (0.75 – 0.97)</w:t>
            </w:r>
          </w:p>
        </w:tc>
        <w:tc>
          <w:tcPr>
            <w:tcW w:w="986" w:type="dxa"/>
            <w:tcBorders>
              <w:right w:val="nil"/>
            </w:tcBorders>
            <w:vAlign w:val="center"/>
          </w:tcPr>
          <w:p w14:paraId="07FC0B8E" w14:textId="77FE5366"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0.018</w:t>
            </w:r>
          </w:p>
        </w:tc>
        <w:tc>
          <w:tcPr>
            <w:tcW w:w="1687" w:type="dxa"/>
            <w:vAlign w:val="center"/>
          </w:tcPr>
          <w:p w14:paraId="6B540599" w14:textId="0E896D00"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0.87 (0.77 – 1.00)</w:t>
            </w:r>
          </w:p>
        </w:tc>
        <w:tc>
          <w:tcPr>
            <w:tcW w:w="1025" w:type="dxa"/>
            <w:tcBorders>
              <w:right w:val="nil"/>
            </w:tcBorders>
            <w:vAlign w:val="center"/>
          </w:tcPr>
          <w:p w14:paraId="1167B592" w14:textId="5CD47BE1"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0.046</w:t>
            </w:r>
          </w:p>
        </w:tc>
        <w:tc>
          <w:tcPr>
            <w:tcW w:w="1652" w:type="dxa"/>
            <w:tcBorders>
              <w:right w:val="nil"/>
            </w:tcBorders>
            <w:vAlign w:val="center"/>
          </w:tcPr>
          <w:p w14:paraId="4483BD3B" w14:textId="302F960B" w:rsidR="0055451B" w:rsidRPr="00C80D96" w:rsidRDefault="0055451B"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0.86 (0.76 – 0.97)</w:t>
            </w:r>
          </w:p>
        </w:tc>
        <w:tc>
          <w:tcPr>
            <w:tcW w:w="903" w:type="dxa"/>
            <w:tcBorders>
              <w:right w:val="nil"/>
            </w:tcBorders>
            <w:vAlign w:val="center"/>
          </w:tcPr>
          <w:p w14:paraId="3A8DACFD" w14:textId="0326C7BA"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0.013</w:t>
            </w:r>
          </w:p>
        </w:tc>
        <w:tc>
          <w:tcPr>
            <w:tcW w:w="1691" w:type="dxa"/>
            <w:tcBorders>
              <w:right w:val="nil"/>
            </w:tcBorders>
            <w:vAlign w:val="center"/>
          </w:tcPr>
          <w:p w14:paraId="33B03E07" w14:textId="1AC3261A"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0.85 (0.76 – 0.96)</w:t>
            </w:r>
          </w:p>
        </w:tc>
        <w:tc>
          <w:tcPr>
            <w:tcW w:w="1002" w:type="dxa"/>
            <w:tcBorders>
              <w:right w:val="nil"/>
            </w:tcBorders>
            <w:vAlign w:val="center"/>
          </w:tcPr>
          <w:p w14:paraId="419FB8A7" w14:textId="469FB0AC"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0.011</w:t>
            </w:r>
          </w:p>
        </w:tc>
      </w:tr>
      <w:tr w:rsidR="0055451B" w:rsidRPr="00772E70" w14:paraId="504DA539" w14:textId="467BE742" w:rsidTr="0035412F">
        <w:tc>
          <w:tcPr>
            <w:tcW w:w="2550" w:type="dxa"/>
            <w:tcBorders>
              <w:left w:val="nil"/>
            </w:tcBorders>
          </w:tcPr>
          <w:p w14:paraId="6145DD23" w14:textId="77777777" w:rsidR="0055451B" w:rsidRPr="00C80D96" w:rsidRDefault="0055451B" w:rsidP="0055451B">
            <w:pPr>
              <w:ind w:left="174"/>
              <w:rPr>
                <w:rFonts w:ascii="Times New Roman" w:hAnsi="Times New Roman" w:cs="Times New Roman"/>
                <w:sz w:val="20"/>
                <w:szCs w:val="20"/>
              </w:rPr>
            </w:pPr>
            <w:r w:rsidRPr="00C80D96">
              <w:rPr>
                <w:rFonts w:ascii="Times New Roman" w:hAnsi="Times New Roman" w:cs="Times New Roman"/>
                <w:sz w:val="20"/>
                <w:szCs w:val="20"/>
              </w:rPr>
              <w:t>$83,100 - $250,000</w:t>
            </w:r>
          </w:p>
        </w:tc>
        <w:tc>
          <w:tcPr>
            <w:tcW w:w="1687" w:type="dxa"/>
            <w:vAlign w:val="center"/>
          </w:tcPr>
          <w:p w14:paraId="50417496" w14:textId="005393E7"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0.69 (0.59 – 0.80)</w:t>
            </w:r>
          </w:p>
        </w:tc>
        <w:tc>
          <w:tcPr>
            <w:tcW w:w="986" w:type="dxa"/>
            <w:tcBorders>
              <w:right w:val="nil"/>
            </w:tcBorders>
            <w:vAlign w:val="center"/>
          </w:tcPr>
          <w:p w14:paraId="7A227568" w14:textId="0ED01E3A"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87" w:type="dxa"/>
            <w:vAlign w:val="center"/>
          </w:tcPr>
          <w:p w14:paraId="16FF0B99" w14:textId="244EC07E"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0.71 (0.61 – 0.82)</w:t>
            </w:r>
          </w:p>
        </w:tc>
        <w:tc>
          <w:tcPr>
            <w:tcW w:w="1025" w:type="dxa"/>
            <w:tcBorders>
              <w:right w:val="nil"/>
            </w:tcBorders>
            <w:vAlign w:val="center"/>
          </w:tcPr>
          <w:p w14:paraId="516CA6F3" w14:textId="42A493BF"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right w:val="nil"/>
            </w:tcBorders>
            <w:vAlign w:val="center"/>
          </w:tcPr>
          <w:p w14:paraId="71F908CF" w14:textId="1305F953" w:rsidR="0055451B" w:rsidRPr="00C80D96" w:rsidRDefault="0055451B"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0.68 (0.59 – 0.78)</w:t>
            </w:r>
          </w:p>
        </w:tc>
        <w:tc>
          <w:tcPr>
            <w:tcW w:w="903" w:type="dxa"/>
            <w:tcBorders>
              <w:right w:val="nil"/>
            </w:tcBorders>
            <w:vAlign w:val="center"/>
          </w:tcPr>
          <w:p w14:paraId="3B486309" w14:textId="01C8DFEC"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c>
          <w:tcPr>
            <w:tcW w:w="1691" w:type="dxa"/>
            <w:tcBorders>
              <w:right w:val="nil"/>
            </w:tcBorders>
            <w:vAlign w:val="center"/>
          </w:tcPr>
          <w:p w14:paraId="54F53F2B" w14:textId="7FFA7B49"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0.67 (0.59 – 0.77)</w:t>
            </w:r>
          </w:p>
        </w:tc>
        <w:tc>
          <w:tcPr>
            <w:tcW w:w="1002" w:type="dxa"/>
            <w:tcBorders>
              <w:right w:val="nil"/>
            </w:tcBorders>
            <w:vAlign w:val="center"/>
          </w:tcPr>
          <w:p w14:paraId="1A63B0B0" w14:textId="7749878E"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r>
      <w:tr w:rsidR="0055451B" w:rsidRPr="00772E70" w14:paraId="35964F85" w14:textId="0092B520" w:rsidTr="0035412F">
        <w:tc>
          <w:tcPr>
            <w:tcW w:w="2550" w:type="dxa"/>
            <w:tcBorders>
              <w:left w:val="nil"/>
            </w:tcBorders>
          </w:tcPr>
          <w:p w14:paraId="0201AB43"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Chronic pulmonary disease</w:t>
            </w:r>
          </w:p>
        </w:tc>
        <w:tc>
          <w:tcPr>
            <w:tcW w:w="1687" w:type="dxa"/>
            <w:vAlign w:val="center"/>
          </w:tcPr>
          <w:p w14:paraId="1513DFD1" w14:textId="713B7400"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1.32 (1.17 – 1.49)</w:t>
            </w:r>
          </w:p>
        </w:tc>
        <w:tc>
          <w:tcPr>
            <w:tcW w:w="986" w:type="dxa"/>
            <w:tcBorders>
              <w:right w:val="nil"/>
            </w:tcBorders>
            <w:vAlign w:val="center"/>
          </w:tcPr>
          <w:p w14:paraId="367E0A6E" w14:textId="341E7D44"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87" w:type="dxa"/>
            <w:vAlign w:val="center"/>
          </w:tcPr>
          <w:p w14:paraId="1C62DC9A" w14:textId="6C5E1AD2"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1.31 (1.16 – 1.47)</w:t>
            </w:r>
          </w:p>
        </w:tc>
        <w:tc>
          <w:tcPr>
            <w:tcW w:w="1025" w:type="dxa"/>
            <w:tcBorders>
              <w:right w:val="nil"/>
            </w:tcBorders>
            <w:vAlign w:val="center"/>
          </w:tcPr>
          <w:p w14:paraId="17B5D418" w14:textId="33FF327A"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right w:val="nil"/>
            </w:tcBorders>
            <w:vAlign w:val="center"/>
          </w:tcPr>
          <w:p w14:paraId="60870C27" w14:textId="23A97451"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1.25 (</w:t>
            </w:r>
            <w:r w:rsidR="0055451B" w:rsidRPr="00C80D96">
              <w:rPr>
                <w:rFonts w:ascii="Times New Roman" w:hAnsi="Times New Roman" w:cs="Times New Roman"/>
                <w:sz w:val="20"/>
                <w:szCs w:val="20"/>
              </w:rPr>
              <w:t>1.12 – 1.40</w:t>
            </w:r>
            <w:r w:rsidRPr="00C80D96">
              <w:rPr>
                <w:rFonts w:ascii="Times New Roman" w:hAnsi="Times New Roman" w:cs="Times New Roman"/>
                <w:sz w:val="20"/>
                <w:szCs w:val="20"/>
              </w:rPr>
              <w:t>)</w:t>
            </w:r>
          </w:p>
        </w:tc>
        <w:tc>
          <w:tcPr>
            <w:tcW w:w="903" w:type="dxa"/>
            <w:tcBorders>
              <w:right w:val="nil"/>
            </w:tcBorders>
            <w:vAlign w:val="center"/>
          </w:tcPr>
          <w:p w14:paraId="0F661298" w14:textId="533FB4CE"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c>
          <w:tcPr>
            <w:tcW w:w="1691" w:type="dxa"/>
            <w:tcBorders>
              <w:right w:val="nil"/>
            </w:tcBorders>
            <w:vAlign w:val="center"/>
          </w:tcPr>
          <w:p w14:paraId="669B01B4" w14:textId="4AD23083"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1.26 (1.13 – 1.41)</w:t>
            </w:r>
          </w:p>
        </w:tc>
        <w:tc>
          <w:tcPr>
            <w:tcW w:w="1002" w:type="dxa"/>
            <w:tcBorders>
              <w:right w:val="nil"/>
            </w:tcBorders>
            <w:vAlign w:val="center"/>
          </w:tcPr>
          <w:p w14:paraId="173B4DD1" w14:textId="0FF86086"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r>
      <w:tr w:rsidR="0055451B" w:rsidRPr="00772E70" w14:paraId="36E8BBD0" w14:textId="7F1E5D52" w:rsidTr="0035412F">
        <w:tc>
          <w:tcPr>
            <w:tcW w:w="2550" w:type="dxa"/>
            <w:tcBorders>
              <w:left w:val="nil"/>
            </w:tcBorders>
          </w:tcPr>
          <w:p w14:paraId="62758100"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Congestive heart failure</w:t>
            </w:r>
          </w:p>
        </w:tc>
        <w:tc>
          <w:tcPr>
            <w:tcW w:w="1687" w:type="dxa"/>
            <w:vAlign w:val="center"/>
          </w:tcPr>
          <w:p w14:paraId="50E2B51D" w14:textId="1B891E31"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1.51 (1.32 – 1.73)</w:t>
            </w:r>
          </w:p>
        </w:tc>
        <w:tc>
          <w:tcPr>
            <w:tcW w:w="986" w:type="dxa"/>
            <w:tcBorders>
              <w:right w:val="nil"/>
            </w:tcBorders>
            <w:vAlign w:val="center"/>
          </w:tcPr>
          <w:p w14:paraId="244B0AC1" w14:textId="100FE358"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87" w:type="dxa"/>
            <w:vAlign w:val="center"/>
          </w:tcPr>
          <w:p w14:paraId="6DE85332" w14:textId="2752D240"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1.48 (1.30 – 1.70)</w:t>
            </w:r>
          </w:p>
        </w:tc>
        <w:tc>
          <w:tcPr>
            <w:tcW w:w="1025" w:type="dxa"/>
            <w:tcBorders>
              <w:right w:val="nil"/>
            </w:tcBorders>
            <w:vAlign w:val="center"/>
          </w:tcPr>
          <w:p w14:paraId="04CC9124" w14:textId="76F78AA6"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right w:val="nil"/>
            </w:tcBorders>
            <w:vAlign w:val="center"/>
          </w:tcPr>
          <w:p w14:paraId="31137033" w14:textId="72A460F6"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1.48 (</w:t>
            </w:r>
            <w:r w:rsidR="0055451B" w:rsidRPr="00C80D96">
              <w:rPr>
                <w:rFonts w:ascii="Times New Roman" w:hAnsi="Times New Roman" w:cs="Times New Roman"/>
                <w:sz w:val="20"/>
                <w:szCs w:val="20"/>
              </w:rPr>
              <w:t>1.29 – 1.70</w:t>
            </w:r>
            <w:r w:rsidRPr="00C80D96">
              <w:rPr>
                <w:rFonts w:ascii="Times New Roman" w:hAnsi="Times New Roman" w:cs="Times New Roman"/>
                <w:sz w:val="20"/>
                <w:szCs w:val="20"/>
              </w:rPr>
              <w:t>)</w:t>
            </w:r>
          </w:p>
        </w:tc>
        <w:tc>
          <w:tcPr>
            <w:tcW w:w="903" w:type="dxa"/>
            <w:tcBorders>
              <w:right w:val="nil"/>
            </w:tcBorders>
            <w:vAlign w:val="center"/>
          </w:tcPr>
          <w:p w14:paraId="11BD154B" w14:textId="4E0827B0"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c>
          <w:tcPr>
            <w:tcW w:w="1691" w:type="dxa"/>
            <w:tcBorders>
              <w:right w:val="nil"/>
            </w:tcBorders>
            <w:vAlign w:val="center"/>
          </w:tcPr>
          <w:p w14:paraId="6569E5F4" w14:textId="68356828"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1.52 (1.33 – 1.74)</w:t>
            </w:r>
          </w:p>
        </w:tc>
        <w:tc>
          <w:tcPr>
            <w:tcW w:w="1002" w:type="dxa"/>
            <w:tcBorders>
              <w:right w:val="nil"/>
            </w:tcBorders>
            <w:vAlign w:val="center"/>
          </w:tcPr>
          <w:p w14:paraId="4AEF1CE2" w14:textId="469BA6E2"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r>
      <w:tr w:rsidR="0055451B" w:rsidRPr="00772E70" w14:paraId="4FDAF2D0" w14:textId="44A8CF38" w:rsidTr="0035412F">
        <w:tc>
          <w:tcPr>
            <w:tcW w:w="2550" w:type="dxa"/>
            <w:tcBorders>
              <w:left w:val="nil"/>
            </w:tcBorders>
          </w:tcPr>
          <w:p w14:paraId="1979FB13"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Dementia</w:t>
            </w:r>
          </w:p>
        </w:tc>
        <w:tc>
          <w:tcPr>
            <w:tcW w:w="1687" w:type="dxa"/>
            <w:vAlign w:val="center"/>
          </w:tcPr>
          <w:p w14:paraId="77A1B994" w14:textId="15B6983D"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2.18 (1.87 – 2.55)</w:t>
            </w:r>
          </w:p>
        </w:tc>
        <w:tc>
          <w:tcPr>
            <w:tcW w:w="986" w:type="dxa"/>
            <w:tcBorders>
              <w:right w:val="nil"/>
            </w:tcBorders>
            <w:vAlign w:val="center"/>
          </w:tcPr>
          <w:p w14:paraId="12594D04" w14:textId="7E44E4B9"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87" w:type="dxa"/>
            <w:vAlign w:val="center"/>
          </w:tcPr>
          <w:p w14:paraId="06EC5BD0" w14:textId="3C59FA9D"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2.18 (1.86 – 2.55)</w:t>
            </w:r>
          </w:p>
        </w:tc>
        <w:tc>
          <w:tcPr>
            <w:tcW w:w="1025" w:type="dxa"/>
            <w:tcBorders>
              <w:right w:val="nil"/>
            </w:tcBorders>
            <w:vAlign w:val="center"/>
          </w:tcPr>
          <w:p w14:paraId="348AE75F" w14:textId="4F514BBD"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right w:val="nil"/>
            </w:tcBorders>
            <w:vAlign w:val="center"/>
          </w:tcPr>
          <w:p w14:paraId="352263A8" w14:textId="18FBC5F9"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2.08 (</w:t>
            </w:r>
            <w:r w:rsidR="0055451B" w:rsidRPr="00C80D96">
              <w:rPr>
                <w:rFonts w:ascii="Times New Roman" w:hAnsi="Times New Roman" w:cs="Times New Roman"/>
                <w:sz w:val="20"/>
                <w:szCs w:val="20"/>
              </w:rPr>
              <w:t>1.80 – 2.40</w:t>
            </w:r>
            <w:r w:rsidRPr="00C80D96">
              <w:rPr>
                <w:rFonts w:ascii="Times New Roman" w:hAnsi="Times New Roman" w:cs="Times New Roman"/>
                <w:sz w:val="20"/>
                <w:szCs w:val="20"/>
              </w:rPr>
              <w:t>)</w:t>
            </w:r>
          </w:p>
        </w:tc>
        <w:tc>
          <w:tcPr>
            <w:tcW w:w="903" w:type="dxa"/>
            <w:tcBorders>
              <w:right w:val="nil"/>
            </w:tcBorders>
            <w:vAlign w:val="center"/>
          </w:tcPr>
          <w:p w14:paraId="01ED8F3E" w14:textId="29E77783"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c>
          <w:tcPr>
            <w:tcW w:w="1691" w:type="dxa"/>
            <w:tcBorders>
              <w:right w:val="nil"/>
            </w:tcBorders>
            <w:vAlign w:val="center"/>
          </w:tcPr>
          <w:p w14:paraId="3D034A05" w14:textId="00DF53A0"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2.10 (1.82 – 2.43)</w:t>
            </w:r>
          </w:p>
        </w:tc>
        <w:tc>
          <w:tcPr>
            <w:tcW w:w="1002" w:type="dxa"/>
            <w:tcBorders>
              <w:right w:val="nil"/>
            </w:tcBorders>
            <w:vAlign w:val="center"/>
          </w:tcPr>
          <w:p w14:paraId="1B225EFA" w14:textId="5C5DFA66"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r>
      <w:tr w:rsidR="0055451B" w:rsidRPr="00772E70" w14:paraId="6BE47FD9" w14:textId="2293083F" w:rsidTr="0035412F">
        <w:tc>
          <w:tcPr>
            <w:tcW w:w="2550" w:type="dxa"/>
            <w:tcBorders>
              <w:left w:val="nil"/>
            </w:tcBorders>
          </w:tcPr>
          <w:p w14:paraId="1DA20475"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Paraplegia</w:t>
            </w:r>
          </w:p>
        </w:tc>
        <w:tc>
          <w:tcPr>
            <w:tcW w:w="1687" w:type="dxa"/>
            <w:vAlign w:val="center"/>
          </w:tcPr>
          <w:p w14:paraId="6B91CFBF" w14:textId="593855E9"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1.49 (1.11 – 2.02)</w:t>
            </w:r>
          </w:p>
        </w:tc>
        <w:tc>
          <w:tcPr>
            <w:tcW w:w="986" w:type="dxa"/>
            <w:tcBorders>
              <w:right w:val="nil"/>
            </w:tcBorders>
            <w:vAlign w:val="center"/>
          </w:tcPr>
          <w:p w14:paraId="53DBCB05" w14:textId="1ECEDDA8"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0.009</w:t>
            </w:r>
          </w:p>
        </w:tc>
        <w:tc>
          <w:tcPr>
            <w:tcW w:w="1687" w:type="dxa"/>
            <w:vAlign w:val="center"/>
          </w:tcPr>
          <w:p w14:paraId="320869BE" w14:textId="5874E09C"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1.54 (1.14 – 2.09)</w:t>
            </w:r>
          </w:p>
        </w:tc>
        <w:tc>
          <w:tcPr>
            <w:tcW w:w="1025" w:type="dxa"/>
            <w:tcBorders>
              <w:right w:val="nil"/>
            </w:tcBorders>
            <w:vAlign w:val="center"/>
          </w:tcPr>
          <w:p w14:paraId="07CD5938" w14:textId="2E27BB4D"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0.005</w:t>
            </w:r>
          </w:p>
        </w:tc>
        <w:tc>
          <w:tcPr>
            <w:tcW w:w="1652" w:type="dxa"/>
            <w:tcBorders>
              <w:right w:val="nil"/>
            </w:tcBorders>
            <w:vAlign w:val="center"/>
          </w:tcPr>
          <w:p w14:paraId="7CE43AA7" w14:textId="52E462C9"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1.49 (</w:t>
            </w:r>
            <w:r w:rsidR="0055451B" w:rsidRPr="00C80D96">
              <w:rPr>
                <w:rFonts w:ascii="Times New Roman" w:hAnsi="Times New Roman" w:cs="Times New Roman"/>
                <w:sz w:val="20"/>
                <w:szCs w:val="20"/>
              </w:rPr>
              <w:t>1.13 – 1.97</w:t>
            </w:r>
            <w:r w:rsidRPr="00C80D96">
              <w:rPr>
                <w:rFonts w:ascii="Times New Roman" w:hAnsi="Times New Roman" w:cs="Times New Roman"/>
                <w:sz w:val="20"/>
                <w:szCs w:val="20"/>
              </w:rPr>
              <w:t>)</w:t>
            </w:r>
          </w:p>
        </w:tc>
        <w:tc>
          <w:tcPr>
            <w:tcW w:w="903" w:type="dxa"/>
            <w:tcBorders>
              <w:right w:val="nil"/>
            </w:tcBorders>
            <w:vAlign w:val="center"/>
          </w:tcPr>
          <w:p w14:paraId="31D975CD" w14:textId="2FE097A2"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0.005</w:t>
            </w:r>
          </w:p>
        </w:tc>
        <w:tc>
          <w:tcPr>
            <w:tcW w:w="1691" w:type="dxa"/>
            <w:tcBorders>
              <w:right w:val="nil"/>
            </w:tcBorders>
            <w:vAlign w:val="center"/>
          </w:tcPr>
          <w:p w14:paraId="07D6BF89" w14:textId="4CA9E045"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1.52 (1.16 – 2.02)</w:t>
            </w:r>
          </w:p>
        </w:tc>
        <w:tc>
          <w:tcPr>
            <w:tcW w:w="1002" w:type="dxa"/>
            <w:tcBorders>
              <w:right w:val="nil"/>
            </w:tcBorders>
            <w:vAlign w:val="center"/>
          </w:tcPr>
          <w:p w14:paraId="7DB03066" w14:textId="1C5C1424"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0.003</w:t>
            </w:r>
          </w:p>
        </w:tc>
      </w:tr>
      <w:tr w:rsidR="0055451B" w:rsidRPr="00772E70" w14:paraId="147C3E46" w14:textId="1352B2E5" w:rsidTr="0035412F">
        <w:tc>
          <w:tcPr>
            <w:tcW w:w="2550" w:type="dxa"/>
            <w:tcBorders>
              <w:left w:val="nil"/>
            </w:tcBorders>
          </w:tcPr>
          <w:p w14:paraId="05321ECE"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Metastatic solid tumor</w:t>
            </w:r>
          </w:p>
        </w:tc>
        <w:tc>
          <w:tcPr>
            <w:tcW w:w="1687" w:type="dxa"/>
            <w:vAlign w:val="center"/>
          </w:tcPr>
          <w:p w14:paraId="6ED47251" w14:textId="7260BAF1"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1.63 (1.05 – 2.59)</w:t>
            </w:r>
          </w:p>
        </w:tc>
        <w:tc>
          <w:tcPr>
            <w:tcW w:w="986" w:type="dxa"/>
            <w:tcBorders>
              <w:right w:val="nil"/>
            </w:tcBorders>
            <w:vAlign w:val="center"/>
          </w:tcPr>
          <w:p w14:paraId="67327114" w14:textId="64274CDA"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0.033</w:t>
            </w:r>
          </w:p>
        </w:tc>
        <w:tc>
          <w:tcPr>
            <w:tcW w:w="1687" w:type="dxa"/>
            <w:vAlign w:val="center"/>
          </w:tcPr>
          <w:p w14:paraId="1528FC96" w14:textId="022E761F"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1.59 (1.02 – 2.52)</w:t>
            </w:r>
          </w:p>
        </w:tc>
        <w:tc>
          <w:tcPr>
            <w:tcW w:w="1025" w:type="dxa"/>
            <w:tcBorders>
              <w:right w:val="nil"/>
            </w:tcBorders>
            <w:vAlign w:val="center"/>
          </w:tcPr>
          <w:p w14:paraId="606EC4AE" w14:textId="38C8159C"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0.045</w:t>
            </w:r>
          </w:p>
        </w:tc>
        <w:tc>
          <w:tcPr>
            <w:tcW w:w="1652" w:type="dxa"/>
            <w:tcBorders>
              <w:right w:val="nil"/>
            </w:tcBorders>
            <w:vAlign w:val="center"/>
          </w:tcPr>
          <w:p w14:paraId="5FE92392" w14:textId="1BD8D535"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1.63 (</w:t>
            </w:r>
            <w:r w:rsidR="0055451B" w:rsidRPr="00C80D96">
              <w:rPr>
                <w:rFonts w:ascii="Times New Roman" w:hAnsi="Times New Roman" w:cs="Times New Roman"/>
                <w:sz w:val="20"/>
                <w:szCs w:val="20"/>
              </w:rPr>
              <w:t>1.06 – 2.53</w:t>
            </w:r>
            <w:r w:rsidRPr="00C80D96">
              <w:rPr>
                <w:rFonts w:ascii="Times New Roman" w:hAnsi="Times New Roman" w:cs="Times New Roman"/>
                <w:sz w:val="20"/>
                <w:szCs w:val="20"/>
              </w:rPr>
              <w:t>)</w:t>
            </w:r>
          </w:p>
        </w:tc>
        <w:tc>
          <w:tcPr>
            <w:tcW w:w="903" w:type="dxa"/>
            <w:tcBorders>
              <w:right w:val="nil"/>
            </w:tcBorders>
            <w:vAlign w:val="center"/>
          </w:tcPr>
          <w:p w14:paraId="2965D5EF" w14:textId="562600C9"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0.028</w:t>
            </w:r>
          </w:p>
        </w:tc>
        <w:tc>
          <w:tcPr>
            <w:tcW w:w="1691" w:type="dxa"/>
            <w:tcBorders>
              <w:right w:val="nil"/>
            </w:tcBorders>
            <w:vAlign w:val="center"/>
          </w:tcPr>
          <w:p w14:paraId="07852851" w14:textId="7C01907E"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1.60 (1.04 – 2.49)</w:t>
            </w:r>
          </w:p>
        </w:tc>
        <w:tc>
          <w:tcPr>
            <w:tcW w:w="1002" w:type="dxa"/>
            <w:tcBorders>
              <w:right w:val="nil"/>
            </w:tcBorders>
            <w:vAlign w:val="center"/>
          </w:tcPr>
          <w:p w14:paraId="66A5C3DF" w14:textId="137D70F0"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0.034</w:t>
            </w:r>
          </w:p>
        </w:tc>
      </w:tr>
      <w:tr w:rsidR="0055451B" w:rsidRPr="00772E70" w14:paraId="4D3CEFFC" w14:textId="682CE652" w:rsidTr="0035412F">
        <w:tc>
          <w:tcPr>
            <w:tcW w:w="2550" w:type="dxa"/>
            <w:tcBorders>
              <w:left w:val="nil"/>
            </w:tcBorders>
          </w:tcPr>
          <w:p w14:paraId="3809A51D"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Myocardial infarction</w:t>
            </w:r>
          </w:p>
        </w:tc>
        <w:tc>
          <w:tcPr>
            <w:tcW w:w="1687" w:type="dxa"/>
            <w:vAlign w:val="center"/>
          </w:tcPr>
          <w:p w14:paraId="651017FC" w14:textId="5A66B0F2"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0.81 (0.64 – 1.04)</w:t>
            </w:r>
          </w:p>
        </w:tc>
        <w:tc>
          <w:tcPr>
            <w:tcW w:w="986" w:type="dxa"/>
            <w:tcBorders>
              <w:right w:val="nil"/>
            </w:tcBorders>
            <w:vAlign w:val="center"/>
          </w:tcPr>
          <w:p w14:paraId="3574FF35" w14:textId="52BC3FAE"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0.102</w:t>
            </w:r>
          </w:p>
        </w:tc>
        <w:tc>
          <w:tcPr>
            <w:tcW w:w="1687" w:type="dxa"/>
            <w:vAlign w:val="center"/>
          </w:tcPr>
          <w:p w14:paraId="646F53DE" w14:textId="290EA24A"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0.82 (0.64 – 1.05)</w:t>
            </w:r>
          </w:p>
        </w:tc>
        <w:tc>
          <w:tcPr>
            <w:tcW w:w="1025" w:type="dxa"/>
            <w:tcBorders>
              <w:right w:val="nil"/>
            </w:tcBorders>
            <w:vAlign w:val="center"/>
          </w:tcPr>
          <w:p w14:paraId="1DF14DA8" w14:textId="4073EB23"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0.108</w:t>
            </w:r>
          </w:p>
        </w:tc>
        <w:tc>
          <w:tcPr>
            <w:tcW w:w="1652" w:type="dxa"/>
            <w:tcBorders>
              <w:right w:val="nil"/>
            </w:tcBorders>
            <w:vAlign w:val="center"/>
          </w:tcPr>
          <w:p w14:paraId="5D93FBC1" w14:textId="7BEA6AE0" w:rsidR="0055451B" w:rsidRPr="00C80D96" w:rsidRDefault="00C80D96" w:rsidP="00C80D96">
            <w:pPr>
              <w:jc w:val="center"/>
              <w:rPr>
                <w:rFonts w:ascii="Times New Roman" w:hAnsi="Times New Roman" w:cs="Times New Roman"/>
                <w:sz w:val="20"/>
                <w:szCs w:val="20"/>
              </w:rPr>
            </w:pPr>
            <w:r w:rsidRPr="00C80D96">
              <w:rPr>
                <w:rFonts w:ascii="Times New Roman" w:hAnsi="Times New Roman" w:cs="Times New Roman"/>
                <w:sz w:val="20"/>
                <w:szCs w:val="20"/>
              </w:rPr>
              <w:t>0.81 (</w:t>
            </w:r>
            <w:r w:rsidR="0055451B" w:rsidRPr="00C80D96">
              <w:rPr>
                <w:rFonts w:ascii="Times New Roman" w:hAnsi="Times New Roman" w:cs="Times New Roman"/>
                <w:sz w:val="20"/>
                <w:szCs w:val="20"/>
              </w:rPr>
              <w:t>0.64 – 1.02</w:t>
            </w:r>
            <w:r w:rsidRPr="00C80D96">
              <w:rPr>
                <w:rFonts w:ascii="Times New Roman" w:hAnsi="Times New Roman" w:cs="Times New Roman"/>
                <w:sz w:val="20"/>
                <w:szCs w:val="20"/>
              </w:rPr>
              <w:t>)</w:t>
            </w:r>
          </w:p>
        </w:tc>
        <w:tc>
          <w:tcPr>
            <w:tcW w:w="903" w:type="dxa"/>
            <w:tcBorders>
              <w:right w:val="nil"/>
            </w:tcBorders>
            <w:vAlign w:val="center"/>
          </w:tcPr>
          <w:p w14:paraId="52DE1541" w14:textId="3F8FC72E" w:rsidR="0055451B" w:rsidRPr="00772E70" w:rsidRDefault="0055451B" w:rsidP="00C80D96">
            <w:pPr>
              <w:jc w:val="center"/>
              <w:rPr>
                <w:rFonts w:ascii="Times New Roman" w:hAnsi="Times New Roman" w:cs="Times New Roman"/>
                <w:sz w:val="20"/>
                <w:szCs w:val="20"/>
              </w:rPr>
            </w:pPr>
            <w:r w:rsidRPr="00772E70">
              <w:rPr>
                <w:rFonts w:ascii="Times New Roman" w:hAnsi="Times New Roman" w:cs="Times New Roman"/>
                <w:sz w:val="20"/>
                <w:szCs w:val="20"/>
              </w:rPr>
              <w:t>0.073</w:t>
            </w:r>
          </w:p>
        </w:tc>
        <w:tc>
          <w:tcPr>
            <w:tcW w:w="1691" w:type="dxa"/>
            <w:tcBorders>
              <w:right w:val="nil"/>
            </w:tcBorders>
            <w:vAlign w:val="center"/>
          </w:tcPr>
          <w:p w14:paraId="669F14BC" w14:textId="0AB0A375" w:rsidR="0055451B" w:rsidRPr="00772E70" w:rsidRDefault="0055451B" w:rsidP="00C80D96">
            <w:pPr>
              <w:jc w:val="center"/>
              <w:rPr>
                <w:rFonts w:ascii="Times New Roman" w:hAnsi="Times New Roman" w:cs="Times New Roman"/>
                <w:sz w:val="20"/>
                <w:szCs w:val="20"/>
              </w:rPr>
            </w:pPr>
            <w:r w:rsidRPr="00772E70">
              <w:rPr>
                <w:rFonts w:ascii="Times New Roman" w:hAnsi="Times New Roman" w:cs="Times New Roman"/>
                <w:sz w:val="20"/>
                <w:szCs w:val="20"/>
              </w:rPr>
              <w:t>0.83 (0.66 – 1.05)</w:t>
            </w:r>
          </w:p>
        </w:tc>
        <w:tc>
          <w:tcPr>
            <w:tcW w:w="1002" w:type="dxa"/>
            <w:tcBorders>
              <w:right w:val="nil"/>
            </w:tcBorders>
            <w:vAlign w:val="center"/>
          </w:tcPr>
          <w:p w14:paraId="1D8CD91E" w14:textId="4E626215" w:rsidR="0055451B" w:rsidRPr="00772E70" w:rsidRDefault="0055451B" w:rsidP="00C80D96">
            <w:pPr>
              <w:jc w:val="center"/>
              <w:rPr>
                <w:rFonts w:ascii="Times New Roman" w:hAnsi="Times New Roman" w:cs="Times New Roman"/>
                <w:sz w:val="20"/>
                <w:szCs w:val="20"/>
              </w:rPr>
            </w:pPr>
            <w:r w:rsidRPr="00772E70">
              <w:rPr>
                <w:rFonts w:ascii="Times New Roman" w:hAnsi="Times New Roman" w:cs="Times New Roman"/>
                <w:sz w:val="20"/>
                <w:szCs w:val="20"/>
              </w:rPr>
              <w:t>0.121</w:t>
            </w:r>
          </w:p>
        </w:tc>
      </w:tr>
      <w:tr w:rsidR="0055451B" w:rsidRPr="00772E70" w14:paraId="071BEA5F" w14:textId="77777777" w:rsidTr="0035412F">
        <w:tc>
          <w:tcPr>
            <w:tcW w:w="2550" w:type="dxa"/>
            <w:tcBorders>
              <w:left w:val="nil"/>
            </w:tcBorders>
          </w:tcPr>
          <w:p w14:paraId="066035DF" w14:textId="7F621455"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Cardiovascular disease</w:t>
            </w:r>
          </w:p>
        </w:tc>
        <w:tc>
          <w:tcPr>
            <w:tcW w:w="1687" w:type="dxa"/>
            <w:vAlign w:val="center"/>
          </w:tcPr>
          <w:p w14:paraId="33FF5A05" w14:textId="0513D646" w:rsidR="0055451B" w:rsidRPr="00C80D96" w:rsidRDefault="00C80D96"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986" w:type="dxa"/>
            <w:tcBorders>
              <w:right w:val="nil"/>
            </w:tcBorders>
            <w:vAlign w:val="center"/>
          </w:tcPr>
          <w:p w14:paraId="662D3985" w14:textId="650FE3D0" w:rsidR="0055451B" w:rsidRPr="00C80D96" w:rsidRDefault="00C80D96"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1687" w:type="dxa"/>
            <w:vAlign w:val="center"/>
          </w:tcPr>
          <w:p w14:paraId="70049CFF" w14:textId="2DA39F18" w:rsidR="0055451B" w:rsidRPr="00C80D96" w:rsidRDefault="00C80D96"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1025" w:type="dxa"/>
            <w:tcBorders>
              <w:right w:val="nil"/>
            </w:tcBorders>
            <w:vAlign w:val="center"/>
          </w:tcPr>
          <w:p w14:paraId="7C07E23C" w14:textId="791B3135" w:rsidR="0055451B" w:rsidRPr="00C80D96" w:rsidRDefault="00C80D96"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1652" w:type="dxa"/>
            <w:tcBorders>
              <w:right w:val="nil"/>
            </w:tcBorders>
            <w:vAlign w:val="center"/>
          </w:tcPr>
          <w:p w14:paraId="557F24E3" w14:textId="774CB883" w:rsidR="0055451B" w:rsidRPr="00C80D96" w:rsidRDefault="00C80D96" w:rsidP="00C80D96">
            <w:pPr>
              <w:jc w:val="center"/>
              <w:rPr>
                <w:rFonts w:ascii="Times New Roman" w:hAnsi="Times New Roman" w:cs="Times New Roman"/>
                <w:sz w:val="20"/>
                <w:szCs w:val="20"/>
              </w:rPr>
            </w:pPr>
            <w:r w:rsidRPr="00C80D96">
              <w:rPr>
                <w:rFonts w:ascii="Times New Roman" w:hAnsi="Times New Roman" w:cs="Times New Roman"/>
                <w:sz w:val="20"/>
                <w:szCs w:val="20"/>
              </w:rPr>
              <w:t>1.13 (</w:t>
            </w:r>
            <w:r w:rsidR="0055451B" w:rsidRPr="00C80D96">
              <w:rPr>
                <w:rFonts w:ascii="Times New Roman" w:hAnsi="Times New Roman" w:cs="Times New Roman"/>
                <w:sz w:val="20"/>
                <w:szCs w:val="20"/>
              </w:rPr>
              <w:t>1.01 – 1.26</w:t>
            </w:r>
            <w:r w:rsidRPr="00C80D96">
              <w:rPr>
                <w:rFonts w:ascii="Times New Roman" w:hAnsi="Times New Roman" w:cs="Times New Roman"/>
                <w:sz w:val="20"/>
                <w:szCs w:val="20"/>
              </w:rPr>
              <w:t>)</w:t>
            </w:r>
          </w:p>
        </w:tc>
        <w:tc>
          <w:tcPr>
            <w:tcW w:w="903" w:type="dxa"/>
            <w:tcBorders>
              <w:right w:val="nil"/>
            </w:tcBorders>
            <w:vAlign w:val="center"/>
          </w:tcPr>
          <w:p w14:paraId="09B6F382" w14:textId="3252FC06" w:rsidR="0055451B" w:rsidRPr="00772E70" w:rsidRDefault="0055451B" w:rsidP="00C80D96">
            <w:pPr>
              <w:jc w:val="center"/>
              <w:rPr>
                <w:rFonts w:ascii="Times New Roman" w:hAnsi="Times New Roman" w:cs="Times New Roman"/>
                <w:sz w:val="20"/>
                <w:szCs w:val="20"/>
              </w:rPr>
            </w:pPr>
            <w:r w:rsidRPr="00772E70">
              <w:rPr>
                <w:rStyle w:val="Strong"/>
                <w:rFonts w:ascii="Times New Roman" w:eastAsiaTheme="majorEastAsia" w:hAnsi="Times New Roman" w:cs="Times New Roman"/>
                <w:b w:val="0"/>
                <w:bCs w:val="0"/>
                <w:sz w:val="20"/>
                <w:szCs w:val="20"/>
              </w:rPr>
              <w:t>0.039</w:t>
            </w:r>
          </w:p>
        </w:tc>
        <w:tc>
          <w:tcPr>
            <w:tcW w:w="1691" w:type="dxa"/>
            <w:tcBorders>
              <w:right w:val="nil"/>
            </w:tcBorders>
            <w:vAlign w:val="center"/>
          </w:tcPr>
          <w:p w14:paraId="4AA869F0" w14:textId="3723A088" w:rsidR="0055451B" w:rsidRPr="00772E70" w:rsidRDefault="0055451B" w:rsidP="00C80D96">
            <w:pPr>
              <w:jc w:val="center"/>
              <w:rPr>
                <w:rFonts w:ascii="Times New Roman" w:hAnsi="Times New Roman" w:cs="Times New Roman"/>
                <w:sz w:val="20"/>
                <w:szCs w:val="20"/>
              </w:rPr>
            </w:pPr>
            <w:r w:rsidRPr="00772E70">
              <w:rPr>
                <w:rFonts w:ascii="Times New Roman" w:hAnsi="Times New Roman" w:cs="Times New Roman"/>
                <w:sz w:val="20"/>
                <w:szCs w:val="20"/>
              </w:rPr>
              <w:t>1.14 (1.02 – 1.28)</w:t>
            </w:r>
          </w:p>
        </w:tc>
        <w:tc>
          <w:tcPr>
            <w:tcW w:w="1002" w:type="dxa"/>
            <w:tcBorders>
              <w:right w:val="nil"/>
            </w:tcBorders>
            <w:vAlign w:val="center"/>
          </w:tcPr>
          <w:p w14:paraId="39F5005E" w14:textId="2CA33156" w:rsidR="0055451B" w:rsidRPr="00772E70" w:rsidRDefault="0055451B" w:rsidP="00C80D96">
            <w:pPr>
              <w:jc w:val="center"/>
              <w:rPr>
                <w:rFonts w:ascii="Times New Roman" w:hAnsi="Times New Roman" w:cs="Times New Roman"/>
                <w:sz w:val="20"/>
                <w:szCs w:val="20"/>
              </w:rPr>
            </w:pPr>
            <w:r w:rsidRPr="00772E70">
              <w:rPr>
                <w:rStyle w:val="Strong"/>
                <w:rFonts w:ascii="Times New Roman" w:eastAsiaTheme="majorEastAsia" w:hAnsi="Times New Roman" w:cs="Times New Roman"/>
                <w:b w:val="0"/>
                <w:bCs w:val="0"/>
                <w:sz w:val="20"/>
                <w:szCs w:val="20"/>
              </w:rPr>
              <w:t>0.021</w:t>
            </w:r>
          </w:p>
        </w:tc>
      </w:tr>
      <w:tr w:rsidR="0055451B" w:rsidRPr="00772E70" w14:paraId="7C326662" w14:textId="127E969B" w:rsidTr="0035412F">
        <w:tc>
          <w:tcPr>
            <w:tcW w:w="2550" w:type="dxa"/>
            <w:tcBorders>
              <w:left w:val="nil"/>
            </w:tcBorders>
          </w:tcPr>
          <w:p w14:paraId="27E32100"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Metabolic disease</w:t>
            </w:r>
          </w:p>
        </w:tc>
        <w:tc>
          <w:tcPr>
            <w:tcW w:w="1687" w:type="dxa"/>
            <w:vAlign w:val="center"/>
          </w:tcPr>
          <w:p w14:paraId="4F75D005" w14:textId="235BF00A"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1.29 (1.02 – 1.65)</w:t>
            </w:r>
          </w:p>
        </w:tc>
        <w:tc>
          <w:tcPr>
            <w:tcW w:w="986" w:type="dxa"/>
            <w:tcBorders>
              <w:right w:val="nil"/>
            </w:tcBorders>
            <w:vAlign w:val="center"/>
          </w:tcPr>
          <w:p w14:paraId="75BA338B" w14:textId="32DC1B70"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0.038</w:t>
            </w:r>
          </w:p>
        </w:tc>
        <w:tc>
          <w:tcPr>
            <w:tcW w:w="1687" w:type="dxa"/>
            <w:vAlign w:val="center"/>
          </w:tcPr>
          <w:p w14:paraId="035852A3" w14:textId="22BB9844"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1.30 (1.02 – 1.66)</w:t>
            </w:r>
          </w:p>
        </w:tc>
        <w:tc>
          <w:tcPr>
            <w:tcW w:w="1025" w:type="dxa"/>
            <w:tcBorders>
              <w:right w:val="nil"/>
            </w:tcBorders>
            <w:vAlign w:val="center"/>
          </w:tcPr>
          <w:p w14:paraId="6E66E37F" w14:textId="2D03642D"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0.036</w:t>
            </w:r>
          </w:p>
        </w:tc>
        <w:tc>
          <w:tcPr>
            <w:tcW w:w="1652" w:type="dxa"/>
            <w:tcBorders>
              <w:right w:val="nil"/>
            </w:tcBorders>
            <w:vAlign w:val="center"/>
          </w:tcPr>
          <w:p w14:paraId="2AC2FB24" w14:textId="524D1088"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1.42 (</w:t>
            </w:r>
            <w:r w:rsidR="0055451B" w:rsidRPr="00C80D96">
              <w:rPr>
                <w:rFonts w:ascii="Times New Roman" w:hAnsi="Times New Roman" w:cs="Times New Roman"/>
                <w:sz w:val="20"/>
                <w:szCs w:val="20"/>
              </w:rPr>
              <w:t>1.12 – 1.81</w:t>
            </w:r>
            <w:r w:rsidRPr="00C80D96">
              <w:rPr>
                <w:rFonts w:ascii="Times New Roman" w:hAnsi="Times New Roman" w:cs="Times New Roman"/>
                <w:sz w:val="20"/>
                <w:szCs w:val="20"/>
              </w:rPr>
              <w:t>)</w:t>
            </w:r>
          </w:p>
        </w:tc>
        <w:tc>
          <w:tcPr>
            <w:tcW w:w="903" w:type="dxa"/>
            <w:tcBorders>
              <w:right w:val="nil"/>
            </w:tcBorders>
            <w:vAlign w:val="center"/>
          </w:tcPr>
          <w:p w14:paraId="4BA97ACF" w14:textId="349B3C0F"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0.004</w:t>
            </w:r>
          </w:p>
        </w:tc>
        <w:tc>
          <w:tcPr>
            <w:tcW w:w="1691" w:type="dxa"/>
            <w:tcBorders>
              <w:right w:val="nil"/>
            </w:tcBorders>
            <w:vAlign w:val="center"/>
          </w:tcPr>
          <w:p w14:paraId="0592F6B0" w14:textId="77E5A458"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1.49 (1.17 – 1.89)</w:t>
            </w:r>
          </w:p>
        </w:tc>
        <w:tc>
          <w:tcPr>
            <w:tcW w:w="1002" w:type="dxa"/>
            <w:tcBorders>
              <w:right w:val="nil"/>
            </w:tcBorders>
            <w:vAlign w:val="center"/>
          </w:tcPr>
          <w:p w14:paraId="1D64759A" w14:textId="0BA86BE3"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0.001</w:t>
            </w:r>
          </w:p>
        </w:tc>
      </w:tr>
      <w:tr w:rsidR="0055451B" w:rsidRPr="00772E70" w14:paraId="4DDA917D" w14:textId="50106916" w:rsidTr="0035412F">
        <w:tc>
          <w:tcPr>
            <w:tcW w:w="2550" w:type="dxa"/>
            <w:tcBorders>
              <w:left w:val="nil"/>
            </w:tcBorders>
          </w:tcPr>
          <w:p w14:paraId="348EC97E"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Nephropathy</w:t>
            </w:r>
          </w:p>
        </w:tc>
        <w:tc>
          <w:tcPr>
            <w:tcW w:w="1687" w:type="dxa"/>
            <w:vAlign w:val="center"/>
          </w:tcPr>
          <w:p w14:paraId="64D4C568" w14:textId="34D2F88D"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1.11 (1.00 – 1.24)</w:t>
            </w:r>
          </w:p>
        </w:tc>
        <w:tc>
          <w:tcPr>
            <w:tcW w:w="986" w:type="dxa"/>
            <w:tcBorders>
              <w:right w:val="nil"/>
            </w:tcBorders>
            <w:vAlign w:val="center"/>
          </w:tcPr>
          <w:p w14:paraId="51A6106E" w14:textId="6A69EAFC"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0.052</w:t>
            </w:r>
          </w:p>
        </w:tc>
        <w:tc>
          <w:tcPr>
            <w:tcW w:w="1687" w:type="dxa"/>
            <w:vAlign w:val="center"/>
          </w:tcPr>
          <w:p w14:paraId="6AD12A25" w14:textId="58209D19"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1.12 (1.01 – 1.26)</w:t>
            </w:r>
          </w:p>
        </w:tc>
        <w:tc>
          <w:tcPr>
            <w:tcW w:w="1025" w:type="dxa"/>
            <w:tcBorders>
              <w:right w:val="nil"/>
            </w:tcBorders>
            <w:vAlign w:val="center"/>
          </w:tcPr>
          <w:p w14:paraId="754AB3A4" w14:textId="15B4A109"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0.037</w:t>
            </w:r>
          </w:p>
        </w:tc>
        <w:tc>
          <w:tcPr>
            <w:tcW w:w="1652" w:type="dxa"/>
            <w:tcBorders>
              <w:right w:val="nil"/>
            </w:tcBorders>
            <w:vAlign w:val="center"/>
          </w:tcPr>
          <w:p w14:paraId="7D4D8656" w14:textId="3840C243"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1.16 (</w:t>
            </w:r>
            <w:r w:rsidR="0055451B" w:rsidRPr="00C80D96">
              <w:rPr>
                <w:rFonts w:ascii="Times New Roman" w:hAnsi="Times New Roman" w:cs="Times New Roman"/>
                <w:sz w:val="20"/>
                <w:szCs w:val="20"/>
              </w:rPr>
              <w:t>1.05 – 1.29</w:t>
            </w:r>
            <w:r w:rsidRPr="00C80D96">
              <w:rPr>
                <w:rFonts w:ascii="Times New Roman" w:hAnsi="Times New Roman" w:cs="Times New Roman"/>
                <w:sz w:val="20"/>
                <w:szCs w:val="20"/>
              </w:rPr>
              <w:t>)</w:t>
            </w:r>
          </w:p>
        </w:tc>
        <w:tc>
          <w:tcPr>
            <w:tcW w:w="903" w:type="dxa"/>
            <w:tcBorders>
              <w:right w:val="nil"/>
            </w:tcBorders>
            <w:vAlign w:val="center"/>
          </w:tcPr>
          <w:p w14:paraId="52A48400" w14:textId="425BE909"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0.005</w:t>
            </w:r>
          </w:p>
        </w:tc>
        <w:tc>
          <w:tcPr>
            <w:tcW w:w="1691" w:type="dxa"/>
            <w:tcBorders>
              <w:right w:val="nil"/>
            </w:tcBorders>
            <w:vAlign w:val="center"/>
          </w:tcPr>
          <w:p w14:paraId="7CD84064" w14:textId="0D9B305D"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1.19 (1.07 – 1.32)</w:t>
            </w:r>
          </w:p>
        </w:tc>
        <w:tc>
          <w:tcPr>
            <w:tcW w:w="1002" w:type="dxa"/>
            <w:tcBorders>
              <w:right w:val="nil"/>
            </w:tcBorders>
            <w:vAlign w:val="center"/>
          </w:tcPr>
          <w:p w14:paraId="209C6223" w14:textId="573FAD6B"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0.001</w:t>
            </w:r>
          </w:p>
        </w:tc>
      </w:tr>
      <w:tr w:rsidR="0055451B" w:rsidRPr="00772E70" w14:paraId="582FD59B" w14:textId="3EF588D2" w:rsidTr="0035412F">
        <w:tc>
          <w:tcPr>
            <w:tcW w:w="2550" w:type="dxa"/>
            <w:tcBorders>
              <w:left w:val="nil"/>
            </w:tcBorders>
          </w:tcPr>
          <w:p w14:paraId="550C4C70" w14:textId="0082F134"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Peripheral vascular disease</w:t>
            </w:r>
          </w:p>
        </w:tc>
        <w:tc>
          <w:tcPr>
            <w:tcW w:w="1687" w:type="dxa"/>
            <w:vAlign w:val="center"/>
          </w:tcPr>
          <w:p w14:paraId="53DD5155" w14:textId="2AE6E7E6"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1.12 (1.00 – 1.25)</w:t>
            </w:r>
          </w:p>
        </w:tc>
        <w:tc>
          <w:tcPr>
            <w:tcW w:w="986" w:type="dxa"/>
            <w:tcBorders>
              <w:right w:val="nil"/>
            </w:tcBorders>
            <w:vAlign w:val="center"/>
          </w:tcPr>
          <w:p w14:paraId="6C861240" w14:textId="59FB8DFB"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0.052</w:t>
            </w:r>
          </w:p>
        </w:tc>
        <w:tc>
          <w:tcPr>
            <w:tcW w:w="1687" w:type="dxa"/>
            <w:vAlign w:val="center"/>
          </w:tcPr>
          <w:p w14:paraId="6E77226D" w14:textId="0AB55C0A"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1.11 (1.00 – 1.24)</w:t>
            </w:r>
          </w:p>
        </w:tc>
        <w:tc>
          <w:tcPr>
            <w:tcW w:w="1025" w:type="dxa"/>
            <w:tcBorders>
              <w:right w:val="nil"/>
            </w:tcBorders>
            <w:vAlign w:val="center"/>
          </w:tcPr>
          <w:p w14:paraId="6B708F21" w14:textId="6CEBA532"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0.059</w:t>
            </w:r>
          </w:p>
        </w:tc>
        <w:tc>
          <w:tcPr>
            <w:tcW w:w="1652" w:type="dxa"/>
            <w:tcBorders>
              <w:right w:val="nil"/>
            </w:tcBorders>
            <w:vAlign w:val="center"/>
          </w:tcPr>
          <w:p w14:paraId="74591F5C" w14:textId="45F7CE3A" w:rsidR="0055451B" w:rsidRPr="00C80D96" w:rsidRDefault="00C80D96" w:rsidP="00C80D96">
            <w:pPr>
              <w:jc w:val="center"/>
              <w:rPr>
                <w:rFonts w:ascii="Times New Roman" w:hAnsi="Times New Roman" w:cs="Times New Roman"/>
                <w:sz w:val="20"/>
                <w:szCs w:val="20"/>
              </w:rPr>
            </w:pPr>
            <w:r w:rsidRPr="00C80D96">
              <w:rPr>
                <w:rFonts w:ascii="Times New Roman" w:hAnsi="Times New Roman" w:cs="Times New Roman"/>
                <w:sz w:val="20"/>
                <w:szCs w:val="20"/>
              </w:rPr>
              <w:t>1.18 (</w:t>
            </w:r>
            <w:r w:rsidR="0055451B" w:rsidRPr="00C80D96">
              <w:rPr>
                <w:rFonts w:ascii="Times New Roman" w:hAnsi="Times New Roman" w:cs="Times New Roman"/>
                <w:sz w:val="20"/>
                <w:szCs w:val="20"/>
              </w:rPr>
              <w:t>1.06 – 1.31</w:t>
            </w:r>
            <w:r w:rsidRPr="00C80D96">
              <w:rPr>
                <w:rFonts w:ascii="Times New Roman" w:hAnsi="Times New Roman" w:cs="Times New Roman"/>
                <w:sz w:val="20"/>
                <w:szCs w:val="20"/>
              </w:rPr>
              <w:t>)</w:t>
            </w:r>
          </w:p>
        </w:tc>
        <w:tc>
          <w:tcPr>
            <w:tcW w:w="903" w:type="dxa"/>
            <w:tcBorders>
              <w:right w:val="nil"/>
            </w:tcBorders>
            <w:vAlign w:val="center"/>
          </w:tcPr>
          <w:p w14:paraId="1FC9FE8E" w14:textId="5B07D316" w:rsidR="0055451B" w:rsidRPr="00772E70" w:rsidRDefault="0055451B" w:rsidP="00C80D96">
            <w:pPr>
              <w:jc w:val="center"/>
              <w:rPr>
                <w:rFonts w:ascii="Times New Roman" w:hAnsi="Times New Roman" w:cs="Times New Roman"/>
                <w:sz w:val="20"/>
                <w:szCs w:val="20"/>
              </w:rPr>
            </w:pPr>
            <w:r w:rsidRPr="00772E70">
              <w:rPr>
                <w:rStyle w:val="Strong"/>
                <w:rFonts w:ascii="Times New Roman" w:eastAsiaTheme="majorEastAsia" w:hAnsi="Times New Roman" w:cs="Times New Roman"/>
                <w:b w:val="0"/>
                <w:bCs w:val="0"/>
                <w:sz w:val="20"/>
                <w:szCs w:val="20"/>
              </w:rPr>
              <w:t>0.002</w:t>
            </w:r>
          </w:p>
        </w:tc>
        <w:tc>
          <w:tcPr>
            <w:tcW w:w="1691" w:type="dxa"/>
            <w:tcBorders>
              <w:right w:val="nil"/>
            </w:tcBorders>
            <w:vAlign w:val="center"/>
          </w:tcPr>
          <w:p w14:paraId="2FA4031E" w14:textId="449DB168" w:rsidR="0055451B" w:rsidRPr="00772E70" w:rsidRDefault="0055451B" w:rsidP="00C80D96">
            <w:pPr>
              <w:jc w:val="center"/>
              <w:rPr>
                <w:rFonts w:ascii="Times New Roman" w:hAnsi="Times New Roman" w:cs="Times New Roman"/>
                <w:sz w:val="20"/>
                <w:szCs w:val="20"/>
              </w:rPr>
            </w:pPr>
            <w:r w:rsidRPr="00772E70">
              <w:rPr>
                <w:rFonts w:ascii="Times New Roman" w:hAnsi="Times New Roman" w:cs="Times New Roman"/>
                <w:sz w:val="20"/>
                <w:szCs w:val="20"/>
              </w:rPr>
              <w:t>1.21 (1.09 – 1.34)</w:t>
            </w:r>
          </w:p>
        </w:tc>
        <w:tc>
          <w:tcPr>
            <w:tcW w:w="1002" w:type="dxa"/>
            <w:tcBorders>
              <w:right w:val="nil"/>
            </w:tcBorders>
            <w:vAlign w:val="center"/>
          </w:tcPr>
          <w:p w14:paraId="6C8EBD59" w14:textId="40ECC66D" w:rsidR="0055451B" w:rsidRPr="00772E70" w:rsidRDefault="0055451B" w:rsidP="00C80D96">
            <w:pPr>
              <w:jc w:val="center"/>
              <w:rPr>
                <w:rFonts w:ascii="Times New Roman" w:hAnsi="Times New Roman" w:cs="Times New Roman"/>
                <w:sz w:val="20"/>
                <w:szCs w:val="20"/>
              </w:rPr>
            </w:pPr>
            <w:r w:rsidRPr="00772E70">
              <w:rPr>
                <w:rStyle w:val="Strong"/>
                <w:rFonts w:ascii="Times New Roman" w:eastAsiaTheme="majorEastAsia" w:hAnsi="Times New Roman" w:cs="Times New Roman"/>
                <w:b w:val="0"/>
                <w:bCs w:val="0"/>
                <w:sz w:val="20"/>
                <w:szCs w:val="20"/>
              </w:rPr>
              <w:t>&lt;0.001</w:t>
            </w:r>
          </w:p>
        </w:tc>
      </w:tr>
      <w:tr w:rsidR="0055451B" w:rsidRPr="00772E70" w14:paraId="18B75CD0" w14:textId="7967FED5" w:rsidTr="0035412F">
        <w:tc>
          <w:tcPr>
            <w:tcW w:w="2550" w:type="dxa"/>
            <w:tcBorders>
              <w:left w:val="nil"/>
            </w:tcBorders>
          </w:tcPr>
          <w:p w14:paraId="3E227573"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Biguanides</w:t>
            </w:r>
          </w:p>
        </w:tc>
        <w:tc>
          <w:tcPr>
            <w:tcW w:w="1687" w:type="dxa"/>
            <w:vAlign w:val="center"/>
          </w:tcPr>
          <w:p w14:paraId="4B0083F5" w14:textId="2410CDC6"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0.74 (0.67 – 0.82)</w:t>
            </w:r>
          </w:p>
        </w:tc>
        <w:tc>
          <w:tcPr>
            <w:tcW w:w="986" w:type="dxa"/>
            <w:tcBorders>
              <w:right w:val="nil"/>
            </w:tcBorders>
            <w:vAlign w:val="center"/>
          </w:tcPr>
          <w:p w14:paraId="6DD33D45" w14:textId="0E287F81"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87" w:type="dxa"/>
            <w:vAlign w:val="center"/>
          </w:tcPr>
          <w:p w14:paraId="5BE27627" w14:textId="77B5AEEF"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0.76 (0.69 – 0.85)</w:t>
            </w:r>
          </w:p>
        </w:tc>
        <w:tc>
          <w:tcPr>
            <w:tcW w:w="1025" w:type="dxa"/>
            <w:tcBorders>
              <w:right w:val="nil"/>
            </w:tcBorders>
            <w:vAlign w:val="center"/>
          </w:tcPr>
          <w:p w14:paraId="19DB9A33" w14:textId="13D85D63"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right w:val="nil"/>
            </w:tcBorders>
            <w:vAlign w:val="center"/>
          </w:tcPr>
          <w:p w14:paraId="3AD30111" w14:textId="7C5FB1F5"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0.76 (</w:t>
            </w:r>
            <w:r w:rsidR="0055451B" w:rsidRPr="00C80D96">
              <w:rPr>
                <w:rFonts w:ascii="Times New Roman" w:hAnsi="Times New Roman" w:cs="Times New Roman"/>
                <w:sz w:val="20"/>
                <w:szCs w:val="20"/>
              </w:rPr>
              <w:t>0.69 – 0.84</w:t>
            </w:r>
            <w:r w:rsidRPr="00C80D96">
              <w:rPr>
                <w:rFonts w:ascii="Times New Roman" w:hAnsi="Times New Roman" w:cs="Times New Roman"/>
                <w:sz w:val="20"/>
                <w:szCs w:val="20"/>
              </w:rPr>
              <w:t>)</w:t>
            </w:r>
          </w:p>
        </w:tc>
        <w:tc>
          <w:tcPr>
            <w:tcW w:w="903" w:type="dxa"/>
            <w:tcBorders>
              <w:right w:val="nil"/>
            </w:tcBorders>
            <w:vAlign w:val="center"/>
          </w:tcPr>
          <w:p w14:paraId="6D9EC696" w14:textId="7675B5DA"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c>
          <w:tcPr>
            <w:tcW w:w="1691" w:type="dxa"/>
            <w:tcBorders>
              <w:right w:val="nil"/>
            </w:tcBorders>
            <w:vAlign w:val="center"/>
          </w:tcPr>
          <w:p w14:paraId="58517B47" w14:textId="7B980F13"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0.76 (0.69 – 0.84)</w:t>
            </w:r>
          </w:p>
        </w:tc>
        <w:tc>
          <w:tcPr>
            <w:tcW w:w="1002" w:type="dxa"/>
            <w:tcBorders>
              <w:right w:val="nil"/>
            </w:tcBorders>
            <w:vAlign w:val="center"/>
          </w:tcPr>
          <w:p w14:paraId="25A82166" w14:textId="750AA262"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r>
      <w:tr w:rsidR="0055451B" w:rsidRPr="00772E70" w14:paraId="6DB7791C" w14:textId="78E4599A" w:rsidTr="0035412F">
        <w:tc>
          <w:tcPr>
            <w:tcW w:w="2550" w:type="dxa"/>
            <w:tcBorders>
              <w:left w:val="nil"/>
            </w:tcBorders>
          </w:tcPr>
          <w:p w14:paraId="4D705993"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Sulfonylureas</w:t>
            </w:r>
          </w:p>
        </w:tc>
        <w:tc>
          <w:tcPr>
            <w:tcW w:w="1687" w:type="dxa"/>
            <w:vAlign w:val="center"/>
          </w:tcPr>
          <w:p w14:paraId="6A293737" w14:textId="14CC84CE"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1.27 (1.13 – 1.43)</w:t>
            </w:r>
          </w:p>
        </w:tc>
        <w:tc>
          <w:tcPr>
            <w:tcW w:w="986" w:type="dxa"/>
            <w:tcBorders>
              <w:right w:val="nil"/>
            </w:tcBorders>
            <w:vAlign w:val="center"/>
          </w:tcPr>
          <w:p w14:paraId="4A381884" w14:textId="7E331AFA"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87" w:type="dxa"/>
            <w:vAlign w:val="center"/>
          </w:tcPr>
          <w:p w14:paraId="65114A21" w14:textId="62C5A2A7"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1.28 (1.14 – 1.44)</w:t>
            </w:r>
          </w:p>
        </w:tc>
        <w:tc>
          <w:tcPr>
            <w:tcW w:w="1025" w:type="dxa"/>
            <w:tcBorders>
              <w:right w:val="nil"/>
            </w:tcBorders>
            <w:vAlign w:val="center"/>
          </w:tcPr>
          <w:p w14:paraId="6355CD72" w14:textId="5920D8A1"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right w:val="nil"/>
            </w:tcBorders>
            <w:vAlign w:val="center"/>
          </w:tcPr>
          <w:p w14:paraId="7483C290" w14:textId="5DE8D9E5"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1.23 (</w:t>
            </w:r>
            <w:r w:rsidR="0055451B" w:rsidRPr="00C80D96">
              <w:rPr>
                <w:rFonts w:ascii="Times New Roman" w:hAnsi="Times New Roman" w:cs="Times New Roman"/>
                <w:sz w:val="20"/>
                <w:szCs w:val="20"/>
              </w:rPr>
              <w:t>1.10 – 1.39</w:t>
            </w:r>
            <w:r w:rsidRPr="00C80D96">
              <w:rPr>
                <w:rFonts w:ascii="Times New Roman" w:hAnsi="Times New Roman" w:cs="Times New Roman"/>
                <w:sz w:val="20"/>
                <w:szCs w:val="20"/>
              </w:rPr>
              <w:t>)</w:t>
            </w:r>
          </w:p>
        </w:tc>
        <w:tc>
          <w:tcPr>
            <w:tcW w:w="903" w:type="dxa"/>
            <w:tcBorders>
              <w:right w:val="nil"/>
            </w:tcBorders>
            <w:vAlign w:val="center"/>
          </w:tcPr>
          <w:p w14:paraId="068CA755" w14:textId="1CCE6D43"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0.001</w:t>
            </w:r>
          </w:p>
        </w:tc>
        <w:tc>
          <w:tcPr>
            <w:tcW w:w="1691" w:type="dxa"/>
            <w:tcBorders>
              <w:right w:val="nil"/>
            </w:tcBorders>
            <w:vAlign w:val="center"/>
          </w:tcPr>
          <w:p w14:paraId="2D0ED939" w14:textId="120977BF"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1.26 (1.10 – 1.44)</w:t>
            </w:r>
          </w:p>
        </w:tc>
        <w:tc>
          <w:tcPr>
            <w:tcW w:w="1002" w:type="dxa"/>
            <w:tcBorders>
              <w:right w:val="nil"/>
            </w:tcBorders>
            <w:vAlign w:val="center"/>
          </w:tcPr>
          <w:p w14:paraId="6B4E54EA" w14:textId="3404915F"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0.001</w:t>
            </w:r>
          </w:p>
        </w:tc>
      </w:tr>
      <w:tr w:rsidR="0055451B" w:rsidRPr="00772E70" w14:paraId="63078F9B" w14:textId="77777777" w:rsidTr="0035412F">
        <w:tc>
          <w:tcPr>
            <w:tcW w:w="2550" w:type="dxa"/>
            <w:tcBorders>
              <w:left w:val="nil"/>
            </w:tcBorders>
          </w:tcPr>
          <w:p w14:paraId="1B798150" w14:textId="341D062D"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DPP-4 inhibitors</w:t>
            </w:r>
          </w:p>
        </w:tc>
        <w:tc>
          <w:tcPr>
            <w:tcW w:w="1687" w:type="dxa"/>
            <w:vAlign w:val="center"/>
          </w:tcPr>
          <w:p w14:paraId="1F62A285" w14:textId="233BC820" w:rsidR="0055451B" w:rsidRPr="00C80D96" w:rsidRDefault="00C80D96"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986" w:type="dxa"/>
            <w:tcBorders>
              <w:right w:val="nil"/>
            </w:tcBorders>
            <w:vAlign w:val="center"/>
          </w:tcPr>
          <w:p w14:paraId="26019498" w14:textId="47792F7E" w:rsidR="0055451B" w:rsidRPr="00C80D96" w:rsidRDefault="00C80D96" w:rsidP="0055451B">
            <w:pPr>
              <w:jc w:val="center"/>
              <w:rPr>
                <w:rStyle w:val="Strong"/>
                <w:rFonts w:ascii="Times New Roman" w:eastAsiaTheme="majorEastAsia" w:hAnsi="Times New Roman" w:cs="Times New Roman"/>
                <w:b w:val="0"/>
                <w:bCs w:val="0"/>
                <w:sz w:val="20"/>
                <w:szCs w:val="20"/>
              </w:rPr>
            </w:pPr>
            <w:r w:rsidRPr="00C80D96">
              <w:rPr>
                <w:rStyle w:val="Strong"/>
                <w:rFonts w:ascii="Times New Roman" w:eastAsiaTheme="majorEastAsia" w:hAnsi="Times New Roman" w:cs="Times New Roman"/>
                <w:b w:val="0"/>
                <w:bCs w:val="0"/>
                <w:sz w:val="20"/>
                <w:szCs w:val="20"/>
              </w:rPr>
              <w:t>-</w:t>
            </w:r>
          </w:p>
        </w:tc>
        <w:tc>
          <w:tcPr>
            <w:tcW w:w="1687" w:type="dxa"/>
            <w:vAlign w:val="center"/>
          </w:tcPr>
          <w:p w14:paraId="25AE619D" w14:textId="0F1FD3A3" w:rsidR="0055451B" w:rsidRPr="00C80D96" w:rsidRDefault="00C80D96"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1025" w:type="dxa"/>
            <w:tcBorders>
              <w:right w:val="nil"/>
            </w:tcBorders>
            <w:vAlign w:val="center"/>
          </w:tcPr>
          <w:p w14:paraId="2DE38812" w14:textId="5306C60B" w:rsidR="0055451B" w:rsidRPr="00C80D96" w:rsidRDefault="00C80D96" w:rsidP="0055451B">
            <w:pPr>
              <w:jc w:val="center"/>
              <w:rPr>
                <w:rStyle w:val="Strong"/>
                <w:rFonts w:ascii="Times New Roman" w:eastAsiaTheme="majorEastAsia" w:hAnsi="Times New Roman" w:cs="Times New Roman"/>
                <w:b w:val="0"/>
                <w:bCs w:val="0"/>
                <w:sz w:val="20"/>
                <w:szCs w:val="20"/>
              </w:rPr>
            </w:pPr>
            <w:r w:rsidRPr="00C80D96">
              <w:rPr>
                <w:rStyle w:val="Strong"/>
                <w:rFonts w:ascii="Times New Roman" w:eastAsiaTheme="majorEastAsia" w:hAnsi="Times New Roman" w:cs="Times New Roman"/>
                <w:b w:val="0"/>
                <w:bCs w:val="0"/>
                <w:sz w:val="20"/>
                <w:szCs w:val="20"/>
              </w:rPr>
              <w:t>-</w:t>
            </w:r>
          </w:p>
        </w:tc>
        <w:tc>
          <w:tcPr>
            <w:tcW w:w="1652" w:type="dxa"/>
            <w:tcBorders>
              <w:right w:val="nil"/>
            </w:tcBorders>
            <w:vAlign w:val="center"/>
          </w:tcPr>
          <w:p w14:paraId="0CE7F1AF" w14:textId="45E865D1"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Style w:val="Strong"/>
                <w:rFonts w:ascii="Times New Roman" w:eastAsiaTheme="majorEastAsia" w:hAnsi="Times New Roman" w:cs="Times New Roman"/>
                <w:b w:val="0"/>
                <w:bCs w:val="0"/>
                <w:sz w:val="20"/>
                <w:szCs w:val="20"/>
              </w:rPr>
              <w:t>-</w:t>
            </w:r>
          </w:p>
        </w:tc>
        <w:tc>
          <w:tcPr>
            <w:tcW w:w="903" w:type="dxa"/>
            <w:tcBorders>
              <w:right w:val="nil"/>
            </w:tcBorders>
            <w:vAlign w:val="center"/>
          </w:tcPr>
          <w:p w14:paraId="392F8391" w14:textId="7F96EA40" w:rsidR="0055451B" w:rsidRPr="00772E70" w:rsidRDefault="00C80D96"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w:t>
            </w:r>
          </w:p>
        </w:tc>
        <w:tc>
          <w:tcPr>
            <w:tcW w:w="1691" w:type="dxa"/>
            <w:tcBorders>
              <w:right w:val="nil"/>
            </w:tcBorders>
            <w:vAlign w:val="center"/>
          </w:tcPr>
          <w:p w14:paraId="6ED725F8" w14:textId="594723F2"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1.15 (0.97 – 1.37)</w:t>
            </w:r>
          </w:p>
        </w:tc>
        <w:tc>
          <w:tcPr>
            <w:tcW w:w="1002" w:type="dxa"/>
            <w:tcBorders>
              <w:right w:val="nil"/>
            </w:tcBorders>
            <w:vAlign w:val="center"/>
          </w:tcPr>
          <w:p w14:paraId="4ED88232" w14:textId="60731D8A"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0.108</w:t>
            </w:r>
          </w:p>
        </w:tc>
      </w:tr>
      <w:tr w:rsidR="0055451B" w:rsidRPr="00772E70" w14:paraId="196E436F" w14:textId="16F9AC5C" w:rsidTr="0035412F">
        <w:tc>
          <w:tcPr>
            <w:tcW w:w="2550" w:type="dxa"/>
            <w:tcBorders>
              <w:left w:val="nil"/>
            </w:tcBorders>
          </w:tcPr>
          <w:p w14:paraId="3DD516BB"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Long- and intermediate-acting insulins</w:t>
            </w:r>
          </w:p>
        </w:tc>
        <w:tc>
          <w:tcPr>
            <w:tcW w:w="1687" w:type="dxa"/>
            <w:vAlign w:val="center"/>
          </w:tcPr>
          <w:p w14:paraId="32D5CD24" w14:textId="03E65CA1"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1.33 (1.16 – 1.51)</w:t>
            </w:r>
          </w:p>
        </w:tc>
        <w:tc>
          <w:tcPr>
            <w:tcW w:w="986" w:type="dxa"/>
            <w:tcBorders>
              <w:right w:val="nil"/>
            </w:tcBorders>
            <w:vAlign w:val="center"/>
          </w:tcPr>
          <w:p w14:paraId="4F2BA350" w14:textId="3052DD72"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87" w:type="dxa"/>
            <w:vAlign w:val="center"/>
          </w:tcPr>
          <w:p w14:paraId="5825079B" w14:textId="239D6184"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1.32 (1.15 – 1.51)</w:t>
            </w:r>
          </w:p>
        </w:tc>
        <w:tc>
          <w:tcPr>
            <w:tcW w:w="1025" w:type="dxa"/>
            <w:tcBorders>
              <w:right w:val="nil"/>
            </w:tcBorders>
            <w:vAlign w:val="center"/>
          </w:tcPr>
          <w:p w14:paraId="1FA1B375" w14:textId="43167072"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right w:val="nil"/>
            </w:tcBorders>
            <w:vAlign w:val="center"/>
          </w:tcPr>
          <w:p w14:paraId="0251085A" w14:textId="401222AB"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1.51 (</w:t>
            </w:r>
            <w:r w:rsidR="0055451B" w:rsidRPr="00C80D96">
              <w:rPr>
                <w:rFonts w:ascii="Times New Roman" w:hAnsi="Times New Roman" w:cs="Times New Roman"/>
                <w:sz w:val="20"/>
                <w:szCs w:val="20"/>
              </w:rPr>
              <w:t>1.33 – 1.71</w:t>
            </w:r>
            <w:r w:rsidRPr="00C80D96">
              <w:rPr>
                <w:rFonts w:ascii="Times New Roman" w:hAnsi="Times New Roman" w:cs="Times New Roman"/>
                <w:sz w:val="20"/>
                <w:szCs w:val="20"/>
              </w:rPr>
              <w:t>)</w:t>
            </w:r>
          </w:p>
        </w:tc>
        <w:tc>
          <w:tcPr>
            <w:tcW w:w="903" w:type="dxa"/>
            <w:tcBorders>
              <w:right w:val="nil"/>
            </w:tcBorders>
            <w:vAlign w:val="center"/>
          </w:tcPr>
          <w:p w14:paraId="4511529C" w14:textId="3642655A"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c>
          <w:tcPr>
            <w:tcW w:w="1691" w:type="dxa"/>
            <w:tcBorders>
              <w:right w:val="nil"/>
            </w:tcBorders>
            <w:vAlign w:val="center"/>
          </w:tcPr>
          <w:p w14:paraId="6DD6A277" w14:textId="460F229D"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1.31 (1.11 – 1.55)</w:t>
            </w:r>
          </w:p>
        </w:tc>
        <w:tc>
          <w:tcPr>
            <w:tcW w:w="1002" w:type="dxa"/>
            <w:tcBorders>
              <w:right w:val="nil"/>
            </w:tcBorders>
            <w:vAlign w:val="center"/>
          </w:tcPr>
          <w:p w14:paraId="03560531" w14:textId="3B412906"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0.001</w:t>
            </w:r>
          </w:p>
        </w:tc>
      </w:tr>
      <w:tr w:rsidR="0055451B" w:rsidRPr="00772E70" w14:paraId="70E703AE" w14:textId="1BC42959" w:rsidTr="0035412F">
        <w:tc>
          <w:tcPr>
            <w:tcW w:w="2550" w:type="dxa"/>
            <w:tcBorders>
              <w:left w:val="nil"/>
            </w:tcBorders>
          </w:tcPr>
          <w:p w14:paraId="361DA815"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Short- and rapid-acting insulins</w:t>
            </w:r>
          </w:p>
        </w:tc>
        <w:tc>
          <w:tcPr>
            <w:tcW w:w="1687" w:type="dxa"/>
            <w:vAlign w:val="center"/>
          </w:tcPr>
          <w:p w14:paraId="2AC5EE4B" w14:textId="3C262235"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1.31 (1.12 – 1.53)</w:t>
            </w:r>
          </w:p>
        </w:tc>
        <w:tc>
          <w:tcPr>
            <w:tcW w:w="986" w:type="dxa"/>
            <w:tcBorders>
              <w:right w:val="nil"/>
            </w:tcBorders>
            <w:vAlign w:val="center"/>
          </w:tcPr>
          <w:p w14:paraId="065383B9" w14:textId="655BA1CC"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0.001</w:t>
            </w:r>
          </w:p>
        </w:tc>
        <w:tc>
          <w:tcPr>
            <w:tcW w:w="1687" w:type="dxa"/>
            <w:vAlign w:val="center"/>
          </w:tcPr>
          <w:p w14:paraId="4CF106D4" w14:textId="18E56E14"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1.33 (1.14 – 1.56)</w:t>
            </w:r>
          </w:p>
        </w:tc>
        <w:tc>
          <w:tcPr>
            <w:tcW w:w="1025" w:type="dxa"/>
            <w:tcBorders>
              <w:right w:val="nil"/>
            </w:tcBorders>
            <w:vAlign w:val="center"/>
          </w:tcPr>
          <w:p w14:paraId="559FDCD0" w14:textId="37D98FAB"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right w:val="nil"/>
            </w:tcBorders>
            <w:vAlign w:val="center"/>
          </w:tcPr>
          <w:p w14:paraId="120C53C3" w14:textId="5BA58598"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Style w:val="Strong"/>
                <w:rFonts w:ascii="Times New Roman" w:eastAsiaTheme="majorEastAsia" w:hAnsi="Times New Roman" w:cs="Times New Roman"/>
                <w:b w:val="0"/>
                <w:bCs w:val="0"/>
                <w:sz w:val="20"/>
                <w:szCs w:val="20"/>
              </w:rPr>
              <w:t>-</w:t>
            </w:r>
          </w:p>
        </w:tc>
        <w:tc>
          <w:tcPr>
            <w:tcW w:w="903" w:type="dxa"/>
            <w:tcBorders>
              <w:right w:val="nil"/>
            </w:tcBorders>
            <w:vAlign w:val="center"/>
          </w:tcPr>
          <w:p w14:paraId="278AFB1E" w14:textId="78030B3B" w:rsidR="0055451B" w:rsidRPr="00772E70" w:rsidRDefault="00C80D96"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w:t>
            </w:r>
          </w:p>
        </w:tc>
        <w:tc>
          <w:tcPr>
            <w:tcW w:w="1691" w:type="dxa"/>
            <w:tcBorders>
              <w:right w:val="nil"/>
            </w:tcBorders>
            <w:vAlign w:val="center"/>
          </w:tcPr>
          <w:p w14:paraId="17AD66FC" w14:textId="27D2CFAB" w:rsidR="0055451B" w:rsidRPr="00772E70" w:rsidRDefault="00C80D96"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w:t>
            </w:r>
          </w:p>
        </w:tc>
        <w:tc>
          <w:tcPr>
            <w:tcW w:w="1002" w:type="dxa"/>
            <w:tcBorders>
              <w:right w:val="nil"/>
            </w:tcBorders>
            <w:vAlign w:val="center"/>
          </w:tcPr>
          <w:p w14:paraId="4F7304FC" w14:textId="5D75A910" w:rsidR="0055451B" w:rsidRPr="00772E70" w:rsidRDefault="00C80D96"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w:t>
            </w:r>
          </w:p>
        </w:tc>
      </w:tr>
      <w:tr w:rsidR="0055451B" w:rsidRPr="00772E70" w14:paraId="32101FBB" w14:textId="06D759AA" w:rsidTr="0035412F">
        <w:tc>
          <w:tcPr>
            <w:tcW w:w="2550" w:type="dxa"/>
            <w:tcBorders>
              <w:left w:val="nil"/>
            </w:tcBorders>
          </w:tcPr>
          <w:p w14:paraId="69852E88"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Anticoagulants/Antiplatelets</w:t>
            </w:r>
          </w:p>
        </w:tc>
        <w:tc>
          <w:tcPr>
            <w:tcW w:w="1687" w:type="dxa"/>
            <w:vAlign w:val="center"/>
          </w:tcPr>
          <w:p w14:paraId="35570F38" w14:textId="20BDAAFD"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1.30 (1.14 – 1.47)</w:t>
            </w:r>
          </w:p>
        </w:tc>
        <w:tc>
          <w:tcPr>
            <w:tcW w:w="986" w:type="dxa"/>
            <w:tcBorders>
              <w:right w:val="nil"/>
            </w:tcBorders>
            <w:vAlign w:val="center"/>
          </w:tcPr>
          <w:p w14:paraId="67EF9BD3" w14:textId="075AE967" w:rsidR="0055451B" w:rsidRPr="00C80D96" w:rsidRDefault="0055451B" w:rsidP="0055451B">
            <w:pPr>
              <w:jc w:val="center"/>
              <w:rPr>
                <w:rFonts w:ascii="Times New Roman" w:hAnsi="Times New Roman" w:cs="Times New Roman"/>
                <w:sz w:val="20"/>
                <w:szCs w:val="20"/>
              </w:rPr>
            </w:pPr>
            <w:r w:rsidRPr="00C80D96">
              <w:rPr>
                <w:rStyle w:val="Strong"/>
                <w:rFonts w:ascii="Times New Roman" w:eastAsiaTheme="majorEastAsia" w:hAnsi="Times New Roman" w:cs="Times New Roman"/>
                <w:b w:val="0"/>
                <w:bCs w:val="0"/>
                <w:sz w:val="20"/>
                <w:szCs w:val="20"/>
              </w:rPr>
              <w:t>&lt;0.001</w:t>
            </w:r>
          </w:p>
        </w:tc>
        <w:tc>
          <w:tcPr>
            <w:tcW w:w="1687" w:type="dxa"/>
            <w:vAlign w:val="center"/>
          </w:tcPr>
          <w:p w14:paraId="6E39EE9A" w14:textId="67A04298"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1.30 (1.15 – 1.48)</w:t>
            </w:r>
          </w:p>
        </w:tc>
        <w:tc>
          <w:tcPr>
            <w:tcW w:w="1025" w:type="dxa"/>
            <w:tcBorders>
              <w:right w:val="nil"/>
            </w:tcBorders>
            <w:vAlign w:val="center"/>
          </w:tcPr>
          <w:p w14:paraId="3F837AF0" w14:textId="723399FC" w:rsidR="0055451B" w:rsidRPr="00C80D96" w:rsidRDefault="0055451B" w:rsidP="0055451B">
            <w:pPr>
              <w:jc w:val="center"/>
              <w:rPr>
                <w:rStyle w:val="Strong"/>
                <w:rFonts w:ascii="Times New Roman" w:eastAsiaTheme="majorEastAsia" w:hAnsi="Times New Roman" w:cs="Times New Roman"/>
                <w:b w:val="0"/>
                <w:bCs w:val="0"/>
                <w:color w:val="333333"/>
                <w:sz w:val="20"/>
                <w:szCs w:val="20"/>
              </w:rPr>
            </w:pPr>
            <w:r w:rsidRPr="00C80D96">
              <w:rPr>
                <w:rStyle w:val="Strong"/>
                <w:rFonts w:ascii="Times New Roman" w:eastAsiaTheme="majorEastAsia" w:hAnsi="Times New Roman" w:cs="Times New Roman"/>
                <w:b w:val="0"/>
                <w:bCs w:val="0"/>
                <w:sz w:val="20"/>
                <w:szCs w:val="20"/>
              </w:rPr>
              <w:t>&lt;0.001</w:t>
            </w:r>
          </w:p>
        </w:tc>
        <w:tc>
          <w:tcPr>
            <w:tcW w:w="1652" w:type="dxa"/>
            <w:tcBorders>
              <w:right w:val="nil"/>
            </w:tcBorders>
            <w:vAlign w:val="center"/>
          </w:tcPr>
          <w:p w14:paraId="60988824" w14:textId="0ED78179"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1.24 (</w:t>
            </w:r>
            <w:r w:rsidR="0055451B" w:rsidRPr="00C80D96">
              <w:rPr>
                <w:rFonts w:ascii="Times New Roman" w:hAnsi="Times New Roman" w:cs="Times New Roman"/>
                <w:sz w:val="20"/>
                <w:szCs w:val="20"/>
              </w:rPr>
              <w:t>1.09 – 1.41</w:t>
            </w:r>
            <w:r w:rsidRPr="00C80D96">
              <w:rPr>
                <w:rFonts w:ascii="Times New Roman" w:hAnsi="Times New Roman" w:cs="Times New Roman"/>
                <w:sz w:val="20"/>
                <w:szCs w:val="20"/>
              </w:rPr>
              <w:t>)</w:t>
            </w:r>
          </w:p>
        </w:tc>
        <w:tc>
          <w:tcPr>
            <w:tcW w:w="903" w:type="dxa"/>
            <w:tcBorders>
              <w:right w:val="nil"/>
            </w:tcBorders>
            <w:vAlign w:val="center"/>
          </w:tcPr>
          <w:p w14:paraId="07574312" w14:textId="7AE60421"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0.001</w:t>
            </w:r>
          </w:p>
        </w:tc>
        <w:tc>
          <w:tcPr>
            <w:tcW w:w="1691" w:type="dxa"/>
            <w:tcBorders>
              <w:right w:val="nil"/>
            </w:tcBorders>
            <w:vAlign w:val="center"/>
          </w:tcPr>
          <w:p w14:paraId="3CBD1616" w14:textId="432A9B1E"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1.29 (1.13 – 1.49)</w:t>
            </w:r>
          </w:p>
        </w:tc>
        <w:tc>
          <w:tcPr>
            <w:tcW w:w="1002" w:type="dxa"/>
            <w:tcBorders>
              <w:right w:val="nil"/>
            </w:tcBorders>
            <w:vAlign w:val="center"/>
          </w:tcPr>
          <w:p w14:paraId="0E9793EC" w14:textId="0D5239A9"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r>
      <w:tr w:rsidR="0055451B" w:rsidRPr="00772E70" w14:paraId="62343493" w14:textId="77777777" w:rsidTr="0035412F">
        <w:tc>
          <w:tcPr>
            <w:tcW w:w="2550" w:type="dxa"/>
            <w:tcBorders>
              <w:left w:val="nil"/>
            </w:tcBorders>
          </w:tcPr>
          <w:p w14:paraId="0AB32190" w14:textId="07D1D6DA"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Corticosteroids</w:t>
            </w:r>
          </w:p>
        </w:tc>
        <w:tc>
          <w:tcPr>
            <w:tcW w:w="1687" w:type="dxa"/>
            <w:vAlign w:val="center"/>
          </w:tcPr>
          <w:p w14:paraId="151B3A00" w14:textId="4C6FC43D" w:rsidR="0055451B" w:rsidRPr="00C80D96" w:rsidRDefault="00C80D96"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986" w:type="dxa"/>
            <w:tcBorders>
              <w:right w:val="nil"/>
            </w:tcBorders>
            <w:vAlign w:val="center"/>
          </w:tcPr>
          <w:p w14:paraId="508CDDAD" w14:textId="1EC0259D" w:rsidR="0055451B" w:rsidRPr="00C80D96" w:rsidRDefault="00C80D96" w:rsidP="0055451B">
            <w:pPr>
              <w:jc w:val="center"/>
              <w:rPr>
                <w:rStyle w:val="Strong"/>
                <w:rFonts w:ascii="Times New Roman" w:eastAsiaTheme="majorEastAsia" w:hAnsi="Times New Roman" w:cs="Times New Roman"/>
                <w:b w:val="0"/>
                <w:bCs w:val="0"/>
                <w:sz w:val="20"/>
                <w:szCs w:val="20"/>
              </w:rPr>
            </w:pPr>
            <w:r w:rsidRPr="00C80D96">
              <w:rPr>
                <w:rStyle w:val="Strong"/>
                <w:rFonts w:ascii="Times New Roman" w:eastAsiaTheme="majorEastAsia" w:hAnsi="Times New Roman" w:cs="Times New Roman"/>
                <w:b w:val="0"/>
                <w:bCs w:val="0"/>
                <w:sz w:val="20"/>
                <w:szCs w:val="20"/>
              </w:rPr>
              <w:t>-</w:t>
            </w:r>
          </w:p>
        </w:tc>
        <w:tc>
          <w:tcPr>
            <w:tcW w:w="1687" w:type="dxa"/>
            <w:vAlign w:val="center"/>
          </w:tcPr>
          <w:p w14:paraId="47212138" w14:textId="1711BE59" w:rsidR="0055451B" w:rsidRPr="00C80D96" w:rsidRDefault="00C80D96"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1025" w:type="dxa"/>
            <w:tcBorders>
              <w:right w:val="nil"/>
            </w:tcBorders>
            <w:vAlign w:val="center"/>
          </w:tcPr>
          <w:p w14:paraId="5D044658" w14:textId="03DB81DD" w:rsidR="0055451B" w:rsidRPr="00C80D96" w:rsidRDefault="00C80D96" w:rsidP="0055451B">
            <w:pPr>
              <w:jc w:val="center"/>
              <w:rPr>
                <w:rStyle w:val="Strong"/>
                <w:rFonts w:ascii="Times New Roman" w:eastAsiaTheme="majorEastAsia" w:hAnsi="Times New Roman" w:cs="Times New Roman"/>
                <w:b w:val="0"/>
                <w:bCs w:val="0"/>
                <w:sz w:val="20"/>
                <w:szCs w:val="20"/>
              </w:rPr>
            </w:pPr>
            <w:r w:rsidRPr="00C80D96">
              <w:rPr>
                <w:rStyle w:val="Strong"/>
                <w:rFonts w:ascii="Times New Roman" w:eastAsiaTheme="majorEastAsia" w:hAnsi="Times New Roman" w:cs="Times New Roman"/>
                <w:b w:val="0"/>
                <w:bCs w:val="0"/>
                <w:sz w:val="20"/>
                <w:szCs w:val="20"/>
              </w:rPr>
              <w:t>-</w:t>
            </w:r>
          </w:p>
        </w:tc>
        <w:tc>
          <w:tcPr>
            <w:tcW w:w="1652" w:type="dxa"/>
            <w:tcBorders>
              <w:right w:val="nil"/>
            </w:tcBorders>
            <w:vAlign w:val="center"/>
          </w:tcPr>
          <w:p w14:paraId="080B987B" w14:textId="2BE4D6DE" w:rsidR="0055451B" w:rsidRPr="00C80D96" w:rsidRDefault="00C80D96" w:rsidP="00C80D96">
            <w:pPr>
              <w:jc w:val="center"/>
              <w:rPr>
                <w:rStyle w:val="Strong"/>
                <w:rFonts w:ascii="Times New Roman" w:eastAsiaTheme="majorEastAsia" w:hAnsi="Times New Roman" w:cs="Times New Roman"/>
                <w:b w:val="0"/>
                <w:bCs w:val="0"/>
                <w:sz w:val="20"/>
                <w:szCs w:val="20"/>
              </w:rPr>
            </w:pPr>
            <w:r w:rsidRPr="00C80D96">
              <w:rPr>
                <w:rFonts w:ascii="Times New Roman" w:hAnsi="Times New Roman" w:cs="Times New Roman"/>
                <w:sz w:val="20"/>
                <w:szCs w:val="20"/>
              </w:rPr>
              <w:t>2.20 (</w:t>
            </w:r>
            <w:r w:rsidR="0055451B" w:rsidRPr="00C80D96">
              <w:rPr>
                <w:rFonts w:ascii="Times New Roman" w:hAnsi="Times New Roman" w:cs="Times New Roman"/>
                <w:sz w:val="20"/>
                <w:szCs w:val="20"/>
              </w:rPr>
              <w:t>1.62 – 3.04</w:t>
            </w:r>
            <w:r w:rsidRPr="00C80D96">
              <w:rPr>
                <w:rFonts w:ascii="Times New Roman" w:hAnsi="Times New Roman" w:cs="Times New Roman"/>
                <w:sz w:val="20"/>
                <w:szCs w:val="20"/>
              </w:rPr>
              <w:t>)</w:t>
            </w:r>
          </w:p>
        </w:tc>
        <w:tc>
          <w:tcPr>
            <w:tcW w:w="903" w:type="dxa"/>
            <w:tcBorders>
              <w:right w:val="nil"/>
            </w:tcBorders>
            <w:vAlign w:val="center"/>
          </w:tcPr>
          <w:p w14:paraId="3FE5597C" w14:textId="60862576"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c>
          <w:tcPr>
            <w:tcW w:w="1691" w:type="dxa"/>
            <w:tcBorders>
              <w:right w:val="nil"/>
            </w:tcBorders>
            <w:vAlign w:val="center"/>
          </w:tcPr>
          <w:p w14:paraId="5CA6C9BB" w14:textId="4801F9B3"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Fonts w:ascii="Times New Roman" w:hAnsi="Times New Roman" w:cs="Times New Roman"/>
                <w:sz w:val="20"/>
                <w:szCs w:val="20"/>
              </w:rPr>
              <w:t>2.57 (1.74 – 3.87)</w:t>
            </w:r>
          </w:p>
        </w:tc>
        <w:tc>
          <w:tcPr>
            <w:tcW w:w="1002" w:type="dxa"/>
            <w:tcBorders>
              <w:right w:val="nil"/>
            </w:tcBorders>
            <w:vAlign w:val="center"/>
          </w:tcPr>
          <w:p w14:paraId="0595E30E" w14:textId="267ABE1F" w:rsidR="0055451B" w:rsidRPr="00772E70" w:rsidRDefault="0055451B" w:rsidP="00C80D96">
            <w:pPr>
              <w:jc w:val="center"/>
              <w:rPr>
                <w:rStyle w:val="Strong"/>
                <w:rFonts w:ascii="Times New Roman" w:eastAsiaTheme="majorEastAsia" w:hAnsi="Times New Roman" w:cs="Times New Roman"/>
                <w:b w:val="0"/>
                <w:bCs w:val="0"/>
                <w:sz w:val="20"/>
                <w:szCs w:val="20"/>
              </w:rPr>
            </w:pPr>
            <w:r w:rsidRPr="00772E70">
              <w:rPr>
                <w:rStyle w:val="Strong"/>
                <w:rFonts w:ascii="Times New Roman" w:eastAsiaTheme="majorEastAsia" w:hAnsi="Times New Roman" w:cs="Times New Roman"/>
                <w:b w:val="0"/>
                <w:bCs w:val="0"/>
                <w:sz w:val="20"/>
                <w:szCs w:val="20"/>
              </w:rPr>
              <w:t>&lt;0.001</w:t>
            </w:r>
          </w:p>
        </w:tc>
      </w:tr>
      <w:tr w:rsidR="0055451B" w:rsidRPr="00772E70" w14:paraId="78459968" w14:textId="2EAF96A0" w:rsidTr="0035412F">
        <w:tc>
          <w:tcPr>
            <w:tcW w:w="2550" w:type="dxa"/>
            <w:tcBorders>
              <w:left w:val="nil"/>
            </w:tcBorders>
          </w:tcPr>
          <w:p w14:paraId="6A3376AE" w14:textId="4CD17FAF"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Immunosuppressants</w:t>
            </w:r>
          </w:p>
        </w:tc>
        <w:tc>
          <w:tcPr>
            <w:tcW w:w="1687" w:type="dxa"/>
            <w:vAlign w:val="center"/>
          </w:tcPr>
          <w:p w14:paraId="535CDBE8" w14:textId="4FCA454E"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1.34 (0.92 – 1.97)</w:t>
            </w:r>
          </w:p>
        </w:tc>
        <w:tc>
          <w:tcPr>
            <w:tcW w:w="986" w:type="dxa"/>
            <w:tcBorders>
              <w:right w:val="nil"/>
            </w:tcBorders>
            <w:vAlign w:val="center"/>
          </w:tcPr>
          <w:p w14:paraId="2C6D464C" w14:textId="45B8C32C"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0.128</w:t>
            </w:r>
          </w:p>
        </w:tc>
        <w:tc>
          <w:tcPr>
            <w:tcW w:w="1687" w:type="dxa"/>
            <w:vAlign w:val="center"/>
          </w:tcPr>
          <w:p w14:paraId="772EA47A" w14:textId="7DD7F97D" w:rsidR="0055451B" w:rsidRPr="00C80D96" w:rsidRDefault="0055451B" w:rsidP="0055451B">
            <w:pPr>
              <w:jc w:val="center"/>
              <w:rPr>
                <w:rFonts w:ascii="Times New Roman" w:hAnsi="Times New Roman" w:cs="Times New Roman"/>
                <w:color w:val="333333"/>
                <w:sz w:val="20"/>
                <w:szCs w:val="20"/>
              </w:rPr>
            </w:pPr>
            <w:r w:rsidRPr="00C80D96">
              <w:rPr>
                <w:rFonts w:ascii="Times New Roman" w:hAnsi="Times New Roman" w:cs="Times New Roman"/>
                <w:color w:val="333333"/>
                <w:sz w:val="20"/>
                <w:szCs w:val="20"/>
              </w:rPr>
              <w:t>-</w:t>
            </w:r>
          </w:p>
        </w:tc>
        <w:tc>
          <w:tcPr>
            <w:tcW w:w="1025" w:type="dxa"/>
            <w:tcBorders>
              <w:right w:val="nil"/>
            </w:tcBorders>
            <w:vAlign w:val="center"/>
          </w:tcPr>
          <w:p w14:paraId="5368D87A" w14:textId="618B2C31" w:rsidR="0055451B" w:rsidRPr="00C80D96" w:rsidRDefault="0055451B" w:rsidP="0055451B">
            <w:pPr>
              <w:jc w:val="center"/>
              <w:rPr>
                <w:rStyle w:val="Strong"/>
                <w:rFonts w:ascii="Times New Roman" w:eastAsiaTheme="majorEastAsia" w:hAnsi="Times New Roman" w:cs="Times New Roman"/>
                <w:b w:val="0"/>
                <w:bCs w:val="0"/>
                <w:color w:val="333333"/>
                <w:sz w:val="20"/>
                <w:szCs w:val="20"/>
              </w:rPr>
            </w:pPr>
            <w:r w:rsidRPr="00C80D96">
              <w:rPr>
                <w:rStyle w:val="Strong"/>
                <w:rFonts w:ascii="Times New Roman" w:eastAsiaTheme="majorEastAsia" w:hAnsi="Times New Roman" w:cs="Times New Roman"/>
                <w:b w:val="0"/>
                <w:bCs w:val="0"/>
                <w:color w:val="333333"/>
                <w:sz w:val="20"/>
                <w:szCs w:val="20"/>
              </w:rPr>
              <w:t>-</w:t>
            </w:r>
          </w:p>
        </w:tc>
        <w:tc>
          <w:tcPr>
            <w:tcW w:w="1652" w:type="dxa"/>
            <w:tcBorders>
              <w:right w:val="nil"/>
            </w:tcBorders>
            <w:vAlign w:val="center"/>
          </w:tcPr>
          <w:p w14:paraId="3B02D11A" w14:textId="77777777" w:rsidR="0055451B" w:rsidRPr="00C80D96" w:rsidRDefault="0055451B" w:rsidP="00C80D96">
            <w:pPr>
              <w:jc w:val="center"/>
              <w:rPr>
                <w:rStyle w:val="Strong"/>
                <w:rFonts w:ascii="Times New Roman" w:eastAsiaTheme="majorEastAsia" w:hAnsi="Times New Roman" w:cs="Times New Roman"/>
                <w:b w:val="0"/>
                <w:bCs w:val="0"/>
                <w:color w:val="333333"/>
                <w:sz w:val="20"/>
                <w:szCs w:val="20"/>
              </w:rPr>
            </w:pPr>
          </w:p>
        </w:tc>
        <w:tc>
          <w:tcPr>
            <w:tcW w:w="903" w:type="dxa"/>
            <w:tcBorders>
              <w:right w:val="nil"/>
            </w:tcBorders>
            <w:vAlign w:val="center"/>
          </w:tcPr>
          <w:p w14:paraId="6DDB290B" w14:textId="54AAE43D" w:rsidR="0055451B" w:rsidRPr="00772E70" w:rsidRDefault="0055451B" w:rsidP="00C80D96">
            <w:pPr>
              <w:jc w:val="center"/>
              <w:rPr>
                <w:rStyle w:val="Strong"/>
                <w:rFonts w:ascii="Times New Roman" w:eastAsiaTheme="majorEastAsia" w:hAnsi="Times New Roman" w:cs="Times New Roman"/>
                <w:b w:val="0"/>
                <w:bCs w:val="0"/>
                <w:color w:val="333333"/>
                <w:sz w:val="20"/>
                <w:szCs w:val="20"/>
              </w:rPr>
            </w:pPr>
          </w:p>
        </w:tc>
        <w:tc>
          <w:tcPr>
            <w:tcW w:w="1691" w:type="dxa"/>
            <w:tcBorders>
              <w:right w:val="nil"/>
            </w:tcBorders>
            <w:vAlign w:val="center"/>
          </w:tcPr>
          <w:p w14:paraId="4852B127" w14:textId="77777777" w:rsidR="0055451B" w:rsidRPr="00772E70" w:rsidRDefault="0055451B" w:rsidP="00C80D96">
            <w:pPr>
              <w:jc w:val="center"/>
              <w:rPr>
                <w:rStyle w:val="Strong"/>
                <w:rFonts w:ascii="Times New Roman" w:eastAsiaTheme="majorEastAsia" w:hAnsi="Times New Roman" w:cs="Times New Roman"/>
                <w:b w:val="0"/>
                <w:bCs w:val="0"/>
                <w:color w:val="333333"/>
                <w:sz w:val="20"/>
                <w:szCs w:val="20"/>
              </w:rPr>
            </w:pPr>
          </w:p>
        </w:tc>
        <w:tc>
          <w:tcPr>
            <w:tcW w:w="1002" w:type="dxa"/>
            <w:tcBorders>
              <w:right w:val="nil"/>
            </w:tcBorders>
            <w:vAlign w:val="center"/>
          </w:tcPr>
          <w:p w14:paraId="213250C4" w14:textId="6938EFC1" w:rsidR="0055451B" w:rsidRPr="00772E70" w:rsidRDefault="0055451B" w:rsidP="00C80D96">
            <w:pPr>
              <w:jc w:val="center"/>
              <w:rPr>
                <w:rStyle w:val="Strong"/>
                <w:rFonts w:ascii="Times New Roman" w:eastAsiaTheme="majorEastAsia" w:hAnsi="Times New Roman" w:cs="Times New Roman"/>
                <w:b w:val="0"/>
                <w:bCs w:val="0"/>
                <w:color w:val="333333"/>
                <w:sz w:val="20"/>
                <w:szCs w:val="20"/>
              </w:rPr>
            </w:pPr>
          </w:p>
        </w:tc>
      </w:tr>
      <w:tr w:rsidR="0055451B" w:rsidRPr="00772E70" w14:paraId="4AEE1D22" w14:textId="3A01CA2E" w:rsidTr="0035412F">
        <w:tc>
          <w:tcPr>
            <w:tcW w:w="2550" w:type="dxa"/>
            <w:tcBorders>
              <w:left w:val="nil"/>
            </w:tcBorders>
          </w:tcPr>
          <w:p w14:paraId="2F9E1AE8" w14:textId="79A74754"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ACE inhibitors</w:t>
            </w:r>
          </w:p>
        </w:tc>
        <w:tc>
          <w:tcPr>
            <w:tcW w:w="1687" w:type="dxa"/>
            <w:vAlign w:val="center"/>
          </w:tcPr>
          <w:p w14:paraId="5F7B052E" w14:textId="3E37FF61"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986" w:type="dxa"/>
            <w:tcBorders>
              <w:right w:val="nil"/>
            </w:tcBorders>
            <w:vAlign w:val="center"/>
          </w:tcPr>
          <w:p w14:paraId="0D8299D2" w14:textId="68BD2DD5"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1687" w:type="dxa"/>
            <w:vAlign w:val="center"/>
          </w:tcPr>
          <w:p w14:paraId="6653B42D" w14:textId="1BEBDE64"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0.91 (0.82 – 1.02)</w:t>
            </w:r>
          </w:p>
        </w:tc>
        <w:tc>
          <w:tcPr>
            <w:tcW w:w="1025" w:type="dxa"/>
            <w:tcBorders>
              <w:right w:val="nil"/>
            </w:tcBorders>
            <w:vAlign w:val="center"/>
          </w:tcPr>
          <w:p w14:paraId="3434069A" w14:textId="5900A499" w:rsidR="0055451B" w:rsidRPr="00C80D96" w:rsidRDefault="0055451B" w:rsidP="0055451B">
            <w:pPr>
              <w:jc w:val="center"/>
              <w:rPr>
                <w:rStyle w:val="Strong"/>
                <w:rFonts w:ascii="Times New Roman" w:eastAsiaTheme="majorEastAsia" w:hAnsi="Times New Roman" w:cs="Times New Roman"/>
                <w:color w:val="333333"/>
                <w:sz w:val="20"/>
                <w:szCs w:val="20"/>
              </w:rPr>
            </w:pPr>
            <w:r w:rsidRPr="00C80D96">
              <w:rPr>
                <w:rFonts w:ascii="Times New Roman" w:hAnsi="Times New Roman" w:cs="Times New Roman"/>
                <w:sz w:val="20"/>
                <w:szCs w:val="20"/>
              </w:rPr>
              <w:t>0.113</w:t>
            </w:r>
          </w:p>
        </w:tc>
        <w:tc>
          <w:tcPr>
            <w:tcW w:w="1652" w:type="dxa"/>
            <w:tcBorders>
              <w:right w:val="nil"/>
            </w:tcBorders>
            <w:vAlign w:val="center"/>
          </w:tcPr>
          <w:p w14:paraId="4A21365E" w14:textId="76C82795" w:rsidR="0055451B" w:rsidRPr="00C80D96" w:rsidRDefault="00C80D96" w:rsidP="00C80D96">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903" w:type="dxa"/>
            <w:tcBorders>
              <w:right w:val="nil"/>
            </w:tcBorders>
            <w:vAlign w:val="center"/>
          </w:tcPr>
          <w:p w14:paraId="5666D923" w14:textId="77A36DA5" w:rsidR="0055451B" w:rsidRPr="00772E70" w:rsidRDefault="00C80D96" w:rsidP="00C80D96">
            <w:pPr>
              <w:jc w:val="center"/>
              <w:rPr>
                <w:rFonts w:ascii="Times New Roman" w:hAnsi="Times New Roman" w:cs="Times New Roman"/>
                <w:sz w:val="20"/>
                <w:szCs w:val="20"/>
              </w:rPr>
            </w:pPr>
            <w:r w:rsidRPr="00772E70">
              <w:rPr>
                <w:rFonts w:ascii="Times New Roman" w:hAnsi="Times New Roman" w:cs="Times New Roman"/>
                <w:sz w:val="20"/>
                <w:szCs w:val="20"/>
              </w:rPr>
              <w:t>-</w:t>
            </w:r>
          </w:p>
        </w:tc>
        <w:tc>
          <w:tcPr>
            <w:tcW w:w="1691" w:type="dxa"/>
            <w:tcBorders>
              <w:right w:val="nil"/>
            </w:tcBorders>
            <w:vAlign w:val="center"/>
          </w:tcPr>
          <w:p w14:paraId="5687C325" w14:textId="53B25025" w:rsidR="0055451B" w:rsidRPr="00772E70" w:rsidRDefault="00C80D96" w:rsidP="00C80D96">
            <w:pPr>
              <w:jc w:val="center"/>
              <w:rPr>
                <w:rFonts w:ascii="Times New Roman" w:hAnsi="Times New Roman" w:cs="Times New Roman"/>
                <w:sz w:val="20"/>
                <w:szCs w:val="20"/>
              </w:rPr>
            </w:pPr>
            <w:r w:rsidRPr="00772E70">
              <w:rPr>
                <w:rFonts w:ascii="Times New Roman" w:hAnsi="Times New Roman" w:cs="Times New Roman"/>
                <w:sz w:val="20"/>
                <w:szCs w:val="20"/>
              </w:rPr>
              <w:t>-</w:t>
            </w:r>
          </w:p>
        </w:tc>
        <w:tc>
          <w:tcPr>
            <w:tcW w:w="1002" w:type="dxa"/>
            <w:tcBorders>
              <w:right w:val="nil"/>
            </w:tcBorders>
            <w:vAlign w:val="center"/>
          </w:tcPr>
          <w:p w14:paraId="71B62472" w14:textId="7AB9895C" w:rsidR="0055451B" w:rsidRPr="00772E70" w:rsidRDefault="00C80D96" w:rsidP="00C80D96">
            <w:pPr>
              <w:jc w:val="center"/>
              <w:rPr>
                <w:rFonts w:ascii="Times New Roman" w:hAnsi="Times New Roman" w:cs="Times New Roman"/>
                <w:sz w:val="20"/>
                <w:szCs w:val="20"/>
              </w:rPr>
            </w:pPr>
            <w:r w:rsidRPr="00772E70">
              <w:rPr>
                <w:rFonts w:ascii="Times New Roman" w:hAnsi="Times New Roman" w:cs="Times New Roman"/>
                <w:sz w:val="20"/>
                <w:szCs w:val="20"/>
              </w:rPr>
              <w:t>-</w:t>
            </w:r>
          </w:p>
        </w:tc>
      </w:tr>
      <w:tr w:rsidR="0055451B" w:rsidRPr="00772E70" w14:paraId="368991A8" w14:textId="73E710B6" w:rsidTr="0035412F">
        <w:tc>
          <w:tcPr>
            <w:tcW w:w="2550" w:type="dxa"/>
            <w:tcBorders>
              <w:left w:val="nil"/>
            </w:tcBorders>
          </w:tcPr>
          <w:p w14:paraId="2BE07D5D" w14:textId="1AA59B3E"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ARBs</w:t>
            </w:r>
          </w:p>
        </w:tc>
        <w:tc>
          <w:tcPr>
            <w:tcW w:w="1687" w:type="dxa"/>
            <w:vAlign w:val="center"/>
          </w:tcPr>
          <w:p w14:paraId="5E3634B8" w14:textId="054D0016"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986" w:type="dxa"/>
            <w:tcBorders>
              <w:right w:val="nil"/>
            </w:tcBorders>
            <w:vAlign w:val="center"/>
          </w:tcPr>
          <w:p w14:paraId="6091722D" w14:textId="3C944568"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1687" w:type="dxa"/>
            <w:vAlign w:val="center"/>
          </w:tcPr>
          <w:p w14:paraId="46D60170" w14:textId="7C06B4C3"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0.91 (0.81 – 1.03)</w:t>
            </w:r>
          </w:p>
        </w:tc>
        <w:tc>
          <w:tcPr>
            <w:tcW w:w="1025" w:type="dxa"/>
            <w:tcBorders>
              <w:right w:val="nil"/>
            </w:tcBorders>
            <w:vAlign w:val="center"/>
          </w:tcPr>
          <w:p w14:paraId="1B01FE68" w14:textId="512F4600"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0.133</w:t>
            </w:r>
          </w:p>
        </w:tc>
        <w:tc>
          <w:tcPr>
            <w:tcW w:w="1652" w:type="dxa"/>
            <w:tcBorders>
              <w:right w:val="nil"/>
            </w:tcBorders>
            <w:vAlign w:val="center"/>
          </w:tcPr>
          <w:p w14:paraId="32C76AA6" w14:textId="3AD77A2B" w:rsidR="0055451B" w:rsidRPr="00C80D96" w:rsidRDefault="00C80D96" w:rsidP="00C80D96">
            <w:pPr>
              <w:jc w:val="center"/>
              <w:rPr>
                <w:rFonts w:ascii="Times New Roman" w:hAnsi="Times New Roman" w:cs="Times New Roman"/>
                <w:sz w:val="20"/>
                <w:szCs w:val="20"/>
              </w:rPr>
            </w:pPr>
            <w:r w:rsidRPr="00C80D96">
              <w:rPr>
                <w:rFonts w:ascii="Times New Roman" w:hAnsi="Times New Roman" w:cs="Times New Roman"/>
                <w:sz w:val="20"/>
                <w:szCs w:val="20"/>
              </w:rPr>
              <w:t>-</w:t>
            </w:r>
          </w:p>
        </w:tc>
        <w:tc>
          <w:tcPr>
            <w:tcW w:w="903" w:type="dxa"/>
            <w:tcBorders>
              <w:right w:val="nil"/>
            </w:tcBorders>
            <w:vAlign w:val="center"/>
          </w:tcPr>
          <w:p w14:paraId="60893E5C" w14:textId="7776A540" w:rsidR="0055451B" w:rsidRPr="00772E70" w:rsidRDefault="00C80D96" w:rsidP="00C80D96">
            <w:pPr>
              <w:jc w:val="center"/>
              <w:rPr>
                <w:rFonts w:ascii="Times New Roman" w:hAnsi="Times New Roman" w:cs="Times New Roman"/>
                <w:sz w:val="20"/>
                <w:szCs w:val="20"/>
              </w:rPr>
            </w:pPr>
            <w:r w:rsidRPr="00772E70">
              <w:rPr>
                <w:rFonts w:ascii="Times New Roman" w:hAnsi="Times New Roman" w:cs="Times New Roman"/>
                <w:sz w:val="20"/>
                <w:szCs w:val="20"/>
              </w:rPr>
              <w:t>-</w:t>
            </w:r>
          </w:p>
        </w:tc>
        <w:tc>
          <w:tcPr>
            <w:tcW w:w="1691" w:type="dxa"/>
            <w:tcBorders>
              <w:right w:val="nil"/>
            </w:tcBorders>
            <w:vAlign w:val="center"/>
          </w:tcPr>
          <w:p w14:paraId="4B49570E" w14:textId="1DAE7C17" w:rsidR="0055451B" w:rsidRPr="00772E70" w:rsidRDefault="00C80D96" w:rsidP="00C80D96">
            <w:pPr>
              <w:jc w:val="center"/>
              <w:rPr>
                <w:rFonts w:ascii="Times New Roman" w:hAnsi="Times New Roman" w:cs="Times New Roman"/>
                <w:sz w:val="20"/>
                <w:szCs w:val="20"/>
              </w:rPr>
            </w:pPr>
            <w:r w:rsidRPr="00772E70">
              <w:rPr>
                <w:rFonts w:ascii="Times New Roman" w:hAnsi="Times New Roman" w:cs="Times New Roman"/>
                <w:sz w:val="20"/>
                <w:szCs w:val="20"/>
              </w:rPr>
              <w:t>-</w:t>
            </w:r>
          </w:p>
        </w:tc>
        <w:tc>
          <w:tcPr>
            <w:tcW w:w="1002" w:type="dxa"/>
            <w:tcBorders>
              <w:right w:val="nil"/>
            </w:tcBorders>
            <w:vAlign w:val="center"/>
          </w:tcPr>
          <w:p w14:paraId="02790FA8" w14:textId="49DB514D" w:rsidR="0055451B" w:rsidRPr="00772E70" w:rsidRDefault="00C80D96" w:rsidP="00C80D96">
            <w:pPr>
              <w:jc w:val="center"/>
              <w:rPr>
                <w:rFonts w:ascii="Times New Roman" w:hAnsi="Times New Roman" w:cs="Times New Roman"/>
                <w:sz w:val="20"/>
                <w:szCs w:val="20"/>
              </w:rPr>
            </w:pPr>
            <w:r w:rsidRPr="00772E70">
              <w:rPr>
                <w:rFonts w:ascii="Times New Roman" w:hAnsi="Times New Roman" w:cs="Times New Roman"/>
                <w:sz w:val="20"/>
                <w:szCs w:val="20"/>
              </w:rPr>
              <w:t>-</w:t>
            </w:r>
          </w:p>
        </w:tc>
      </w:tr>
      <w:tr w:rsidR="0055451B" w:rsidRPr="00C80D96" w14:paraId="6657E6A7" w14:textId="76A90780" w:rsidTr="0035412F">
        <w:tc>
          <w:tcPr>
            <w:tcW w:w="2550" w:type="dxa"/>
            <w:tcBorders>
              <w:top w:val="single" w:sz="4" w:space="0" w:color="auto"/>
              <w:left w:val="nil"/>
            </w:tcBorders>
          </w:tcPr>
          <w:p w14:paraId="754CAF13" w14:textId="77777777" w:rsidR="0055451B" w:rsidRPr="00C80D96" w:rsidRDefault="0055451B" w:rsidP="0055451B">
            <w:pPr>
              <w:rPr>
                <w:rFonts w:ascii="Times New Roman" w:hAnsi="Times New Roman" w:cs="Times New Roman"/>
                <w:b/>
                <w:bCs/>
                <w:sz w:val="20"/>
                <w:szCs w:val="20"/>
              </w:rPr>
            </w:pPr>
            <w:r w:rsidRPr="00C80D96">
              <w:rPr>
                <w:rFonts w:ascii="Times New Roman" w:hAnsi="Times New Roman" w:cs="Times New Roman"/>
                <w:b/>
                <w:bCs/>
                <w:sz w:val="20"/>
                <w:szCs w:val="20"/>
              </w:rPr>
              <w:lastRenderedPageBreak/>
              <w:t>Other information</w:t>
            </w:r>
          </w:p>
        </w:tc>
        <w:tc>
          <w:tcPr>
            <w:tcW w:w="1687" w:type="dxa"/>
            <w:tcBorders>
              <w:top w:val="single" w:sz="4" w:space="0" w:color="auto"/>
            </w:tcBorders>
            <w:vAlign w:val="center"/>
          </w:tcPr>
          <w:p w14:paraId="19E54F8F" w14:textId="77777777" w:rsidR="0055451B" w:rsidRPr="00C80D96" w:rsidRDefault="0055451B" w:rsidP="0055451B">
            <w:pPr>
              <w:jc w:val="center"/>
              <w:rPr>
                <w:rFonts w:ascii="Times New Roman" w:hAnsi="Times New Roman" w:cs="Times New Roman"/>
                <w:sz w:val="20"/>
                <w:szCs w:val="20"/>
              </w:rPr>
            </w:pPr>
          </w:p>
        </w:tc>
        <w:tc>
          <w:tcPr>
            <w:tcW w:w="986" w:type="dxa"/>
            <w:tcBorders>
              <w:top w:val="single" w:sz="4" w:space="0" w:color="auto"/>
              <w:right w:val="nil"/>
            </w:tcBorders>
            <w:vAlign w:val="center"/>
          </w:tcPr>
          <w:p w14:paraId="0D29EAE8" w14:textId="77777777" w:rsidR="0055451B" w:rsidRPr="00C80D96" w:rsidRDefault="0055451B" w:rsidP="0055451B">
            <w:pPr>
              <w:jc w:val="center"/>
              <w:rPr>
                <w:rFonts w:ascii="Times New Roman" w:hAnsi="Times New Roman" w:cs="Times New Roman"/>
                <w:sz w:val="20"/>
                <w:szCs w:val="20"/>
              </w:rPr>
            </w:pPr>
          </w:p>
        </w:tc>
        <w:tc>
          <w:tcPr>
            <w:tcW w:w="2712" w:type="dxa"/>
            <w:gridSpan w:val="2"/>
            <w:tcBorders>
              <w:top w:val="single" w:sz="4" w:space="0" w:color="auto"/>
              <w:right w:val="nil"/>
            </w:tcBorders>
            <w:vAlign w:val="center"/>
          </w:tcPr>
          <w:p w14:paraId="1C258479" w14:textId="77777777" w:rsidR="0055451B" w:rsidRPr="00C80D96" w:rsidRDefault="0055451B" w:rsidP="0055451B">
            <w:pPr>
              <w:jc w:val="center"/>
              <w:rPr>
                <w:rFonts w:ascii="Times New Roman" w:hAnsi="Times New Roman" w:cs="Times New Roman"/>
                <w:sz w:val="20"/>
                <w:szCs w:val="20"/>
              </w:rPr>
            </w:pPr>
          </w:p>
        </w:tc>
        <w:tc>
          <w:tcPr>
            <w:tcW w:w="2555" w:type="dxa"/>
            <w:gridSpan w:val="2"/>
            <w:tcBorders>
              <w:top w:val="single" w:sz="4" w:space="0" w:color="auto"/>
              <w:right w:val="nil"/>
            </w:tcBorders>
          </w:tcPr>
          <w:p w14:paraId="44781B70" w14:textId="77777777" w:rsidR="0055451B" w:rsidRPr="00C80D96" w:rsidRDefault="0055451B" w:rsidP="0055451B">
            <w:pPr>
              <w:jc w:val="center"/>
              <w:rPr>
                <w:rFonts w:ascii="Times New Roman" w:hAnsi="Times New Roman" w:cs="Times New Roman"/>
                <w:sz w:val="20"/>
                <w:szCs w:val="20"/>
              </w:rPr>
            </w:pPr>
          </w:p>
        </w:tc>
        <w:tc>
          <w:tcPr>
            <w:tcW w:w="2693" w:type="dxa"/>
            <w:gridSpan w:val="2"/>
            <w:tcBorders>
              <w:top w:val="single" w:sz="4" w:space="0" w:color="auto"/>
              <w:right w:val="nil"/>
            </w:tcBorders>
          </w:tcPr>
          <w:p w14:paraId="4D91AB8A" w14:textId="77777777" w:rsidR="0055451B" w:rsidRPr="00C80D96" w:rsidRDefault="0055451B" w:rsidP="0055451B">
            <w:pPr>
              <w:jc w:val="center"/>
              <w:rPr>
                <w:rFonts w:ascii="Times New Roman" w:hAnsi="Times New Roman" w:cs="Times New Roman"/>
                <w:sz w:val="20"/>
                <w:szCs w:val="20"/>
              </w:rPr>
            </w:pPr>
          </w:p>
        </w:tc>
      </w:tr>
      <w:tr w:rsidR="0055451B" w:rsidRPr="00C80D96" w14:paraId="66738560" w14:textId="1FAC1994" w:rsidTr="00A66B63">
        <w:tc>
          <w:tcPr>
            <w:tcW w:w="2550" w:type="dxa"/>
            <w:tcBorders>
              <w:left w:val="nil"/>
            </w:tcBorders>
          </w:tcPr>
          <w:p w14:paraId="5538868F" w14:textId="27A065E1"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Observations, n</w:t>
            </w:r>
            <w:r w:rsidR="00A66B63">
              <w:rPr>
                <w:rFonts w:ascii="Times New Roman" w:hAnsi="Times New Roman" w:cs="Times New Roman"/>
                <w:sz w:val="20"/>
                <w:szCs w:val="20"/>
              </w:rPr>
              <w:t xml:space="preserve"> (% of original T2D population)</w:t>
            </w:r>
          </w:p>
        </w:tc>
        <w:tc>
          <w:tcPr>
            <w:tcW w:w="2673" w:type="dxa"/>
            <w:gridSpan w:val="2"/>
            <w:tcBorders>
              <w:right w:val="nil"/>
            </w:tcBorders>
            <w:vAlign w:val="center"/>
          </w:tcPr>
          <w:p w14:paraId="748EF962" w14:textId="6121826D"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8,440</w:t>
            </w:r>
            <w:r w:rsidR="00A66B63">
              <w:rPr>
                <w:rFonts w:ascii="Times New Roman" w:hAnsi="Times New Roman" w:cs="Times New Roman"/>
                <w:sz w:val="20"/>
                <w:szCs w:val="20"/>
              </w:rPr>
              <w:t xml:space="preserve"> (88.6%)</w:t>
            </w:r>
          </w:p>
        </w:tc>
        <w:tc>
          <w:tcPr>
            <w:tcW w:w="2712" w:type="dxa"/>
            <w:gridSpan w:val="2"/>
            <w:tcBorders>
              <w:right w:val="nil"/>
            </w:tcBorders>
            <w:vAlign w:val="center"/>
          </w:tcPr>
          <w:p w14:paraId="2C0211D9" w14:textId="457E9A58"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8,085</w:t>
            </w:r>
            <w:r w:rsidR="00A66B63">
              <w:rPr>
                <w:rFonts w:ascii="Times New Roman" w:hAnsi="Times New Roman" w:cs="Times New Roman"/>
                <w:sz w:val="20"/>
                <w:szCs w:val="20"/>
              </w:rPr>
              <w:t xml:space="preserve"> (84.8%)</w:t>
            </w:r>
          </w:p>
        </w:tc>
        <w:tc>
          <w:tcPr>
            <w:tcW w:w="2555" w:type="dxa"/>
            <w:gridSpan w:val="2"/>
            <w:tcBorders>
              <w:right w:val="nil"/>
            </w:tcBorders>
            <w:vAlign w:val="center"/>
          </w:tcPr>
          <w:p w14:paraId="0081FC4B" w14:textId="77A497B1" w:rsidR="0055451B" w:rsidRPr="00C80D96" w:rsidRDefault="0055451B" w:rsidP="00A66B63">
            <w:pPr>
              <w:jc w:val="center"/>
              <w:rPr>
                <w:rFonts w:ascii="Times New Roman" w:hAnsi="Times New Roman" w:cs="Times New Roman"/>
                <w:sz w:val="20"/>
                <w:szCs w:val="20"/>
              </w:rPr>
            </w:pPr>
            <w:r w:rsidRPr="00C80D96">
              <w:rPr>
                <w:rFonts w:ascii="Times New Roman" w:hAnsi="Times New Roman" w:cs="Times New Roman"/>
                <w:sz w:val="20"/>
                <w:szCs w:val="20"/>
              </w:rPr>
              <w:t>9,531</w:t>
            </w:r>
            <w:r w:rsidR="00A66B63">
              <w:rPr>
                <w:rFonts w:ascii="Times New Roman" w:hAnsi="Times New Roman" w:cs="Times New Roman"/>
                <w:sz w:val="20"/>
                <w:szCs w:val="20"/>
              </w:rPr>
              <w:t xml:space="preserve"> (100%)</w:t>
            </w:r>
          </w:p>
        </w:tc>
        <w:tc>
          <w:tcPr>
            <w:tcW w:w="2693" w:type="dxa"/>
            <w:gridSpan w:val="2"/>
            <w:tcBorders>
              <w:right w:val="nil"/>
            </w:tcBorders>
            <w:vAlign w:val="center"/>
          </w:tcPr>
          <w:p w14:paraId="285DF665" w14:textId="6DD8FC96" w:rsidR="0055451B" w:rsidRPr="00C80D96" w:rsidRDefault="0055451B" w:rsidP="00A66B63">
            <w:pPr>
              <w:jc w:val="center"/>
              <w:rPr>
                <w:rFonts w:ascii="Times New Roman" w:hAnsi="Times New Roman" w:cs="Times New Roman"/>
                <w:sz w:val="20"/>
                <w:szCs w:val="20"/>
              </w:rPr>
            </w:pPr>
            <w:r w:rsidRPr="00C80D96">
              <w:rPr>
                <w:rFonts w:ascii="Times New Roman" w:hAnsi="Times New Roman" w:cs="Times New Roman"/>
                <w:sz w:val="20"/>
                <w:szCs w:val="20"/>
              </w:rPr>
              <w:t>9,531</w:t>
            </w:r>
            <w:r w:rsidR="00A66B63">
              <w:rPr>
                <w:rFonts w:ascii="Times New Roman" w:hAnsi="Times New Roman" w:cs="Times New Roman"/>
                <w:sz w:val="20"/>
                <w:szCs w:val="20"/>
              </w:rPr>
              <w:t xml:space="preserve"> (100%)</w:t>
            </w:r>
          </w:p>
        </w:tc>
      </w:tr>
      <w:tr w:rsidR="0055451B" w:rsidRPr="00C80D96" w14:paraId="0097BF13" w14:textId="6C161B37" w:rsidTr="0035412F">
        <w:tc>
          <w:tcPr>
            <w:tcW w:w="2550" w:type="dxa"/>
            <w:tcBorders>
              <w:left w:val="nil"/>
            </w:tcBorders>
          </w:tcPr>
          <w:p w14:paraId="78D0A204"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Hospitalizations, n</w:t>
            </w:r>
          </w:p>
        </w:tc>
        <w:tc>
          <w:tcPr>
            <w:tcW w:w="2673" w:type="dxa"/>
            <w:gridSpan w:val="2"/>
            <w:tcBorders>
              <w:right w:val="nil"/>
            </w:tcBorders>
            <w:vAlign w:val="center"/>
          </w:tcPr>
          <w:p w14:paraId="76E4741A" w14:textId="22563AFB"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4,746</w:t>
            </w:r>
          </w:p>
        </w:tc>
        <w:tc>
          <w:tcPr>
            <w:tcW w:w="2712" w:type="dxa"/>
            <w:gridSpan w:val="2"/>
            <w:tcBorders>
              <w:right w:val="nil"/>
            </w:tcBorders>
            <w:vAlign w:val="center"/>
          </w:tcPr>
          <w:p w14:paraId="35470501" w14:textId="6D2D5AA1"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4,601</w:t>
            </w:r>
          </w:p>
        </w:tc>
        <w:tc>
          <w:tcPr>
            <w:tcW w:w="2555" w:type="dxa"/>
            <w:gridSpan w:val="2"/>
            <w:tcBorders>
              <w:right w:val="nil"/>
            </w:tcBorders>
          </w:tcPr>
          <w:p w14:paraId="310B7D0F" w14:textId="71EC325F"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5,263</w:t>
            </w:r>
          </w:p>
        </w:tc>
        <w:tc>
          <w:tcPr>
            <w:tcW w:w="2693" w:type="dxa"/>
            <w:gridSpan w:val="2"/>
            <w:tcBorders>
              <w:right w:val="nil"/>
            </w:tcBorders>
          </w:tcPr>
          <w:p w14:paraId="271EF80E" w14:textId="5951FFC9"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5,263</w:t>
            </w:r>
          </w:p>
        </w:tc>
      </w:tr>
      <w:tr w:rsidR="0055451B" w:rsidRPr="00C80D96" w14:paraId="0F9E3B12" w14:textId="3A08463B" w:rsidTr="0035412F">
        <w:tc>
          <w:tcPr>
            <w:tcW w:w="2550" w:type="dxa"/>
            <w:tcBorders>
              <w:left w:val="nil"/>
              <w:bottom w:val="nil"/>
            </w:tcBorders>
          </w:tcPr>
          <w:p w14:paraId="5889E8DC" w14:textId="78BA8A33"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R</w:t>
            </w:r>
            <w:r w:rsidRPr="00C80D96">
              <w:rPr>
                <w:rFonts w:ascii="Times New Roman" w:hAnsi="Times New Roman" w:cs="Times New Roman"/>
                <w:sz w:val="20"/>
                <w:szCs w:val="20"/>
                <w:vertAlign w:val="superscript"/>
              </w:rPr>
              <w:t>2</w:t>
            </w:r>
            <w:r w:rsidRPr="00C80D96">
              <w:rPr>
                <w:rFonts w:ascii="Times New Roman" w:hAnsi="Times New Roman" w:cs="Times New Roman"/>
                <w:sz w:val="20"/>
                <w:szCs w:val="20"/>
              </w:rPr>
              <w:t> Tjur</w:t>
            </w:r>
            <w:r w:rsidR="007A3F67">
              <w:rPr>
                <w:rFonts w:ascii="Times New Roman" w:eastAsia="Arial" w:hAnsi="Times New Roman" w:cs="Times New Roman"/>
                <w:sz w:val="20"/>
                <w:szCs w:val="20"/>
                <w:vertAlign w:val="superscript"/>
              </w:rPr>
              <w:t>b</w:t>
            </w:r>
          </w:p>
        </w:tc>
        <w:tc>
          <w:tcPr>
            <w:tcW w:w="2673" w:type="dxa"/>
            <w:gridSpan w:val="2"/>
            <w:tcBorders>
              <w:bottom w:val="nil"/>
              <w:right w:val="nil"/>
            </w:tcBorders>
            <w:vAlign w:val="center"/>
          </w:tcPr>
          <w:p w14:paraId="3DB7192A" w14:textId="5AAD451A"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0.148</w:t>
            </w:r>
          </w:p>
        </w:tc>
        <w:tc>
          <w:tcPr>
            <w:tcW w:w="2712" w:type="dxa"/>
            <w:gridSpan w:val="2"/>
            <w:tcBorders>
              <w:bottom w:val="nil"/>
              <w:right w:val="nil"/>
            </w:tcBorders>
            <w:vAlign w:val="center"/>
          </w:tcPr>
          <w:p w14:paraId="344D2C03" w14:textId="5121A81F"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0.145</w:t>
            </w:r>
          </w:p>
        </w:tc>
        <w:tc>
          <w:tcPr>
            <w:tcW w:w="2555" w:type="dxa"/>
            <w:gridSpan w:val="2"/>
            <w:tcBorders>
              <w:bottom w:val="nil"/>
              <w:right w:val="nil"/>
            </w:tcBorders>
          </w:tcPr>
          <w:p w14:paraId="6D4FAA82" w14:textId="0D5552C9"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0.159</w:t>
            </w:r>
          </w:p>
        </w:tc>
        <w:tc>
          <w:tcPr>
            <w:tcW w:w="2693" w:type="dxa"/>
            <w:gridSpan w:val="2"/>
            <w:tcBorders>
              <w:bottom w:val="nil"/>
              <w:right w:val="nil"/>
            </w:tcBorders>
          </w:tcPr>
          <w:p w14:paraId="6A7B0D36" w14:textId="39CE9C62"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0.155</w:t>
            </w:r>
          </w:p>
        </w:tc>
      </w:tr>
      <w:tr w:rsidR="0055451B" w:rsidRPr="00C80D96" w14:paraId="2A69F7BD" w14:textId="0EDE071B" w:rsidTr="0035412F">
        <w:tc>
          <w:tcPr>
            <w:tcW w:w="2550" w:type="dxa"/>
            <w:tcBorders>
              <w:top w:val="nil"/>
              <w:left w:val="nil"/>
              <w:bottom w:val="single" w:sz="4" w:space="0" w:color="auto"/>
              <w:right w:val="nil"/>
            </w:tcBorders>
          </w:tcPr>
          <w:p w14:paraId="444CDC0F" w14:textId="77777777" w:rsidR="0055451B" w:rsidRPr="00C80D96" w:rsidRDefault="0055451B" w:rsidP="0055451B">
            <w:pPr>
              <w:rPr>
                <w:rFonts w:ascii="Times New Roman" w:hAnsi="Times New Roman" w:cs="Times New Roman"/>
                <w:sz w:val="20"/>
                <w:szCs w:val="20"/>
              </w:rPr>
            </w:pPr>
            <w:r w:rsidRPr="00C80D96">
              <w:rPr>
                <w:rFonts w:ascii="Times New Roman" w:hAnsi="Times New Roman" w:cs="Times New Roman"/>
                <w:sz w:val="20"/>
                <w:szCs w:val="20"/>
              </w:rPr>
              <w:t>AUC</w:t>
            </w:r>
          </w:p>
        </w:tc>
        <w:tc>
          <w:tcPr>
            <w:tcW w:w="2673" w:type="dxa"/>
            <w:gridSpan w:val="2"/>
            <w:tcBorders>
              <w:top w:val="nil"/>
              <w:left w:val="nil"/>
              <w:bottom w:val="single" w:sz="4" w:space="0" w:color="auto"/>
              <w:right w:val="nil"/>
            </w:tcBorders>
            <w:vAlign w:val="center"/>
          </w:tcPr>
          <w:p w14:paraId="53A2FFF8" w14:textId="07469DE4"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0.723</w:t>
            </w:r>
          </w:p>
        </w:tc>
        <w:tc>
          <w:tcPr>
            <w:tcW w:w="2712" w:type="dxa"/>
            <w:gridSpan w:val="2"/>
            <w:tcBorders>
              <w:top w:val="nil"/>
              <w:left w:val="nil"/>
              <w:bottom w:val="single" w:sz="4" w:space="0" w:color="auto"/>
              <w:right w:val="nil"/>
            </w:tcBorders>
            <w:vAlign w:val="center"/>
          </w:tcPr>
          <w:p w14:paraId="2F42A2BD" w14:textId="71A3151C"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0.724</w:t>
            </w:r>
          </w:p>
        </w:tc>
        <w:tc>
          <w:tcPr>
            <w:tcW w:w="2555" w:type="dxa"/>
            <w:gridSpan w:val="2"/>
            <w:tcBorders>
              <w:top w:val="nil"/>
              <w:left w:val="nil"/>
              <w:bottom w:val="single" w:sz="4" w:space="0" w:color="auto"/>
              <w:right w:val="nil"/>
            </w:tcBorders>
          </w:tcPr>
          <w:p w14:paraId="3DD4EFC3" w14:textId="1D55AEA1"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0.730</w:t>
            </w:r>
          </w:p>
        </w:tc>
        <w:tc>
          <w:tcPr>
            <w:tcW w:w="2693" w:type="dxa"/>
            <w:gridSpan w:val="2"/>
            <w:tcBorders>
              <w:top w:val="nil"/>
              <w:left w:val="nil"/>
              <w:bottom w:val="single" w:sz="4" w:space="0" w:color="auto"/>
              <w:right w:val="nil"/>
            </w:tcBorders>
          </w:tcPr>
          <w:p w14:paraId="76C340EA" w14:textId="465237B0" w:rsidR="0055451B" w:rsidRPr="00C80D96" w:rsidRDefault="0055451B" w:rsidP="0055451B">
            <w:pPr>
              <w:jc w:val="center"/>
              <w:rPr>
                <w:rFonts w:ascii="Times New Roman" w:hAnsi="Times New Roman" w:cs="Times New Roman"/>
                <w:sz w:val="20"/>
                <w:szCs w:val="20"/>
              </w:rPr>
            </w:pPr>
            <w:r w:rsidRPr="00C80D96">
              <w:rPr>
                <w:rFonts w:ascii="Times New Roman" w:hAnsi="Times New Roman" w:cs="Times New Roman"/>
                <w:sz w:val="20"/>
                <w:szCs w:val="20"/>
              </w:rPr>
              <w:t>0.728</w:t>
            </w:r>
          </w:p>
        </w:tc>
      </w:tr>
    </w:tbl>
    <w:p w14:paraId="7C8C11A8" w14:textId="250D61EC" w:rsidR="00D46F1B" w:rsidRPr="00D46F1B" w:rsidRDefault="00D52E6E" w:rsidP="00277915">
      <w:pPr>
        <w:spacing w:after="0" w:line="240" w:lineRule="auto"/>
        <w:rPr>
          <w:rFonts w:ascii="Times New Roman" w:eastAsia="Arial" w:hAnsi="Times New Roman" w:cs="Times New Roman"/>
          <w:sz w:val="16"/>
          <w:szCs w:val="16"/>
        </w:rPr>
      </w:pPr>
      <w:r>
        <w:rPr>
          <w:rFonts w:ascii="Times New Roman" w:eastAsia="Arial" w:hAnsi="Times New Roman" w:cs="Times New Roman"/>
          <w:sz w:val="16"/>
          <w:szCs w:val="16"/>
          <w:vertAlign w:val="superscript"/>
        </w:rPr>
        <w:t>a</w:t>
      </w:r>
      <w:r w:rsidR="00277915">
        <w:rPr>
          <w:rFonts w:ascii="Times New Roman" w:eastAsia="Arial" w:hAnsi="Times New Roman" w:cs="Times New Roman"/>
          <w:sz w:val="16"/>
          <w:szCs w:val="16"/>
          <w:vertAlign w:val="superscript"/>
        </w:rPr>
        <w:t xml:space="preserve"> </w:t>
      </w:r>
      <w:r w:rsidR="007D0CF2" w:rsidRPr="00A66B63">
        <w:rPr>
          <w:rFonts w:ascii="Times New Roman" w:eastAsia="Arial" w:hAnsi="Times New Roman" w:cs="Times New Roman"/>
          <w:sz w:val="16"/>
          <w:szCs w:val="16"/>
        </w:rPr>
        <w:t>For</w:t>
      </w:r>
      <w:r w:rsidR="007D0CF2">
        <w:rPr>
          <w:rFonts w:ascii="Times New Roman" w:eastAsia="Arial" w:hAnsi="Times New Roman" w:cs="Times New Roman"/>
          <w:sz w:val="16"/>
          <w:szCs w:val="16"/>
        </w:rPr>
        <w:t xml:space="preserve"> each individual, </w:t>
      </w:r>
      <w:r w:rsidR="008B4EC7">
        <w:rPr>
          <w:rFonts w:ascii="Times New Roman" w:eastAsia="Arial" w:hAnsi="Times New Roman" w:cs="Times New Roman"/>
          <w:sz w:val="16"/>
          <w:szCs w:val="16"/>
        </w:rPr>
        <w:t xml:space="preserve">the total </w:t>
      </w:r>
      <w:r w:rsidR="007D0CF2">
        <w:rPr>
          <w:rFonts w:ascii="Times New Roman" w:eastAsia="Arial" w:hAnsi="Times New Roman" w:cs="Times New Roman"/>
          <w:sz w:val="16"/>
          <w:szCs w:val="16"/>
        </w:rPr>
        <w:t>d</w:t>
      </w:r>
      <w:r w:rsidR="007A3F67">
        <w:rPr>
          <w:rFonts w:ascii="Times New Roman" w:eastAsia="Arial" w:hAnsi="Times New Roman" w:cs="Times New Roman"/>
          <w:sz w:val="16"/>
          <w:szCs w:val="16"/>
        </w:rPr>
        <w:t xml:space="preserve">ays of medication supply were </w:t>
      </w:r>
      <w:r w:rsidR="008B4EC7">
        <w:rPr>
          <w:rFonts w:ascii="Times New Roman" w:eastAsia="Arial" w:hAnsi="Times New Roman" w:cs="Times New Roman"/>
          <w:sz w:val="16"/>
          <w:szCs w:val="16"/>
        </w:rPr>
        <w:t xml:space="preserve">summed </w:t>
      </w:r>
      <w:r w:rsidR="007D0CF2">
        <w:rPr>
          <w:rFonts w:ascii="Times New Roman" w:eastAsia="Arial" w:hAnsi="Times New Roman" w:cs="Times New Roman"/>
          <w:sz w:val="16"/>
          <w:szCs w:val="16"/>
        </w:rPr>
        <w:t xml:space="preserve">across pharmacy claims for </w:t>
      </w:r>
      <w:r w:rsidR="008B4EC7">
        <w:rPr>
          <w:rFonts w:ascii="Times New Roman" w:eastAsia="Arial" w:hAnsi="Times New Roman" w:cs="Times New Roman"/>
          <w:sz w:val="16"/>
          <w:szCs w:val="16"/>
        </w:rPr>
        <w:t xml:space="preserve">the </w:t>
      </w:r>
      <w:r w:rsidR="007D0CF2">
        <w:rPr>
          <w:rFonts w:ascii="Times New Roman" w:eastAsia="Arial" w:hAnsi="Times New Roman" w:cs="Times New Roman"/>
          <w:sz w:val="16"/>
          <w:szCs w:val="16"/>
        </w:rPr>
        <w:t>corresponding drug class</w:t>
      </w:r>
      <w:r w:rsidR="007A3F67">
        <w:rPr>
          <w:rFonts w:ascii="Times New Roman" w:eastAsia="Arial" w:hAnsi="Times New Roman" w:cs="Times New Roman"/>
          <w:sz w:val="16"/>
          <w:szCs w:val="16"/>
        </w:rPr>
        <w:t xml:space="preserve"> </w:t>
      </w:r>
      <w:r w:rsidR="007A3F67" w:rsidRPr="007C3E6A">
        <w:rPr>
          <w:rFonts w:ascii="Times New Roman" w:eastAsia="Arial" w:hAnsi="Times New Roman" w:cs="Times New Roman"/>
          <w:sz w:val="16"/>
          <w:szCs w:val="16"/>
          <w:vertAlign w:val="superscript"/>
        </w:rPr>
        <w:t>b</w:t>
      </w:r>
      <w:r w:rsidR="00D46F1B" w:rsidRPr="00481863">
        <w:rPr>
          <w:rFonts w:ascii="Times New Roman" w:hAnsi="Times New Roman"/>
          <w:color w:val="000000" w:themeColor="text1"/>
          <w:sz w:val="16"/>
          <w:szCs w:val="18"/>
        </w:rPr>
        <w:t>R</w:t>
      </w:r>
      <w:r w:rsidR="00D46F1B" w:rsidRPr="00481863">
        <w:rPr>
          <w:rFonts w:ascii="Times New Roman" w:hAnsi="Times New Roman"/>
          <w:color w:val="000000" w:themeColor="text1"/>
          <w:sz w:val="16"/>
          <w:szCs w:val="18"/>
          <w:vertAlign w:val="superscript"/>
        </w:rPr>
        <w:t>2</w:t>
      </w:r>
      <w:r w:rsidR="00D46F1B" w:rsidRPr="00481863">
        <w:rPr>
          <w:rFonts w:ascii="Times New Roman" w:hAnsi="Times New Roman"/>
          <w:color w:val="000000" w:themeColor="text1"/>
          <w:sz w:val="16"/>
          <w:szCs w:val="18"/>
        </w:rPr>
        <w:t xml:space="preserve"> Tjur</w:t>
      </w:r>
      <w:r w:rsidR="00D46F1B">
        <w:rPr>
          <w:rFonts w:ascii="Times New Roman" w:hAnsi="Times New Roman"/>
          <w:color w:val="000000" w:themeColor="text1"/>
          <w:sz w:val="16"/>
          <w:szCs w:val="18"/>
        </w:rPr>
        <w:t xml:space="preserve"> </w:t>
      </w:r>
      <w:r w:rsidR="00D46F1B" w:rsidRPr="00481863">
        <w:rPr>
          <w:rFonts w:ascii="Times New Roman" w:hAnsi="Times New Roman"/>
          <w:color w:val="000000" w:themeColor="text1"/>
          <w:sz w:val="16"/>
          <w:szCs w:val="18"/>
        </w:rPr>
        <w:t>metric provides the absolute value of difference between the average predicted probability of outcome for true positive subjects and the average predicted probability of outcome for true negative subjects. R</w:t>
      </w:r>
      <w:r w:rsidR="00D46F1B" w:rsidRPr="00481863">
        <w:rPr>
          <w:rFonts w:ascii="Times New Roman" w:hAnsi="Times New Roman"/>
          <w:color w:val="000000" w:themeColor="text1"/>
          <w:sz w:val="16"/>
          <w:szCs w:val="18"/>
          <w:vertAlign w:val="superscript"/>
        </w:rPr>
        <w:t>2</w:t>
      </w:r>
      <w:r w:rsidR="00D46F1B" w:rsidRPr="00481863">
        <w:rPr>
          <w:rFonts w:ascii="Times New Roman" w:hAnsi="Times New Roman"/>
          <w:color w:val="000000" w:themeColor="text1"/>
          <w:sz w:val="16"/>
          <w:szCs w:val="18"/>
        </w:rPr>
        <w:t xml:space="preserve"> Tjur is bounded between 0 and 1 and a value close to 1 implies a better model fit.</w:t>
      </w:r>
    </w:p>
    <w:p w14:paraId="1B4D5DCF" w14:textId="6A7DF0CE" w:rsidR="00727CF4" w:rsidRDefault="004A55CE" w:rsidP="00277915">
      <w:pPr>
        <w:spacing w:after="0" w:line="240" w:lineRule="auto"/>
        <w:rPr>
          <w:rFonts w:ascii="Times New Roman" w:hAnsi="Times New Roman" w:cs="Times New Roman"/>
          <w:sz w:val="16"/>
          <w:szCs w:val="16"/>
        </w:rPr>
      </w:pPr>
      <w:r w:rsidRPr="001D3D63">
        <w:rPr>
          <w:rFonts w:ascii="Times New Roman" w:hAnsi="Times New Roman" w:cs="Times New Roman"/>
          <w:sz w:val="16"/>
          <w:szCs w:val="16"/>
        </w:rPr>
        <w:t>Variables that did not remain at the end of the backward selection process are marked using hyphen (-)</w:t>
      </w:r>
      <w:r w:rsidR="00727CF4">
        <w:rPr>
          <w:rFonts w:ascii="Times New Roman" w:hAnsi="Times New Roman" w:cs="Times New Roman"/>
          <w:sz w:val="16"/>
          <w:szCs w:val="16"/>
        </w:rPr>
        <w:t>.</w:t>
      </w:r>
    </w:p>
    <w:p w14:paraId="02E44DE0" w14:textId="351708B5" w:rsidR="002F1A62" w:rsidRDefault="00727CF4" w:rsidP="007C3E6A">
      <w:pPr>
        <w:spacing w:after="0" w:line="240" w:lineRule="auto"/>
        <w:rPr>
          <w:rFonts w:ascii="Times New Roman" w:hAnsi="Times New Roman" w:cs="Times New Roman"/>
          <w:sz w:val="16"/>
          <w:szCs w:val="16"/>
        </w:rPr>
      </w:pPr>
      <w:r w:rsidRPr="00CF64B8">
        <w:rPr>
          <w:rFonts w:ascii="Times New Roman" w:eastAsia="Arial" w:hAnsi="Times New Roman" w:cs="Times New Roman"/>
          <w:sz w:val="16"/>
          <w:szCs w:val="16"/>
        </w:rPr>
        <w:t xml:space="preserve">ACE, angiotensin-converting enzyme; ARB, angiotensin receptor blocker; AUC, area under the curve; CI, confidence interval; DPP-4, dipeptidyl peptidase-4; OR, odds ratio; </w:t>
      </w:r>
      <w:r w:rsidRPr="00CF64B8">
        <w:rPr>
          <w:rFonts w:ascii="Times New Roman" w:hAnsi="Times New Roman" w:cs="Times New Roman"/>
          <w:sz w:val="16"/>
          <w:szCs w:val="16"/>
        </w:rPr>
        <w:t>T2D, type 2 diabetes mellitus</w:t>
      </w:r>
      <w:r w:rsidR="00277915">
        <w:rPr>
          <w:rFonts w:ascii="Times New Roman" w:hAnsi="Times New Roman" w:cs="Times New Roman"/>
          <w:sz w:val="16"/>
          <w:szCs w:val="16"/>
        </w:rPr>
        <w:t>.</w:t>
      </w:r>
      <w:r w:rsidR="002F1A62">
        <w:rPr>
          <w:rFonts w:ascii="Times New Roman" w:hAnsi="Times New Roman" w:cs="Times New Roman"/>
          <w:sz w:val="16"/>
          <w:szCs w:val="16"/>
        </w:rPr>
        <w:br w:type="page"/>
      </w:r>
    </w:p>
    <w:p w14:paraId="3E277365" w14:textId="5C679F4B" w:rsidR="002F1A62" w:rsidRDefault="00397BEF" w:rsidP="002F1A62">
      <w:pPr>
        <w:pStyle w:val="ListParagraph"/>
        <w:ind w:left="0"/>
        <w:rPr>
          <w:rFonts w:ascii="Times New Roman" w:eastAsiaTheme="minorEastAsia" w:hAnsi="Times New Roman" w:cs="Times New Roman"/>
          <w:b/>
          <w:bCs/>
          <w:iCs/>
          <w:sz w:val="24"/>
          <w:szCs w:val="24"/>
        </w:rPr>
      </w:pPr>
      <w:r>
        <w:rPr>
          <w:rFonts w:ascii="Times New Roman" w:eastAsiaTheme="minorEastAsia" w:hAnsi="Times New Roman" w:cs="Times New Roman"/>
          <w:b/>
          <w:bCs/>
          <w:iCs/>
          <w:sz w:val="24"/>
          <w:szCs w:val="24"/>
        </w:rPr>
        <w:lastRenderedPageBreak/>
        <w:t>Suppleme</w:t>
      </w:r>
      <w:r w:rsidR="00B84638">
        <w:rPr>
          <w:rFonts w:ascii="Times New Roman" w:eastAsiaTheme="minorEastAsia" w:hAnsi="Times New Roman" w:cs="Times New Roman"/>
          <w:b/>
          <w:bCs/>
          <w:iCs/>
          <w:sz w:val="24"/>
          <w:szCs w:val="24"/>
        </w:rPr>
        <w:t>n</w:t>
      </w:r>
      <w:r>
        <w:rPr>
          <w:rFonts w:ascii="Times New Roman" w:eastAsiaTheme="minorEastAsia" w:hAnsi="Times New Roman" w:cs="Times New Roman"/>
          <w:b/>
          <w:bCs/>
          <w:iCs/>
          <w:sz w:val="24"/>
          <w:szCs w:val="24"/>
        </w:rPr>
        <w:t xml:space="preserve">tary </w:t>
      </w:r>
      <w:r w:rsidR="002F1A62">
        <w:rPr>
          <w:rFonts w:ascii="Times New Roman" w:eastAsiaTheme="minorEastAsia" w:hAnsi="Times New Roman" w:cs="Times New Roman"/>
          <w:b/>
          <w:bCs/>
          <w:iCs/>
          <w:sz w:val="24"/>
          <w:szCs w:val="24"/>
        </w:rPr>
        <w:t xml:space="preserve">Table S7. </w:t>
      </w:r>
      <w:r w:rsidR="002F1A62" w:rsidRPr="002F1A62">
        <w:rPr>
          <w:rFonts w:ascii="Times New Roman" w:eastAsiaTheme="minorEastAsia" w:hAnsi="Times New Roman" w:cs="Times New Roman"/>
          <w:b/>
          <w:bCs/>
          <w:iCs/>
          <w:sz w:val="24"/>
          <w:szCs w:val="24"/>
        </w:rPr>
        <w:t>ICD-10 codes for comorbidities</w:t>
      </w:r>
      <w:r w:rsidR="002F1A62">
        <w:rPr>
          <w:rFonts w:ascii="Times New Roman" w:eastAsiaTheme="minorEastAsia" w:hAnsi="Times New Roman" w:cs="Times New Roman"/>
          <w:b/>
          <w:bCs/>
          <w:iCs/>
          <w:sz w:val="24"/>
          <w:szCs w:val="24"/>
        </w:rPr>
        <w:t xml:space="preserve"> and g</w:t>
      </w:r>
      <w:r w:rsidR="002F1A62" w:rsidRPr="002F1A62">
        <w:rPr>
          <w:rFonts w:ascii="Times New Roman" w:eastAsiaTheme="minorEastAsia" w:hAnsi="Times New Roman" w:cs="Times New Roman"/>
          <w:b/>
          <w:bCs/>
          <w:iCs/>
          <w:sz w:val="24"/>
          <w:szCs w:val="24"/>
        </w:rPr>
        <w:t>eneric names for medications</w:t>
      </w:r>
    </w:p>
    <w:tbl>
      <w:tblPr>
        <w:tblStyle w:val="TableGrid"/>
        <w:tblW w:w="13036" w:type="dxa"/>
        <w:tblLook w:val="04A0" w:firstRow="1" w:lastRow="0" w:firstColumn="1" w:lastColumn="0" w:noHBand="0" w:noVBand="1"/>
      </w:tblPr>
      <w:tblGrid>
        <w:gridCol w:w="1555"/>
        <w:gridCol w:w="2505"/>
        <w:gridCol w:w="8976"/>
      </w:tblGrid>
      <w:tr w:rsidR="00823F7A" w:rsidRPr="00823F7A" w14:paraId="5384D810" w14:textId="77777777" w:rsidTr="00C119EE">
        <w:trPr>
          <w:trHeight w:val="310"/>
        </w:trPr>
        <w:tc>
          <w:tcPr>
            <w:tcW w:w="1555" w:type="dxa"/>
            <w:noWrap/>
            <w:hideMark/>
          </w:tcPr>
          <w:p w14:paraId="216D854A" w14:textId="77777777" w:rsidR="00823F7A" w:rsidRPr="00823F7A" w:rsidRDefault="00823F7A" w:rsidP="00C119EE">
            <w:pPr>
              <w:rPr>
                <w:rFonts w:ascii="Times New Roman" w:hAnsi="Times New Roman" w:cs="Times New Roman"/>
                <w:b/>
                <w:bCs/>
                <w:sz w:val="20"/>
                <w:szCs w:val="20"/>
              </w:rPr>
            </w:pPr>
            <w:r w:rsidRPr="00823F7A">
              <w:rPr>
                <w:rFonts w:ascii="Times New Roman" w:hAnsi="Times New Roman" w:cs="Times New Roman"/>
                <w:b/>
                <w:bCs/>
                <w:sz w:val="20"/>
                <w:szCs w:val="20"/>
              </w:rPr>
              <w:t>Variable Category</w:t>
            </w:r>
          </w:p>
        </w:tc>
        <w:tc>
          <w:tcPr>
            <w:tcW w:w="2505" w:type="dxa"/>
            <w:noWrap/>
            <w:hideMark/>
          </w:tcPr>
          <w:p w14:paraId="019F3F07" w14:textId="77777777" w:rsidR="00823F7A" w:rsidRPr="00823F7A" w:rsidRDefault="00823F7A" w:rsidP="00C119EE">
            <w:pPr>
              <w:rPr>
                <w:rFonts w:ascii="Times New Roman" w:hAnsi="Times New Roman" w:cs="Times New Roman"/>
                <w:b/>
                <w:bCs/>
                <w:sz w:val="20"/>
                <w:szCs w:val="20"/>
              </w:rPr>
            </w:pPr>
            <w:r w:rsidRPr="00823F7A">
              <w:rPr>
                <w:rFonts w:ascii="Times New Roman" w:hAnsi="Times New Roman" w:cs="Times New Roman"/>
                <w:b/>
                <w:bCs/>
                <w:sz w:val="20"/>
                <w:szCs w:val="20"/>
              </w:rPr>
              <w:t>Variable Name</w:t>
            </w:r>
          </w:p>
        </w:tc>
        <w:tc>
          <w:tcPr>
            <w:tcW w:w="8976" w:type="dxa"/>
            <w:noWrap/>
            <w:hideMark/>
          </w:tcPr>
          <w:p w14:paraId="5541AC89" w14:textId="40853DE0" w:rsidR="00823F7A" w:rsidRPr="00823F7A" w:rsidRDefault="00823F7A" w:rsidP="00C119EE">
            <w:pPr>
              <w:rPr>
                <w:rFonts w:ascii="Times New Roman" w:hAnsi="Times New Roman" w:cs="Times New Roman"/>
                <w:b/>
                <w:bCs/>
                <w:sz w:val="20"/>
                <w:szCs w:val="20"/>
              </w:rPr>
            </w:pPr>
            <w:r w:rsidRPr="00823F7A">
              <w:rPr>
                <w:rFonts w:ascii="Times New Roman" w:hAnsi="Times New Roman" w:cs="Times New Roman"/>
                <w:b/>
                <w:bCs/>
                <w:sz w:val="20"/>
                <w:szCs w:val="20"/>
              </w:rPr>
              <w:t>Definition (Generic names for medications, ICD-10 codes for comorbidities)</w:t>
            </w:r>
          </w:p>
        </w:tc>
      </w:tr>
      <w:tr w:rsidR="00C119EE" w:rsidRPr="00823F7A" w14:paraId="7494ACC6" w14:textId="77777777" w:rsidTr="00C119EE">
        <w:trPr>
          <w:trHeight w:val="290"/>
        </w:trPr>
        <w:tc>
          <w:tcPr>
            <w:tcW w:w="1555" w:type="dxa"/>
            <w:vMerge w:val="restart"/>
            <w:hideMark/>
          </w:tcPr>
          <w:p w14:paraId="2A61D061" w14:textId="77777777" w:rsidR="00823F7A" w:rsidRPr="00823F7A" w:rsidRDefault="00823F7A" w:rsidP="00C119EE">
            <w:pPr>
              <w:rPr>
                <w:rFonts w:ascii="Times New Roman" w:hAnsi="Times New Roman" w:cs="Times New Roman"/>
                <w:b/>
                <w:bCs/>
                <w:sz w:val="20"/>
                <w:szCs w:val="20"/>
              </w:rPr>
            </w:pPr>
            <w:r w:rsidRPr="00823F7A">
              <w:rPr>
                <w:rFonts w:ascii="Times New Roman" w:hAnsi="Times New Roman" w:cs="Times New Roman"/>
                <w:b/>
                <w:bCs/>
                <w:sz w:val="20"/>
                <w:szCs w:val="20"/>
              </w:rPr>
              <w:t>Charlson Comorbidities</w:t>
            </w:r>
          </w:p>
        </w:tc>
        <w:tc>
          <w:tcPr>
            <w:tcW w:w="2505" w:type="dxa"/>
            <w:noWrap/>
            <w:hideMark/>
          </w:tcPr>
          <w:p w14:paraId="0583E8AB"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AIDS/HIV</w:t>
            </w:r>
          </w:p>
        </w:tc>
        <w:tc>
          <w:tcPr>
            <w:tcW w:w="8976" w:type="dxa"/>
            <w:hideMark/>
          </w:tcPr>
          <w:p w14:paraId="308189EA"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B200, B201, B202, B205, B209</w:t>
            </w:r>
          </w:p>
        </w:tc>
      </w:tr>
      <w:tr w:rsidR="00C119EE" w:rsidRPr="00823F7A" w14:paraId="3E9C199F" w14:textId="77777777" w:rsidTr="00C119EE">
        <w:trPr>
          <w:trHeight w:val="3109"/>
        </w:trPr>
        <w:tc>
          <w:tcPr>
            <w:tcW w:w="1555" w:type="dxa"/>
            <w:vMerge/>
            <w:hideMark/>
          </w:tcPr>
          <w:p w14:paraId="06B50ECF"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6B05DDCF"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Any malignancy including leukemia/lymphoma</w:t>
            </w:r>
          </w:p>
        </w:tc>
        <w:tc>
          <w:tcPr>
            <w:tcW w:w="8976" w:type="dxa"/>
            <w:hideMark/>
          </w:tcPr>
          <w:p w14:paraId="5B1B3A65"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C000, C001, C002, C003, C004, C005, C006, C008, C009, C010, C019, C020, C021, C022, C023, C024, C028, C029, C030, C031, C032, C034, C037, C038, C039, C040, C041, C044, C047, C048, C049, C050, C051, C051, C052, C058, C059, C060, C061, C062, C068, C069, C080, C081, C083, C088, C089, C090, C091, C095, C098, C099, C100, C101, C102, C103, C103, C104, C108, C109, C110, C111, C112, C113, C118, C119, C120, C122, C124, C127, C130, C131, C132, C134, C137, C138, C139, C140, C142, C148, C150, C151, C153, C154, C155, C158, C159, C160, C161, C162, C163, C164, C165, C166, C168, C169, C170, C171, C172, C173, C176, C177, C178, C179, C180, C181, C182, C183, C184, C185, C185, C186, C187, C188, C189, C190, C195, C197, C199, C200, C202, C203, C207, C210, C211, C212, C218, C220, C221, C222, C223, C224, C227, C228, C229, C237, C239, C240, C241, C244, C245, C248, C249, C250, C251, C252, C253, C254, C256, C257, C258, C259, C260, C261, C268, C269, C300, C301, C309, C310, C311, C312, C313, C314, C318, C319, C320, C321, C322, C323, C328, C329, C330, C333, C334, C340, C341, C341, C342, C343, C345, C346, C347, C348, C349, C374, C379, C380, C381, C382, C383, C384, C388, C390, C391, C392, C399, C400, C401, C402, C403, C404, C405, C408, C409, C410, C411, C412, C413, C414, C415, C417, C419, C430, C431, C432, C433, C434, C435, C436, C437, C437, C438, C439, C43, C450, C451, C452, C457, C458, C459, C460, C461, C462, C463, C464, C465, C467, C469, C470, C471, C472, C473, C474, C475, C476, C477, C478, C479, C480, C481, C482, C485, C488, C48a, C490, C491, C492, C493, C494, C495, C496, C498, C499, C49a, C500, C501, C502, C503, C504, C505, C506, C508, C509, C510, C511, C512, C513, C514, C518, C519, C520, C521, C522, C524, C528, C530, C530,C531, C538, C539, C540, C541, C542, C543, C548, C549, C550, C551, C560, C561, C562, C564, C568, C569, C570, C571, C572, C573, C574, C575, C576, C577, C578, C579, C580, C583, C585, C589, C600, C601, C602, C604, C605, C608, C609, C610, C614, C615, C616, C617, C618, C619, C61f, C620, C621, C628, C629, C630, C631, C632, C635, C637, C638, C639, C641, C642, C647, C649, C650, C651, C652, C658, C659, C661, C662, C669, C670, C671, C672, C673, C674, C675, C676, C677, C678, C679, C680, C681, C688, C689, C690, C691, C692, C693, C694, C695, C696, C698, C699, C700, C701, C709, C710, C711, C712, C713, C714, C715, C716, C717, C718, C719, C720, C721, C722, C723, C724, C725, C726, C729, C730, C731, C740, C741, C745, C748, C749, C750, C751, C752, C753, C754, C755, C758, C759, C760, C761, C762, C763, C764, C765, C768, C810, C811, C812, C813, C814, C817, C819, C820, C821, C822, C823, C824, C825, C826, C828, C829, C829, C830, C831, C833, C835, C837, C838, C839, C840, C841, C842, C844, C846, C847, C848, C849, C84a, C84z, C851, C852, C858, C859, C880, C882, C883, C884, C888, C889, C900, C901, C902, C903, C903, C908, C909, C910, C911, C912, C913, C914, C915, C916, C919, C91a, C91z, C920, C920, C921, C922, C923, C924, C925, C925, C926, C927, C929, C92a,C92z, C930, C931, C932, C933, C934, C938, C939, C93z, C940, C942, C943, C944, C946, C948, C950, C951, C952, C959, C960, C962, C964, C965, C966, C968, C969, C96a, C96z, C975</w:t>
            </w:r>
          </w:p>
        </w:tc>
      </w:tr>
      <w:tr w:rsidR="00C119EE" w:rsidRPr="00823F7A" w14:paraId="31916657" w14:textId="77777777" w:rsidTr="00C119EE">
        <w:trPr>
          <w:trHeight w:val="870"/>
        </w:trPr>
        <w:tc>
          <w:tcPr>
            <w:tcW w:w="1555" w:type="dxa"/>
            <w:vMerge/>
            <w:hideMark/>
          </w:tcPr>
          <w:p w14:paraId="058FB5F1"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75439578"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Cerebrovascular disease</w:t>
            </w:r>
          </w:p>
        </w:tc>
        <w:tc>
          <w:tcPr>
            <w:tcW w:w="8976" w:type="dxa"/>
            <w:hideMark/>
          </w:tcPr>
          <w:p w14:paraId="3CCA2244"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G468, I690, G462, I606, G452, I682, I613, I634, I650, I668, I662, I670, G463, I679, I673, H340, I607, I669, G464, I692, I699, G454, I691, I620, I660, I658, I605, I635, I608, G461, I602, I616, G458, I676, I604, I699, I621, I600, I677, I672, G459, I609, I630</w:t>
            </w:r>
          </w:p>
        </w:tc>
      </w:tr>
      <w:tr w:rsidR="00C119EE" w:rsidRPr="00823F7A" w14:paraId="156F8209" w14:textId="77777777" w:rsidTr="00C119EE">
        <w:trPr>
          <w:trHeight w:val="580"/>
        </w:trPr>
        <w:tc>
          <w:tcPr>
            <w:tcW w:w="1555" w:type="dxa"/>
            <w:vMerge/>
            <w:hideMark/>
          </w:tcPr>
          <w:p w14:paraId="320FF711"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29860A63"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Chronic pulmonary disease</w:t>
            </w:r>
          </w:p>
        </w:tc>
        <w:tc>
          <w:tcPr>
            <w:tcW w:w="8976" w:type="dxa"/>
            <w:hideMark/>
          </w:tcPr>
          <w:p w14:paraId="16494F2F"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J430, J431, J432, J438, J439, J440, J441, J449, J452, J453, J454, J455, J459, J470, J471, J479, J620, J628, J630, J631, J632, J633, J634, J635, J636, J660, J661, J662, J668, J670, J671, J672, J673, J674, J676, J677, J678, J679, J684, J701, J703</w:t>
            </w:r>
          </w:p>
        </w:tc>
      </w:tr>
      <w:tr w:rsidR="00C119EE" w:rsidRPr="00823F7A" w14:paraId="595BB2DC" w14:textId="77777777" w:rsidTr="00C119EE">
        <w:trPr>
          <w:trHeight w:val="290"/>
        </w:trPr>
        <w:tc>
          <w:tcPr>
            <w:tcW w:w="1555" w:type="dxa"/>
            <w:vMerge/>
            <w:hideMark/>
          </w:tcPr>
          <w:p w14:paraId="71DC6371"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2EDFCD87"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Congestive heart failure</w:t>
            </w:r>
          </w:p>
        </w:tc>
        <w:tc>
          <w:tcPr>
            <w:tcW w:w="8976" w:type="dxa"/>
            <w:hideMark/>
          </w:tcPr>
          <w:p w14:paraId="5ADC8809"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I099, I110, I130, I132, I255, I420, I425, I426, I427, I428, I429, I501, I502, I503, I504, I508, I509</w:t>
            </w:r>
          </w:p>
        </w:tc>
      </w:tr>
      <w:tr w:rsidR="00C119EE" w:rsidRPr="00823F7A" w14:paraId="3630E49B" w14:textId="77777777" w:rsidTr="00C119EE">
        <w:trPr>
          <w:trHeight w:val="290"/>
        </w:trPr>
        <w:tc>
          <w:tcPr>
            <w:tcW w:w="1555" w:type="dxa"/>
            <w:vMerge/>
            <w:hideMark/>
          </w:tcPr>
          <w:p w14:paraId="2DE989D9"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735A2132"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Dementia</w:t>
            </w:r>
          </w:p>
        </w:tc>
        <w:tc>
          <w:tcPr>
            <w:tcW w:w="8976" w:type="dxa"/>
            <w:hideMark/>
          </w:tcPr>
          <w:p w14:paraId="63B8736C"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F015, F028, F039, G300, G301, G308, G309, G311</w:t>
            </w:r>
          </w:p>
        </w:tc>
      </w:tr>
      <w:tr w:rsidR="00C119EE" w:rsidRPr="00823F7A" w14:paraId="6DEC5650" w14:textId="77777777" w:rsidTr="00C119EE">
        <w:trPr>
          <w:trHeight w:val="290"/>
        </w:trPr>
        <w:tc>
          <w:tcPr>
            <w:tcW w:w="1555" w:type="dxa"/>
            <w:vMerge/>
            <w:hideMark/>
          </w:tcPr>
          <w:p w14:paraId="0CBED724"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105048D6"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Diabetes mellitus with chronic complications</w:t>
            </w:r>
          </w:p>
        </w:tc>
        <w:tc>
          <w:tcPr>
            <w:tcW w:w="8976" w:type="dxa"/>
            <w:hideMark/>
          </w:tcPr>
          <w:p w14:paraId="7306FB87"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E102, E103, E104, E105, E112, E113, E114, E115, E132, E133, E134, E135</w:t>
            </w:r>
          </w:p>
        </w:tc>
      </w:tr>
      <w:tr w:rsidR="00C119EE" w:rsidRPr="00823F7A" w14:paraId="5AE95712" w14:textId="77777777" w:rsidTr="00C119EE">
        <w:trPr>
          <w:trHeight w:val="290"/>
        </w:trPr>
        <w:tc>
          <w:tcPr>
            <w:tcW w:w="1555" w:type="dxa"/>
            <w:vMerge/>
            <w:hideMark/>
          </w:tcPr>
          <w:p w14:paraId="1EB82709"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19BE545F"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Diabetes mellitus without chronic complications</w:t>
            </w:r>
          </w:p>
        </w:tc>
        <w:tc>
          <w:tcPr>
            <w:tcW w:w="8976" w:type="dxa"/>
            <w:hideMark/>
          </w:tcPr>
          <w:p w14:paraId="35B77AA8"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E101, E106, E108, E109, E110, E111, E116, E118, E119, E130, E131, E136, E138, E139</w:t>
            </w:r>
          </w:p>
        </w:tc>
      </w:tr>
      <w:tr w:rsidR="00C119EE" w:rsidRPr="00823F7A" w14:paraId="0FE364E7" w14:textId="77777777" w:rsidTr="00C119EE">
        <w:trPr>
          <w:trHeight w:val="290"/>
        </w:trPr>
        <w:tc>
          <w:tcPr>
            <w:tcW w:w="1555" w:type="dxa"/>
            <w:vMerge/>
            <w:hideMark/>
          </w:tcPr>
          <w:p w14:paraId="44BE37CA"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506F0996"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Hemiplegia or paraplegia</w:t>
            </w:r>
          </w:p>
        </w:tc>
        <w:tc>
          <w:tcPr>
            <w:tcW w:w="8976" w:type="dxa"/>
            <w:hideMark/>
          </w:tcPr>
          <w:p w14:paraId="4ECFAB17"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G114, G801, G802, G810, G811, G818, G819, G820, G821, G822, G825, G828, G829, G830, G831, G832</w:t>
            </w:r>
          </w:p>
        </w:tc>
      </w:tr>
      <w:tr w:rsidR="00C119EE" w:rsidRPr="00823F7A" w14:paraId="1B994586" w14:textId="77777777" w:rsidTr="00C119EE">
        <w:trPr>
          <w:trHeight w:val="564"/>
        </w:trPr>
        <w:tc>
          <w:tcPr>
            <w:tcW w:w="1555" w:type="dxa"/>
            <w:vMerge/>
            <w:hideMark/>
          </w:tcPr>
          <w:p w14:paraId="21A2B9B4"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7ABAE250"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Metastatic solid tumor</w:t>
            </w:r>
          </w:p>
        </w:tc>
        <w:tc>
          <w:tcPr>
            <w:tcW w:w="8976" w:type="dxa"/>
            <w:hideMark/>
          </w:tcPr>
          <w:p w14:paraId="6E89128B"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C770, C771, C772, C773, C774, C775, C778, C779, C780, C781, C782, C783, C784, C785, C786, C787, C788, C789, C790, C791, C792, C793, C794, C795, C796, C797, C798, C799, C800, C801, C802, C809</w:t>
            </w:r>
          </w:p>
        </w:tc>
      </w:tr>
      <w:tr w:rsidR="00C119EE" w:rsidRPr="00823F7A" w14:paraId="25B6480F" w14:textId="77777777" w:rsidTr="00C119EE">
        <w:trPr>
          <w:trHeight w:val="580"/>
        </w:trPr>
        <w:tc>
          <w:tcPr>
            <w:tcW w:w="1555" w:type="dxa"/>
            <w:vMerge/>
            <w:hideMark/>
          </w:tcPr>
          <w:p w14:paraId="620CF63A"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264EF307"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Mild liver disease</w:t>
            </w:r>
          </w:p>
        </w:tc>
        <w:tc>
          <w:tcPr>
            <w:tcW w:w="8976" w:type="dxa"/>
            <w:hideMark/>
          </w:tcPr>
          <w:p w14:paraId="3DCE12DC"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B187, B188, B189, K700, K701, K702, K703, K709, K713, K714, K715, K717, K730, K731, K732, K735, K736, K738, K739, K73q, K740, K741, K742, K743, K744, K745, K746, K760, K762, K763, K764, K768, K769, Z944</w:t>
            </w:r>
          </w:p>
        </w:tc>
      </w:tr>
      <w:tr w:rsidR="00C119EE" w:rsidRPr="00823F7A" w14:paraId="1BC36BDB" w14:textId="77777777" w:rsidTr="00C119EE">
        <w:trPr>
          <w:trHeight w:val="290"/>
        </w:trPr>
        <w:tc>
          <w:tcPr>
            <w:tcW w:w="1555" w:type="dxa"/>
            <w:vMerge/>
            <w:hideMark/>
          </w:tcPr>
          <w:p w14:paraId="5CF71B86"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0EE7C6BD"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Moderate or severe liver disease</w:t>
            </w:r>
          </w:p>
        </w:tc>
        <w:tc>
          <w:tcPr>
            <w:tcW w:w="8976" w:type="dxa"/>
            <w:hideMark/>
          </w:tcPr>
          <w:p w14:paraId="6CBFF914"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C975, I850, I864, K704, K711, K721, K729, K765, K766, K767</w:t>
            </w:r>
          </w:p>
        </w:tc>
      </w:tr>
      <w:tr w:rsidR="00C119EE" w:rsidRPr="00823F7A" w14:paraId="7F81ED3A" w14:textId="77777777" w:rsidTr="00C119EE">
        <w:trPr>
          <w:trHeight w:val="290"/>
        </w:trPr>
        <w:tc>
          <w:tcPr>
            <w:tcW w:w="1555" w:type="dxa"/>
            <w:vMerge/>
            <w:hideMark/>
          </w:tcPr>
          <w:p w14:paraId="330D6024"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232E05AB"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Myocardial infarction</w:t>
            </w:r>
          </w:p>
        </w:tc>
        <w:tc>
          <w:tcPr>
            <w:tcW w:w="8976" w:type="dxa"/>
            <w:hideMark/>
          </w:tcPr>
          <w:p w14:paraId="379C3AA0"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I210, I211, I212, I213, I214, I219, I21a, I220, I221, I222, I228, I229, I251, I252, I253, I254, I255, I256, I257, I258, I259</w:t>
            </w:r>
          </w:p>
        </w:tc>
      </w:tr>
      <w:tr w:rsidR="00C119EE" w:rsidRPr="00823F7A" w14:paraId="507F7308" w14:textId="77777777" w:rsidTr="00C119EE">
        <w:trPr>
          <w:trHeight w:val="580"/>
        </w:trPr>
        <w:tc>
          <w:tcPr>
            <w:tcW w:w="1555" w:type="dxa"/>
            <w:vMerge/>
            <w:hideMark/>
          </w:tcPr>
          <w:p w14:paraId="3676D9DC"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08909648"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Peptic ulcer disease</w:t>
            </w:r>
          </w:p>
        </w:tc>
        <w:tc>
          <w:tcPr>
            <w:tcW w:w="8976" w:type="dxa"/>
            <w:hideMark/>
          </w:tcPr>
          <w:p w14:paraId="2DE1F4F7"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K250, K282, K259, K277, K269, K256, K286, K272, K273, K285, K253, K270, K280, K275, K266, K281, K276, K274, K283, K287, K252, K251, K257, K260, K284, K289, K254, K263, K261, K267, K262, K264, K259, K271, K265, K255, K279</w:t>
            </w:r>
          </w:p>
        </w:tc>
      </w:tr>
      <w:tr w:rsidR="00C119EE" w:rsidRPr="00823F7A" w14:paraId="4AEB9F4F" w14:textId="77777777" w:rsidTr="00C119EE">
        <w:trPr>
          <w:trHeight w:val="493"/>
        </w:trPr>
        <w:tc>
          <w:tcPr>
            <w:tcW w:w="1555" w:type="dxa"/>
            <w:vMerge/>
            <w:hideMark/>
          </w:tcPr>
          <w:p w14:paraId="446CE8CD"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212BD3B8"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Peripheral vascular disease</w:t>
            </w:r>
          </w:p>
        </w:tc>
        <w:tc>
          <w:tcPr>
            <w:tcW w:w="8976" w:type="dxa"/>
            <w:hideMark/>
          </w:tcPr>
          <w:p w14:paraId="29660C1E"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I700, I701, I702, I703, I704, I705, I706, I707, I708, I709, I710, I711, I712, I713, I714, I715, I716, I718, I719, I731, I738, I739, I771, I790, K551, K558, K559, Z958, Z959</w:t>
            </w:r>
          </w:p>
        </w:tc>
      </w:tr>
      <w:tr w:rsidR="00C119EE" w:rsidRPr="00823F7A" w14:paraId="66EA4C77" w14:textId="77777777" w:rsidTr="00C119EE">
        <w:trPr>
          <w:trHeight w:val="414"/>
        </w:trPr>
        <w:tc>
          <w:tcPr>
            <w:tcW w:w="1555" w:type="dxa"/>
            <w:vMerge/>
            <w:hideMark/>
          </w:tcPr>
          <w:p w14:paraId="4C4B6D52"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04ADB18B"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Renal disease</w:t>
            </w:r>
          </w:p>
        </w:tc>
        <w:tc>
          <w:tcPr>
            <w:tcW w:w="8976" w:type="dxa"/>
            <w:hideMark/>
          </w:tcPr>
          <w:p w14:paraId="1680D14E"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I120, I131, N032, N033, N034, N035, N036, N037, N052, N053, N054, N055, N056, N057, N181, N182, N183, N184, N185, N186, N189, N250, Z490, Z940, Z992</w:t>
            </w:r>
          </w:p>
        </w:tc>
      </w:tr>
      <w:tr w:rsidR="00C119EE" w:rsidRPr="00823F7A" w14:paraId="6DB32D1B" w14:textId="77777777" w:rsidTr="00C119EE">
        <w:trPr>
          <w:trHeight w:val="506"/>
        </w:trPr>
        <w:tc>
          <w:tcPr>
            <w:tcW w:w="1555" w:type="dxa"/>
            <w:vMerge/>
            <w:hideMark/>
          </w:tcPr>
          <w:p w14:paraId="458454BC"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00B39288"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Rheumatologic disease</w:t>
            </w:r>
          </w:p>
        </w:tc>
        <w:tc>
          <w:tcPr>
            <w:tcW w:w="8976" w:type="dxa"/>
            <w:hideMark/>
          </w:tcPr>
          <w:p w14:paraId="040923E8"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M069, M315, M320, M321, M322, M323, M325, M328, M329, M330, M331, M332, M333, M334, M335, M336, M339, M340, M341, M342, M343, M344, M345, M346, M348, M349, M353, M360</w:t>
            </w:r>
          </w:p>
        </w:tc>
      </w:tr>
      <w:tr w:rsidR="00823F7A" w:rsidRPr="00823F7A" w14:paraId="135E5A2B" w14:textId="77777777" w:rsidTr="00C119EE">
        <w:trPr>
          <w:trHeight w:val="1160"/>
        </w:trPr>
        <w:tc>
          <w:tcPr>
            <w:tcW w:w="1555" w:type="dxa"/>
            <w:vMerge w:val="restart"/>
            <w:noWrap/>
            <w:hideMark/>
          </w:tcPr>
          <w:p w14:paraId="0DD6687E" w14:textId="77777777" w:rsidR="00823F7A" w:rsidRPr="00823F7A" w:rsidRDefault="00823F7A" w:rsidP="00C119EE">
            <w:pPr>
              <w:rPr>
                <w:rFonts w:ascii="Times New Roman" w:hAnsi="Times New Roman" w:cs="Times New Roman"/>
                <w:b/>
                <w:bCs/>
                <w:sz w:val="20"/>
                <w:szCs w:val="20"/>
              </w:rPr>
            </w:pPr>
            <w:r w:rsidRPr="00823F7A">
              <w:rPr>
                <w:rFonts w:ascii="Times New Roman" w:hAnsi="Times New Roman" w:cs="Times New Roman"/>
                <w:b/>
                <w:bCs/>
                <w:sz w:val="20"/>
                <w:szCs w:val="20"/>
              </w:rPr>
              <w:t>DCSI Comorbidities</w:t>
            </w:r>
          </w:p>
        </w:tc>
        <w:tc>
          <w:tcPr>
            <w:tcW w:w="2505" w:type="dxa"/>
            <w:hideMark/>
          </w:tcPr>
          <w:p w14:paraId="757371C7"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Cardiovascular disease</w:t>
            </w:r>
          </w:p>
        </w:tc>
        <w:tc>
          <w:tcPr>
            <w:tcW w:w="8976" w:type="dxa"/>
            <w:hideMark/>
          </w:tcPr>
          <w:p w14:paraId="68E0CE7C"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I200, I201, I208, I209, I240, I241, I248, I249, I251, I253, I254, I255, I256, I257, I258, I259, I700, I701, I702, I703, I704, I705, I706, I707, I708, I709, I210, I211, I212, I213, I214, I219, I21A, I220, I221, I222, I228, I229, I230, I231, I232, I233, I234, I235, I236, I237, I238, I252, I462, I468, I469, I470, I471, I472, I479, I480, I481, I482, I483, I484, I489, I490, I491, I492, I493, I494, I495, I498, I499, I501, I502, I503, I504, I508, I509, I710, I711, I712, I713, I714, I715, I716, I718, I719</w:t>
            </w:r>
          </w:p>
        </w:tc>
      </w:tr>
      <w:tr w:rsidR="00823F7A" w:rsidRPr="00823F7A" w14:paraId="0E50CDD2" w14:textId="77777777" w:rsidTr="00C119EE">
        <w:trPr>
          <w:trHeight w:val="580"/>
        </w:trPr>
        <w:tc>
          <w:tcPr>
            <w:tcW w:w="1555" w:type="dxa"/>
            <w:vMerge/>
            <w:hideMark/>
          </w:tcPr>
          <w:p w14:paraId="25B5E569" w14:textId="77777777" w:rsidR="00823F7A" w:rsidRPr="00823F7A" w:rsidRDefault="00823F7A" w:rsidP="00C119EE">
            <w:pPr>
              <w:rPr>
                <w:rFonts w:ascii="Times New Roman" w:hAnsi="Times New Roman" w:cs="Times New Roman"/>
                <w:b/>
                <w:bCs/>
                <w:sz w:val="20"/>
                <w:szCs w:val="20"/>
              </w:rPr>
            </w:pPr>
          </w:p>
        </w:tc>
        <w:tc>
          <w:tcPr>
            <w:tcW w:w="2505" w:type="dxa"/>
            <w:hideMark/>
          </w:tcPr>
          <w:p w14:paraId="4E2EB30D"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Cerebrovascular disease</w:t>
            </w:r>
          </w:p>
        </w:tc>
        <w:tc>
          <w:tcPr>
            <w:tcW w:w="8976" w:type="dxa"/>
            <w:hideMark/>
          </w:tcPr>
          <w:p w14:paraId="7097E59E"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G450, G451, G452, G453, G454, G458, G459, I610, I611, I612, I613, I614, I615, I616, I618, I619, I630, I631, I632, I633, I634, I635, I636, I638, I639, I650, I651, I652, I658, I659, I660, I661, I662, I663, I668, I669, I678</w:t>
            </w:r>
          </w:p>
        </w:tc>
      </w:tr>
      <w:tr w:rsidR="00823F7A" w:rsidRPr="00823F7A" w14:paraId="20B9DDF9" w14:textId="77777777" w:rsidTr="00C119EE">
        <w:trPr>
          <w:trHeight w:val="290"/>
        </w:trPr>
        <w:tc>
          <w:tcPr>
            <w:tcW w:w="1555" w:type="dxa"/>
            <w:vMerge/>
            <w:hideMark/>
          </w:tcPr>
          <w:p w14:paraId="4CF4A8A9" w14:textId="77777777" w:rsidR="00823F7A" w:rsidRPr="00823F7A" w:rsidRDefault="00823F7A" w:rsidP="00C119EE">
            <w:pPr>
              <w:rPr>
                <w:rFonts w:ascii="Times New Roman" w:hAnsi="Times New Roman" w:cs="Times New Roman"/>
                <w:b/>
                <w:bCs/>
                <w:sz w:val="20"/>
                <w:szCs w:val="20"/>
              </w:rPr>
            </w:pPr>
          </w:p>
        </w:tc>
        <w:tc>
          <w:tcPr>
            <w:tcW w:w="2505" w:type="dxa"/>
            <w:hideMark/>
          </w:tcPr>
          <w:p w14:paraId="60F73E26"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Metabolic disease</w:t>
            </w:r>
          </w:p>
        </w:tc>
        <w:tc>
          <w:tcPr>
            <w:tcW w:w="8976" w:type="dxa"/>
            <w:hideMark/>
          </w:tcPr>
          <w:p w14:paraId="08182115"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E080, E081, E086, E090, E091, E096, E101, E106, E110, E111, E116, E130, E131, E136</w:t>
            </w:r>
          </w:p>
        </w:tc>
      </w:tr>
      <w:tr w:rsidR="00823F7A" w:rsidRPr="00823F7A" w14:paraId="2E094D7D" w14:textId="77777777" w:rsidTr="00C119EE">
        <w:trPr>
          <w:trHeight w:val="699"/>
        </w:trPr>
        <w:tc>
          <w:tcPr>
            <w:tcW w:w="1555" w:type="dxa"/>
            <w:vMerge/>
            <w:hideMark/>
          </w:tcPr>
          <w:p w14:paraId="15856DE7" w14:textId="77777777" w:rsidR="00823F7A" w:rsidRPr="00823F7A" w:rsidRDefault="00823F7A" w:rsidP="00C119EE">
            <w:pPr>
              <w:rPr>
                <w:rFonts w:ascii="Times New Roman" w:hAnsi="Times New Roman" w:cs="Times New Roman"/>
                <w:b/>
                <w:bCs/>
                <w:sz w:val="20"/>
                <w:szCs w:val="20"/>
              </w:rPr>
            </w:pPr>
          </w:p>
        </w:tc>
        <w:tc>
          <w:tcPr>
            <w:tcW w:w="2505" w:type="dxa"/>
            <w:hideMark/>
          </w:tcPr>
          <w:p w14:paraId="3AD60598"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Nephropathy</w:t>
            </w:r>
          </w:p>
        </w:tc>
        <w:tc>
          <w:tcPr>
            <w:tcW w:w="8976" w:type="dxa"/>
            <w:hideMark/>
          </w:tcPr>
          <w:p w14:paraId="3FA1676B"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E082, E092, E102, E112, E132, N030, N031, N032, N033, N034, N035, N036, N037, N038, N039, N040, N041, N042, N043, N044, N045, N046, N047, N048, N049, N050, N051, N052, N053, N054, N055, N056, N057, N058, N059, N181, N182, N183, N189, N184, N185, N186</w:t>
            </w:r>
          </w:p>
        </w:tc>
      </w:tr>
      <w:tr w:rsidR="00823F7A" w:rsidRPr="00823F7A" w14:paraId="020E742E" w14:textId="77777777" w:rsidTr="00C119EE">
        <w:trPr>
          <w:trHeight w:val="870"/>
        </w:trPr>
        <w:tc>
          <w:tcPr>
            <w:tcW w:w="1555" w:type="dxa"/>
            <w:vMerge/>
            <w:hideMark/>
          </w:tcPr>
          <w:p w14:paraId="35EE712E" w14:textId="77777777" w:rsidR="00823F7A" w:rsidRPr="00823F7A" w:rsidRDefault="00823F7A" w:rsidP="00C119EE">
            <w:pPr>
              <w:rPr>
                <w:rFonts w:ascii="Times New Roman" w:hAnsi="Times New Roman" w:cs="Times New Roman"/>
                <w:b/>
                <w:bCs/>
                <w:sz w:val="20"/>
                <w:szCs w:val="20"/>
              </w:rPr>
            </w:pPr>
          </w:p>
        </w:tc>
        <w:tc>
          <w:tcPr>
            <w:tcW w:w="2505" w:type="dxa"/>
            <w:hideMark/>
          </w:tcPr>
          <w:p w14:paraId="1778B11A"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Neuropathy</w:t>
            </w:r>
          </w:p>
        </w:tc>
        <w:tc>
          <w:tcPr>
            <w:tcW w:w="8976" w:type="dxa"/>
            <w:hideMark/>
          </w:tcPr>
          <w:p w14:paraId="0C2EFF8D"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E084, E094, E104, E114, E134, G560, G561, G562, G563, G564, G568, G569, G570, G571, G572, G573, G574, G575, G576, G577, G578, G579, G609, G733, G900, G908, G909, G990, H490, H491, H492, H493, H494, H498, H499, I951, K318, K591, M146, N319, S040, S041, S042, S043, S044, S045, S046, S047, S048, S049</w:t>
            </w:r>
          </w:p>
        </w:tc>
      </w:tr>
      <w:tr w:rsidR="00823F7A" w:rsidRPr="00823F7A" w14:paraId="041ADAAA" w14:textId="77777777" w:rsidTr="00C119EE">
        <w:trPr>
          <w:trHeight w:val="481"/>
        </w:trPr>
        <w:tc>
          <w:tcPr>
            <w:tcW w:w="1555" w:type="dxa"/>
            <w:vMerge/>
            <w:hideMark/>
          </w:tcPr>
          <w:p w14:paraId="7F8BC5C6" w14:textId="77777777" w:rsidR="00823F7A" w:rsidRPr="00823F7A" w:rsidRDefault="00823F7A" w:rsidP="00C119EE">
            <w:pPr>
              <w:rPr>
                <w:rFonts w:ascii="Times New Roman" w:hAnsi="Times New Roman" w:cs="Times New Roman"/>
                <w:b/>
                <w:bCs/>
                <w:sz w:val="20"/>
                <w:szCs w:val="20"/>
              </w:rPr>
            </w:pPr>
          </w:p>
        </w:tc>
        <w:tc>
          <w:tcPr>
            <w:tcW w:w="2505" w:type="dxa"/>
            <w:hideMark/>
          </w:tcPr>
          <w:p w14:paraId="302F3E8F"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Peripheral vascular disease</w:t>
            </w:r>
          </w:p>
        </w:tc>
        <w:tc>
          <w:tcPr>
            <w:tcW w:w="8976" w:type="dxa"/>
            <w:hideMark/>
          </w:tcPr>
          <w:p w14:paraId="1F7FC7A5"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E085, E086, E095, E096, E105, E106, E115, E116, E135, E136, I702, I724, I738, I739, S913, A480, I743, L971, L972, L973, L974, L975, L978, L979</w:t>
            </w:r>
          </w:p>
        </w:tc>
      </w:tr>
      <w:tr w:rsidR="00823F7A" w:rsidRPr="00823F7A" w14:paraId="5A5862AF" w14:textId="77777777" w:rsidTr="00C119EE">
        <w:trPr>
          <w:trHeight w:val="417"/>
        </w:trPr>
        <w:tc>
          <w:tcPr>
            <w:tcW w:w="1555" w:type="dxa"/>
            <w:vMerge/>
            <w:hideMark/>
          </w:tcPr>
          <w:p w14:paraId="15435772" w14:textId="77777777" w:rsidR="00823F7A" w:rsidRPr="00823F7A" w:rsidRDefault="00823F7A" w:rsidP="00C119EE">
            <w:pPr>
              <w:rPr>
                <w:rFonts w:ascii="Times New Roman" w:hAnsi="Times New Roman" w:cs="Times New Roman"/>
                <w:b/>
                <w:bCs/>
                <w:sz w:val="20"/>
                <w:szCs w:val="20"/>
              </w:rPr>
            </w:pPr>
          </w:p>
        </w:tc>
        <w:tc>
          <w:tcPr>
            <w:tcW w:w="2505" w:type="dxa"/>
            <w:hideMark/>
          </w:tcPr>
          <w:p w14:paraId="537E5FEB"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Retinopathy</w:t>
            </w:r>
          </w:p>
        </w:tc>
        <w:tc>
          <w:tcPr>
            <w:tcW w:w="8976" w:type="dxa"/>
            <w:hideMark/>
          </w:tcPr>
          <w:p w14:paraId="32329A5B"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E083, E093, E103, E113, E133, H350, H353, H356, H358, H359, H330, H331, H332, H333, H334, H338, H431, H540, H541, H542, H543, H544, H545, H546, H547, H548</w:t>
            </w:r>
          </w:p>
        </w:tc>
      </w:tr>
      <w:tr w:rsidR="00C119EE" w:rsidRPr="00823F7A" w14:paraId="1E7C4154" w14:textId="77777777" w:rsidTr="00C119EE">
        <w:trPr>
          <w:trHeight w:val="958"/>
        </w:trPr>
        <w:tc>
          <w:tcPr>
            <w:tcW w:w="1555" w:type="dxa"/>
            <w:vMerge w:val="restart"/>
            <w:hideMark/>
          </w:tcPr>
          <w:p w14:paraId="0BCEB44F" w14:textId="77777777" w:rsidR="00823F7A" w:rsidRPr="00823F7A" w:rsidRDefault="00823F7A" w:rsidP="00C119EE">
            <w:pPr>
              <w:rPr>
                <w:rFonts w:ascii="Times New Roman" w:hAnsi="Times New Roman" w:cs="Times New Roman"/>
                <w:b/>
                <w:bCs/>
                <w:sz w:val="20"/>
                <w:szCs w:val="20"/>
              </w:rPr>
            </w:pPr>
            <w:r w:rsidRPr="00823F7A">
              <w:rPr>
                <w:rFonts w:ascii="Times New Roman" w:hAnsi="Times New Roman" w:cs="Times New Roman"/>
                <w:b/>
                <w:bCs/>
                <w:sz w:val="20"/>
                <w:szCs w:val="20"/>
              </w:rPr>
              <w:t>Diabetes Medication Classes</w:t>
            </w:r>
          </w:p>
        </w:tc>
        <w:tc>
          <w:tcPr>
            <w:tcW w:w="2505" w:type="dxa"/>
            <w:noWrap/>
            <w:hideMark/>
          </w:tcPr>
          <w:p w14:paraId="13E80149"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Biguanides</w:t>
            </w:r>
          </w:p>
        </w:tc>
        <w:tc>
          <w:tcPr>
            <w:tcW w:w="8976" w:type="dxa"/>
            <w:hideMark/>
          </w:tcPr>
          <w:p w14:paraId="4686050B" w14:textId="24929201"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alogliptin-metformin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canagliflozin-metformin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dapagliflozin-metformin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empagliflozin-metformin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ertugliflozin-metformin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glipizide-metformin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glyburide-metformin,</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linagliptin-metformin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pioglitazone hcl-metformin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repaglinide-metformin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rosiglitazone maleate-metformin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saxagliptin-metformin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sitagliptin-metformin hcl</w:t>
            </w:r>
          </w:p>
        </w:tc>
      </w:tr>
      <w:tr w:rsidR="00C119EE" w:rsidRPr="00823F7A" w14:paraId="420A4207" w14:textId="77777777" w:rsidTr="00C119EE">
        <w:trPr>
          <w:trHeight w:val="580"/>
        </w:trPr>
        <w:tc>
          <w:tcPr>
            <w:tcW w:w="1555" w:type="dxa"/>
            <w:vMerge/>
            <w:hideMark/>
          </w:tcPr>
          <w:p w14:paraId="1FE2EE30"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5FD86387"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Sulfonylureas</w:t>
            </w:r>
          </w:p>
        </w:tc>
        <w:tc>
          <w:tcPr>
            <w:tcW w:w="8976" w:type="dxa"/>
            <w:hideMark/>
          </w:tcPr>
          <w:p w14:paraId="0B6F25D0" w14:textId="4E82C7F4"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acetohexamide,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chlorpropamide,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glimepiride,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glipizide,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glipizide-metformin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glyburide,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glyburide micronized,</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glyburide-metformin,</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pioglitazone hcl-glimepiride,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rosiglitazone maleate-glimepiride,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tolazamide,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tolbutamide,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tolbutamide sodium</w:t>
            </w:r>
          </w:p>
        </w:tc>
      </w:tr>
      <w:tr w:rsidR="00C119EE" w:rsidRPr="00823F7A" w14:paraId="4FB65ADC" w14:textId="77777777" w:rsidTr="00C119EE">
        <w:trPr>
          <w:trHeight w:val="580"/>
        </w:trPr>
        <w:tc>
          <w:tcPr>
            <w:tcW w:w="1555" w:type="dxa"/>
            <w:vMerge/>
            <w:hideMark/>
          </w:tcPr>
          <w:p w14:paraId="1E93D97E"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290B6D2C"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Thiazolidinediones</w:t>
            </w:r>
          </w:p>
        </w:tc>
        <w:tc>
          <w:tcPr>
            <w:tcW w:w="8976" w:type="dxa"/>
            <w:hideMark/>
          </w:tcPr>
          <w:p w14:paraId="366805E1" w14:textId="54FBCE89"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alogliptin-pioglitazone,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pioglitazone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pioglitazone hcl-glimepiride,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pioglitazone hcl-metformin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rosiglitazone maleate,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rosiglitazone maleate-glimepiride,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rosiglitazone maleate-metformin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troglitazone</w:t>
            </w:r>
          </w:p>
        </w:tc>
      </w:tr>
      <w:tr w:rsidR="00C119EE" w:rsidRPr="00823F7A" w14:paraId="67ADAE84" w14:textId="77777777" w:rsidTr="00C119EE">
        <w:trPr>
          <w:trHeight w:val="580"/>
        </w:trPr>
        <w:tc>
          <w:tcPr>
            <w:tcW w:w="1555" w:type="dxa"/>
            <w:vMerge/>
            <w:hideMark/>
          </w:tcPr>
          <w:p w14:paraId="21C886C3"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24E69C57"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GLP-1 receptor agonists</w:t>
            </w:r>
          </w:p>
        </w:tc>
        <w:tc>
          <w:tcPr>
            <w:tcW w:w="8976" w:type="dxa"/>
            <w:hideMark/>
          </w:tcPr>
          <w:p w14:paraId="3E08839B" w14:textId="3EDD0B3B"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albiglutide,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dulaglutide,exenatide,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insulin degludec-liraglutide,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insulin glargine-lixisenatide,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liraglutide,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liraglutide (weight management),</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lixisenatide,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semaglutide</w:t>
            </w:r>
          </w:p>
        </w:tc>
      </w:tr>
      <w:tr w:rsidR="00C119EE" w:rsidRPr="00823F7A" w14:paraId="56FF2E53" w14:textId="77777777" w:rsidTr="00C119EE">
        <w:trPr>
          <w:trHeight w:val="777"/>
        </w:trPr>
        <w:tc>
          <w:tcPr>
            <w:tcW w:w="1555" w:type="dxa"/>
            <w:vMerge/>
            <w:hideMark/>
          </w:tcPr>
          <w:p w14:paraId="0D0CFCA9"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464598CA"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DDP-4 inhibitors</w:t>
            </w:r>
          </w:p>
        </w:tc>
        <w:tc>
          <w:tcPr>
            <w:tcW w:w="8976" w:type="dxa"/>
            <w:hideMark/>
          </w:tcPr>
          <w:p w14:paraId="77035C77" w14:textId="45EC5641"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alogliptin benzoate,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alogliptin-metformin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alogliptin-pioglitazone,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dapagliflozin-saxagliptin,</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empagliflozin-linagliptin,</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ertugliflozin-sitagliptin,</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linagliptin,</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linagliptin-metformin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saxagliptin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saxagliptin-metformin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sitagliptin phosphate,</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sitagliptin-metformin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sitagliptin-simvastatin</w:t>
            </w:r>
          </w:p>
        </w:tc>
      </w:tr>
      <w:tr w:rsidR="00C119EE" w:rsidRPr="00823F7A" w14:paraId="0D35DC3A" w14:textId="77777777" w:rsidTr="00C119EE">
        <w:trPr>
          <w:trHeight w:val="702"/>
        </w:trPr>
        <w:tc>
          <w:tcPr>
            <w:tcW w:w="1555" w:type="dxa"/>
            <w:vMerge/>
            <w:hideMark/>
          </w:tcPr>
          <w:p w14:paraId="16A111FA"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3C3B65E8"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SGLT-2 inhibitors</w:t>
            </w:r>
          </w:p>
        </w:tc>
        <w:tc>
          <w:tcPr>
            <w:tcW w:w="8976" w:type="dxa"/>
            <w:hideMark/>
          </w:tcPr>
          <w:p w14:paraId="4DC15710" w14:textId="7B09118B"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canagliflozin,</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canagliflozin-metformin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dapagliflozin propanediol,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dapagliflozin-metformin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dapagliflozin-saxagliptin,</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empagliflozin,empagliflozin-linagliptin,</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empagliflozin-metformin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ertugliflozin l-pyroglutamic acid,</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ertugliflozin-metformin hcl,</w:t>
            </w:r>
            <w:r w:rsidR="00EC4344">
              <w:rPr>
                <w:rFonts w:ascii="Times New Roman" w:hAnsi="Times New Roman" w:cs="Times New Roman"/>
                <w:sz w:val="20"/>
                <w:szCs w:val="20"/>
              </w:rPr>
              <w:t xml:space="preserve"> </w:t>
            </w:r>
            <w:r w:rsidRPr="00823F7A">
              <w:rPr>
                <w:rFonts w:ascii="Times New Roman" w:hAnsi="Times New Roman" w:cs="Times New Roman"/>
                <w:sz w:val="20"/>
                <w:szCs w:val="20"/>
              </w:rPr>
              <w:t>ertugliflozin-sitagliptin</w:t>
            </w:r>
          </w:p>
        </w:tc>
      </w:tr>
      <w:tr w:rsidR="00C119EE" w:rsidRPr="00823F7A" w14:paraId="6FD6ACC9" w14:textId="77777777" w:rsidTr="00C119EE">
        <w:trPr>
          <w:trHeight w:val="698"/>
        </w:trPr>
        <w:tc>
          <w:tcPr>
            <w:tcW w:w="1555" w:type="dxa"/>
            <w:vMerge/>
            <w:hideMark/>
          </w:tcPr>
          <w:p w14:paraId="664E679F" w14:textId="77777777" w:rsidR="00823F7A" w:rsidRPr="00823F7A" w:rsidRDefault="00823F7A" w:rsidP="00C119EE">
            <w:pPr>
              <w:rPr>
                <w:rFonts w:ascii="Times New Roman" w:hAnsi="Times New Roman" w:cs="Times New Roman"/>
                <w:b/>
                <w:bCs/>
                <w:sz w:val="20"/>
                <w:szCs w:val="20"/>
              </w:rPr>
            </w:pPr>
          </w:p>
        </w:tc>
        <w:tc>
          <w:tcPr>
            <w:tcW w:w="2505" w:type="dxa"/>
            <w:hideMark/>
          </w:tcPr>
          <w:p w14:paraId="68EA34B2"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Long- and intermediate-acting insulins</w:t>
            </w:r>
          </w:p>
        </w:tc>
        <w:tc>
          <w:tcPr>
            <w:tcW w:w="8976" w:type="dxa"/>
            <w:hideMark/>
          </w:tcPr>
          <w:p w14:paraId="7BF48D1E"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insulin degludec,insulin degludec-liraglutide,insulin detemir,insulin glargine,insulin glargine-lixisenatide,insulin isophane,insulin isophane (pork),insulin nph (human) (isophane),insulin zinc,insulin zinc (human),insulin zinc (pork),insulin zinc extended (human)</w:t>
            </w:r>
          </w:p>
        </w:tc>
      </w:tr>
      <w:tr w:rsidR="00C119EE" w:rsidRPr="00823F7A" w14:paraId="585A733F" w14:textId="77777777" w:rsidTr="00C119EE">
        <w:trPr>
          <w:trHeight w:val="870"/>
        </w:trPr>
        <w:tc>
          <w:tcPr>
            <w:tcW w:w="1555" w:type="dxa"/>
            <w:vMerge/>
            <w:hideMark/>
          </w:tcPr>
          <w:p w14:paraId="19AF82A6"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7D33D5DF"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Short- and rapid-acting insulins</w:t>
            </w:r>
          </w:p>
        </w:tc>
        <w:tc>
          <w:tcPr>
            <w:tcW w:w="8976" w:type="dxa"/>
            <w:hideMark/>
          </w:tcPr>
          <w:p w14:paraId="48A0B55C"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insulin aspart,insulin aspart (with niacinamide),insulin aspart protamine &amp; aspart (human),insulin glulisine,insulin lispro,insulin lispro protamine &amp; lispro,insulin lispro-aabc,insulin nph isophane &amp; reg (human),insulin reg (human) buffered,insulin regular,insulin regular (human),insulin regular (human) in sodium chloride,insulin regular (pork)</w:t>
            </w:r>
          </w:p>
        </w:tc>
      </w:tr>
      <w:tr w:rsidR="00823F7A" w:rsidRPr="00823F7A" w14:paraId="3FFF6032" w14:textId="77777777" w:rsidTr="00C119EE">
        <w:trPr>
          <w:trHeight w:val="580"/>
        </w:trPr>
        <w:tc>
          <w:tcPr>
            <w:tcW w:w="1555" w:type="dxa"/>
            <w:vMerge w:val="restart"/>
            <w:hideMark/>
          </w:tcPr>
          <w:p w14:paraId="21041626" w14:textId="77777777" w:rsidR="00823F7A" w:rsidRPr="00823F7A" w:rsidRDefault="00823F7A" w:rsidP="00C119EE">
            <w:pPr>
              <w:rPr>
                <w:rFonts w:ascii="Times New Roman" w:hAnsi="Times New Roman" w:cs="Times New Roman"/>
                <w:b/>
                <w:bCs/>
                <w:sz w:val="20"/>
                <w:szCs w:val="20"/>
              </w:rPr>
            </w:pPr>
            <w:r w:rsidRPr="00823F7A">
              <w:rPr>
                <w:rFonts w:ascii="Times New Roman" w:hAnsi="Times New Roman" w:cs="Times New Roman"/>
                <w:b/>
                <w:bCs/>
                <w:sz w:val="20"/>
                <w:szCs w:val="20"/>
              </w:rPr>
              <w:t>Special interest medications</w:t>
            </w:r>
          </w:p>
        </w:tc>
        <w:tc>
          <w:tcPr>
            <w:tcW w:w="2505" w:type="dxa"/>
            <w:noWrap/>
            <w:hideMark/>
          </w:tcPr>
          <w:p w14:paraId="34D2769D"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Anticoagulants/Antiplatelets</w:t>
            </w:r>
          </w:p>
        </w:tc>
        <w:tc>
          <w:tcPr>
            <w:tcW w:w="8976" w:type="dxa"/>
            <w:hideMark/>
          </w:tcPr>
          <w:p w14:paraId="091D3177"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clopidogrel bisulfate, prasugrel hcl, ticagrelor, apixaban, rivaroxaban, edoxaban tosylate, dabigatran etexilate mesylate, warfarin sodium</w:t>
            </w:r>
          </w:p>
        </w:tc>
      </w:tr>
      <w:tr w:rsidR="00823F7A" w:rsidRPr="00823F7A" w14:paraId="445AE220" w14:textId="77777777" w:rsidTr="00C119EE">
        <w:trPr>
          <w:trHeight w:val="416"/>
        </w:trPr>
        <w:tc>
          <w:tcPr>
            <w:tcW w:w="1555" w:type="dxa"/>
            <w:vMerge/>
            <w:hideMark/>
          </w:tcPr>
          <w:p w14:paraId="431A4052"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612261AE"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Statins</w:t>
            </w:r>
          </w:p>
        </w:tc>
        <w:tc>
          <w:tcPr>
            <w:tcW w:w="8976" w:type="dxa"/>
            <w:hideMark/>
          </w:tcPr>
          <w:p w14:paraId="7F0A2C85"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atorvastatin calcium, simvastatin, pitavastatin calcium, pitavastatin magnesium, amlodipine/atorvastatin, lovastatin, fluvastatin sodium, niacin/lovastatin, pravastatin sodium, rosuvastatin calcium, niacin/simvastatin</w:t>
            </w:r>
          </w:p>
        </w:tc>
      </w:tr>
      <w:tr w:rsidR="00823F7A" w:rsidRPr="00823F7A" w14:paraId="2AFD1EF9" w14:textId="77777777" w:rsidTr="00C119EE">
        <w:trPr>
          <w:trHeight w:val="1140"/>
        </w:trPr>
        <w:tc>
          <w:tcPr>
            <w:tcW w:w="1555" w:type="dxa"/>
            <w:vMerge/>
            <w:hideMark/>
          </w:tcPr>
          <w:p w14:paraId="6DA1D08C"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73CA6C6A"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ACE Inhibitors</w:t>
            </w:r>
          </w:p>
        </w:tc>
        <w:tc>
          <w:tcPr>
            <w:tcW w:w="8976" w:type="dxa"/>
            <w:hideMark/>
          </w:tcPr>
          <w:p w14:paraId="37AE0B88"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benazepril hcl, captopril, enalapril maleate, fosinopril sodium, lisinopril, moexipril hcl, perindopril erbumine, quinapril hcl, ramipril, trandolapril, benazepril/hydrochlorothiazide, captopril/hydrochlorothiazide, enalapril/hydrochlorothiazide, fosinopril/hydrochlorothiazide, lisinopril/hydrochlorothiazide, moexipril/hydrochlorothiazide, quinapril/hydrochlorothiazide, trandolapril/verapamil hcl, amlodipine besylate/benazepril</w:t>
            </w:r>
          </w:p>
        </w:tc>
      </w:tr>
      <w:tr w:rsidR="00823F7A" w:rsidRPr="00823F7A" w14:paraId="7E2DFAD0" w14:textId="77777777" w:rsidTr="00C119EE">
        <w:trPr>
          <w:trHeight w:val="1416"/>
        </w:trPr>
        <w:tc>
          <w:tcPr>
            <w:tcW w:w="1555" w:type="dxa"/>
            <w:vMerge/>
            <w:hideMark/>
          </w:tcPr>
          <w:p w14:paraId="4B9A03A2"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6E8A3B23"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ARBs</w:t>
            </w:r>
          </w:p>
        </w:tc>
        <w:tc>
          <w:tcPr>
            <w:tcW w:w="8976" w:type="dxa"/>
            <w:hideMark/>
          </w:tcPr>
          <w:p w14:paraId="480B8D06"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azilsartan medoxomil, candesartan cilexetil, eprosartan mesylate, irbesartan, losartan potassium, olmesartan medoxomil, telmisartan, valsartan, azilsartan med/chlorthalidone, candesartan/hydrochlorothiazid, irbesartan/hydrochlorothiazide, losartan/hydrochlorothiazide, olmesartan/amlodipin/hcthiazid, olmesartan/hydrochlorothiazide, sacubitril/valsartan, telmisartan/amlodipine, telmisartan/hydrochlorothiazid, valsartan/hydrochlorothiazide, nebivolol hcl/valsartan, amlodipine besylate/valsartan, amlodipine/valsartan/hcthiazid, amlodipine bes/olmesartan med</w:t>
            </w:r>
          </w:p>
        </w:tc>
      </w:tr>
      <w:tr w:rsidR="00823F7A" w:rsidRPr="00823F7A" w14:paraId="39CEA36B" w14:textId="77777777" w:rsidTr="00C119EE">
        <w:trPr>
          <w:trHeight w:val="699"/>
        </w:trPr>
        <w:tc>
          <w:tcPr>
            <w:tcW w:w="1555" w:type="dxa"/>
            <w:vMerge/>
            <w:hideMark/>
          </w:tcPr>
          <w:p w14:paraId="44FC0362" w14:textId="77777777" w:rsidR="00823F7A" w:rsidRPr="00823F7A" w:rsidRDefault="00823F7A" w:rsidP="00C119EE">
            <w:pPr>
              <w:rPr>
                <w:rFonts w:ascii="Times New Roman" w:hAnsi="Times New Roman" w:cs="Times New Roman"/>
                <w:b/>
                <w:bCs/>
                <w:sz w:val="20"/>
                <w:szCs w:val="20"/>
              </w:rPr>
            </w:pPr>
          </w:p>
        </w:tc>
        <w:tc>
          <w:tcPr>
            <w:tcW w:w="2505" w:type="dxa"/>
            <w:hideMark/>
          </w:tcPr>
          <w:p w14:paraId="131AB054" w14:textId="0B03089D"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Other antihypertensive (Calcium</w:t>
            </w:r>
            <w:r w:rsidR="004A1D66">
              <w:rPr>
                <w:rFonts w:ascii="Times New Roman" w:hAnsi="Times New Roman" w:cs="Times New Roman"/>
                <w:sz w:val="20"/>
                <w:szCs w:val="20"/>
              </w:rPr>
              <w:t>-</w:t>
            </w:r>
            <w:r w:rsidRPr="00823F7A">
              <w:rPr>
                <w:rFonts w:ascii="Times New Roman" w:hAnsi="Times New Roman" w:cs="Times New Roman"/>
                <w:sz w:val="20"/>
                <w:szCs w:val="20"/>
              </w:rPr>
              <w:t>Channel Blockers and Thiazide-Like Diuretics)</w:t>
            </w:r>
          </w:p>
        </w:tc>
        <w:tc>
          <w:tcPr>
            <w:tcW w:w="8976" w:type="dxa"/>
            <w:hideMark/>
          </w:tcPr>
          <w:p w14:paraId="01EB454F"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diltiazem hcl, verapamil hcl, nisoldipine, felodipine, isradipine, nifedipine, amlodipine benzoate, amlodipine besylate, amlodipine bes/olmesartan med, chlorothiazide, hydrochlorothiazide, chlorthalidone, metolazone, indapamide, benazepril/hydrochlorothiazide, captopril/hydrochlorothiazide, enalapril/hydrochlorothiazide, fosinopril/hydrochlorothiazide, lisinopril/hydrochlorothiazide, moexipril/hydrochlorothiazide, quinapril/hydrochlorothiazide, trandolapril/verapamil hcl, azilsartan med/chlorthalidone, candesartan/hydrochlorothiazid, irbesartan/hydrochlorothiazide, losartan/hydrochlorothiazide, olmesartan/amlodipin/hcthiazid, olmesartan/hydrochlorothiazide, sacubitril/valsartan, telmisartan/amlodipine, telmisartan/hydrochlorothiazid, valsartan/hydrochlorothiazide, bisoprolol/hydrochlorothiazide,bisoprolol fumarate/hctz, metoprolol/hydrochlorothiazide,metoprolol su/hydrochlorothiaz, nadolol/bendroflumethiazide, propranolol/hydrochlorothiazid, clonidine hcl/chlorthalidone, methyldopa/hydrochlorothiazide, amlodipine besylate/valsartan, amlodipine/valsartan/hcthiazid, amlodipine bes/olmesartan med, amlodipine besylate/benazepril, triamterene/hydrochlorothiazid, amiloride/hydrochlorothiazide</w:t>
            </w:r>
          </w:p>
        </w:tc>
      </w:tr>
      <w:tr w:rsidR="00823F7A" w:rsidRPr="00823F7A" w14:paraId="3E1DA076" w14:textId="77777777" w:rsidTr="00C119EE">
        <w:trPr>
          <w:trHeight w:val="290"/>
        </w:trPr>
        <w:tc>
          <w:tcPr>
            <w:tcW w:w="1555" w:type="dxa"/>
            <w:vMerge/>
            <w:hideMark/>
          </w:tcPr>
          <w:p w14:paraId="476010CC"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4B71332E"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Immunosuppressants</w:t>
            </w:r>
          </w:p>
        </w:tc>
        <w:tc>
          <w:tcPr>
            <w:tcW w:w="8976" w:type="dxa"/>
            <w:hideMark/>
          </w:tcPr>
          <w:p w14:paraId="50C55A14"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cyclosporine, tacrolimus, sirolimus, everolimus, mycophenolate mofetil, mycophenolate sodium</w:t>
            </w:r>
          </w:p>
        </w:tc>
      </w:tr>
      <w:tr w:rsidR="00823F7A" w:rsidRPr="00823F7A" w14:paraId="135A80FC" w14:textId="77777777" w:rsidTr="00C119EE">
        <w:trPr>
          <w:trHeight w:val="718"/>
        </w:trPr>
        <w:tc>
          <w:tcPr>
            <w:tcW w:w="1555" w:type="dxa"/>
            <w:vMerge/>
            <w:hideMark/>
          </w:tcPr>
          <w:p w14:paraId="11A197A0"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7F4296E9"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Antirheumatic agents</w:t>
            </w:r>
          </w:p>
        </w:tc>
        <w:tc>
          <w:tcPr>
            <w:tcW w:w="8976" w:type="dxa"/>
            <w:hideMark/>
          </w:tcPr>
          <w:p w14:paraId="38A454EB"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methotrexate, azathioprine, cyclophosphamide, leflunomide, anakinra, abatacept, etanercept, adalimumab, infliximab-abda, infliximab-dyyb, infliximab, sulfasalazine, hydroxychloroquine sulfate, certolizumab pegol, golimumab, tocilizumab</w:t>
            </w:r>
          </w:p>
        </w:tc>
      </w:tr>
      <w:tr w:rsidR="00823F7A" w:rsidRPr="00823F7A" w14:paraId="336DB44E" w14:textId="77777777" w:rsidTr="00C119EE">
        <w:trPr>
          <w:trHeight w:val="416"/>
        </w:trPr>
        <w:tc>
          <w:tcPr>
            <w:tcW w:w="1555" w:type="dxa"/>
            <w:vMerge/>
            <w:hideMark/>
          </w:tcPr>
          <w:p w14:paraId="1212ED36" w14:textId="77777777" w:rsidR="00823F7A" w:rsidRPr="00823F7A" w:rsidRDefault="00823F7A" w:rsidP="00C119EE">
            <w:pPr>
              <w:rPr>
                <w:rFonts w:ascii="Times New Roman" w:hAnsi="Times New Roman" w:cs="Times New Roman"/>
                <w:b/>
                <w:bCs/>
                <w:sz w:val="20"/>
                <w:szCs w:val="20"/>
              </w:rPr>
            </w:pPr>
          </w:p>
        </w:tc>
        <w:tc>
          <w:tcPr>
            <w:tcW w:w="2505" w:type="dxa"/>
            <w:noWrap/>
            <w:hideMark/>
          </w:tcPr>
          <w:p w14:paraId="7B22E3CA"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Corticosteroids (systemic)</w:t>
            </w:r>
          </w:p>
        </w:tc>
        <w:tc>
          <w:tcPr>
            <w:tcW w:w="8976" w:type="dxa"/>
            <w:hideMark/>
          </w:tcPr>
          <w:p w14:paraId="0489BEE9" w14:textId="77777777" w:rsidR="00823F7A" w:rsidRPr="00823F7A" w:rsidRDefault="00823F7A" w:rsidP="00C119EE">
            <w:pPr>
              <w:rPr>
                <w:rFonts w:ascii="Times New Roman" w:hAnsi="Times New Roman" w:cs="Times New Roman"/>
                <w:sz w:val="20"/>
                <w:szCs w:val="20"/>
              </w:rPr>
            </w:pPr>
            <w:r w:rsidRPr="00823F7A">
              <w:rPr>
                <w:rFonts w:ascii="Times New Roman" w:hAnsi="Times New Roman" w:cs="Times New Roman"/>
                <w:sz w:val="20"/>
                <w:szCs w:val="20"/>
              </w:rPr>
              <w:t>betamethasone, cortisone acetate, dexamethasone, fludrocortisone acetate, hydrocortisone, methylprednisolone, prednisone, prednisolone, triamcinolone</w:t>
            </w:r>
          </w:p>
        </w:tc>
      </w:tr>
      <w:bookmarkEnd w:id="0"/>
      <w:bookmarkEnd w:id="1"/>
    </w:tbl>
    <w:p w14:paraId="60FF70B9" w14:textId="33C43E67" w:rsidR="00C3315A" w:rsidRPr="00E44915" w:rsidRDefault="00C3315A" w:rsidP="00277915">
      <w:pPr>
        <w:spacing w:line="360" w:lineRule="auto"/>
        <w:rPr>
          <w:rFonts w:ascii="Times New Roman" w:hAnsi="Times New Roman" w:cs="Times New Roman"/>
          <w:sz w:val="24"/>
          <w:szCs w:val="24"/>
        </w:rPr>
      </w:pPr>
    </w:p>
    <w:sectPr w:rsidR="00C3315A" w:rsidRPr="00E44915" w:rsidSect="0049290A">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5EC4D" w14:textId="77777777" w:rsidR="009D69B3" w:rsidRDefault="009D69B3" w:rsidP="00F41ADC">
      <w:pPr>
        <w:spacing w:after="0" w:line="240" w:lineRule="auto"/>
      </w:pPr>
      <w:r>
        <w:separator/>
      </w:r>
    </w:p>
  </w:endnote>
  <w:endnote w:type="continuationSeparator" w:id="0">
    <w:p w14:paraId="118D68C2" w14:textId="77777777" w:rsidR="009D69B3" w:rsidRDefault="009D69B3" w:rsidP="00F41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lawik">
    <w:altName w:val="Arial"/>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1DED8" w14:textId="77777777" w:rsidR="009D69B3" w:rsidRDefault="009D69B3" w:rsidP="00F41ADC">
      <w:pPr>
        <w:spacing w:after="0" w:line="240" w:lineRule="auto"/>
      </w:pPr>
      <w:r>
        <w:separator/>
      </w:r>
    </w:p>
  </w:footnote>
  <w:footnote w:type="continuationSeparator" w:id="0">
    <w:p w14:paraId="3D9B4C3F" w14:textId="77777777" w:rsidR="009D69B3" w:rsidRDefault="009D69B3" w:rsidP="00F41A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40C50"/>
    <w:multiLevelType w:val="hybridMultilevel"/>
    <w:tmpl w:val="07F46704"/>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24055"/>
    <w:multiLevelType w:val="multilevel"/>
    <w:tmpl w:val="A2C2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05124"/>
    <w:multiLevelType w:val="hybridMultilevel"/>
    <w:tmpl w:val="8826B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3200C"/>
    <w:multiLevelType w:val="hybridMultilevel"/>
    <w:tmpl w:val="E6A00878"/>
    <w:lvl w:ilvl="0" w:tplc="A976C368">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0072067"/>
    <w:multiLevelType w:val="multilevel"/>
    <w:tmpl w:val="8452C260"/>
    <w:lvl w:ilvl="0">
      <w:start w:val="1"/>
      <w:numFmt w:val="bullet"/>
      <w:lvlText w:val=""/>
      <w:lvlJc w:val="left"/>
      <w:pPr>
        <w:ind w:left="720" w:hanging="360"/>
      </w:pPr>
      <w:rPr>
        <w:rFonts w:ascii="Symbol" w:hAnsi="Symbol" w:hint="default"/>
        <w:sz w:val="22"/>
        <w:szCs w:val="22"/>
      </w:rPr>
    </w:lvl>
    <w:lvl w:ilvl="1">
      <w:start w:val="1"/>
      <w:numFmt w:val="decimal"/>
      <w:isLgl/>
      <w:lvlText w:val="%1.%2."/>
      <w:lvlJc w:val="left"/>
      <w:pPr>
        <w:ind w:left="1080" w:hanging="720"/>
      </w:pPr>
      <w:rPr>
        <w:rFonts w:eastAsiaTheme="minorHAnsi" w:hint="default"/>
        <w:b/>
        <w:bCs/>
        <w:color w:val="auto"/>
        <w:sz w:val="28"/>
        <w:szCs w:val="28"/>
      </w:rPr>
    </w:lvl>
    <w:lvl w:ilvl="2">
      <w:start w:val="1"/>
      <w:numFmt w:val="decimal"/>
      <w:isLgl/>
      <w:lvlText w:val="%1.%2.%3."/>
      <w:lvlJc w:val="left"/>
      <w:pPr>
        <w:ind w:left="1080" w:hanging="720"/>
      </w:pPr>
      <w:rPr>
        <w:rFonts w:eastAsiaTheme="minorHAnsi" w:hint="default"/>
        <w:b/>
        <w:bCs/>
        <w:color w:val="auto"/>
        <w:sz w:val="26"/>
        <w:szCs w:val="26"/>
      </w:rPr>
    </w:lvl>
    <w:lvl w:ilvl="3">
      <w:start w:val="1"/>
      <w:numFmt w:val="decimal"/>
      <w:isLgl/>
      <w:lvlText w:val="%1.%2.%3.%4."/>
      <w:lvlJc w:val="left"/>
      <w:pPr>
        <w:ind w:left="1440" w:hanging="1080"/>
      </w:pPr>
      <w:rPr>
        <w:rFonts w:eastAsiaTheme="minorHAnsi" w:hint="default"/>
        <w:color w:val="auto"/>
        <w:sz w:val="28"/>
      </w:rPr>
    </w:lvl>
    <w:lvl w:ilvl="4">
      <w:start w:val="1"/>
      <w:numFmt w:val="decimal"/>
      <w:isLgl/>
      <w:lvlText w:val="%1.%2.%3.%4.%5."/>
      <w:lvlJc w:val="left"/>
      <w:pPr>
        <w:ind w:left="1440" w:hanging="1080"/>
      </w:pPr>
      <w:rPr>
        <w:rFonts w:eastAsiaTheme="minorHAnsi" w:hint="default"/>
        <w:color w:val="auto"/>
        <w:sz w:val="28"/>
      </w:rPr>
    </w:lvl>
    <w:lvl w:ilvl="5">
      <w:start w:val="1"/>
      <w:numFmt w:val="decimal"/>
      <w:isLgl/>
      <w:lvlText w:val="%1.%2.%3.%4.%5.%6."/>
      <w:lvlJc w:val="left"/>
      <w:pPr>
        <w:ind w:left="1800" w:hanging="1440"/>
      </w:pPr>
      <w:rPr>
        <w:rFonts w:eastAsiaTheme="minorHAnsi" w:hint="default"/>
        <w:color w:val="auto"/>
        <w:sz w:val="28"/>
      </w:rPr>
    </w:lvl>
    <w:lvl w:ilvl="6">
      <w:start w:val="1"/>
      <w:numFmt w:val="decimal"/>
      <w:isLgl/>
      <w:lvlText w:val="%1.%2.%3.%4.%5.%6.%7."/>
      <w:lvlJc w:val="left"/>
      <w:pPr>
        <w:ind w:left="1800" w:hanging="1440"/>
      </w:pPr>
      <w:rPr>
        <w:rFonts w:eastAsiaTheme="minorHAnsi" w:hint="default"/>
        <w:color w:val="auto"/>
        <w:sz w:val="28"/>
      </w:rPr>
    </w:lvl>
    <w:lvl w:ilvl="7">
      <w:start w:val="1"/>
      <w:numFmt w:val="decimal"/>
      <w:isLgl/>
      <w:lvlText w:val="%1.%2.%3.%4.%5.%6.%7.%8."/>
      <w:lvlJc w:val="left"/>
      <w:pPr>
        <w:ind w:left="2160" w:hanging="1800"/>
      </w:pPr>
      <w:rPr>
        <w:rFonts w:eastAsiaTheme="minorHAnsi" w:hint="default"/>
        <w:color w:val="auto"/>
        <w:sz w:val="28"/>
      </w:rPr>
    </w:lvl>
    <w:lvl w:ilvl="8">
      <w:start w:val="1"/>
      <w:numFmt w:val="decimal"/>
      <w:isLgl/>
      <w:lvlText w:val="%1.%2.%3.%4.%5.%6.%7.%8.%9."/>
      <w:lvlJc w:val="left"/>
      <w:pPr>
        <w:ind w:left="2160" w:hanging="1800"/>
      </w:pPr>
      <w:rPr>
        <w:rFonts w:eastAsiaTheme="minorHAnsi" w:hint="default"/>
        <w:color w:val="auto"/>
        <w:sz w:val="28"/>
      </w:rPr>
    </w:lvl>
  </w:abstractNum>
  <w:abstractNum w:abstractNumId="5" w15:restartNumberingAfterBreak="0">
    <w:nsid w:val="112F7023"/>
    <w:multiLevelType w:val="hybridMultilevel"/>
    <w:tmpl w:val="7250E150"/>
    <w:lvl w:ilvl="0" w:tplc="7AA0B364">
      <w:start w:val="1"/>
      <w:numFmt w:val="bullet"/>
      <w:lvlText w:val="•"/>
      <w:lvlJc w:val="left"/>
      <w:pPr>
        <w:tabs>
          <w:tab w:val="num" w:pos="720"/>
        </w:tabs>
        <w:ind w:left="720" w:hanging="360"/>
      </w:pPr>
      <w:rPr>
        <w:rFonts w:ascii="Arial" w:hAnsi="Arial" w:hint="default"/>
      </w:rPr>
    </w:lvl>
    <w:lvl w:ilvl="1" w:tplc="9E7ED628" w:tentative="1">
      <w:start w:val="1"/>
      <w:numFmt w:val="bullet"/>
      <w:lvlText w:val="•"/>
      <w:lvlJc w:val="left"/>
      <w:pPr>
        <w:tabs>
          <w:tab w:val="num" w:pos="1440"/>
        </w:tabs>
        <w:ind w:left="1440" w:hanging="360"/>
      </w:pPr>
      <w:rPr>
        <w:rFonts w:ascii="Arial" w:hAnsi="Arial" w:hint="default"/>
      </w:rPr>
    </w:lvl>
    <w:lvl w:ilvl="2" w:tplc="548E47BA" w:tentative="1">
      <w:start w:val="1"/>
      <w:numFmt w:val="bullet"/>
      <w:lvlText w:val="•"/>
      <w:lvlJc w:val="left"/>
      <w:pPr>
        <w:tabs>
          <w:tab w:val="num" w:pos="2160"/>
        </w:tabs>
        <w:ind w:left="2160" w:hanging="360"/>
      </w:pPr>
      <w:rPr>
        <w:rFonts w:ascii="Arial" w:hAnsi="Arial" w:hint="default"/>
      </w:rPr>
    </w:lvl>
    <w:lvl w:ilvl="3" w:tplc="F6AE1FBC" w:tentative="1">
      <w:start w:val="1"/>
      <w:numFmt w:val="bullet"/>
      <w:lvlText w:val="•"/>
      <w:lvlJc w:val="left"/>
      <w:pPr>
        <w:tabs>
          <w:tab w:val="num" w:pos="2880"/>
        </w:tabs>
        <w:ind w:left="2880" w:hanging="360"/>
      </w:pPr>
      <w:rPr>
        <w:rFonts w:ascii="Arial" w:hAnsi="Arial" w:hint="default"/>
      </w:rPr>
    </w:lvl>
    <w:lvl w:ilvl="4" w:tplc="C41610B2" w:tentative="1">
      <w:start w:val="1"/>
      <w:numFmt w:val="bullet"/>
      <w:lvlText w:val="•"/>
      <w:lvlJc w:val="left"/>
      <w:pPr>
        <w:tabs>
          <w:tab w:val="num" w:pos="3600"/>
        </w:tabs>
        <w:ind w:left="3600" w:hanging="360"/>
      </w:pPr>
      <w:rPr>
        <w:rFonts w:ascii="Arial" w:hAnsi="Arial" w:hint="default"/>
      </w:rPr>
    </w:lvl>
    <w:lvl w:ilvl="5" w:tplc="BB983304" w:tentative="1">
      <w:start w:val="1"/>
      <w:numFmt w:val="bullet"/>
      <w:lvlText w:val="•"/>
      <w:lvlJc w:val="left"/>
      <w:pPr>
        <w:tabs>
          <w:tab w:val="num" w:pos="4320"/>
        </w:tabs>
        <w:ind w:left="4320" w:hanging="360"/>
      </w:pPr>
      <w:rPr>
        <w:rFonts w:ascii="Arial" w:hAnsi="Arial" w:hint="default"/>
      </w:rPr>
    </w:lvl>
    <w:lvl w:ilvl="6" w:tplc="8840627A" w:tentative="1">
      <w:start w:val="1"/>
      <w:numFmt w:val="bullet"/>
      <w:lvlText w:val="•"/>
      <w:lvlJc w:val="left"/>
      <w:pPr>
        <w:tabs>
          <w:tab w:val="num" w:pos="5040"/>
        </w:tabs>
        <w:ind w:left="5040" w:hanging="360"/>
      </w:pPr>
      <w:rPr>
        <w:rFonts w:ascii="Arial" w:hAnsi="Arial" w:hint="default"/>
      </w:rPr>
    </w:lvl>
    <w:lvl w:ilvl="7" w:tplc="7B7E3310" w:tentative="1">
      <w:start w:val="1"/>
      <w:numFmt w:val="bullet"/>
      <w:lvlText w:val="•"/>
      <w:lvlJc w:val="left"/>
      <w:pPr>
        <w:tabs>
          <w:tab w:val="num" w:pos="5760"/>
        </w:tabs>
        <w:ind w:left="5760" w:hanging="360"/>
      </w:pPr>
      <w:rPr>
        <w:rFonts w:ascii="Arial" w:hAnsi="Arial" w:hint="default"/>
      </w:rPr>
    </w:lvl>
    <w:lvl w:ilvl="8" w:tplc="3C6C5DE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7C556F"/>
    <w:multiLevelType w:val="hybridMultilevel"/>
    <w:tmpl w:val="82405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8EA7113"/>
    <w:multiLevelType w:val="hybridMultilevel"/>
    <w:tmpl w:val="7C868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E7345C"/>
    <w:multiLevelType w:val="hybridMultilevel"/>
    <w:tmpl w:val="F67818BA"/>
    <w:lvl w:ilvl="0" w:tplc="FB660496">
      <w:start w:val="1"/>
      <w:numFmt w:val="bullet"/>
      <w:lvlText w:val="•"/>
      <w:lvlJc w:val="left"/>
      <w:pPr>
        <w:tabs>
          <w:tab w:val="num" w:pos="720"/>
        </w:tabs>
        <w:ind w:left="720" w:hanging="360"/>
      </w:pPr>
      <w:rPr>
        <w:rFonts w:ascii="Arial" w:hAnsi="Arial" w:hint="default"/>
      </w:rPr>
    </w:lvl>
    <w:lvl w:ilvl="1" w:tplc="44A856E0" w:tentative="1">
      <w:start w:val="1"/>
      <w:numFmt w:val="bullet"/>
      <w:lvlText w:val="•"/>
      <w:lvlJc w:val="left"/>
      <w:pPr>
        <w:tabs>
          <w:tab w:val="num" w:pos="1440"/>
        </w:tabs>
        <w:ind w:left="1440" w:hanging="360"/>
      </w:pPr>
      <w:rPr>
        <w:rFonts w:ascii="Arial" w:hAnsi="Arial" w:hint="default"/>
      </w:rPr>
    </w:lvl>
    <w:lvl w:ilvl="2" w:tplc="6114DB8E" w:tentative="1">
      <w:start w:val="1"/>
      <w:numFmt w:val="bullet"/>
      <w:lvlText w:val="•"/>
      <w:lvlJc w:val="left"/>
      <w:pPr>
        <w:tabs>
          <w:tab w:val="num" w:pos="2160"/>
        </w:tabs>
        <w:ind w:left="2160" w:hanging="360"/>
      </w:pPr>
      <w:rPr>
        <w:rFonts w:ascii="Arial" w:hAnsi="Arial" w:hint="default"/>
      </w:rPr>
    </w:lvl>
    <w:lvl w:ilvl="3" w:tplc="98CE7F8E" w:tentative="1">
      <w:start w:val="1"/>
      <w:numFmt w:val="bullet"/>
      <w:lvlText w:val="•"/>
      <w:lvlJc w:val="left"/>
      <w:pPr>
        <w:tabs>
          <w:tab w:val="num" w:pos="2880"/>
        </w:tabs>
        <w:ind w:left="2880" w:hanging="360"/>
      </w:pPr>
      <w:rPr>
        <w:rFonts w:ascii="Arial" w:hAnsi="Arial" w:hint="default"/>
      </w:rPr>
    </w:lvl>
    <w:lvl w:ilvl="4" w:tplc="0A12D8C6" w:tentative="1">
      <w:start w:val="1"/>
      <w:numFmt w:val="bullet"/>
      <w:lvlText w:val="•"/>
      <w:lvlJc w:val="left"/>
      <w:pPr>
        <w:tabs>
          <w:tab w:val="num" w:pos="3600"/>
        </w:tabs>
        <w:ind w:left="3600" w:hanging="360"/>
      </w:pPr>
      <w:rPr>
        <w:rFonts w:ascii="Arial" w:hAnsi="Arial" w:hint="default"/>
      </w:rPr>
    </w:lvl>
    <w:lvl w:ilvl="5" w:tplc="A8FEBA56" w:tentative="1">
      <w:start w:val="1"/>
      <w:numFmt w:val="bullet"/>
      <w:lvlText w:val="•"/>
      <w:lvlJc w:val="left"/>
      <w:pPr>
        <w:tabs>
          <w:tab w:val="num" w:pos="4320"/>
        </w:tabs>
        <w:ind w:left="4320" w:hanging="360"/>
      </w:pPr>
      <w:rPr>
        <w:rFonts w:ascii="Arial" w:hAnsi="Arial" w:hint="default"/>
      </w:rPr>
    </w:lvl>
    <w:lvl w:ilvl="6" w:tplc="18A01830" w:tentative="1">
      <w:start w:val="1"/>
      <w:numFmt w:val="bullet"/>
      <w:lvlText w:val="•"/>
      <w:lvlJc w:val="left"/>
      <w:pPr>
        <w:tabs>
          <w:tab w:val="num" w:pos="5040"/>
        </w:tabs>
        <w:ind w:left="5040" w:hanging="360"/>
      </w:pPr>
      <w:rPr>
        <w:rFonts w:ascii="Arial" w:hAnsi="Arial" w:hint="default"/>
      </w:rPr>
    </w:lvl>
    <w:lvl w:ilvl="7" w:tplc="67604612" w:tentative="1">
      <w:start w:val="1"/>
      <w:numFmt w:val="bullet"/>
      <w:lvlText w:val="•"/>
      <w:lvlJc w:val="left"/>
      <w:pPr>
        <w:tabs>
          <w:tab w:val="num" w:pos="5760"/>
        </w:tabs>
        <w:ind w:left="5760" w:hanging="360"/>
      </w:pPr>
      <w:rPr>
        <w:rFonts w:ascii="Arial" w:hAnsi="Arial" w:hint="default"/>
      </w:rPr>
    </w:lvl>
    <w:lvl w:ilvl="8" w:tplc="A15CF07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584084"/>
    <w:multiLevelType w:val="hybridMultilevel"/>
    <w:tmpl w:val="3A60C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157CD3"/>
    <w:multiLevelType w:val="hybridMultilevel"/>
    <w:tmpl w:val="A0C65262"/>
    <w:lvl w:ilvl="0" w:tplc="9A04FBAC">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15B46D9"/>
    <w:multiLevelType w:val="hybridMultilevel"/>
    <w:tmpl w:val="56D0D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A0776F"/>
    <w:multiLevelType w:val="hybridMultilevel"/>
    <w:tmpl w:val="588A2008"/>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FE188A"/>
    <w:multiLevelType w:val="hybridMultilevel"/>
    <w:tmpl w:val="5A828560"/>
    <w:lvl w:ilvl="0" w:tplc="2DC8B4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E228EC"/>
    <w:multiLevelType w:val="hybridMultilevel"/>
    <w:tmpl w:val="5B7871FE"/>
    <w:lvl w:ilvl="0" w:tplc="94A4BCCA">
      <w:start w:val="1"/>
      <w:numFmt w:val="bullet"/>
      <w:lvlText w:val="•"/>
      <w:lvlJc w:val="left"/>
      <w:pPr>
        <w:tabs>
          <w:tab w:val="num" w:pos="720"/>
        </w:tabs>
        <w:ind w:left="720" w:hanging="360"/>
      </w:pPr>
      <w:rPr>
        <w:rFonts w:ascii="Arial" w:hAnsi="Arial" w:hint="default"/>
      </w:rPr>
    </w:lvl>
    <w:lvl w:ilvl="1" w:tplc="4AE834F6" w:tentative="1">
      <w:start w:val="1"/>
      <w:numFmt w:val="bullet"/>
      <w:lvlText w:val="•"/>
      <w:lvlJc w:val="left"/>
      <w:pPr>
        <w:tabs>
          <w:tab w:val="num" w:pos="1440"/>
        </w:tabs>
        <w:ind w:left="1440" w:hanging="360"/>
      </w:pPr>
      <w:rPr>
        <w:rFonts w:ascii="Arial" w:hAnsi="Arial" w:hint="default"/>
      </w:rPr>
    </w:lvl>
    <w:lvl w:ilvl="2" w:tplc="34FE6EF4" w:tentative="1">
      <w:start w:val="1"/>
      <w:numFmt w:val="bullet"/>
      <w:lvlText w:val="•"/>
      <w:lvlJc w:val="left"/>
      <w:pPr>
        <w:tabs>
          <w:tab w:val="num" w:pos="2160"/>
        </w:tabs>
        <w:ind w:left="2160" w:hanging="360"/>
      </w:pPr>
      <w:rPr>
        <w:rFonts w:ascii="Arial" w:hAnsi="Arial" w:hint="default"/>
      </w:rPr>
    </w:lvl>
    <w:lvl w:ilvl="3" w:tplc="E1B6BF06" w:tentative="1">
      <w:start w:val="1"/>
      <w:numFmt w:val="bullet"/>
      <w:lvlText w:val="•"/>
      <w:lvlJc w:val="left"/>
      <w:pPr>
        <w:tabs>
          <w:tab w:val="num" w:pos="2880"/>
        </w:tabs>
        <w:ind w:left="2880" w:hanging="360"/>
      </w:pPr>
      <w:rPr>
        <w:rFonts w:ascii="Arial" w:hAnsi="Arial" w:hint="default"/>
      </w:rPr>
    </w:lvl>
    <w:lvl w:ilvl="4" w:tplc="F790E808" w:tentative="1">
      <w:start w:val="1"/>
      <w:numFmt w:val="bullet"/>
      <w:lvlText w:val="•"/>
      <w:lvlJc w:val="left"/>
      <w:pPr>
        <w:tabs>
          <w:tab w:val="num" w:pos="3600"/>
        </w:tabs>
        <w:ind w:left="3600" w:hanging="360"/>
      </w:pPr>
      <w:rPr>
        <w:rFonts w:ascii="Arial" w:hAnsi="Arial" w:hint="default"/>
      </w:rPr>
    </w:lvl>
    <w:lvl w:ilvl="5" w:tplc="FB742CE0" w:tentative="1">
      <w:start w:val="1"/>
      <w:numFmt w:val="bullet"/>
      <w:lvlText w:val="•"/>
      <w:lvlJc w:val="left"/>
      <w:pPr>
        <w:tabs>
          <w:tab w:val="num" w:pos="4320"/>
        </w:tabs>
        <w:ind w:left="4320" w:hanging="360"/>
      </w:pPr>
      <w:rPr>
        <w:rFonts w:ascii="Arial" w:hAnsi="Arial" w:hint="default"/>
      </w:rPr>
    </w:lvl>
    <w:lvl w:ilvl="6" w:tplc="0230597C" w:tentative="1">
      <w:start w:val="1"/>
      <w:numFmt w:val="bullet"/>
      <w:lvlText w:val="•"/>
      <w:lvlJc w:val="left"/>
      <w:pPr>
        <w:tabs>
          <w:tab w:val="num" w:pos="5040"/>
        </w:tabs>
        <w:ind w:left="5040" w:hanging="360"/>
      </w:pPr>
      <w:rPr>
        <w:rFonts w:ascii="Arial" w:hAnsi="Arial" w:hint="default"/>
      </w:rPr>
    </w:lvl>
    <w:lvl w:ilvl="7" w:tplc="831AE520" w:tentative="1">
      <w:start w:val="1"/>
      <w:numFmt w:val="bullet"/>
      <w:lvlText w:val="•"/>
      <w:lvlJc w:val="left"/>
      <w:pPr>
        <w:tabs>
          <w:tab w:val="num" w:pos="5760"/>
        </w:tabs>
        <w:ind w:left="5760" w:hanging="360"/>
      </w:pPr>
      <w:rPr>
        <w:rFonts w:ascii="Arial" w:hAnsi="Arial" w:hint="default"/>
      </w:rPr>
    </w:lvl>
    <w:lvl w:ilvl="8" w:tplc="97787B2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754DCB"/>
    <w:multiLevelType w:val="hybridMultilevel"/>
    <w:tmpl w:val="2FC635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E62B37E">
      <w:start w:val="1"/>
      <w:numFmt w:val="decimal"/>
      <w:lvlText w:val="%3)"/>
      <w:lvlJc w:val="left"/>
      <w:pPr>
        <w:ind w:left="2340" w:hanging="360"/>
      </w:pPr>
      <w:rPr>
        <w:rFonts w:eastAsia="Arial Unicode M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377D4E"/>
    <w:multiLevelType w:val="hybridMultilevel"/>
    <w:tmpl w:val="3AE0F81A"/>
    <w:lvl w:ilvl="0" w:tplc="AEE06F16">
      <w:start w:val="931"/>
      <w:numFmt w:val="bullet"/>
      <w:lvlText w:val=""/>
      <w:lvlJc w:val="left"/>
      <w:pPr>
        <w:ind w:left="720" w:hanging="360"/>
      </w:pPr>
      <w:rPr>
        <w:rFonts w:ascii="Symbol" w:eastAsia="Arial" w:hAnsi="Symbol" w:cs="Times New Roman" w:hint="default"/>
        <w:b/>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27159EA"/>
    <w:multiLevelType w:val="hybridMultilevel"/>
    <w:tmpl w:val="2856DDA6"/>
    <w:lvl w:ilvl="0" w:tplc="227C542A">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3DB23C7"/>
    <w:multiLevelType w:val="multilevel"/>
    <w:tmpl w:val="8452C260"/>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eastAsiaTheme="minorHAnsi" w:hint="default"/>
        <w:color w:val="auto"/>
      </w:rPr>
    </w:lvl>
    <w:lvl w:ilvl="2">
      <w:start w:val="1"/>
      <w:numFmt w:val="decimal"/>
      <w:isLgl/>
      <w:lvlText w:val="%1.%2.%3."/>
      <w:lvlJc w:val="left"/>
      <w:pPr>
        <w:ind w:left="1080" w:hanging="720"/>
      </w:pPr>
      <w:rPr>
        <w:rFonts w:eastAsiaTheme="minorHAnsi" w:hint="default"/>
        <w:color w:val="auto"/>
      </w:rPr>
    </w:lvl>
    <w:lvl w:ilvl="3">
      <w:start w:val="1"/>
      <w:numFmt w:val="decimal"/>
      <w:isLgl/>
      <w:lvlText w:val="%1.%2.%3.%4."/>
      <w:lvlJc w:val="left"/>
      <w:pPr>
        <w:ind w:left="1440" w:hanging="1080"/>
      </w:pPr>
      <w:rPr>
        <w:rFonts w:eastAsiaTheme="minorHAnsi" w:hint="default"/>
        <w:color w:val="auto"/>
      </w:rPr>
    </w:lvl>
    <w:lvl w:ilvl="4">
      <w:start w:val="1"/>
      <w:numFmt w:val="decimal"/>
      <w:isLgl/>
      <w:lvlText w:val="%1.%2.%3.%4.%5."/>
      <w:lvlJc w:val="left"/>
      <w:pPr>
        <w:ind w:left="1440" w:hanging="1080"/>
      </w:pPr>
      <w:rPr>
        <w:rFonts w:eastAsiaTheme="minorHAnsi" w:hint="default"/>
        <w:color w:val="auto"/>
      </w:rPr>
    </w:lvl>
    <w:lvl w:ilvl="5">
      <w:start w:val="1"/>
      <w:numFmt w:val="decimal"/>
      <w:isLgl/>
      <w:lvlText w:val="%1.%2.%3.%4.%5.%6."/>
      <w:lvlJc w:val="left"/>
      <w:pPr>
        <w:ind w:left="1800" w:hanging="1440"/>
      </w:pPr>
      <w:rPr>
        <w:rFonts w:eastAsiaTheme="minorHAnsi" w:hint="default"/>
        <w:color w:val="auto"/>
      </w:rPr>
    </w:lvl>
    <w:lvl w:ilvl="6">
      <w:start w:val="1"/>
      <w:numFmt w:val="decimal"/>
      <w:isLgl/>
      <w:lvlText w:val="%1.%2.%3.%4.%5.%6.%7."/>
      <w:lvlJc w:val="left"/>
      <w:pPr>
        <w:ind w:left="1800" w:hanging="1440"/>
      </w:pPr>
      <w:rPr>
        <w:rFonts w:eastAsiaTheme="minorHAnsi" w:hint="default"/>
        <w:color w:val="auto"/>
      </w:rPr>
    </w:lvl>
    <w:lvl w:ilvl="7">
      <w:start w:val="1"/>
      <w:numFmt w:val="decimal"/>
      <w:isLgl/>
      <w:lvlText w:val="%1.%2.%3.%4.%5.%6.%7.%8."/>
      <w:lvlJc w:val="left"/>
      <w:pPr>
        <w:ind w:left="2160" w:hanging="1800"/>
      </w:pPr>
      <w:rPr>
        <w:rFonts w:eastAsiaTheme="minorHAnsi" w:hint="default"/>
        <w:color w:val="auto"/>
      </w:rPr>
    </w:lvl>
    <w:lvl w:ilvl="8">
      <w:start w:val="1"/>
      <w:numFmt w:val="decimal"/>
      <w:isLgl/>
      <w:lvlText w:val="%1.%2.%3.%4.%5.%6.%7.%8.%9."/>
      <w:lvlJc w:val="left"/>
      <w:pPr>
        <w:ind w:left="2160" w:hanging="1800"/>
      </w:pPr>
      <w:rPr>
        <w:rFonts w:eastAsiaTheme="minorHAnsi" w:hint="default"/>
        <w:color w:val="auto"/>
      </w:rPr>
    </w:lvl>
  </w:abstractNum>
  <w:abstractNum w:abstractNumId="19" w15:restartNumberingAfterBreak="0">
    <w:nsid w:val="352344D0"/>
    <w:multiLevelType w:val="hybridMultilevel"/>
    <w:tmpl w:val="FA6A5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5D46AA"/>
    <w:multiLevelType w:val="hybridMultilevel"/>
    <w:tmpl w:val="889EACD2"/>
    <w:lvl w:ilvl="0" w:tplc="1EE24416">
      <w:numFmt w:val="bullet"/>
      <w:lvlText w:val="-"/>
      <w:lvlJc w:val="left"/>
      <w:pPr>
        <w:ind w:left="720" w:hanging="360"/>
      </w:pPr>
      <w:rPr>
        <w:rFonts w:ascii="Times New Roman" w:eastAsiaTheme="minorHAnsi"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D3970BE"/>
    <w:multiLevelType w:val="hybridMultilevel"/>
    <w:tmpl w:val="75002426"/>
    <w:lvl w:ilvl="0" w:tplc="91B8A6E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DEF3ADE"/>
    <w:multiLevelType w:val="hybridMultilevel"/>
    <w:tmpl w:val="8952B094"/>
    <w:lvl w:ilvl="0" w:tplc="2DC8B4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084439"/>
    <w:multiLevelType w:val="multilevel"/>
    <w:tmpl w:val="B42478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color w:val="auto"/>
      </w:rPr>
    </w:lvl>
    <w:lvl w:ilvl="2">
      <w:start w:val="1"/>
      <w:numFmt w:val="decimal"/>
      <w:isLgl/>
      <w:lvlText w:val="%1.%2.%3."/>
      <w:lvlJc w:val="left"/>
      <w:pPr>
        <w:ind w:left="1080" w:hanging="720"/>
      </w:pPr>
      <w:rPr>
        <w:rFonts w:eastAsiaTheme="minorHAnsi" w:hint="default"/>
        <w:color w:val="auto"/>
      </w:rPr>
    </w:lvl>
    <w:lvl w:ilvl="3">
      <w:start w:val="1"/>
      <w:numFmt w:val="decimal"/>
      <w:isLgl/>
      <w:lvlText w:val="%1.%2.%3.%4."/>
      <w:lvlJc w:val="left"/>
      <w:pPr>
        <w:ind w:left="1440" w:hanging="1080"/>
      </w:pPr>
      <w:rPr>
        <w:rFonts w:eastAsiaTheme="minorHAnsi" w:hint="default"/>
        <w:color w:val="auto"/>
      </w:rPr>
    </w:lvl>
    <w:lvl w:ilvl="4">
      <w:start w:val="1"/>
      <w:numFmt w:val="decimal"/>
      <w:isLgl/>
      <w:lvlText w:val="%1.%2.%3.%4.%5."/>
      <w:lvlJc w:val="left"/>
      <w:pPr>
        <w:ind w:left="1440" w:hanging="1080"/>
      </w:pPr>
      <w:rPr>
        <w:rFonts w:eastAsiaTheme="minorHAnsi" w:hint="default"/>
        <w:color w:val="auto"/>
      </w:rPr>
    </w:lvl>
    <w:lvl w:ilvl="5">
      <w:start w:val="1"/>
      <w:numFmt w:val="decimal"/>
      <w:isLgl/>
      <w:lvlText w:val="%1.%2.%3.%4.%5.%6."/>
      <w:lvlJc w:val="left"/>
      <w:pPr>
        <w:ind w:left="1800" w:hanging="1440"/>
      </w:pPr>
      <w:rPr>
        <w:rFonts w:eastAsiaTheme="minorHAnsi" w:hint="default"/>
        <w:color w:val="auto"/>
      </w:rPr>
    </w:lvl>
    <w:lvl w:ilvl="6">
      <w:start w:val="1"/>
      <w:numFmt w:val="decimal"/>
      <w:isLgl/>
      <w:lvlText w:val="%1.%2.%3.%4.%5.%6.%7."/>
      <w:lvlJc w:val="left"/>
      <w:pPr>
        <w:ind w:left="1800" w:hanging="1440"/>
      </w:pPr>
      <w:rPr>
        <w:rFonts w:eastAsiaTheme="minorHAnsi" w:hint="default"/>
        <w:color w:val="auto"/>
      </w:rPr>
    </w:lvl>
    <w:lvl w:ilvl="7">
      <w:start w:val="1"/>
      <w:numFmt w:val="decimal"/>
      <w:isLgl/>
      <w:lvlText w:val="%1.%2.%3.%4.%5.%6.%7.%8."/>
      <w:lvlJc w:val="left"/>
      <w:pPr>
        <w:ind w:left="2160" w:hanging="1800"/>
      </w:pPr>
      <w:rPr>
        <w:rFonts w:eastAsiaTheme="minorHAnsi" w:hint="default"/>
        <w:color w:val="auto"/>
      </w:rPr>
    </w:lvl>
    <w:lvl w:ilvl="8">
      <w:start w:val="1"/>
      <w:numFmt w:val="decimal"/>
      <w:isLgl/>
      <w:lvlText w:val="%1.%2.%3.%4.%5.%6.%7.%8.%9."/>
      <w:lvlJc w:val="left"/>
      <w:pPr>
        <w:ind w:left="2160" w:hanging="1800"/>
      </w:pPr>
      <w:rPr>
        <w:rFonts w:eastAsiaTheme="minorHAnsi" w:hint="default"/>
        <w:color w:val="auto"/>
      </w:rPr>
    </w:lvl>
  </w:abstractNum>
  <w:abstractNum w:abstractNumId="24" w15:restartNumberingAfterBreak="0">
    <w:nsid w:val="44372AA5"/>
    <w:multiLevelType w:val="hybridMultilevel"/>
    <w:tmpl w:val="71A6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F50DD7"/>
    <w:multiLevelType w:val="hybridMultilevel"/>
    <w:tmpl w:val="0FEAED92"/>
    <w:lvl w:ilvl="0" w:tplc="0AD60820">
      <w:numFmt w:val="bullet"/>
      <w:lvlText w:val="-"/>
      <w:lvlJc w:val="left"/>
      <w:pPr>
        <w:ind w:left="720" w:hanging="360"/>
      </w:pPr>
      <w:rPr>
        <w:rFonts w:ascii="Times New Roman" w:eastAsiaTheme="minorHAnsi"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9D2397F"/>
    <w:multiLevelType w:val="hybridMultilevel"/>
    <w:tmpl w:val="1BFCE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AEC79E0"/>
    <w:multiLevelType w:val="hybridMultilevel"/>
    <w:tmpl w:val="BA70E53E"/>
    <w:lvl w:ilvl="0" w:tplc="E974B94C">
      <w:start w:val="1"/>
      <w:numFmt w:val="bullet"/>
      <w:lvlText w:val=""/>
      <w:lvlJc w:val="left"/>
      <w:pPr>
        <w:tabs>
          <w:tab w:val="num" w:pos="720"/>
        </w:tabs>
        <w:ind w:left="720" w:hanging="360"/>
      </w:pPr>
      <w:rPr>
        <w:rFonts w:ascii="Symbol" w:hAnsi="Symbol" w:hint="default"/>
        <w:sz w:val="20"/>
      </w:rPr>
    </w:lvl>
    <w:lvl w:ilvl="1" w:tplc="460A3E84" w:tentative="1">
      <w:start w:val="1"/>
      <w:numFmt w:val="bullet"/>
      <w:lvlText w:val="o"/>
      <w:lvlJc w:val="left"/>
      <w:pPr>
        <w:tabs>
          <w:tab w:val="num" w:pos="1440"/>
        </w:tabs>
        <w:ind w:left="1440" w:hanging="360"/>
      </w:pPr>
      <w:rPr>
        <w:rFonts w:ascii="Courier New" w:hAnsi="Courier New" w:hint="default"/>
        <w:sz w:val="20"/>
      </w:rPr>
    </w:lvl>
    <w:lvl w:ilvl="2" w:tplc="DCE028AE" w:tentative="1">
      <w:start w:val="1"/>
      <w:numFmt w:val="bullet"/>
      <w:lvlText w:val=""/>
      <w:lvlJc w:val="left"/>
      <w:pPr>
        <w:tabs>
          <w:tab w:val="num" w:pos="2160"/>
        </w:tabs>
        <w:ind w:left="2160" w:hanging="360"/>
      </w:pPr>
      <w:rPr>
        <w:rFonts w:ascii="Wingdings" w:hAnsi="Wingdings" w:hint="default"/>
        <w:sz w:val="20"/>
      </w:rPr>
    </w:lvl>
    <w:lvl w:ilvl="3" w:tplc="153E7452" w:tentative="1">
      <w:start w:val="1"/>
      <w:numFmt w:val="bullet"/>
      <w:lvlText w:val=""/>
      <w:lvlJc w:val="left"/>
      <w:pPr>
        <w:tabs>
          <w:tab w:val="num" w:pos="2880"/>
        </w:tabs>
        <w:ind w:left="2880" w:hanging="360"/>
      </w:pPr>
      <w:rPr>
        <w:rFonts w:ascii="Wingdings" w:hAnsi="Wingdings" w:hint="default"/>
        <w:sz w:val="20"/>
      </w:rPr>
    </w:lvl>
    <w:lvl w:ilvl="4" w:tplc="DB5E6798" w:tentative="1">
      <w:start w:val="1"/>
      <w:numFmt w:val="bullet"/>
      <w:lvlText w:val=""/>
      <w:lvlJc w:val="left"/>
      <w:pPr>
        <w:tabs>
          <w:tab w:val="num" w:pos="3600"/>
        </w:tabs>
        <w:ind w:left="3600" w:hanging="360"/>
      </w:pPr>
      <w:rPr>
        <w:rFonts w:ascii="Wingdings" w:hAnsi="Wingdings" w:hint="default"/>
        <w:sz w:val="20"/>
      </w:rPr>
    </w:lvl>
    <w:lvl w:ilvl="5" w:tplc="8800EA74" w:tentative="1">
      <w:start w:val="1"/>
      <w:numFmt w:val="bullet"/>
      <w:lvlText w:val=""/>
      <w:lvlJc w:val="left"/>
      <w:pPr>
        <w:tabs>
          <w:tab w:val="num" w:pos="4320"/>
        </w:tabs>
        <w:ind w:left="4320" w:hanging="360"/>
      </w:pPr>
      <w:rPr>
        <w:rFonts w:ascii="Wingdings" w:hAnsi="Wingdings" w:hint="default"/>
        <w:sz w:val="20"/>
      </w:rPr>
    </w:lvl>
    <w:lvl w:ilvl="6" w:tplc="E5BE4A8A" w:tentative="1">
      <w:start w:val="1"/>
      <w:numFmt w:val="bullet"/>
      <w:lvlText w:val=""/>
      <w:lvlJc w:val="left"/>
      <w:pPr>
        <w:tabs>
          <w:tab w:val="num" w:pos="5040"/>
        </w:tabs>
        <w:ind w:left="5040" w:hanging="360"/>
      </w:pPr>
      <w:rPr>
        <w:rFonts w:ascii="Wingdings" w:hAnsi="Wingdings" w:hint="default"/>
        <w:sz w:val="20"/>
      </w:rPr>
    </w:lvl>
    <w:lvl w:ilvl="7" w:tplc="0F28C96C" w:tentative="1">
      <w:start w:val="1"/>
      <w:numFmt w:val="bullet"/>
      <w:lvlText w:val=""/>
      <w:lvlJc w:val="left"/>
      <w:pPr>
        <w:tabs>
          <w:tab w:val="num" w:pos="5760"/>
        </w:tabs>
        <w:ind w:left="5760" w:hanging="360"/>
      </w:pPr>
      <w:rPr>
        <w:rFonts w:ascii="Wingdings" w:hAnsi="Wingdings" w:hint="default"/>
        <w:sz w:val="20"/>
      </w:rPr>
    </w:lvl>
    <w:lvl w:ilvl="8" w:tplc="C382D90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84216F"/>
    <w:multiLevelType w:val="hybridMultilevel"/>
    <w:tmpl w:val="A5402F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4C89617B"/>
    <w:multiLevelType w:val="hybridMultilevel"/>
    <w:tmpl w:val="7878345C"/>
    <w:lvl w:ilvl="0" w:tplc="5E8699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933926"/>
    <w:multiLevelType w:val="hybridMultilevel"/>
    <w:tmpl w:val="31ACF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B06C9A"/>
    <w:multiLevelType w:val="hybridMultilevel"/>
    <w:tmpl w:val="7B5C1C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59DC0D46"/>
    <w:multiLevelType w:val="hybridMultilevel"/>
    <w:tmpl w:val="E4EE0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DF0C48"/>
    <w:multiLevelType w:val="multilevel"/>
    <w:tmpl w:val="8452C260"/>
    <w:lvl w:ilvl="0">
      <w:start w:val="1"/>
      <w:numFmt w:val="bullet"/>
      <w:lvlText w:val=""/>
      <w:lvlJc w:val="left"/>
      <w:pPr>
        <w:ind w:left="720" w:hanging="360"/>
      </w:pPr>
      <w:rPr>
        <w:rFonts w:ascii="Symbol" w:hAnsi="Symbol" w:hint="default"/>
        <w:sz w:val="20"/>
        <w:szCs w:val="20"/>
      </w:rPr>
    </w:lvl>
    <w:lvl w:ilvl="1">
      <w:start w:val="1"/>
      <w:numFmt w:val="decimal"/>
      <w:isLgl/>
      <w:lvlText w:val="%1.%2."/>
      <w:lvlJc w:val="left"/>
      <w:pPr>
        <w:ind w:left="1080" w:hanging="720"/>
      </w:pPr>
      <w:rPr>
        <w:rFonts w:eastAsiaTheme="minorHAnsi" w:hint="default"/>
        <w:color w:val="auto"/>
        <w:sz w:val="20"/>
      </w:rPr>
    </w:lvl>
    <w:lvl w:ilvl="2">
      <w:start w:val="1"/>
      <w:numFmt w:val="decimal"/>
      <w:isLgl/>
      <w:lvlText w:val="%1.%2.%3."/>
      <w:lvlJc w:val="left"/>
      <w:pPr>
        <w:ind w:left="1080" w:hanging="720"/>
      </w:pPr>
      <w:rPr>
        <w:rFonts w:eastAsiaTheme="minorHAnsi" w:hint="default"/>
        <w:color w:val="auto"/>
        <w:sz w:val="20"/>
      </w:rPr>
    </w:lvl>
    <w:lvl w:ilvl="3">
      <w:start w:val="1"/>
      <w:numFmt w:val="decimal"/>
      <w:isLgl/>
      <w:lvlText w:val="%1.%2.%3.%4."/>
      <w:lvlJc w:val="left"/>
      <w:pPr>
        <w:ind w:left="1440" w:hanging="1080"/>
      </w:pPr>
      <w:rPr>
        <w:rFonts w:eastAsiaTheme="minorHAnsi" w:hint="default"/>
        <w:color w:val="auto"/>
        <w:sz w:val="20"/>
      </w:rPr>
    </w:lvl>
    <w:lvl w:ilvl="4">
      <w:start w:val="1"/>
      <w:numFmt w:val="decimal"/>
      <w:isLgl/>
      <w:lvlText w:val="%1.%2.%3.%4.%5."/>
      <w:lvlJc w:val="left"/>
      <w:pPr>
        <w:ind w:left="1440" w:hanging="1080"/>
      </w:pPr>
      <w:rPr>
        <w:rFonts w:eastAsiaTheme="minorHAnsi" w:hint="default"/>
        <w:color w:val="auto"/>
        <w:sz w:val="20"/>
      </w:rPr>
    </w:lvl>
    <w:lvl w:ilvl="5">
      <w:start w:val="1"/>
      <w:numFmt w:val="decimal"/>
      <w:isLgl/>
      <w:lvlText w:val="%1.%2.%3.%4.%5.%6."/>
      <w:lvlJc w:val="left"/>
      <w:pPr>
        <w:ind w:left="1800" w:hanging="1440"/>
      </w:pPr>
      <w:rPr>
        <w:rFonts w:eastAsiaTheme="minorHAnsi" w:hint="default"/>
        <w:color w:val="auto"/>
        <w:sz w:val="20"/>
      </w:rPr>
    </w:lvl>
    <w:lvl w:ilvl="6">
      <w:start w:val="1"/>
      <w:numFmt w:val="decimal"/>
      <w:isLgl/>
      <w:lvlText w:val="%1.%2.%3.%4.%5.%6.%7."/>
      <w:lvlJc w:val="left"/>
      <w:pPr>
        <w:ind w:left="1800" w:hanging="1440"/>
      </w:pPr>
      <w:rPr>
        <w:rFonts w:eastAsiaTheme="minorHAnsi" w:hint="default"/>
        <w:color w:val="auto"/>
        <w:sz w:val="20"/>
      </w:rPr>
    </w:lvl>
    <w:lvl w:ilvl="7">
      <w:start w:val="1"/>
      <w:numFmt w:val="decimal"/>
      <w:isLgl/>
      <w:lvlText w:val="%1.%2.%3.%4.%5.%6.%7.%8."/>
      <w:lvlJc w:val="left"/>
      <w:pPr>
        <w:ind w:left="2160" w:hanging="1800"/>
      </w:pPr>
      <w:rPr>
        <w:rFonts w:eastAsiaTheme="minorHAnsi" w:hint="default"/>
        <w:color w:val="auto"/>
        <w:sz w:val="20"/>
      </w:rPr>
    </w:lvl>
    <w:lvl w:ilvl="8">
      <w:start w:val="1"/>
      <w:numFmt w:val="decimal"/>
      <w:isLgl/>
      <w:lvlText w:val="%1.%2.%3.%4.%5.%6.%7.%8.%9."/>
      <w:lvlJc w:val="left"/>
      <w:pPr>
        <w:ind w:left="2160" w:hanging="1800"/>
      </w:pPr>
      <w:rPr>
        <w:rFonts w:eastAsiaTheme="minorHAnsi" w:hint="default"/>
        <w:color w:val="auto"/>
        <w:sz w:val="20"/>
      </w:rPr>
    </w:lvl>
  </w:abstractNum>
  <w:abstractNum w:abstractNumId="34" w15:restartNumberingAfterBreak="0">
    <w:nsid w:val="5C223B9D"/>
    <w:multiLevelType w:val="hybridMultilevel"/>
    <w:tmpl w:val="B9240FAA"/>
    <w:lvl w:ilvl="0" w:tplc="5BDEDDCE">
      <w:start w:val="4"/>
      <w:numFmt w:val="bullet"/>
      <w:lvlText w:val="-"/>
      <w:lvlJc w:val="left"/>
      <w:pPr>
        <w:ind w:left="410" w:hanging="360"/>
      </w:pPr>
      <w:rPr>
        <w:rFonts w:ascii="Calibri" w:eastAsiaTheme="minorHAnsi" w:hAnsi="Calibri" w:cs="Calibri" w:hint="default"/>
      </w:rPr>
    </w:lvl>
    <w:lvl w:ilvl="1" w:tplc="40090003" w:tentative="1">
      <w:start w:val="1"/>
      <w:numFmt w:val="bullet"/>
      <w:lvlText w:val="o"/>
      <w:lvlJc w:val="left"/>
      <w:pPr>
        <w:ind w:left="1130" w:hanging="360"/>
      </w:pPr>
      <w:rPr>
        <w:rFonts w:ascii="Courier New" w:hAnsi="Courier New" w:cs="Courier New" w:hint="default"/>
      </w:rPr>
    </w:lvl>
    <w:lvl w:ilvl="2" w:tplc="40090005" w:tentative="1">
      <w:start w:val="1"/>
      <w:numFmt w:val="bullet"/>
      <w:lvlText w:val=""/>
      <w:lvlJc w:val="left"/>
      <w:pPr>
        <w:ind w:left="1850" w:hanging="360"/>
      </w:pPr>
      <w:rPr>
        <w:rFonts w:ascii="Wingdings" w:hAnsi="Wingdings" w:hint="default"/>
      </w:rPr>
    </w:lvl>
    <w:lvl w:ilvl="3" w:tplc="40090001" w:tentative="1">
      <w:start w:val="1"/>
      <w:numFmt w:val="bullet"/>
      <w:lvlText w:val=""/>
      <w:lvlJc w:val="left"/>
      <w:pPr>
        <w:ind w:left="2570" w:hanging="360"/>
      </w:pPr>
      <w:rPr>
        <w:rFonts w:ascii="Symbol" w:hAnsi="Symbol" w:hint="default"/>
      </w:rPr>
    </w:lvl>
    <w:lvl w:ilvl="4" w:tplc="40090003" w:tentative="1">
      <w:start w:val="1"/>
      <w:numFmt w:val="bullet"/>
      <w:lvlText w:val="o"/>
      <w:lvlJc w:val="left"/>
      <w:pPr>
        <w:ind w:left="3290" w:hanging="360"/>
      </w:pPr>
      <w:rPr>
        <w:rFonts w:ascii="Courier New" w:hAnsi="Courier New" w:cs="Courier New" w:hint="default"/>
      </w:rPr>
    </w:lvl>
    <w:lvl w:ilvl="5" w:tplc="40090005" w:tentative="1">
      <w:start w:val="1"/>
      <w:numFmt w:val="bullet"/>
      <w:lvlText w:val=""/>
      <w:lvlJc w:val="left"/>
      <w:pPr>
        <w:ind w:left="4010" w:hanging="360"/>
      </w:pPr>
      <w:rPr>
        <w:rFonts w:ascii="Wingdings" w:hAnsi="Wingdings" w:hint="default"/>
      </w:rPr>
    </w:lvl>
    <w:lvl w:ilvl="6" w:tplc="40090001" w:tentative="1">
      <w:start w:val="1"/>
      <w:numFmt w:val="bullet"/>
      <w:lvlText w:val=""/>
      <w:lvlJc w:val="left"/>
      <w:pPr>
        <w:ind w:left="4730" w:hanging="360"/>
      </w:pPr>
      <w:rPr>
        <w:rFonts w:ascii="Symbol" w:hAnsi="Symbol" w:hint="default"/>
      </w:rPr>
    </w:lvl>
    <w:lvl w:ilvl="7" w:tplc="40090003" w:tentative="1">
      <w:start w:val="1"/>
      <w:numFmt w:val="bullet"/>
      <w:lvlText w:val="o"/>
      <w:lvlJc w:val="left"/>
      <w:pPr>
        <w:ind w:left="5450" w:hanging="360"/>
      </w:pPr>
      <w:rPr>
        <w:rFonts w:ascii="Courier New" w:hAnsi="Courier New" w:cs="Courier New" w:hint="default"/>
      </w:rPr>
    </w:lvl>
    <w:lvl w:ilvl="8" w:tplc="40090005" w:tentative="1">
      <w:start w:val="1"/>
      <w:numFmt w:val="bullet"/>
      <w:lvlText w:val=""/>
      <w:lvlJc w:val="left"/>
      <w:pPr>
        <w:ind w:left="6170" w:hanging="360"/>
      </w:pPr>
      <w:rPr>
        <w:rFonts w:ascii="Wingdings" w:hAnsi="Wingdings" w:hint="default"/>
      </w:rPr>
    </w:lvl>
  </w:abstractNum>
  <w:abstractNum w:abstractNumId="35" w15:restartNumberingAfterBreak="0">
    <w:nsid w:val="603C3BDE"/>
    <w:multiLevelType w:val="hybridMultilevel"/>
    <w:tmpl w:val="848450E6"/>
    <w:lvl w:ilvl="0" w:tplc="E550E1C8">
      <w:start w:val="1"/>
      <w:numFmt w:val="decimal"/>
      <w:lvlText w:val="%1."/>
      <w:lvlJc w:val="left"/>
      <w:pPr>
        <w:ind w:left="720" w:hanging="360"/>
      </w:pPr>
      <w:rPr>
        <w:rFonts w:ascii="Selawik" w:hAnsi="Selawik" w:hint="default"/>
        <w:b w:val="0"/>
        <w:bCs w:val="0"/>
        <w:color w:val="000000" w:themeColor="text1"/>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17D5516"/>
    <w:multiLevelType w:val="hybridMultilevel"/>
    <w:tmpl w:val="AE28E6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1FC4450"/>
    <w:multiLevelType w:val="hybridMultilevel"/>
    <w:tmpl w:val="D550DAAA"/>
    <w:lvl w:ilvl="0" w:tplc="00504D46">
      <w:start w:val="1"/>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FE0CE6"/>
    <w:multiLevelType w:val="hybridMultilevel"/>
    <w:tmpl w:val="FAA07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9B2CF1"/>
    <w:multiLevelType w:val="hybridMultilevel"/>
    <w:tmpl w:val="9078C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4D54E7"/>
    <w:multiLevelType w:val="hybridMultilevel"/>
    <w:tmpl w:val="F334B3CA"/>
    <w:lvl w:ilvl="0" w:tplc="D55A6D50">
      <w:start w:val="329"/>
      <w:numFmt w:val="bullet"/>
      <w:lvlText w:val="-"/>
      <w:lvlJc w:val="left"/>
      <w:pPr>
        <w:ind w:left="720" w:hanging="360"/>
      </w:pPr>
      <w:rPr>
        <w:rFonts w:ascii="Calibri" w:eastAsiaTheme="minorHAnsi" w:hAnsi="Calibri" w:cs="Calibri"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0AF36E4"/>
    <w:multiLevelType w:val="hybridMultilevel"/>
    <w:tmpl w:val="8258FF16"/>
    <w:lvl w:ilvl="0" w:tplc="0302A4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963E04"/>
    <w:multiLevelType w:val="hybridMultilevel"/>
    <w:tmpl w:val="AF723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8E77CF"/>
    <w:multiLevelType w:val="hybridMultilevel"/>
    <w:tmpl w:val="4C2EDA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8"/>
  </w:num>
  <w:num w:numId="3">
    <w:abstractNumId w:val="43"/>
  </w:num>
  <w:num w:numId="4">
    <w:abstractNumId w:val="8"/>
  </w:num>
  <w:num w:numId="5">
    <w:abstractNumId w:val="14"/>
  </w:num>
  <w:num w:numId="6">
    <w:abstractNumId w:val="5"/>
  </w:num>
  <w:num w:numId="7">
    <w:abstractNumId w:val="42"/>
  </w:num>
  <w:num w:numId="8">
    <w:abstractNumId w:val="41"/>
  </w:num>
  <w:num w:numId="9">
    <w:abstractNumId w:val="23"/>
  </w:num>
  <w:num w:numId="10">
    <w:abstractNumId w:val="6"/>
  </w:num>
  <w:num w:numId="11">
    <w:abstractNumId w:val="28"/>
  </w:num>
  <w:num w:numId="12">
    <w:abstractNumId w:val="27"/>
  </w:num>
  <w:num w:numId="13">
    <w:abstractNumId w:val="3"/>
  </w:num>
  <w:num w:numId="14">
    <w:abstractNumId w:val="16"/>
  </w:num>
  <w:num w:numId="15">
    <w:abstractNumId w:val="25"/>
  </w:num>
  <w:num w:numId="16">
    <w:abstractNumId w:val="17"/>
  </w:num>
  <w:num w:numId="17">
    <w:abstractNumId w:val="30"/>
  </w:num>
  <w:num w:numId="18">
    <w:abstractNumId w:val="9"/>
  </w:num>
  <w:num w:numId="19">
    <w:abstractNumId w:val="40"/>
  </w:num>
  <w:num w:numId="20">
    <w:abstractNumId w:val="19"/>
  </w:num>
  <w:num w:numId="21">
    <w:abstractNumId w:val="33"/>
  </w:num>
  <w:num w:numId="22">
    <w:abstractNumId w:val="4"/>
  </w:num>
  <w:num w:numId="23">
    <w:abstractNumId w:val="12"/>
  </w:num>
  <w:num w:numId="24">
    <w:abstractNumId w:val="0"/>
  </w:num>
  <w:num w:numId="25">
    <w:abstractNumId w:val="18"/>
  </w:num>
  <w:num w:numId="26">
    <w:abstractNumId w:val="32"/>
  </w:num>
  <w:num w:numId="27">
    <w:abstractNumId w:val="11"/>
  </w:num>
  <w:num w:numId="28">
    <w:abstractNumId w:val="39"/>
  </w:num>
  <w:num w:numId="29">
    <w:abstractNumId w:val="37"/>
  </w:num>
  <w:num w:numId="30">
    <w:abstractNumId w:val="15"/>
  </w:num>
  <w:num w:numId="31">
    <w:abstractNumId w:val="35"/>
  </w:num>
  <w:num w:numId="32">
    <w:abstractNumId w:val="22"/>
  </w:num>
  <w:num w:numId="33">
    <w:abstractNumId w:val="13"/>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4"/>
  </w:num>
  <w:num w:numId="38">
    <w:abstractNumId w:val="7"/>
  </w:num>
  <w:num w:numId="39">
    <w:abstractNumId w:val="31"/>
  </w:num>
  <w:num w:numId="40">
    <w:abstractNumId w:val="10"/>
  </w:num>
  <w:num w:numId="41">
    <w:abstractNumId w:val="29"/>
  </w:num>
  <w:num w:numId="42">
    <w:abstractNumId w:val="1"/>
  </w:num>
  <w:num w:numId="43">
    <w:abstractNumId w:val="36"/>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E17"/>
    <w:rsid w:val="00000A37"/>
    <w:rsid w:val="00000EAD"/>
    <w:rsid w:val="00001428"/>
    <w:rsid w:val="0000257C"/>
    <w:rsid w:val="00002B38"/>
    <w:rsid w:val="00002B60"/>
    <w:rsid w:val="00002C4C"/>
    <w:rsid w:val="00003758"/>
    <w:rsid w:val="000037C3"/>
    <w:rsid w:val="00003EB6"/>
    <w:rsid w:val="000043B4"/>
    <w:rsid w:val="00004434"/>
    <w:rsid w:val="00005ED0"/>
    <w:rsid w:val="0000623A"/>
    <w:rsid w:val="00007E67"/>
    <w:rsid w:val="000103E9"/>
    <w:rsid w:val="00011456"/>
    <w:rsid w:val="0001150E"/>
    <w:rsid w:val="00012A87"/>
    <w:rsid w:val="000149EE"/>
    <w:rsid w:val="00014E61"/>
    <w:rsid w:val="00015055"/>
    <w:rsid w:val="000154DE"/>
    <w:rsid w:val="00015848"/>
    <w:rsid w:val="00015F22"/>
    <w:rsid w:val="00016C3B"/>
    <w:rsid w:val="00017424"/>
    <w:rsid w:val="00017491"/>
    <w:rsid w:val="0002054A"/>
    <w:rsid w:val="000206AB"/>
    <w:rsid w:val="00020C2F"/>
    <w:rsid w:val="0002114B"/>
    <w:rsid w:val="000213E5"/>
    <w:rsid w:val="0002151E"/>
    <w:rsid w:val="00022B3F"/>
    <w:rsid w:val="00023087"/>
    <w:rsid w:val="000233A5"/>
    <w:rsid w:val="000241EC"/>
    <w:rsid w:val="00024303"/>
    <w:rsid w:val="000245EF"/>
    <w:rsid w:val="0002467F"/>
    <w:rsid w:val="00024F01"/>
    <w:rsid w:val="000262D3"/>
    <w:rsid w:val="00026487"/>
    <w:rsid w:val="00027DD8"/>
    <w:rsid w:val="00030385"/>
    <w:rsid w:val="00030474"/>
    <w:rsid w:val="0003086B"/>
    <w:rsid w:val="000308B6"/>
    <w:rsid w:val="00030AA0"/>
    <w:rsid w:val="00031602"/>
    <w:rsid w:val="00031ADB"/>
    <w:rsid w:val="000328D0"/>
    <w:rsid w:val="00032956"/>
    <w:rsid w:val="00033139"/>
    <w:rsid w:val="000338B9"/>
    <w:rsid w:val="00033B92"/>
    <w:rsid w:val="000343E2"/>
    <w:rsid w:val="000347B6"/>
    <w:rsid w:val="00034E82"/>
    <w:rsid w:val="00035BFF"/>
    <w:rsid w:val="00035F99"/>
    <w:rsid w:val="00036071"/>
    <w:rsid w:val="00036E3D"/>
    <w:rsid w:val="00037177"/>
    <w:rsid w:val="00037691"/>
    <w:rsid w:val="0004080D"/>
    <w:rsid w:val="00040EF8"/>
    <w:rsid w:val="00041302"/>
    <w:rsid w:val="0004166D"/>
    <w:rsid w:val="00042E36"/>
    <w:rsid w:val="00043440"/>
    <w:rsid w:val="000439E2"/>
    <w:rsid w:val="00043D81"/>
    <w:rsid w:val="00044125"/>
    <w:rsid w:val="00044C03"/>
    <w:rsid w:val="00044D4B"/>
    <w:rsid w:val="00044F06"/>
    <w:rsid w:val="000451B6"/>
    <w:rsid w:val="00045588"/>
    <w:rsid w:val="0004559C"/>
    <w:rsid w:val="000455A9"/>
    <w:rsid w:val="000456C7"/>
    <w:rsid w:val="00045D14"/>
    <w:rsid w:val="00045E41"/>
    <w:rsid w:val="00052FAF"/>
    <w:rsid w:val="000539D3"/>
    <w:rsid w:val="00053DE2"/>
    <w:rsid w:val="0005447A"/>
    <w:rsid w:val="00054DDA"/>
    <w:rsid w:val="00054F43"/>
    <w:rsid w:val="00055E13"/>
    <w:rsid w:val="00055E14"/>
    <w:rsid w:val="00056454"/>
    <w:rsid w:val="00056E35"/>
    <w:rsid w:val="00057345"/>
    <w:rsid w:val="00057B17"/>
    <w:rsid w:val="00057B52"/>
    <w:rsid w:val="00057E2C"/>
    <w:rsid w:val="0006211E"/>
    <w:rsid w:val="00062173"/>
    <w:rsid w:val="00062612"/>
    <w:rsid w:val="0006487C"/>
    <w:rsid w:val="00064B2D"/>
    <w:rsid w:val="00064BC1"/>
    <w:rsid w:val="0006664F"/>
    <w:rsid w:val="00066CA5"/>
    <w:rsid w:val="00066DEE"/>
    <w:rsid w:val="00067BE2"/>
    <w:rsid w:val="000704F6"/>
    <w:rsid w:val="000711B4"/>
    <w:rsid w:val="000716F8"/>
    <w:rsid w:val="000722E4"/>
    <w:rsid w:val="00072789"/>
    <w:rsid w:val="00072FFF"/>
    <w:rsid w:val="00074CC2"/>
    <w:rsid w:val="000753FA"/>
    <w:rsid w:val="00075936"/>
    <w:rsid w:val="00075AD6"/>
    <w:rsid w:val="00075B59"/>
    <w:rsid w:val="000768B0"/>
    <w:rsid w:val="000771AE"/>
    <w:rsid w:val="00077922"/>
    <w:rsid w:val="00077D8A"/>
    <w:rsid w:val="0008093D"/>
    <w:rsid w:val="00081035"/>
    <w:rsid w:val="000810E1"/>
    <w:rsid w:val="00081220"/>
    <w:rsid w:val="00082413"/>
    <w:rsid w:val="0008250C"/>
    <w:rsid w:val="000837ED"/>
    <w:rsid w:val="00084A34"/>
    <w:rsid w:val="00084D29"/>
    <w:rsid w:val="00084D51"/>
    <w:rsid w:val="0008510E"/>
    <w:rsid w:val="00087305"/>
    <w:rsid w:val="00087BCC"/>
    <w:rsid w:val="00090716"/>
    <w:rsid w:val="00090D02"/>
    <w:rsid w:val="00090EC2"/>
    <w:rsid w:val="0009186B"/>
    <w:rsid w:val="00091D62"/>
    <w:rsid w:val="0009236B"/>
    <w:rsid w:val="000929A7"/>
    <w:rsid w:val="00093B91"/>
    <w:rsid w:val="0009448C"/>
    <w:rsid w:val="00094530"/>
    <w:rsid w:val="00094D57"/>
    <w:rsid w:val="0009507B"/>
    <w:rsid w:val="00095A12"/>
    <w:rsid w:val="00095B0B"/>
    <w:rsid w:val="00095BDB"/>
    <w:rsid w:val="00096BD1"/>
    <w:rsid w:val="00096E74"/>
    <w:rsid w:val="00097661"/>
    <w:rsid w:val="00097736"/>
    <w:rsid w:val="000A0649"/>
    <w:rsid w:val="000A08D5"/>
    <w:rsid w:val="000A0B51"/>
    <w:rsid w:val="000A1F1B"/>
    <w:rsid w:val="000A257E"/>
    <w:rsid w:val="000A270B"/>
    <w:rsid w:val="000A29DB"/>
    <w:rsid w:val="000A315A"/>
    <w:rsid w:val="000A3182"/>
    <w:rsid w:val="000A31A2"/>
    <w:rsid w:val="000A5687"/>
    <w:rsid w:val="000A5F65"/>
    <w:rsid w:val="000A5FE2"/>
    <w:rsid w:val="000A66F0"/>
    <w:rsid w:val="000A76A0"/>
    <w:rsid w:val="000A7A30"/>
    <w:rsid w:val="000B05F2"/>
    <w:rsid w:val="000B0A2D"/>
    <w:rsid w:val="000B157B"/>
    <w:rsid w:val="000B2348"/>
    <w:rsid w:val="000B2690"/>
    <w:rsid w:val="000B2854"/>
    <w:rsid w:val="000B2E20"/>
    <w:rsid w:val="000B3443"/>
    <w:rsid w:val="000B45DA"/>
    <w:rsid w:val="000B6038"/>
    <w:rsid w:val="000B6D37"/>
    <w:rsid w:val="000B72FF"/>
    <w:rsid w:val="000C000F"/>
    <w:rsid w:val="000C06DC"/>
    <w:rsid w:val="000C0A7F"/>
    <w:rsid w:val="000C0B6C"/>
    <w:rsid w:val="000C224D"/>
    <w:rsid w:val="000C3009"/>
    <w:rsid w:val="000C3CBC"/>
    <w:rsid w:val="000C3E30"/>
    <w:rsid w:val="000C40DD"/>
    <w:rsid w:val="000C46B9"/>
    <w:rsid w:val="000C46F2"/>
    <w:rsid w:val="000C521C"/>
    <w:rsid w:val="000C58E0"/>
    <w:rsid w:val="000C5C35"/>
    <w:rsid w:val="000C643D"/>
    <w:rsid w:val="000C7B90"/>
    <w:rsid w:val="000D020B"/>
    <w:rsid w:val="000D06A3"/>
    <w:rsid w:val="000D08CA"/>
    <w:rsid w:val="000D0A3D"/>
    <w:rsid w:val="000D1041"/>
    <w:rsid w:val="000D1492"/>
    <w:rsid w:val="000D1B35"/>
    <w:rsid w:val="000D2AB8"/>
    <w:rsid w:val="000D2CCD"/>
    <w:rsid w:val="000D2F08"/>
    <w:rsid w:val="000D3229"/>
    <w:rsid w:val="000D3480"/>
    <w:rsid w:val="000D3D22"/>
    <w:rsid w:val="000D4151"/>
    <w:rsid w:val="000D6AB0"/>
    <w:rsid w:val="000D763F"/>
    <w:rsid w:val="000D79B5"/>
    <w:rsid w:val="000D7E83"/>
    <w:rsid w:val="000E0E59"/>
    <w:rsid w:val="000E0F56"/>
    <w:rsid w:val="000E125C"/>
    <w:rsid w:val="000E13A4"/>
    <w:rsid w:val="000E1774"/>
    <w:rsid w:val="000E1CCE"/>
    <w:rsid w:val="000E2126"/>
    <w:rsid w:val="000E29ED"/>
    <w:rsid w:val="000E308C"/>
    <w:rsid w:val="000E354E"/>
    <w:rsid w:val="000E38D1"/>
    <w:rsid w:val="000E3AF7"/>
    <w:rsid w:val="000E40FC"/>
    <w:rsid w:val="000E44E0"/>
    <w:rsid w:val="000E45B4"/>
    <w:rsid w:val="000E5B61"/>
    <w:rsid w:val="000E63BA"/>
    <w:rsid w:val="000E643B"/>
    <w:rsid w:val="000E64F4"/>
    <w:rsid w:val="000E6694"/>
    <w:rsid w:val="000E676C"/>
    <w:rsid w:val="000E6F2C"/>
    <w:rsid w:val="000E7AE9"/>
    <w:rsid w:val="000F0C0B"/>
    <w:rsid w:val="000F0FF6"/>
    <w:rsid w:val="000F1660"/>
    <w:rsid w:val="000F1D81"/>
    <w:rsid w:val="000F1E80"/>
    <w:rsid w:val="000F2264"/>
    <w:rsid w:val="000F31DF"/>
    <w:rsid w:val="000F34EE"/>
    <w:rsid w:val="000F408A"/>
    <w:rsid w:val="000F4175"/>
    <w:rsid w:val="000F41A4"/>
    <w:rsid w:val="000F4689"/>
    <w:rsid w:val="000F4B62"/>
    <w:rsid w:val="000F4F90"/>
    <w:rsid w:val="000F5DC3"/>
    <w:rsid w:val="000F64C2"/>
    <w:rsid w:val="000F71BE"/>
    <w:rsid w:val="000F736D"/>
    <w:rsid w:val="0010077D"/>
    <w:rsid w:val="00100CE7"/>
    <w:rsid w:val="00101B52"/>
    <w:rsid w:val="00101EFB"/>
    <w:rsid w:val="00102826"/>
    <w:rsid w:val="00102DA3"/>
    <w:rsid w:val="00103E9B"/>
    <w:rsid w:val="00104EA5"/>
    <w:rsid w:val="001050E4"/>
    <w:rsid w:val="00105145"/>
    <w:rsid w:val="00105676"/>
    <w:rsid w:val="00105875"/>
    <w:rsid w:val="00106E77"/>
    <w:rsid w:val="00106F69"/>
    <w:rsid w:val="00107B6C"/>
    <w:rsid w:val="001104E9"/>
    <w:rsid w:val="00110AAA"/>
    <w:rsid w:val="00111595"/>
    <w:rsid w:val="00111C68"/>
    <w:rsid w:val="001125DF"/>
    <w:rsid w:val="0011279A"/>
    <w:rsid w:val="00112A16"/>
    <w:rsid w:val="00113072"/>
    <w:rsid w:val="00114722"/>
    <w:rsid w:val="00114DA5"/>
    <w:rsid w:val="00115003"/>
    <w:rsid w:val="00115038"/>
    <w:rsid w:val="0011554E"/>
    <w:rsid w:val="00116B33"/>
    <w:rsid w:val="00116BF2"/>
    <w:rsid w:val="00116E3E"/>
    <w:rsid w:val="00117059"/>
    <w:rsid w:val="0011756D"/>
    <w:rsid w:val="001179D7"/>
    <w:rsid w:val="00120624"/>
    <w:rsid w:val="00120FF6"/>
    <w:rsid w:val="0012139D"/>
    <w:rsid w:val="0012140E"/>
    <w:rsid w:val="001216DE"/>
    <w:rsid w:val="001217C3"/>
    <w:rsid w:val="001218F8"/>
    <w:rsid w:val="00121E44"/>
    <w:rsid w:val="00122A52"/>
    <w:rsid w:val="001233AB"/>
    <w:rsid w:val="001242F7"/>
    <w:rsid w:val="00124A87"/>
    <w:rsid w:val="001255F0"/>
    <w:rsid w:val="001258C3"/>
    <w:rsid w:val="00125CBB"/>
    <w:rsid w:val="00125F35"/>
    <w:rsid w:val="00126080"/>
    <w:rsid w:val="00126303"/>
    <w:rsid w:val="0012661B"/>
    <w:rsid w:val="00126F77"/>
    <w:rsid w:val="00127395"/>
    <w:rsid w:val="001306C9"/>
    <w:rsid w:val="0013105B"/>
    <w:rsid w:val="00131EBE"/>
    <w:rsid w:val="00131FA2"/>
    <w:rsid w:val="001321B6"/>
    <w:rsid w:val="0013257F"/>
    <w:rsid w:val="00132DAC"/>
    <w:rsid w:val="0013376D"/>
    <w:rsid w:val="00133DC2"/>
    <w:rsid w:val="00134685"/>
    <w:rsid w:val="001347B5"/>
    <w:rsid w:val="00134969"/>
    <w:rsid w:val="00135240"/>
    <w:rsid w:val="00135E4B"/>
    <w:rsid w:val="00136241"/>
    <w:rsid w:val="001368D9"/>
    <w:rsid w:val="001369BA"/>
    <w:rsid w:val="00137E8A"/>
    <w:rsid w:val="001404E1"/>
    <w:rsid w:val="00140F37"/>
    <w:rsid w:val="001418DC"/>
    <w:rsid w:val="00141904"/>
    <w:rsid w:val="0014261D"/>
    <w:rsid w:val="00142CFF"/>
    <w:rsid w:val="00143910"/>
    <w:rsid w:val="00143A69"/>
    <w:rsid w:val="00143EC1"/>
    <w:rsid w:val="001446FF"/>
    <w:rsid w:val="00144E42"/>
    <w:rsid w:val="00145402"/>
    <w:rsid w:val="00145996"/>
    <w:rsid w:val="00145A81"/>
    <w:rsid w:val="0014615E"/>
    <w:rsid w:val="001465D2"/>
    <w:rsid w:val="00146E25"/>
    <w:rsid w:val="00147A4F"/>
    <w:rsid w:val="00147D47"/>
    <w:rsid w:val="00150966"/>
    <w:rsid w:val="00150CFC"/>
    <w:rsid w:val="001521F8"/>
    <w:rsid w:val="00152638"/>
    <w:rsid w:val="001536ED"/>
    <w:rsid w:val="00153D0E"/>
    <w:rsid w:val="001542F9"/>
    <w:rsid w:val="0015484A"/>
    <w:rsid w:val="0015553C"/>
    <w:rsid w:val="00155ADA"/>
    <w:rsid w:val="0015652C"/>
    <w:rsid w:val="00156749"/>
    <w:rsid w:val="001568C5"/>
    <w:rsid w:val="001570E0"/>
    <w:rsid w:val="00157140"/>
    <w:rsid w:val="0015FF3C"/>
    <w:rsid w:val="00160806"/>
    <w:rsid w:val="0016082D"/>
    <w:rsid w:val="00160BF5"/>
    <w:rsid w:val="001614A9"/>
    <w:rsid w:val="001616DC"/>
    <w:rsid w:val="001617B7"/>
    <w:rsid w:val="00161B67"/>
    <w:rsid w:val="00161DA1"/>
    <w:rsid w:val="0016257D"/>
    <w:rsid w:val="0016279B"/>
    <w:rsid w:val="00162B34"/>
    <w:rsid w:val="00162DCC"/>
    <w:rsid w:val="0016330F"/>
    <w:rsid w:val="001634AF"/>
    <w:rsid w:val="00163801"/>
    <w:rsid w:val="00163963"/>
    <w:rsid w:val="00163C9D"/>
    <w:rsid w:val="00164947"/>
    <w:rsid w:val="00164E3E"/>
    <w:rsid w:val="00164ED9"/>
    <w:rsid w:val="001654A5"/>
    <w:rsid w:val="0016612F"/>
    <w:rsid w:val="001667A9"/>
    <w:rsid w:val="00171EF7"/>
    <w:rsid w:val="0017207E"/>
    <w:rsid w:val="001725BA"/>
    <w:rsid w:val="001754BC"/>
    <w:rsid w:val="00175FF4"/>
    <w:rsid w:val="00176185"/>
    <w:rsid w:val="001765D5"/>
    <w:rsid w:val="00182094"/>
    <w:rsid w:val="001826A4"/>
    <w:rsid w:val="001846DA"/>
    <w:rsid w:val="00184878"/>
    <w:rsid w:val="001861B5"/>
    <w:rsid w:val="00186715"/>
    <w:rsid w:val="001870AC"/>
    <w:rsid w:val="001870F2"/>
    <w:rsid w:val="001873C6"/>
    <w:rsid w:val="00190246"/>
    <w:rsid w:val="001906B8"/>
    <w:rsid w:val="00190966"/>
    <w:rsid w:val="00191A4E"/>
    <w:rsid w:val="00191AB2"/>
    <w:rsid w:val="00191CC9"/>
    <w:rsid w:val="00192877"/>
    <w:rsid w:val="001928C6"/>
    <w:rsid w:val="001929F7"/>
    <w:rsid w:val="001934DE"/>
    <w:rsid w:val="00193B5D"/>
    <w:rsid w:val="00194024"/>
    <w:rsid w:val="00194424"/>
    <w:rsid w:val="001956C8"/>
    <w:rsid w:val="00196242"/>
    <w:rsid w:val="00197434"/>
    <w:rsid w:val="0019746E"/>
    <w:rsid w:val="00197495"/>
    <w:rsid w:val="001979F6"/>
    <w:rsid w:val="0019A275"/>
    <w:rsid w:val="001A146F"/>
    <w:rsid w:val="001A19E5"/>
    <w:rsid w:val="001A1F1D"/>
    <w:rsid w:val="001A1FC3"/>
    <w:rsid w:val="001A25BA"/>
    <w:rsid w:val="001A2787"/>
    <w:rsid w:val="001A29CA"/>
    <w:rsid w:val="001A2FA7"/>
    <w:rsid w:val="001A368E"/>
    <w:rsid w:val="001A401B"/>
    <w:rsid w:val="001A4A13"/>
    <w:rsid w:val="001A4CCB"/>
    <w:rsid w:val="001A4DB5"/>
    <w:rsid w:val="001A5C6D"/>
    <w:rsid w:val="001A638B"/>
    <w:rsid w:val="001A7985"/>
    <w:rsid w:val="001B0477"/>
    <w:rsid w:val="001B061F"/>
    <w:rsid w:val="001B07F6"/>
    <w:rsid w:val="001B154E"/>
    <w:rsid w:val="001B1C84"/>
    <w:rsid w:val="001B1CC3"/>
    <w:rsid w:val="001B1E2A"/>
    <w:rsid w:val="001B1E59"/>
    <w:rsid w:val="001B31D5"/>
    <w:rsid w:val="001B3441"/>
    <w:rsid w:val="001B49D2"/>
    <w:rsid w:val="001B4E8B"/>
    <w:rsid w:val="001B5529"/>
    <w:rsid w:val="001B6211"/>
    <w:rsid w:val="001B6354"/>
    <w:rsid w:val="001B6400"/>
    <w:rsid w:val="001B65D1"/>
    <w:rsid w:val="001B7594"/>
    <w:rsid w:val="001B79C4"/>
    <w:rsid w:val="001C0320"/>
    <w:rsid w:val="001C0E81"/>
    <w:rsid w:val="001C0FCB"/>
    <w:rsid w:val="001C112A"/>
    <w:rsid w:val="001C154D"/>
    <w:rsid w:val="001C18DE"/>
    <w:rsid w:val="001C1BA3"/>
    <w:rsid w:val="001C2309"/>
    <w:rsid w:val="001C2BDC"/>
    <w:rsid w:val="001C3571"/>
    <w:rsid w:val="001C3664"/>
    <w:rsid w:val="001C3CB5"/>
    <w:rsid w:val="001C3E70"/>
    <w:rsid w:val="001C40F4"/>
    <w:rsid w:val="001C41FF"/>
    <w:rsid w:val="001C483A"/>
    <w:rsid w:val="001C4E26"/>
    <w:rsid w:val="001C561A"/>
    <w:rsid w:val="001C700F"/>
    <w:rsid w:val="001C70D1"/>
    <w:rsid w:val="001D0845"/>
    <w:rsid w:val="001D0BBE"/>
    <w:rsid w:val="001D1528"/>
    <w:rsid w:val="001D15A5"/>
    <w:rsid w:val="001D171A"/>
    <w:rsid w:val="001D1E5A"/>
    <w:rsid w:val="001D1EE4"/>
    <w:rsid w:val="001D2385"/>
    <w:rsid w:val="001D302E"/>
    <w:rsid w:val="001D3492"/>
    <w:rsid w:val="001D36D7"/>
    <w:rsid w:val="001D3D63"/>
    <w:rsid w:val="001D3D84"/>
    <w:rsid w:val="001D4B1B"/>
    <w:rsid w:val="001D4E9D"/>
    <w:rsid w:val="001D66AD"/>
    <w:rsid w:val="001D6E90"/>
    <w:rsid w:val="001D6FEC"/>
    <w:rsid w:val="001D7D3F"/>
    <w:rsid w:val="001DBF60"/>
    <w:rsid w:val="001E0AC9"/>
    <w:rsid w:val="001E121A"/>
    <w:rsid w:val="001E13C4"/>
    <w:rsid w:val="001E186D"/>
    <w:rsid w:val="001E1ED0"/>
    <w:rsid w:val="001E1F78"/>
    <w:rsid w:val="001E2831"/>
    <w:rsid w:val="001E3C70"/>
    <w:rsid w:val="001E4792"/>
    <w:rsid w:val="001E5139"/>
    <w:rsid w:val="001E6C0C"/>
    <w:rsid w:val="001E7394"/>
    <w:rsid w:val="001E73EA"/>
    <w:rsid w:val="001F06DC"/>
    <w:rsid w:val="001F18D7"/>
    <w:rsid w:val="001F24D7"/>
    <w:rsid w:val="001F3177"/>
    <w:rsid w:val="001F35A9"/>
    <w:rsid w:val="001F3727"/>
    <w:rsid w:val="001F404A"/>
    <w:rsid w:val="001F45BF"/>
    <w:rsid w:val="001F4D9A"/>
    <w:rsid w:val="001F5169"/>
    <w:rsid w:val="001F67B5"/>
    <w:rsid w:val="001F69A4"/>
    <w:rsid w:val="001F6C58"/>
    <w:rsid w:val="001F750E"/>
    <w:rsid w:val="00201434"/>
    <w:rsid w:val="002016B5"/>
    <w:rsid w:val="00201892"/>
    <w:rsid w:val="00201FED"/>
    <w:rsid w:val="002032FC"/>
    <w:rsid w:val="0020354B"/>
    <w:rsid w:val="00203856"/>
    <w:rsid w:val="002038CD"/>
    <w:rsid w:val="0020424F"/>
    <w:rsid w:val="00204808"/>
    <w:rsid w:val="002061F2"/>
    <w:rsid w:val="00206312"/>
    <w:rsid w:val="0020638A"/>
    <w:rsid w:val="00206755"/>
    <w:rsid w:val="00206B01"/>
    <w:rsid w:val="0020778D"/>
    <w:rsid w:val="00207C50"/>
    <w:rsid w:val="00210865"/>
    <w:rsid w:val="00211946"/>
    <w:rsid w:val="00211E45"/>
    <w:rsid w:val="00212923"/>
    <w:rsid w:val="002132DF"/>
    <w:rsid w:val="00213AD9"/>
    <w:rsid w:val="0021428D"/>
    <w:rsid w:val="00214518"/>
    <w:rsid w:val="0021506A"/>
    <w:rsid w:val="00215598"/>
    <w:rsid w:val="0021572D"/>
    <w:rsid w:val="00216204"/>
    <w:rsid w:val="002164F7"/>
    <w:rsid w:val="00216C1B"/>
    <w:rsid w:val="002178D4"/>
    <w:rsid w:val="00217FEB"/>
    <w:rsid w:val="002206AD"/>
    <w:rsid w:val="00220DDF"/>
    <w:rsid w:val="002217E0"/>
    <w:rsid w:val="00222B5D"/>
    <w:rsid w:val="0022404A"/>
    <w:rsid w:val="00224888"/>
    <w:rsid w:val="00224A4F"/>
    <w:rsid w:val="00224B04"/>
    <w:rsid w:val="00224BAE"/>
    <w:rsid w:val="00224BD5"/>
    <w:rsid w:val="00225BC9"/>
    <w:rsid w:val="00225FB6"/>
    <w:rsid w:val="00226155"/>
    <w:rsid w:val="00226974"/>
    <w:rsid w:val="002270AB"/>
    <w:rsid w:val="002275D4"/>
    <w:rsid w:val="0022A390"/>
    <w:rsid w:val="0023028F"/>
    <w:rsid w:val="00230526"/>
    <w:rsid w:val="00230C90"/>
    <w:rsid w:val="00230DAE"/>
    <w:rsid w:val="0023199D"/>
    <w:rsid w:val="00231D37"/>
    <w:rsid w:val="0023285F"/>
    <w:rsid w:val="00232A38"/>
    <w:rsid w:val="00232B78"/>
    <w:rsid w:val="00233310"/>
    <w:rsid w:val="00233A27"/>
    <w:rsid w:val="0023413F"/>
    <w:rsid w:val="00235580"/>
    <w:rsid w:val="0023599B"/>
    <w:rsid w:val="00235BF7"/>
    <w:rsid w:val="00236B0A"/>
    <w:rsid w:val="00237665"/>
    <w:rsid w:val="00240EF1"/>
    <w:rsid w:val="002422DC"/>
    <w:rsid w:val="002423C5"/>
    <w:rsid w:val="00244162"/>
    <w:rsid w:val="0024430A"/>
    <w:rsid w:val="0024489A"/>
    <w:rsid w:val="002451DA"/>
    <w:rsid w:val="0024533A"/>
    <w:rsid w:val="002454EA"/>
    <w:rsid w:val="00245A3C"/>
    <w:rsid w:val="00245CF9"/>
    <w:rsid w:val="00245FB2"/>
    <w:rsid w:val="0025017A"/>
    <w:rsid w:val="00250299"/>
    <w:rsid w:val="00250507"/>
    <w:rsid w:val="002516F3"/>
    <w:rsid w:val="00251C83"/>
    <w:rsid w:val="00251D50"/>
    <w:rsid w:val="002521BD"/>
    <w:rsid w:val="002522BA"/>
    <w:rsid w:val="002524EB"/>
    <w:rsid w:val="00253952"/>
    <w:rsid w:val="00253B67"/>
    <w:rsid w:val="00253C4B"/>
    <w:rsid w:val="00253DFF"/>
    <w:rsid w:val="002540D7"/>
    <w:rsid w:val="00255134"/>
    <w:rsid w:val="00255568"/>
    <w:rsid w:val="00256C13"/>
    <w:rsid w:val="002573FF"/>
    <w:rsid w:val="0025783F"/>
    <w:rsid w:val="00257AB3"/>
    <w:rsid w:val="00260A49"/>
    <w:rsid w:val="00261001"/>
    <w:rsid w:val="00261863"/>
    <w:rsid w:val="00262E9B"/>
    <w:rsid w:val="00262EAC"/>
    <w:rsid w:val="00263B04"/>
    <w:rsid w:val="00263B67"/>
    <w:rsid w:val="00263E6D"/>
    <w:rsid w:val="0026432F"/>
    <w:rsid w:val="00264DC3"/>
    <w:rsid w:val="00264F72"/>
    <w:rsid w:val="0026600A"/>
    <w:rsid w:val="00266644"/>
    <w:rsid w:val="00266B85"/>
    <w:rsid w:val="00266F2D"/>
    <w:rsid w:val="002672DA"/>
    <w:rsid w:val="002679DA"/>
    <w:rsid w:val="00270615"/>
    <w:rsid w:val="00270989"/>
    <w:rsid w:val="00271B95"/>
    <w:rsid w:val="002729C6"/>
    <w:rsid w:val="00272AA8"/>
    <w:rsid w:val="002731D5"/>
    <w:rsid w:val="002734B4"/>
    <w:rsid w:val="00274288"/>
    <w:rsid w:val="002743D7"/>
    <w:rsid w:val="0027466F"/>
    <w:rsid w:val="002762A1"/>
    <w:rsid w:val="00276D67"/>
    <w:rsid w:val="002777A0"/>
    <w:rsid w:val="00277915"/>
    <w:rsid w:val="00280733"/>
    <w:rsid w:val="00280B31"/>
    <w:rsid w:val="00281A8D"/>
    <w:rsid w:val="002827CB"/>
    <w:rsid w:val="002828A9"/>
    <w:rsid w:val="00282A89"/>
    <w:rsid w:val="00282BB2"/>
    <w:rsid w:val="00282C86"/>
    <w:rsid w:val="00284E26"/>
    <w:rsid w:val="00285A93"/>
    <w:rsid w:val="0028730D"/>
    <w:rsid w:val="002877F2"/>
    <w:rsid w:val="002911BD"/>
    <w:rsid w:val="0029136E"/>
    <w:rsid w:val="00291624"/>
    <w:rsid w:val="0029178D"/>
    <w:rsid w:val="002917FF"/>
    <w:rsid w:val="00291F4F"/>
    <w:rsid w:val="0029254A"/>
    <w:rsid w:val="00292BC7"/>
    <w:rsid w:val="002934E6"/>
    <w:rsid w:val="002938AF"/>
    <w:rsid w:val="00293952"/>
    <w:rsid w:val="00294735"/>
    <w:rsid w:val="00294D7E"/>
    <w:rsid w:val="00294F95"/>
    <w:rsid w:val="0029541A"/>
    <w:rsid w:val="00295AAB"/>
    <w:rsid w:val="002960DD"/>
    <w:rsid w:val="002971FA"/>
    <w:rsid w:val="002977D5"/>
    <w:rsid w:val="002A078B"/>
    <w:rsid w:val="002A0A28"/>
    <w:rsid w:val="002A0A64"/>
    <w:rsid w:val="002A11E1"/>
    <w:rsid w:val="002A1A52"/>
    <w:rsid w:val="002A1ED9"/>
    <w:rsid w:val="002A32CD"/>
    <w:rsid w:val="002A3319"/>
    <w:rsid w:val="002A35CB"/>
    <w:rsid w:val="002A3A7E"/>
    <w:rsid w:val="002A3B12"/>
    <w:rsid w:val="002A3BD5"/>
    <w:rsid w:val="002A5614"/>
    <w:rsid w:val="002A650F"/>
    <w:rsid w:val="002A6EDB"/>
    <w:rsid w:val="002A7010"/>
    <w:rsid w:val="002A7227"/>
    <w:rsid w:val="002A74B3"/>
    <w:rsid w:val="002A7928"/>
    <w:rsid w:val="002A7B1B"/>
    <w:rsid w:val="002B05F7"/>
    <w:rsid w:val="002B15FB"/>
    <w:rsid w:val="002B1939"/>
    <w:rsid w:val="002B1F4F"/>
    <w:rsid w:val="002B2CBD"/>
    <w:rsid w:val="002B3828"/>
    <w:rsid w:val="002B3986"/>
    <w:rsid w:val="002B442F"/>
    <w:rsid w:val="002B4D8A"/>
    <w:rsid w:val="002B59E3"/>
    <w:rsid w:val="002B5EE7"/>
    <w:rsid w:val="002B6589"/>
    <w:rsid w:val="002B6C3D"/>
    <w:rsid w:val="002B78BE"/>
    <w:rsid w:val="002B78D1"/>
    <w:rsid w:val="002C07C1"/>
    <w:rsid w:val="002C08CA"/>
    <w:rsid w:val="002C1B80"/>
    <w:rsid w:val="002C25D2"/>
    <w:rsid w:val="002C2E33"/>
    <w:rsid w:val="002C319C"/>
    <w:rsid w:val="002C3EDD"/>
    <w:rsid w:val="002C4338"/>
    <w:rsid w:val="002C4AE1"/>
    <w:rsid w:val="002C5338"/>
    <w:rsid w:val="002C5429"/>
    <w:rsid w:val="002C565F"/>
    <w:rsid w:val="002C6A03"/>
    <w:rsid w:val="002C6D7B"/>
    <w:rsid w:val="002C78B9"/>
    <w:rsid w:val="002D1EE2"/>
    <w:rsid w:val="002D332B"/>
    <w:rsid w:val="002D3B3D"/>
    <w:rsid w:val="002D3D86"/>
    <w:rsid w:val="002D57DA"/>
    <w:rsid w:val="002D639D"/>
    <w:rsid w:val="002D6840"/>
    <w:rsid w:val="002D68BC"/>
    <w:rsid w:val="002D7005"/>
    <w:rsid w:val="002D78F3"/>
    <w:rsid w:val="002D7B71"/>
    <w:rsid w:val="002D7F47"/>
    <w:rsid w:val="002E019C"/>
    <w:rsid w:val="002E19CD"/>
    <w:rsid w:val="002E1CD9"/>
    <w:rsid w:val="002E2BB7"/>
    <w:rsid w:val="002E338F"/>
    <w:rsid w:val="002E363C"/>
    <w:rsid w:val="002E3A72"/>
    <w:rsid w:val="002E431B"/>
    <w:rsid w:val="002E492C"/>
    <w:rsid w:val="002E4D72"/>
    <w:rsid w:val="002E5F78"/>
    <w:rsid w:val="002E609C"/>
    <w:rsid w:val="002E7265"/>
    <w:rsid w:val="002E78FF"/>
    <w:rsid w:val="002E7983"/>
    <w:rsid w:val="002F0440"/>
    <w:rsid w:val="002F0689"/>
    <w:rsid w:val="002F1A62"/>
    <w:rsid w:val="002F2288"/>
    <w:rsid w:val="002F239B"/>
    <w:rsid w:val="002F256E"/>
    <w:rsid w:val="002F3600"/>
    <w:rsid w:val="002F4454"/>
    <w:rsid w:val="002F47BF"/>
    <w:rsid w:val="002F491B"/>
    <w:rsid w:val="002F527C"/>
    <w:rsid w:val="002F537D"/>
    <w:rsid w:val="002F5A89"/>
    <w:rsid w:val="002F6E9F"/>
    <w:rsid w:val="002F717D"/>
    <w:rsid w:val="002F7423"/>
    <w:rsid w:val="002F76AE"/>
    <w:rsid w:val="002F78B5"/>
    <w:rsid w:val="002F7C80"/>
    <w:rsid w:val="00300B74"/>
    <w:rsid w:val="00300E77"/>
    <w:rsid w:val="0030149D"/>
    <w:rsid w:val="003029EE"/>
    <w:rsid w:val="00302C64"/>
    <w:rsid w:val="0030367C"/>
    <w:rsid w:val="00303DAA"/>
    <w:rsid w:val="0030509B"/>
    <w:rsid w:val="00305A27"/>
    <w:rsid w:val="0030659B"/>
    <w:rsid w:val="00307221"/>
    <w:rsid w:val="00307875"/>
    <w:rsid w:val="0031023C"/>
    <w:rsid w:val="00310307"/>
    <w:rsid w:val="00310A14"/>
    <w:rsid w:val="00310B13"/>
    <w:rsid w:val="00310D26"/>
    <w:rsid w:val="00310D9E"/>
    <w:rsid w:val="00310E86"/>
    <w:rsid w:val="00311DC1"/>
    <w:rsid w:val="00312C4C"/>
    <w:rsid w:val="00312DBD"/>
    <w:rsid w:val="00314A67"/>
    <w:rsid w:val="00314C55"/>
    <w:rsid w:val="003155AD"/>
    <w:rsid w:val="00316ECF"/>
    <w:rsid w:val="00317772"/>
    <w:rsid w:val="003179DD"/>
    <w:rsid w:val="00317EB9"/>
    <w:rsid w:val="00320879"/>
    <w:rsid w:val="00320B2C"/>
    <w:rsid w:val="003218E4"/>
    <w:rsid w:val="00321A9F"/>
    <w:rsid w:val="00322077"/>
    <w:rsid w:val="00322BAC"/>
    <w:rsid w:val="00323224"/>
    <w:rsid w:val="003234A0"/>
    <w:rsid w:val="003240F7"/>
    <w:rsid w:val="00324769"/>
    <w:rsid w:val="003250A1"/>
    <w:rsid w:val="00325530"/>
    <w:rsid w:val="0032629D"/>
    <w:rsid w:val="00327611"/>
    <w:rsid w:val="00327D84"/>
    <w:rsid w:val="00327EDF"/>
    <w:rsid w:val="00330BCD"/>
    <w:rsid w:val="00330FBA"/>
    <w:rsid w:val="003310A7"/>
    <w:rsid w:val="003310E8"/>
    <w:rsid w:val="00331111"/>
    <w:rsid w:val="003320EB"/>
    <w:rsid w:val="00332968"/>
    <w:rsid w:val="003345E5"/>
    <w:rsid w:val="00334C0D"/>
    <w:rsid w:val="003353B1"/>
    <w:rsid w:val="00335814"/>
    <w:rsid w:val="0033596F"/>
    <w:rsid w:val="00335A8B"/>
    <w:rsid w:val="00336C3A"/>
    <w:rsid w:val="0034160F"/>
    <w:rsid w:val="0034173A"/>
    <w:rsid w:val="00341D54"/>
    <w:rsid w:val="0034370E"/>
    <w:rsid w:val="00343FC5"/>
    <w:rsid w:val="00344C30"/>
    <w:rsid w:val="00345767"/>
    <w:rsid w:val="0034593C"/>
    <w:rsid w:val="00346E66"/>
    <w:rsid w:val="00347BF1"/>
    <w:rsid w:val="003504B5"/>
    <w:rsid w:val="0035096D"/>
    <w:rsid w:val="0035119A"/>
    <w:rsid w:val="00351661"/>
    <w:rsid w:val="00351782"/>
    <w:rsid w:val="00351930"/>
    <w:rsid w:val="00351F67"/>
    <w:rsid w:val="00352FD9"/>
    <w:rsid w:val="00353242"/>
    <w:rsid w:val="00353F76"/>
    <w:rsid w:val="0035408D"/>
    <w:rsid w:val="0035412F"/>
    <w:rsid w:val="0035435B"/>
    <w:rsid w:val="003544BA"/>
    <w:rsid w:val="00354C23"/>
    <w:rsid w:val="00354DA8"/>
    <w:rsid w:val="00355324"/>
    <w:rsid w:val="00355449"/>
    <w:rsid w:val="0035667D"/>
    <w:rsid w:val="00356D90"/>
    <w:rsid w:val="0035706D"/>
    <w:rsid w:val="0035750F"/>
    <w:rsid w:val="003579D9"/>
    <w:rsid w:val="00357B86"/>
    <w:rsid w:val="003605AF"/>
    <w:rsid w:val="00360609"/>
    <w:rsid w:val="00360F70"/>
    <w:rsid w:val="00361684"/>
    <w:rsid w:val="00361C99"/>
    <w:rsid w:val="0036267C"/>
    <w:rsid w:val="003628AD"/>
    <w:rsid w:val="00362C82"/>
    <w:rsid w:val="0036327B"/>
    <w:rsid w:val="00363418"/>
    <w:rsid w:val="00363F69"/>
    <w:rsid w:val="003643F5"/>
    <w:rsid w:val="0036445F"/>
    <w:rsid w:val="003647A6"/>
    <w:rsid w:val="00364ED8"/>
    <w:rsid w:val="003650FF"/>
    <w:rsid w:val="00365226"/>
    <w:rsid w:val="003654F2"/>
    <w:rsid w:val="00365592"/>
    <w:rsid w:val="0036565A"/>
    <w:rsid w:val="00365942"/>
    <w:rsid w:val="0036705A"/>
    <w:rsid w:val="003677E5"/>
    <w:rsid w:val="003700FF"/>
    <w:rsid w:val="00370BCB"/>
    <w:rsid w:val="00370BD6"/>
    <w:rsid w:val="00370E1B"/>
    <w:rsid w:val="003714B5"/>
    <w:rsid w:val="00371E12"/>
    <w:rsid w:val="00372B9C"/>
    <w:rsid w:val="00372DC1"/>
    <w:rsid w:val="00373010"/>
    <w:rsid w:val="003732B6"/>
    <w:rsid w:val="00373D93"/>
    <w:rsid w:val="00373E56"/>
    <w:rsid w:val="003749AD"/>
    <w:rsid w:val="00375B08"/>
    <w:rsid w:val="00375BCD"/>
    <w:rsid w:val="00375DCB"/>
    <w:rsid w:val="00376237"/>
    <w:rsid w:val="003769BE"/>
    <w:rsid w:val="0037721E"/>
    <w:rsid w:val="003772EF"/>
    <w:rsid w:val="00377E99"/>
    <w:rsid w:val="00380B4C"/>
    <w:rsid w:val="003814BF"/>
    <w:rsid w:val="003815CC"/>
    <w:rsid w:val="00381A29"/>
    <w:rsid w:val="00381F51"/>
    <w:rsid w:val="00383597"/>
    <w:rsid w:val="003837E6"/>
    <w:rsid w:val="0038405F"/>
    <w:rsid w:val="00384A9B"/>
    <w:rsid w:val="003864D1"/>
    <w:rsid w:val="00386928"/>
    <w:rsid w:val="00387BBA"/>
    <w:rsid w:val="00387D47"/>
    <w:rsid w:val="0039077E"/>
    <w:rsid w:val="00390848"/>
    <w:rsid w:val="00391180"/>
    <w:rsid w:val="00391291"/>
    <w:rsid w:val="0039194B"/>
    <w:rsid w:val="00391AB9"/>
    <w:rsid w:val="00392620"/>
    <w:rsid w:val="00392931"/>
    <w:rsid w:val="00393077"/>
    <w:rsid w:val="003931F3"/>
    <w:rsid w:val="0039337F"/>
    <w:rsid w:val="00393A4E"/>
    <w:rsid w:val="00393DAC"/>
    <w:rsid w:val="00395855"/>
    <w:rsid w:val="0039594E"/>
    <w:rsid w:val="00395F8F"/>
    <w:rsid w:val="00396557"/>
    <w:rsid w:val="00396A8E"/>
    <w:rsid w:val="00396D4E"/>
    <w:rsid w:val="003973A6"/>
    <w:rsid w:val="003974E9"/>
    <w:rsid w:val="00397650"/>
    <w:rsid w:val="00397BEF"/>
    <w:rsid w:val="00397C51"/>
    <w:rsid w:val="003A093C"/>
    <w:rsid w:val="003A0D4D"/>
    <w:rsid w:val="003A246A"/>
    <w:rsid w:val="003A25AC"/>
    <w:rsid w:val="003A2883"/>
    <w:rsid w:val="003A2BA6"/>
    <w:rsid w:val="003A2E7A"/>
    <w:rsid w:val="003A2F9D"/>
    <w:rsid w:val="003A2FD3"/>
    <w:rsid w:val="003A337E"/>
    <w:rsid w:val="003A3495"/>
    <w:rsid w:val="003A4413"/>
    <w:rsid w:val="003A5AF7"/>
    <w:rsid w:val="003A5CAD"/>
    <w:rsid w:val="003A5D5D"/>
    <w:rsid w:val="003A6578"/>
    <w:rsid w:val="003A776A"/>
    <w:rsid w:val="003B09F5"/>
    <w:rsid w:val="003B1517"/>
    <w:rsid w:val="003B18CF"/>
    <w:rsid w:val="003B31F6"/>
    <w:rsid w:val="003B43A5"/>
    <w:rsid w:val="003B4491"/>
    <w:rsid w:val="003B4CDF"/>
    <w:rsid w:val="003B5892"/>
    <w:rsid w:val="003B6211"/>
    <w:rsid w:val="003B6976"/>
    <w:rsid w:val="003B7319"/>
    <w:rsid w:val="003B7374"/>
    <w:rsid w:val="003B7C30"/>
    <w:rsid w:val="003C122E"/>
    <w:rsid w:val="003C1E35"/>
    <w:rsid w:val="003C224A"/>
    <w:rsid w:val="003C235D"/>
    <w:rsid w:val="003C318A"/>
    <w:rsid w:val="003C31EC"/>
    <w:rsid w:val="003C3670"/>
    <w:rsid w:val="003C37AE"/>
    <w:rsid w:val="003C3B69"/>
    <w:rsid w:val="003C4377"/>
    <w:rsid w:val="003C44AA"/>
    <w:rsid w:val="003C4DEF"/>
    <w:rsid w:val="003C575D"/>
    <w:rsid w:val="003C5E99"/>
    <w:rsid w:val="003C6CCF"/>
    <w:rsid w:val="003C713C"/>
    <w:rsid w:val="003C7E2F"/>
    <w:rsid w:val="003D0455"/>
    <w:rsid w:val="003D0DDF"/>
    <w:rsid w:val="003D1B68"/>
    <w:rsid w:val="003D2985"/>
    <w:rsid w:val="003D3184"/>
    <w:rsid w:val="003D3856"/>
    <w:rsid w:val="003D3860"/>
    <w:rsid w:val="003D3FE0"/>
    <w:rsid w:val="003D426C"/>
    <w:rsid w:val="003D4289"/>
    <w:rsid w:val="003D4E80"/>
    <w:rsid w:val="003D4E9F"/>
    <w:rsid w:val="003D5836"/>
    <w:rsid w:val="003D605C"/>
    <w:rsid w:val="003D6982"/>
    <w:rsid w:val="003D6B83"/>
    <w:rsid w:val="003D74A0"/>
    <w:rsid w:val="003D7649"/>
    <w:rsid w:val="003D79F1"/>
    <w:rsid w:val="003D7FBD"/>
    <w:rsid w:val="003E0A6F"/>
    <w:rsid w:val="003E131D"/>
    <w:rsid w:val="003E1369"/>
    <w:rsid w:val="003E303F"/>
    <w:rsid w:val="003E3496"/>
    <w:rsid w:val="003E3B81"/>
    <w:rsid w:val="003E47B0"/>
    <w:rsid w:val="003E487A"/>
    <w:rsid w:val="003E4E40"/>
    <w:rsid w:val="003E52E1"/>
    <w:rsid w:val="003E542A"/>
    <w:rsid w:val="003E54E6"/>
    <w:rsid w:val="003E556A"/>
    <w:rsid w:val="003E5974"/>
    <w:rsid w:val="003E5B94"/>
    <w:rsid w:val="003E675A"/>
    <w:rsid w:val="003E6D6A"/>
    <w:rsid w:val="003E6ED9"/>
    <w:rsid w:val="003E7450"/>
    <w:rsid w:val="003E78B5"/>
    <w:rsid w:val="003F00F2"/>
    <w:rsid w:val="003F01D0"/>
    <w:rsid w:val="003F0927"/>
    <w:rsid w:val="003F0A9A"/>
    <w:rsid w:val="003F1522"/>
    <w:rsid w:val="003F197D"/>
    <w:rsid w:val="003F199E"/>
    <w:rsid w:val="003F1DE4"/>
    <w:rsid w:val="003F2098"/>
    <w:rsid w:val="003F301E"/>
    <w:rsid w:val="003F31C8"/>
    <w:rsid w:val="003F3AB4"/>
    <w:rsid w:val="003F3EC8"/>
    <w:rsid w:val="003F4016"/>
    <w:rsid w:val="003F49A5"/>
    <w:rsid w:val="003F4DCD"/>
    <w:rsid w:val="003F5567"/>
    <w:rsid w:val="003F56AC"/>
    <w:rsid w:val="003F5879"/>
    <w:rsid w:val="003F5BEC"/>
    <w:rsid w:val="003F607D"/>
    <w:rsid w:val="003F78DC"/>
    <w:rsid w:val="00401352"/>
    <w:rsid w:val="00401544"/>
    <w:rsid w:val="004016F9"/>
    <w:rsid w:val="00401F46"/>
    <w:rsid w:val="0040216C"/>
    <w:rsid w:val="0040327D"/>
    <w:rsid w:val="00403627"/>
    <w:rsid w:val="00403B32"/>
    <w:rsid w:val="00403E6C"/>
    <w:rsid w:val="00405308"/>
    <w:rsid w:val="0040538E"/>
    <w:rsid w:val="00405FE0"/>
    <w:rsid w:val="00406F90"/>
    <w:rsid w:val="0040738D"/>
    <w:rsid w:val="00410935"/>
    <w:rsid w:val="004125CB"/>
    <w:rsid w:val="00412669"/>
    <w:rsid w:val="00415285"/>
    <w:rsid w:val="00415995"/>
    <w:rsid w:val="00415F3E"/>
    <w:rsid w:val="00415F67"/>
    <w:rsid w:val="00416108"/>
    <w:rsid w:val="00416170"/>
    <w:rsid w:val="0041618C"/>
    <w:rsid w:val="004164D9"/>
    <w:rsid w:val="00417A4B"/>
    <w:rsid w:val="0042016D"/>
    <w:rsid w:val="004202EA"/>
    <w:rsid w:val="00420C69"/>
    <w:rsid w:val="0042308A"/>
    <w:rsid w:val="0042339E"/>
    <w:rsid w:val="00423B4D"/>
    <w:rsid w:val="00424E7F"/>
    <w:rsid w:val="00425533"/>
    <w:rsid w:val="004258DC"/>
    <w:rsid w:val="004259C1"/>
    <w:rsid w:val="00425B86"/>
    <w:rsid w:val="00426114"/>
    <w:rsid w:val="00426A4B"/>
    <w:rsid w:val="00427796"/>
    <w:rsid w:val="00430C2A"/>
    <w:rsid w:val="00431448"/>
    <w:rsid w:val="0043146D"/>
    <w:rsid w:val="00431DCE"/>
    <w:rsid w:val="00433514"/>
    <w:rsid w:val="00433535"/>
    <w:rsid w:val="004346E0"/>
    <w:rsid w:val="004347B1"/>
    <w:rsid w:val="00434C06"/>
    <w:rsid w:val="004352A8"/>
    <w:rsid w:val="0043663F"/>
    <w:rsid w:val="00436773"/>
    <w:rsid w:val="00437466"/>
    <w:rsid w:val="004374C1"/>
    <w:rsid w:val="004374EB"/>
    <w:rsid w:val="00440048"/>
    <w:rsid w:val="00441345"/>
    <w:rsid w:val="00441736"/>
    <w:rsid w:val="0044178A"/>
    <w:rsid w:val="00442116"/>
    <w:rsid w:val="00442A14"/>
    <w:rsid w:val="00442EC0"/>
    <w:rsid w:val="0044389A"/>
    <w:rsid w:val="00443D8A"/>
    <w:rsid w:val="00443E4F"/>
    <w:rsid w:val="00444104"/>
    <w:rsid w:val="00444303"/>
    <w:rsid w:val="00445824"/>
    <w:rsid w:val="00446448"/>
    <w:rsid w:val="00446727"/>
    <w:rsid w:val="00446A4F"/>
    <w:rsid w:val="00446FEA"/>
    <w:rsid w:val="0045034B"/>
    <w:rsid w:val="00450583"/>
    <w:rsid w:val="004506F0"/>
    <w:rsid w:val="00450C8B"/>
    <w:rsid w:val="0045144B"/>
    <w:rsid w:val="00451536"/>
    <w:rsid w:val="0045168C"/>
    <w:rsid w:val="0045193A"/>
    <w:rsid w:val="004522C1"/>
    <w:rsid w:val="00452C78"/>
    <w:rsid w:val="00452DF1"/>
    <w:rsid w:val="0045348A"/>
    <w:rsid w:val="00453C6F"/>
    <w:rsid w:val="00454321"/>
    <w:rsid w:val="004550E1"/>
    <w:rsid w:val="004551EF"/>
    <w:rsid w:val="004552C9"/>
    <w:rsid w:val="00455891"/>
    <w:rsid w:val="004568D4"/>
    <w:rsid w:val="00456BDE"/>
    <w:rsid w:val="00457A16"/>
    <w:rsid w:val="004600AB"/>
    <w:rsid w:val="00460343"/>
    <w:rsid w:val="00460D38"/>
    <w:rsid w:val="004622AF"/>
    <w:rsid w:val="0046258F"/>
    <w:rsid w:val="00463B8A"/>
    <w:rsid w:val="00463E2E"/>
    <w:rsid w:val="004647CA"/>
    <w:rsid w:val="00464ACA"/>
    <w:rsid w:val="004655DC"/>
    <w:rsid w:val="00465DFB"/>
    <w:rsid w:val="004662F2"/>
    <w:rsid w:val="004674FF"/>
    <w:rsid w:val="00470938"/>
    <w:rsid w:val="00470948"/>
    <w:rsid w:val="00471AE8"/>
    <w:rsid w:val="00472057"/>
    <w:rsid w:val="0047217C"/>
    <w:rsid w:val="004722EB"/>
    <w:rsid w:val="00473967"/>
    <w:rsid w:val="00473D8A"/>
    <w:rsid w:val="00473FB7"/>
    <w:rsid w:val="00474B18"/>
    <w:rsid w:val="00474E22"/>
    <w:rsid w:val="00475EE1"/>
    <w:rsid w:val="00475F84"/>
    <w:rsid w:val="00476228"/>
    <w:rsid w:val="004763C3"/>
    <w:rsid w:val="0047662B"/>
    <w:rsid w:val="00476C9C"/>
    <w:rsid w:val="004778AF"/>
    <w:rsid w:val="00477F67"/>
    <w:rsid w:val="004811C3"/>
    <w:rsid w:val="00481777"/>
    <w:rsid w:val="00481863"/>
    <w:rsid w:val="00481C99"/>
    <w:rsid w:val="00482377"/>
    <w:rsid w:val="00482E76"/>
    <w:rsid w:val="00482E7D"/>
    <w:rsid w:val="00483BC7"/>
    <w:rsid w:val="0048418F"/>
    <w:rsid w:val="004842CB"/>
    <w:rsid w:val="0048443D"/>
    <w:rsid w:val="00484B6B"/>
    <w:rsid w:val="00485D8C"/>
    <w:rsid w:val="0048687F"/>
    <w:rsid w:val="00486B53"/>
    <w:rsid w:val="0048717E"/>
    <w:rsid w:val="00487DB3"/>
    <w:rsid w:val="004901A4"/>
    <w:rsid w:val="004903C3"/>
    <w:rsid w:val="0049089F"/>
    <w:rsid w:val="00490D9A"/>
    <w:rsid w:val="00491549"/>
    <w:rsid w:val="0049290A"/>
    <w:rsid w:val="00492ED9"/>
    <w:rsid w:val="004935A2"/>
    <w:rsid w:val="00494400"/>
    <w:rsid w:val="0049447B"/>
    <w:rsid w:val="00495892"/>
    <w:rsid w:val="00495AE9"/>
    <w:rsid w:val="004962BF"/>
    <w:rsid w:val="004965EE"/>
    <w:rsid w:val="00496AC8"/>
    <w:rsid w:val="00497113"/>
    <w:rsid w:val="004A02D9"/>
    <w:rsid w:val="004A099C"/>
    <w:rsid w:val="004A1322"/>
    <w:rsid w:val="004A1C4E"/>
    <w:rsid w:val="004A1D66"/>
    <w:rsid w:val="004A22C3"/>
    <w:rsid w:val="004A28DD"/>
    <w:rsid w:val="004A3487"/>
    <w:rsid w:val="004A4029"/>
    <w:rsid w:val="004A4901"/>
    <w:rsid w:val="004A4B13"/>
    <w:rsid w:val="004A4B97"/>
    <w:rsid w:val="004A50C5"/>
    <w:rsid w:val="004A55CE"/>
    <w:rsid w:val="004A5B7D"/>
    <w:rsid w:val="004A68EF"/>
    <w:rsid w:val="004A6D76"/>
    <w:rsid w:val="004A6E8A"/>
    <w:rsid w:val="004A70E3"/>
    <w:rsid w:val="004A7453"/>
    <w:rsid w:val="004A7C80"/>
    <w:rsid w:val="004A7CCF"/>
    <w:rsid w:val="004A7CE8"/>
    <w:rsid w:val="004B102A"/>
    <w:rsid w:val="004B13F9"/>
    <w:rsid w:val="004B19C3"/>
    <w:rsid w:val="004B2BE7"/>
    <w:rsid w:val="004B2E82"/>
    <w:rsid w:val="004B4341"/>
    <w:rsid w:val="004B471C"/>
    <w:rsid w:val="004B4842"/>
    <w:rsid w:val="004B4F85"/>
    <w:rsid w:val="004B59D7"/>
    <w:rsid w:val="004B63CE"/>
    <w:rsid w:val="004B71DB"/>
    <w:rsid w:val="004B72D9"/>
    <w:rsid w:val="004B7786"/>
    <w:rsid w:val="004B7FC2"/>
    <w:rsid w:val="004C01CA"/>
    <w:rsid w:val="004C0867"/>
    <w:rsid w:val="004C1217"/>
    <w:rsid w:val="004C18E5"/>
    <w:rsid w:val="004C193F"/>
    <w:rsid w:val="004C291D"/>
    <w:rsid w:val="004C2C82"/>
    <w:rsid w:val="004C2DD6"/>
    <w:rsid w:val="004C33BD"/>
    <w:rsid w:val="004C4383"/>
    <w:rsid w:val="004C47C8"/>
    <w:rsid w:val="004C50E7"/>
    <w:rsid w:val="004C5124"/>
    <w:rsid w:val="004C552A"/>
    <w:rsid w:val="004C5673"/>
    <w:rsid w:val="004C64E5"/>
    <w:rsid w:val="004C9E6F"/>
    <w:rsid w:val="004D088F"/>
    <w:rsid w:val="004D12F4"/>
    <w:rsid w:val="004D1C39"/>
    <w:rsid w:val="004D1E85"/>
    <w:rsid w:val="004D4B9F"/>
    <w:rsid w:val="004D506F"/>
    <w:rsid w:val="004D55ED"/>
    <w:rsid w:val="004D62A0"/>
    <w:rsid w:val="004D6E51"/>
    <w:rsid w:val="004D7A47"/>
    <w:rsid w:val="004D7C05"/>
    <w:rsid w:val="004E00EF"/>
    <w:rsid w:val="004E0D8A"/>
    <w:rsid w:val="004E0DD6"/>
    <w:rsid w:val="004E22C1"/>
    <w:rsid w:val="004E263E"/>
    <w:rsid w:val="004E2758"/>
    <w:rsid w:val="004E44E6"/>
    <w:rsid w:val="004E49F0"/>
    <w:rsid w:val="004E4FA6"/>
    <w:rsid w:val="004E4FC6"/>
    <w:rsid w:val="004E510A"/>
    <w:rsid w:val="004E670D"/>
    <w:rsid w:val="004E6757"/>
    <w:rsid w:val="004E75E7"/>
    <w:rsid w:val="004E7CDE"/>
    <w:rsid w:val="004F0225"/>
    <w:rsid w:val="004F024C"/>
    <w:rsid w:val="004F148C"/>
    <w:rsid w:val="004F19DB"/>
    <w:rsid w:val="004F1C59"/>
    <w:rsid w:val="004F38F0"/>
    <w:rsid w:val="004F3CED"/>
    <w:rsid w:val="004F4526"/>
    <w:rsid w:val="004F6724"/>
    <w:rsid w:val="004F68BD"/>
    <w:rsid w:val="004F6D30"/>
    <w:rsid w:val="004F6FB6"/>
    <w:rsid w:val="004F7127"/>
    <w:rsid w:val="004F74F0"/>
    <w:rsid w:val="004F798A"/>
    <w:rsid w:val="004F7B88"/>
    <w:rsid w:val="005016CE"/>
    <w:rsid w:val="00502686"/>
    <w:rsid w:val="00502BDA"/>
    <w:rsid w:val="00502D4E"/>
    <w:rsid w:val="00503078"/>
    <w:rsid w:val="00503566"/>
    <w:rsid w:val="00503676"/>
    <w:rsid w:val="00504B5A"/>
    <w:rsid w:val="00506B46"/>
    <w:rsid w:val="00507465"/>
    <w:rsid w:val="00507532"/>
    <w:rsid w:val="00511678"/>
    <w:rsid w:val="00511ACA"/>
    <w:rsid w:val="005121CE"/>
    <w:rsid w:val="0051231A"/>
    <w:rsid w:val="00513579"/>
    <w:rsid w:val="00513674"/>
    <w:rsid w:val="00513AE5"/>
    <w:rsid w:val="00513C30"/>
    <w:rsid w:val="00514649"/>
    <w:rsid w:val="00514E64"/>
    <w:rsid w:val="005163D6"/>
    <w:rsid w:val="00516729"/>
    <w:rsid w:val="00516A34"/>
    <w:rsid w:val="0051755B"/>
    <w:rsid w:val="005204DC"/>
    <w:rsid w:val="00520813"/>
    <w:rsid w:val="005211E5"/>
    <w:rsid w:val="00521262"/>
    <w:rsid w:val="00521B15"/>
    <w:rsid w:val="00522799"/>
    <w:rsid w:val="005241DB"/>
    <w:rsid w:val="00524370"/>
    <w:rsid w:val="00524E0E"/>
    <w:rsid w:val="00525199"/>
    <w:rsid w:val="005252A1"/>
    <w:rsid w:val="00525D57"/>
    <w:rsid w:val="00525F45"/>
    <w:rsid w:val="0052612D"/>
    <w:rsid w:val="00526DAC"/>
    <w:rsid w:val="00526F76"/>
    <w:rsid w:val="00527B2A"/>
    <w:rsid w:val="00527C8E"/>
    <w:rsid w:val="00527E3F"/>
    <w:rsid w:val="0053033A"/>
    <w:rsid w:val="005304F8"/>
    <w:rsid w:val="00530A98"/>
    <w:rsid w:val="00530C33"/>
    <w:rsid w:val="00530FB1"/>
    <w:rsid w:val="0053142C"/>
    <w:rsid w:val="00532702"/>
    <w:rsid w:val="00532F09"/>
    <w:rsid w:val="0053323C"/>
    <w:rsid w:val="00534290"/>
    <w:rsid w:val="005345CE"/>
    <w:rsid w:val="00534A96"/>
    <w:rsid w:val="00534DCE"/>
    <w:rsid w:val="0053524A"/>
    <w:rsid w:val="00535A5F"/>
    <w:rsid w:val="005360D8"/>
    <w:rsid w:val="005361D7"/>
    <w:rsid w:val="0053666C"/>
    <w:rsid w:val="00536BDE"/>
    <w:rsid w:val="00537324"/>
    <w:rsid w:val="005376C0"/>
    <w:rsid w:val="00537B03"/>
    <w:rsid w:val="00541822"/>
    <w:rsid w:val="00541D6D"/>
    <w:rsid w:val="00541F5B"/>
    <w:rsid w:val="0054281C"/>
    <w:rsid w:val="00543A4E"/>
    <w:rsid w:val="0054463C"/>
    <w:rsid w:val="0054575D"/>
    <w:rsid w:val="00546283"/>
    <w:rsid w:val="00546684"/>
    <w:rsid w:val="0054691C"/>
    <w:rsid w:val="00546D34"/>
    <w:rsid w:val="00546DB9"/>
    <w:rsid w:val="005477FA"/>
    <w:rsid w:val="00547EBC"/>
    <w:rsid w:val="00547FF7"/>
    <w:rsid w:val="005507D9"/>
    <w:rsid w:val="00550B43"/>
    <w:rsid w:val="005510DD"/>
    <w:rsid w:val="00551850"/>
    <w:rsid w:val="00551952"/>
    <w:rsid w:val="0055222C"/>
    <w:rsid w:val="00552B1F"/>
    <w:rsid w:val="00553112"/>
    <w:rsid w:val="00553732"/>
    <w:rsid w:val="00553844"/>
    <w:rsid w:val="00553A76"/>
    <w:rsid w:val="0055451B"/>
    <w:rsid w:val="00554D9C"/>
    <w:rsid w:val="00554E86"/>
    <w:rsid w:val="00554E8F"/>
    <w:rsid w:val="005551E1"/>
    <w:rsid w:val="005566F0"/>
    <w:rsid w:val="00556919"/>
    <w:rsid w:val="00557C85"/>
    <w:rsid w:val="0056027B"/>
    <w:rsid w:val="00560515"/>
    <w:rsid w:val="00560ACF"/>
    <w:rsid w:val="005610D2"/>
    <w:rsid w:val="005612F9"/>
    <w:rsid w:val="00562D1B"/>
    <w:rsid w:val="00564519"/>
    <w:rsid w:val="00565D6B"/>
    <w:rsid w:val="00565DC3"/>
    <w:rsid w:val="005661D9"/>
    <w:rsid w:val="005664B5"/>
    <w:rsid w:val="00567E4B"/>
    <w:rsid w:val="005702E5"/>
    <w:rsid w:val="0057158D"/>
    <w:rsid w:val="00571913"/>
    <w:rsid w:val="00571E2A"/>
    <w:rsid w:val="00571F05"/>
    <w:rsid w:val="00572706"/>
    <w:rsid w:val="00572A83"/>
    <w:rsid w:val="00572F24"/>
    <w:rsid w:val="005735D6"/>
    <w:rsid w:val="0057370E"/>
    <w:rsid w:val="00573B9C"/>
    <w:rsid w:val="0057408D"/>
    <w:rsid w:val="00574AF9"/>
    <w:rsid w:val="00575DF9"/>
    <w:rsid w:val="00575FCC"/>
    <w:rsid w:val="0057622F"/>
    <w:rsid w:val="00576305"/>
    <w:rsid w:val="005769EA"/>
    <w:rsid w:val="00576BF3"/>
    <w:rsid w:val="00577909"/>
    <w:rsid w:val="005779D1"/>
    <w:rsid w:val="00577AFB"/>
    <w:rsid w:val="00577DBB"/>
    <w:rsid w:val="005803D8"/>
    <w:rsid w:val="00580487"/>
    <w:rsid w:val="0058085F"/>
    <w:rsid w:val="005809C5"/>
    <w:rsid w:val="00580DB0"/>
    <w:rsid w:val="00580FC8"/>
    <w:rsid w:val="00581138"/>
    <w:rsid w:val="00581285"/>
    <w:rsid w:val="005812A2"/>
    <w:rsid w:val="00581491"/>
    <w:rsid w:val="005818F1"/>
    <w:rsid w:val="0058244B"/>
    <w:rsid w:val="005835B0"/>
    <w:rsid w:val="0058369D"/>
    <w:rsid w:val="005837C2"/>
    <w:rsid w:val="00583ABB"/>
    <w:rsid w:val="0058519F"/>
    <w:rsid w:val="00585EA2"/>
    <w:rsid w:val="0058610E"/>
    <w:rsid w:val="00586B35"/>
    <w:rsid w:val="0058742E"/>
    <w:rsid w:val="00587A71"/>
    <w:rsid w:val="00587DD3"/>
    <w:rsid w:val="00591E8F"/>
    <w:rsid w:val="005926D3"/>
    <w:rsid w:val="0059335D"/>
    <w:rsid w:val="00594074"/>
    <w:rsid w:val="005943C0"/>
    <w:rsid w:val="0059538B"/>
    <w:rsid w:val="00595D22"/>
    <w:rsid w:val="00595D5C"/>
    <w:rsid w:val="00596B99"/>
    <w:rsid w:val="00597007"/>
    <w:rsid w:val="005970A6"/>
    <w:rsid w:val="0059756F"/>
    <w:rsid w:val="00597670"/>
    <w:rsid w:val="005A1463"/>
    <w:rsid w:val="005A18F4"/>
    <w:rsid w:val="005A19A3"/>
    <w:rsid w:val="005A1BB9"/>
    <w:rsid w:val="005A208F"/>
    <w:rsid w:val="005A2C57"/>
    <w:rsid w:val="005A2DD0"/>
    <w:rsid w:val="005A349C"/>
    <w:rsid w:val="005A3C21"/>
    <w:rsid w:val="005A4206"/>
    <w:rsid w:val="005A4450"/>
    <w:rsid w:val="005A4F7E"/>
    <w:rsid w:val="005A50BB"/>
    <w:rsid w:val="005A6763"/>
    <w:rsid w:val="005A6DEE"/>
    <w:rsid w:val="005A7215"/>
    <w:rsid w:val="005B01EF"/>
    <w:rsid w:val="005B0789"/>
    <w:rsid w:val="005B0CDA"/>
    <w:rsid w:val="005B0E40"/>
    <w:rsid w:val="005B1A62"/>
    <w:rsid w:val="005B23D4"/>
    <w:rsid w:val="005B248E"/>
    <w:rsid w:val="005B2791"/>
    <w:rsid w:val="005B2A2B"/>
    <w:rsid w:val="005B2AED"/>
    <w:rsid w:val="005B31BC"/>
    <w:rsid w:val="005B332E"/>
    <w:rsid w:val="005B35CE"/>
    <w:rsid w:val="005B381E"/>
    <w:rsid w:val="005B5350"/>
    <w:rsid w:val="005B5A68"/>
    <w:rsid w:val="005B5D55"/>
    <w:rsid w:val="005B6447"/>
    <w:rsid w:val="005B77EB"/>
    <w:rsid w:val="005B7947"/>
    <w:rsid w:val="005C0C5D"/>
    <w:rsid w:val="005C0C83"/>
    <w:rsid w:val="005C0C94"/>
    <w:rsid w:val="005C2225"/>
    <w:rsid w:val="005C2A54"/>
    <w:rsid w:val="005C2FDA"/>
    <w:rsid w:val="005C30F0"/>
    <w:rsid w:val="005C3834"/>
    <w:rsid w:val="005C41FE"/>
    <w:rsid w:val="005C45FC"/>
    <w:rsid w:val="005C495A"/>
    <w:rsid w:val="005C4AC9"/>
    <w:rsid w:val="005C4ECE"/>
    <w:rsid w:val="005C5228"/>
    <w:rsid w:val="005C7BED"/>
    <w:rsid w:val="005D138D"/>
    <w:rsid w:val="005D1AA3"/>
    <w:rsid w:val="005D2FBB"/>
    <w:rsid w:val="005D3CE5"/>
    <w:rsid w:val="005D3E28"/>
    <w:rsid w:val="005D3EC5"/>
    <w:rsid w:val="005D3FFE"/>
    <w:rsid w:val="005D4DD0"/>
    <w:rsid w:val="005D56CB"/>
    <w:rsid w:val="005D5863"/>
    <w:rsid w:val="005D60EB"/>
    <w:rsid w:val="005D6586"/>
    <w:rsid w:val="005D6F22"/>
    <w:rsid w:val="005D7401"/>
    <w:rsid w:val="005D7461"/>
    <w:rsid w:val="005D7489"/>
    <w:rsid w:val="005D75BC"/>
    <w:rsid w:val="005D7707"/>
    <w:rsid w:val="005D7863"/>
    <w:rsid w:val="005D7B68"/>
    <w:rsid w:val="005D7FF4"/>
    <w:rsid w:val="005E0143"/>
    <w:rsid w:val="005E03E9"/>
    <w:rsid w:val="005E0D46"/>
    <w:rsid w:val="005E15D1"/>
    <w:rsid w:val="005E1B9B"/>
    <w:rsid w:val="005E1DEB"/>
    <w:rsid w:val="005E1FBD"/>
    <w:rsid w:val="005E24BB"/>
    <w:rsid w:val="005E2816"/>
    <w:rsid w:val="005E2939"/>
    <w:rsid w:val="005E39D5"/>
    <w:rsid w:val="005E4140"/>
    <w:rsid w:val="005E4E61"/>
    <w:rsid w:val="005E58DC"/>
    <w:rsid w:val="005E5E56"/>
    <w:rsid w:val="005E5F2C"/>
    <w:rsid w:val="005E67B3"/>
    <w:rsid w:val="005E67DB"/>
    <w:rsid w:val="005E6B48"/>
    <w:rsid w:val="005E70BD"/>
    <w:rsid w:val="005E7287"/>
    <w:rsid w:val="005E78DA"/>
    <w:rsid w:val="005E7A8F"/>
    <w:rsid w:val="005F01C4"/>
    <w:rsid w:val="005F09B6"/>
    <w:rsid w:val="005F144E"/>
    <w:rsid w:val="005F1A71"/>
    <w:rsid w:val="005F1D0E"/>
    <w:rsid w:val="005F3F63"/>
    <w:rsid w:val="005F41DE"/>
    <w:rsid w:val="005F58DE"/>
    <w:rsid w:val="005F7709"/>
    <w:rsid w:val="00600F75"/>
    <w:rsid w:val="006017D3"/>
    <w:rsid w:val="00601D9C"/>
    <w:rsid w:val="00601FAA"/>
    <w:rsid w:val="00602A66"/>
    <w:rsid w:val="00602FCF"/>
    <w:rsid w:val="00603076"/>
    <w:rsid w:val="00603A75"/>
    <w:rsid w:val="006046AF"/>
    <w:rsid w:val="0060476E"/>
    <w:rsid w:val="00605004"/>
    <w:rsid w:val="00605256"/>
    <w:rsid w:val="006052C4"/>
    <w:rsid w:val="00605453"/>
    <w:rsid w:val="00605905"/>
    <w:rsid w:val="00605911"/>
    <w:rsid w:val="0060622F"/>
    <w:rsid w:val="0060651F"/>
    <w:rsid w:val="00606A55"/>
    <w:rsid w:val="0060720F"/>
    <w:rsid w:val="00607279"/>
    <w:rsid w:val="00607FCC"/>
    <w:rsid w:val="00607FD3"/>
    <w:rsid w:val="006103B2"/>
    <w:rsid w:val="00610AA3"/>
    <w:rsid w:val="00610E74"/>
    <w:rsid w:val="0061107B"/>
    <w:rsid w:val="0061145A"/>
    <w:rsid w:val="00611588"/>
    <w:rsid w:val="00611D93"/>
    <w:rsid w:val="00611EA8"/>
    <w:rsid w:val="006122FD"/>
    <w:rsid w:val="0061230D"/>
    <w:rsid w:val="00612482"/>
    <w:rsid w:val="0061283B"/>
    <w:rsid w:val="00613105"/>
    <w:rsid w:val="006140DD"/>
    <w:rsid w:val="006142E8"/>
    <w:rsid w:val="006149FD"/>
    <w:rsid w:val="0061538E"/>
    <w:rsid w:val="00615A9E"/>
    <w:rsid w:val="006162A6"/>
    <w:rsid w:val="00616E91"/>
    <w:rsid w:val="00620930"/>
    <w:rsid w:val="00620D40"/>
    <w:rsid w:val="0062123B"/>
    <w:rsid w:val="0062160E"/>
    <w:rsid w:val="00621A16"/>
    <w:rsid w:val="00622106"/>
    <w:rsid w:val="00622D4C"/>
    <w:rsid w:val="0062303A"/>
    <w:rsid w:val="00623BCA"/>
    <w:rsid w:val="00624AB0"/>
    <w:rsid w:val="00624CCD"/>
    <w:rsid w:val="00625AE9"/>
    <w:rsid w:val="00626990"/>
    <w:rsid w:val="00630582"/>
    <w:rsid w:val="00630994"/>
    <w:rsid w:val="006319B3"/>
    <w:rsid w:val="00633090"/>
    <w:rsid w:val="00633EBE"/>
    <w:rsid w:val="006345C7"/>
    <w:rsid w:val="0063562C"/>
    <w:rsid w:val="006363D3"/>
    <w:rsid w:val="00636431"/>
    <w:rsid w:val="00636533"/>
    <w:rsid w:val="00636786"/>
    <w:rsid w:val="0063713C"/>
    <w:rsid w:val="00637934"/>
    <w:rsid w:val="00640236"/>
    <w:rsid w:val="00640A6E"/>
    <w:rsid w:val="00640E3F"/>
    <w:rsid w:val="00640FA4"/>
    <w:rsid w:val="00641F7A"/>
    <w:rsid w:val="00642CD5"/>
    <w:rsid w:val="00642F5E"/>
    <w:rsid w:val="00643056"/>
    <w:rsid w:val="00643177"/>
    <w:rsid w:val="00644808"/>
    <w:rsid w:val="006457A1"/>
    <w:rsid w:val="00645C8B"/>
    <w:rsid w:val="006461C7"/>
    <w:rsid w:val="00646696"/>
    <w:rsid w:val="00646912"/>
    <w:rsid w:val="00646B32"/>
    <w:rsid w:val="0064708C"/>
    <w:rsid w:val="006475F1"/>
    <w:rsid w:val="0065050F"/>
    <w:rsid w:val="0065135F"/>
    <w:rsid w:val="00651371"/>
    <w:rsid w:val="00651526"/>
    <w:rsid w:val="006516E2"/>
    <w:rsid w:val="00654154"/>
    <w:rsid w:val="00654609"/>
    <w:rsid w:val="0065498E"/>
    <w:rsid w:val="00655961"/>
    <w:rsid w:val="00656916"/>
    <w:rsid w:val="00656DA9"/>
    <w:rsid w:val="00656E6E"/>
    <w:rsid w:val="0065758A"/>
    <w:rsid w:val="0066026D"/>
    <w:rsid w:val="00660335"/>
    <w:rsid w:val="00660520"/>
    <w:rsid w:val="00661964"/>
    <w:rsid w:val="00662369"/>
    <w:rsid w:val="00662BDD"/>
    <w:rsid w:val="00662CEF"/>
    <w:rsid w:val="00663922"/>
    <w:rsid w:val="00663CF0"/>
    <w:rsid w:val="00663DA1"/>
    <w:rsid w:val="00663E39"/>
    <w:rsid w:val="00664A76"/>
    <w:rsid w:val="006653CC"/>
    <w:rsid w:val="00665FA3"/>
    <w:rsid w:val="00666368"/>
    <w:rsid w:val="00667522"/>
    <w:rsid w:val="00667684"/>
    <w:rsid w:val="0067082C"/>
    <w:rsid w:val="00670A4E"/>
    <w:rsid w:val="00672303"/>
    <w:rsid w:val="00672E84"/>
    <w:rsid w:val="0067329C"/>
    <w:rsid w:val="00674365"/>
    <w:rsid w:val="006754E0"/>
    <w:rsid w:val="006759CB"/>
    <w:rsid w:val="00675BD4"/>
    <w:rsid w:val="00675D74"/>
    <w:rsid w:val="0067614C"/>
    <w:rsid w:val="006763E9"/>
    <w:rsid w:val="006800DF"/>
    <w:rsid w:val="0068043A"/>
    <w:rsid w:val="0068060D"/>
    <w:rsid w:val="00680A11"/>
    <w:rsid w:val="0068104F"/>
    <w:rsid w:val="00681159"/>
    <w:rsid w:val="00681CCF"/>
    <w:rsid w:val="0068242D"/>
    <w:rsid w:val="00682B04"/>
    <w:rsid w:val="00682D2F"/>
    <w:rsid w:val="0068341A"/>
    <w:rsid w:val="00684473"/>
    <w:rsid w:val="00684B26"/>
    <w:rsid w:val="00684D2E"/>
    <w:rsid w:val="00685D18"/>
    <w:rsid w:val="006862DF"/>
    <w:rsid w:val="00686508"/>
    <w:rsid w:val="006876D4"/>
    <w:rsid w:val="006877DC"/>
    <w:rsid w:val="00687AA9"/>
    <w:rsid w:val="00687BBF"/>
    <w:rsid w:val="00690B3A"/>
    <w:rsid w:val="0069146D"/>
    <w:rsid w:val="00691DB5"/>
    <w:rsid w:val="00691DF1"/>
    <w:rsid w:val="00693643"/>
    <w:rsid w:val="00693B15"/>
    <w:rsid w:val="00694147"/>
    <w:rsid w:val="006944F2"/>
    <w:rsid w:val="006945AF"/>
    <w:rsid w:val="00694710"/>
    <w:rsid w:val="00694783"/>
    <w:rsid w:val="00695ADE"/>
    <w:rsid w:val="00695C53"/>
    <w:rsid w:val="00696BEB"/>
    <w:rsid w:val="00697990"/>
    <w:rsid w:val="006A08AE"/>
    <w:rsid w:val="006A1463"/>
    <w:rsid w:val="006A2A7D"/>
    <w:rsid w:val="006A3008"/>
    <w:rsid w:val="006A38E9"/>
    <w:rsid w:val="006A467D"/>
    <w:rsid w:val="006A4F10"/>
    <w:rsid w:val="006A52CD"/>
    <w:rsid w:val="006A5669"/>
    <w:rsid w:val="006A5EB6"/>
    <w:rsid w:val="006A5F44"/>
    <w:rsid w:val="006A6736"/>
    <w:rsid w:val="006A6E0C"/>
    <w:rsid w:val="006A77A9"/>
    <w:rsid w:val="006A7C22"/>
    <w:rsid w:val="006A7F6A"/>
    <w:rsid w:val="006B10AE"/>
    <w:rsid w:val="006B15C6"/>
    <w:rsid w:val="006B15DD"/>
    <w:rsid w:val="006B1AC9"/>
    <w:rsid w:val="006B2436"/>
    <w:rsid w:val="006B3A01"/>
    <w:rsid w:val="006B3CCF"/>
    <w:rsid w:val="006B4250"/>
    <w:rsid w:val="006B466F"/>
    <w:rsid w:val="006B4BB2"/>
    <w:rsid w:val="006B4DAC"/>
    <w:rsid w:val="006B5400"/>
    <w:rsid w:val="006B567B"/>
    <w:rsid w:val="006B588C"/>
    <w:rsid w:val="006B5C5F"/>
    <w:rsid w:val="006B5F14"/>
    <w:rsid w:val="006B68FF"/>
    <w:rsid w:val="006B6AD2"/>
    <w:rsid w:val="006B708C"/>
    <w:rsid w:val="006B7221"/>
    <w:rsid w:val="006C034B"/>
    <w:rsid w:val="006C12EE"/>
    <w:rsid w:val="006C17E3"/>
    <w:rsid w:val="006C2467"/>
    <w:rsid w:val="006C25B4"/>
    <w:rsid w:val="006C29EA"/>
    <w:rsid w:val="006C2C18"/>
    <w:rsid w:val="006C2C55"/>
    <w:rsid w:val="006C2CF6"/>
    <w:rsid w:val="006C300C"/>
    <w:rsid w:val="006C353D"/>
    <w:rsid w:val="006C35B9"/>
    <w:rsid w:val="006C3655"/>
    <w:rsid w:val="006C3767"/>
    <w:rsid w:val="006C3797"/>
    <w:rsid w:val="006C39E6"/>
    <w:rsid w:val="006C3A86"/>
    <w:rsid w:val="006C4A0A"/>
    <w:rsid w:val="006C4E05"/>
    <w:rsid w:val="006C511B"/>
    <w:rsid w:val="006C5DA0"/>
    <w:rsid w:val="006C5E7F"/>
    <w:rsid w:val="006C688A"/>
    <w:rsid w:val="006C6A12"/>
    <w:rsid w:val="006C6EDF"/>
    <w:rsid w:val="006C6F48"/>
    <w:rsid w:val="006C7286"/>
    <w:rsid w:val="006C738F"/>
    <w:rsid w:val="006D0AFF"/>
    <w:rsid w:val="006D0D7E"/>
    <w:rsid w:val="006D1929"/>
    <w:rsid w:val="006D1FE7"/>
    <w:rsid w:val="006D22AF"/>
    <w:rsid w:val="006D27ED"/>
    <w:rsid w:val="006D29F3"/>
    <w:rsid w:val="006D2E2F"/>
    <w:rsid w:val="006D3559"/>
    <w:rsid w:val="006D3966"/>
    <w:rsid w:val="006D402D"/>
    <w:rsid w:val="006D518F"/>
    <w:rsid w:val="006D5AE2"/>
    <w:rsid w:val="006D6911"/>
    <w:rsid w:val="006D7733"/>
    <w:rsid w:val="006D7CD7"/>
    <w:rsid w:val="006E05E0"/>
    <w:rsid w:val="006E0637"/>
    <w:rsid w:val="006E090C"/>
    <w:rsid w:val="006E1646"/>
    <w:rsid w:val="006E1942"/>
    <w:rsid w:val="006E2089"/>
    <w:rsid w:val="006E36C9"/>
    <w:rsid w:val="006E43D7"/>
    <w:rsid w:val="006E485D"/>
    <w:rsid w:val="006E4A35"/>
    <w:rsid w:val="006E4B72"/>
    <w:rsid w:val="006E67B9"/>
    <w:rsid w:val="006E6DFA"/>
    <w:rsid w:val="006E7AA4"/>
    <w:rsid w:val="006F0FBA"/>
    <w:rsid w:val="006F1992"/>
    <w:rsid w:val="006F2B33"/>
    <w:rsid w:val="006F2E39"/>
    <w:rsid w:val="006F321C"/>
    <w:rsid w:val="006F349A"/>
    <w:rsid w:val="006F3724"/>
    <w:rsid w:val="006F396D"/>
    <w:rsid w:val="006F42D2"/>
    <w:rsid w:val="006F48C8"/>
    <w:rsid w:val="006F5024"/>
    <w:rsid w:val="006F56DA"/>
    <w:rsid w:val="006F5DE4"/>
    <w:rsid w:val="006F6102"/>
    <w:rsid w:val="006F6863"/>
    <w:rsid w:val="006F6D59"/>
    <w:rsid w:val="006F790B"/>
    <w:rsid w:val="006F7F08"/>
    <w:rsid w:val="0070026E"/>
    <w:rsid w:val="007006F2"/>
    <w:rsid w:val="00700B4C"/>
    <w:rsid w:val="007012AA"/>
    <w:rsid w:val="0070237B"/>
    <w:rsid w:val="00703BA9"/>
    <w:rsid w:val="007043AF"/>
    <w:rsid w:val="00704BC3"/>
    <w:rsid w:val="00705460"/>
    <w:rsid w:val="00705820"/>
    <w:rsid w:val="007067CE"/>
    <w:rsid w:val="00707684"/>
    <w:rsid w:val="00707B01"/>
    <w:rsid w:val="00707D84"/>
    <w:rsid w:val="00710179"/>
    <w:rsid w:val="0071051C"/>
    <w:rsid w:val="00710664"/>
    <w:rsid w:val="00710E21"/>
    <w:rsid w:val="007114CB"/>
    <w:rsid w:val="0071160A"/>
    <w:rsid w:val="0071292C"/>
    <w:rsid w:val="00712A57"/>
    <w:rsid w:val="007136AB"/>
    <w:rsid w:val="00714D10"/>
    <w:rsid w:val="007165EF"/>
    <w:rsid w:val="007175BF"/>
    <w:rsid w:val="00720719"/>
    <w:rsid w:val="007210CC"/>
    <w:rsid w:val="00721360"/>
    <w:rsid w:val="0072149E"/>
    <w:rsid w:val="00721F7E"/>
    <w:rsid w:val="00722126"/>
    <w:rsid w:val="00722B08"/>
    <w:rsid w:val="007231ED"/>
    <w:rsid w:val="007237DD"/>
    <w:rsid w:val="0072419A"/>
    <w:rsid w:val="00724D2D"/>
    <w:rsid w:val="00725449"/>
    <w:rsid w:val="007258B5"/>
    <w:rsid w:val="00725E13"/>
    <w:rsid w:val="00726C41"/>
    <w:rsid w:val="00727B14"/>
    <w:rsid w:val="00727C17"/>
    <w:rsid w:val="00727CF4"/>
    <w:rsid w:val="007322AC"/>
    <w:rsid w:val="007322B3"/>
    <w:rsid w:val="007322B7"/>
    <w:rsid w:val="007324AD"/>
    <w:rsid w:val="007324E2"/>
    <w:rsid w:val="007334B9"/>
    <w:rsid w:val="00733539"/>
    <w:rsid w:val="00733722"/>
    <w:rsid w:val="007344B7"/>
    <w:rsid w:val="0073526D"/>
    <w:rsid w:val="007354FA"/>
    <w:rsid w:val="0073565D"/>
    <w:rsid w:val="00735AC3"/>
    <w:rsid w:val="00735ED7"/>
    <w:rsid w:val="0073689E"/>
    <w:rsid w:val="00736D4D"/>
    <w:rsid w:val="007371F7"/>
    <w:rsid w:val="00737337"/>
    <w:rsid w:val="00737AC4"/>
    <w:rsid w:val="00740389"/>
    <w:rsid w:val="00740938"/>
    <w:rsid w:val="007409CC"/>
    <w:rsid w:val="007413EE"/>
    <w:rsid w:val="007418BC"/>
    <w:rsid w:val="0074191F"/>
    <w:rsid w:val="007419A5"/>
    <w:rsid w:val="00743622"/>
    <w:rsid w:val="00743BF2"/>
    <w:rsid w:val="00743E88"/>
    <w:rsid w:val="007444F9"/>
    <w:rsid w:val="00744905"/>
    <w:rsid w:val="0074504E"/>
    <w:rsid w:val="007452B0"/>
    <w:rsid w:val="007472AE"/>
    <w:rsid w:val="00747AFF"/>
    <w:rsid w:val="007508D1"/>
    <w:rsid w:val="00750E3C"/>
    <w:rsid w:val="00751352"/>
    <w:rsid w:val="00751B22"/>
    <w:rsid w:val="00751F17"/>
    <w:rsid w:val="00751FC3"/>
    <w:rsid w:val="007524EC"/>
    <w:rsid w:val="007528F0"/>
    <w:rsid w:val="00753C23"/>
    <w:rsid w:val="007543AB"/>
    <w:rsid w:val="00754666"/>
    <w:rsid w:val="00755330"/>
    <w:rsid w:val="00755605"/>
    <w:rsid w:val="007565E9"/>
    <w:rsid w:val="00756B87"/>
    <w:rsid w:val="00757E9A"/>
    <w:rsid w:val="00757F5D"/>
    <w:rsid w:val="00757F80"/>
    <w:rsid w:val="007613D8"/>
    <w:rsid w:val="00761B12"/>
    <w:rsid w:val="007629EB"/>
    <w:rsid w:val="00762ABE"/>
    <w:rsid w:val="00763016"/>
    <w:rsid w:val="007638FB"/>
    <w:rsid w:val="007646CB"/>
    <w:rsid w:val="0076476B"/>
    <w:rsid w:val="00764D58"/>
    <w:rsid w:val="007658DE"/>
    <w:rsid w:val="00765FB2"/>
    <w:rsid w:val="007668E1"/>
    <w:rsid w:val="00767D16"/>
    <w:rsid w:val="00767F2D"/>
    <w:rsid w:val="00770666"/>
    <w:rsid w:val="007707ED"/>
    <w:rsid w:val="00772257"/>
    <w:rsid w:val="00772405"/>
    <w:rsid w:val="00772E70"/>
    <w:rsid w:val="007735E2"/>
    <w:rsid w:val="0077387E"/>
    <w:rsid w:val="007741C3"/>
    <w:rsid w:val="007749FF"/>
    <w:rsid w:val="00774B24"/>
    <w:rsid w:val="0077723A"/>
    <w:rsid w:val="007776DE"/>
    <w:rsid w:val="00780703"/>
    <w:rsid w:val="00780A1A"/>
    <w:rsid w:val="00780E4C"/>
    <w:rsid w:val="00780FDA"/>
    <w:rsid w:val="007812E3"/>
    <w:rsid w:val="00781C04"/>
    <w:rsid w:val="00782076"/>
    <w:rsid w:val="00782393"/>
    <w:rsid w:val="00782945"/>
    <w:rsid w:val="00783074"/>
    <w:rsid w:val="0078475A"/>
    <w:rsid w:val="00784A90"/>
    <w:rsid w:val="00784D6F"/>
    <w:rsid w:val="0078641F"/>
    <w:rsid w:val="00786A24"/>
    <w:rsid w:val="00790579"/>
    <w:rsid w:val="007905B5"/>
    <w:rsid w:val="0079076E"/>
    <w:rsid w:val="007918FF"/>
    <w:rsid w:val="007928C0"/>
    <w:rsid w:val="007932AD"/>
    <w:rsid w:val="00793839"/>
    <w:rsid w:val="00793CAB"/>
    <w:rsid w:val="00793E07"/>
    <w:rsid w:val="007940C0"/>
    <w:rsid w:val="00794388"/>
    <w:rsid w:val="0079639F"/>
    <w:rsid w:val="0079661D"/>
    <w:rsid w:val="0079693E"/>
    <w:rsid w:val="007A06CA"/>
    <w:rsid w:val="007A0C70"/>
    <w:rsid w:val="007A19A1"/>
    <w:rsid w:val="007A1A1B"/>
    <w:rsid w:val="007A1E4D"/>
    <w:rsid w:val="007A1FC2"/>
    <w:rsid w:val="007A2364"/>
    <w:rsid w:val="007A2A73"/>
    <w:rsid w:val="007A3F67"/>
    <w:rsid w:val="007A4286"/>
    <w:rsid w:val="007A6028"/>
    <w:rsid w:val="007A6999"/>
    <w:rsid w:val="007A6A2E"/>
    <w:rsid w:val="007A7279"/>
    <w:rsid w:val="007A72AE"/>
    <w:rsid w:val="007A743A"/>
    <w:rsid w:val="007B0015"/>
    <w:rsid w:val="007B0A65"/>
    <w:rsid w:val="007B0C92"/>
    <w:rsid w:val="007B0D30"/>
    <w:rsid w:val="007B0DB4"/>
    <w:rsid w:val="007B152A"/>
    <w:rsid w:val="007B2ACB"/>
    <w:rsid w:val="007B2BAB"/>
    <w:rsid w:val="007B31FC"/>
    <w:rsid w:val="007B4486"/>
    <w:rsid w:val="007B48C2"/>
    <w:rsid w:val="007B4F40"/>
    <w:rsid w:val="007B5334"/>
    <w:rsid w:val="007B6289"/>
    <w:rsid w:val="007B6BFC"/>
    <w:rsid w:val="007B738A"/>
    <w:rsid w:val="007C0599"/>
    <w:rsid w:val="007C0832"/>
    <w:rsid w:val="007C08B2"/>
    <w:rsid w:val="007C09A4"/>
    <w:rsid w:val="007C16A1"/>
    <w:rsid w:val="007C2027"/>
    <w:rsid w:val="007C2418"/>
    <w:rsid w:val="007C2DAB"/>
    <w:rsid w:val="007C35BA"/>
    <w:rsid w:val="007C3985"/>
    <w:rsid w:val="007C3BEC"/>
    <w:rsid w:val="007C3E6A"/>
    <w:rsid w:val="007C46A0"/>
    <w:rsid w:val="007C4882"/>
    <w:rsid w:val="007C51FB"/>
    <w:rsid w:val="007C60C6"/>
    <w:rsid w:val="007C6CEB"/>
    <w:rsid w:val="007D0152"/>
    <w:rsid w:val="007D080C"/>
    <w:rsid w:val="007D0CF2"/>
    <w:rsid w:val="007D0EBC"/>
    <w:rsid w:val="007D23B6"/>
    <w:rsid w:val="007D259E"/>
    <w:rsid w:val="007D4E09"/>
    <w:rsid w:val="007D5A07"/>
    <w:rsid w:val="007D67C6"/>
    <w:rsid w:val="007D67CF"/>
    <w:rsid w:val="007D75BE"/>
    <w:rsid w:val="007D7D39"/>
    <w:rsid w:val="007E0C9A"/>
    <w:rsid w:val="007E1948"/>
    <w:rsid w:val="007E1A30"/>
    <w:rsid w:val="007E26B7"/>
    <w:rsid w:val="007E275B"/>
    <w:rsid w:val="007E4024"/>
    <w:rsid w:val="007E4B92"/>
    <w:rsid w:val="007E4F62"/>
    <w:rsid w:val="007E5594"/>
    <w:rsid w:val="007E5B76"/>
    <w:rsid w:val="007E62F3"/>
    <w:rsid w:val="007E63AA"/>
    <w:rsid w:val="007E67D2"/>
    <w:rsid w:val="007E6955"/>
    <w:rsid w:val="007E7E1B"/>
    <w:rsid w:val="007F00EE"/>
    <w:rsid w:val="007F1338"/>
    <w:rsid w:val="007F13E0"/>
    <w:rsid w:val="007F1706"/>
    <w:rsid w:val="007F176F"/>
    <w:rsid w:val="007F17B8"/>
    <w:rsid w:val="007F23CC"/>
    <w:rsid w:val="007F2401"/>
    <w:rsid w:val="007F33C1"/>
    <w:rsid w:val="007F3E45"/>
    <w:rsid w:val="007F479E"/>
    <w:rsid w:val="007F4A09"/>
    <w:rsid w:val="007F5A82"/>
    <w:rsid w:val="007F753A"/>
    <w:rsid w:val="0080026A"/>
    <w:rsid w:val="008009A0"/>
    <w:rsid w:val="008009CB"/>
    <w:rsid w:val="00800C3A"/>
    <w:rsid w:val="00800E07"/>
    <w:rsid w:val="00800E83"/>
    <w:rsid w:val="00800F76"/>
    <w:rsid w:val="00801E96"/>
    <w:rsid w:val="00801F7A"/>
    <w:rsid w:val="00803859"/>
    <w:rsid w:val="008040AE"/>
    <w:rsid w:val="008046F4"/>
    <w:rsid w:val="00804B90"/>
    <w:rsid w:val="00804E15"/>
    <w:rsid w:val="0080555D"/>
    <w:rsid w:val="008057B8"/>
    <w:rsid w:val="00805E01"/>
    <w:rsid w:val="00805EC1"/>
    <w:rsid w:val="00807000"/>
    <w:rsid w:val="00807989"/>
    <w:rsid w:val="00807C6D"/>
    <w:rsid w:val="0081190A"/>
    <w:rsid w:val="0081192A"/>
    <w:rsid w:val="0081195A"/>
    <w:rsid w:val="00811D20"/>
    <w:rsid w:val="00812AB9"/>
    <w:rsid w:val="00813325"/>
    <w:rsid w:val="0081447F"/>
    <w:rsid w:val="008144ED"/>
    <w:rsid w:val="00814D97"/>
    <w:rsid w:val="00814E3A"/>
    <w:rsid w:val="00814E59"/>
    <w:rsid w:val="00814E67"/>
    <w:rsid w:val="00814E7B"/>
    <w:rsid w:val="008152EE"/>
    <w:rsid w:val="00815656"/>
    <w:rsid w:val="00815F95"/>
    <w:rsid w:val="00816EC2"/>
    <w:rsid w:val="00817A0E"/>
    <w:rsid w:val="0082003E"/>
    <w:rsid w:val="00820474"/>
    <w:rsid w:val="008206BE"/>
    <w:rsid w:val="00820F63"/>
    <w:rsid w:val="00821803"/>
    <w:rsid w:val="008220B5"/>
    <w:rsid w:val="0082275F"/>
    <w:rsid w:val="00822878"/>
    <w:rsid w:val="00822BDC"/>
    <w:rsid w:val="00823722"/>
    <w:rsid w:val="00823F7A"/>
    <w:rsid w:val="008241E9"/>
    <w:rsid w:val="00824F7F"/>
    <w:rsid w:val="00825E21"/>
    <w:rsid w:val="008269FC"/>
    <w:rsid w:val="00826B06"/>
    <w:rsid w:val="00830121"/>
    <w:rsid w:val="008314B0"/>
    <w:rsid w:val="0083298F"/>
    <w:rsid w:val="00832A8B"/>
    <w:rsid w:val="00832F90"/>
    <w:rsid w:val="00833225"/>
    <w:rsid w:val="008337C6"/>
    <w:rsid w:val="00833FDB"/>
    <w:rsid w:val="008341BE"/>
    <w:rsid w:val="00834527"/>
    <w:rsid w:val="00834A5B"/>
    <w:rsid w:val="00835867"/>
    <w:rsid w:val="008359A6"/>
    <w:rsid w:val="008368D3"/>
    <w:rsid w:val="00836D72"/>
    <w:rsid w:val="008378C2"/>
    <w:rsid w:val="00837D7C"/>
    <w:rsid w:val="00841B27"/>
    <w:rsid w:val="00843880"/>
    <w:rsid w:val="00844878"/>
    <w:rsid w:val="0084490A"/>
    <w:rsid w:val="00845733"/>
    <w:rsid w:val="00845AE6"/>
    <w:rsid w:val="00846983"/>
    <w:rsid w:val="00846FAE"/>
    <w:rsid w:val="00847403"/>
    <w:rsid w:val="00847892"/>
    <w:rsid w:val="00847A7F"/>
    <w:rsid w:val="008508BD"/>
    <w:rsid w:val="0085162B"/>
    <w:rsid w:val="008516AC"/>
    <w:rsid w:val="00852581"/>
    <w:rsid w:val="00852947"/>
    <w:rsid w:val="00852F0B"/>
    <w:rsid w:val="00853FF0"/>
    <w:rsid w:val="0085419F"/>
    <w:rsid w:val="00854938"/>
    <w:rsid w:val="00855284"/>
    <w:rsid w:val="00855909"/>
    <w:rsid w:val="00855A04"/>
    <w:rsid w:val="00855BE7"/>
    <w:rsid w:val="008560D9"/>
    <w:rsid w:val="008561E9"/>
    <w:rsid w:val="00856765"/>
    <w:rsid w:val="0085678B"/>
    <w:rsid w:val="00857660"/>
    <w:rsid w:val="008577F3"/>
    <w:rsid w:val="008602E0"/>
    <w:rsid w:val="00860D7C"/>
    <w:rsid w:val="00861525"/>
    <w:rsid w:val="008618F7"/>
    <w:rsid w:val="008619AF"/>
    <w:rsid w:val="00862E94"/>
    <w:rsid w:val="00863D44"/>
    <w:rsid w:val="00863E0C"/>
    <w:rsid w:val="008643C4"/>
    <w:rsid w:val="0086455E"/>
    <w:rsid w:val="00866690"/>
    <w:rsid w:val="00867056"/>
    <w:rsid w:val="0087032E"/>
    <w:rsid w:val="00870EE5"/>
    <w:rsid w:val="0087100D"/>
    <w:rsid w:val="00871CE9"/>
    <w:rsid w:val="008731F7"/>
    <w:rsid w:val="00873370"/>
    <w:rsid w:val="0087384B"/>
    <w:rsid w:val="00873903"/>
    <w:rsid w:val="008739B1"/>
    <w:rsid w:val="00873B53"/>
    <w:rsid w:val="00874A6D"/>
    <w:rsid w:val="0087585F"/>
    <w:rsid w:val="00875E46"/>
    <w:rsid w:val="00876029"/>
    <w:rsid w:val="0087755F"/>
    <w:rsid w:val="008801B9"/>
    <w:rsid w:val="008808A8"/>
    <w:rsid w:val="00880BD1"/>
    <w:rsid w:val="00881715"/>
    <w:rsid w:val="008825BA"/>
    <w:rsid w:val="00882710"/>
    <w:rsid w:val="00882A0F"/>
    <w:rsid w:val="00882D70"/>
    <w:rsid w:val="00883CFE"/>
    <w:rsid w:val="0088417E"/>
    <w:rsid w:val="00884A03"/>
    <w:rsid w:val="00884D8D"/>
    <w:rsid w:val="0088563B"/>
    <w:rsid w:val="0088677A"/>
    <w:rsid w:val="008869F7"/>
    <w:rsid w:val="00886F43"/>
    <w:rsid w:val="00887CC7"/>
    <w:rsid w:val="00891A76"/>
    <w:rsid w:val="00892A41"/>
    <w:rsid w:val="008931A1"/>
    <w:rsid w:val="0089341D"/>
    <w:rsid w:val="00893FAE"/>
    <w:rsid w:val="008944D5"/>
    <w:rsid w:val="00894C6D"/>
    <w:rsid w:val="008953B7"/>
    <w:rsid w:val="0089564F"/>
    <w:rsid w:val="00895F47"/>
    <w:rsid w:val="00896316"/>
    <w:rsid w:val="008967BA"/>
    <w:rsid w:val="00897A61"/>
    <w:rsid w:val="008A04EC"/>
    <w:rsid w:val="008A0AFC"/>
    <w:rsid w:val="008A1B65"/>
    <w:rsid w:val="008A25EE"/>
    <w:rsid w:val="008A2F55"/>
    <w:rsid w:val="008A2F95"/>
    <w:rsid w:val="008A36F0"/>
    <w:rsid w:val="008A421A"/>
    <w:rsid w:val="008A5268"/>
    <w:rsid w:val="008A58D1"/>
    <w:rsid w:val="008A5CCD"/>
    <w:rsid w:val="008A5E0E"/>
    <w:rsid w:val="008A6526"/>
    <w:rsid w:val="008A66DC"/>
    <w:rsid w:val="008A6761"/>
    <w:rsid w:val="008A6F92"/>
    <w:rsid w:val="008A72B8"/>
    <w:rsid w:val="008A7351"/>
    <w:rsid w:val="008A78A3"/>
    <w:rsid w:val="008A7A27"/>
    <w:rsid w:val="008B0520"/>
    <w:rsid w:val="008B0A10"/>
    <w:rsid w:val="008B3719"/>
    <w:rsid w:val="008B37FE"/>
    <w:rsid w:val="008B3B0C"/>
    <w:rsid w:val="008B3C36"/>
    <w:rsid w:val="008B4EC7"/>
    <w:rsid w:val="008B684C"/>
    <w:rsid w:val="008B68C5"/>
    <w:rsid w:val="008B7A35"/>
    <w:rsid w:val="008C093D"/>
    <w:rsid w:val="008C19E1"/>
    <w:rsid w:val="008C1F47"/>
    <w:rsid w:val="008C22D1"/>
    <w:rsid w:val="008C4CDF"/>
    <w:rsid w:val="008C5225"/>
    <w:rsid w:val="008C5EEA"/>
    <w:rsid w:val="008D0DD1"/>
    <w:rsid w:val="008D0E82"/>
    <w:rsid w:val="008D167B"/>
    <w:rsid w:val="008D1A0C"/>
    <w:rsid w:val="008D2164"/>
    <w:rsid w:val="008D2B47"/>
    <w:rsid w:val="008D30B6"/>
    <w:rsid w:val="008D34CA"/>
    <w:rsid w:val="008D3D95"/>
    <w:rsid w:val="008D3E1C"/>
    <w:rsid w:val="008D40CA"/>
    <w:rsid w:val="008D4733"/>
    <w:rsid w:val="008D5191"/>
    <w:rsid w:val="008D526C"/>
    <w:rsid w:val="008D5CC3"/>
    <w:rsid w:val="008D629A"/>
    <w:rsid w:val="008D66D3"/>
    <w:rsid w:val="008D723C"/>
    <w:rsid w:val="008D78C8"/>
    <w:rsid w:val="008DF7A4"/>
    <w:rsid w:val="008E100E"/>
    <w:rsid w:val="008E1434"/>
    <w:rsid w:val="008E1B5A"/>
    <w:rsid w:val="008E202A"/>
    <w:rsid w:val="008E248E"/>
    <w:rsid w:val="008E2896"/>
    <w:rsid w:val="008E2D0C"/>
    <w:rsid w:val="008E3984"/>
    <w:rsid w:val="008E4136"/>
    <w:rsid w:val="008E44A7"/>
    <w:rsid w:val="008E471A"/>
    <w:rsid w:val="008E48EF"/>
    <w:rsid w:val="008E50A7"/>
    <w:rsid w:val="008E5332"/>
    <w:rsid w:val="008E544C"/>
    <w:rsid w:val="008E5756"/>
    <w:rsid w:val="008E58A7"/>
    <w:rsid w:val="008E5A68"/>
    <w:rsid w:val="008E5E61"/>
    <w:rsid w:val="008E701B"/>
    <w:rsid w:val="008E7C7F"/>
    <w:rsid w:val="008E7F35"/>
    <w:rsid w:val="008F00DD"/>
    <w:rsid w:val="008F04D1"/>
    <w:rsid w:val="008F0A6F"/>
    <w:rsid w:val="008F1016"/>
    <w:rsid w:val="008F1832"/>
    <w:rsid w:val="008F1910"/>
    <w:rsid w:val="008F1A4F"/>
    <w:rsid w:val="008F21CE"/>
    <w:rsid w:val="008F24B4"/>
    <w:rsid w:val="008F2679"/>
    <w:rsid w:val="008F27B1"/>
    <w:rsid w:val="008F29AB"/>
    <w:rsid w:val="008F2EF1"/>
    <w:rsid w:val="008F3EF6"/>
    <w:rsid w:val="008F4738"/>
    <w:rsid w:val="008F6D66"/>
    <w:rsid w:val="008F6E08"/>
    <w:rsid w:val="008F7594"/>
    <w:rsid w:val="00900088"/>
    <w:rsid w:val="00900C04"/>
    <w:rsid w:val="00900D0B"/>
    <w:rsid w:val="00900FF0"/>
    <w:rsid w:val="009015EA"/>
    <w:rsid w:val="00902B76"/>
    <w:rsid w:val="00902CCB"/>
    <w:rsid w:val="00902EA4"/>
    <w:rsid w:val="0090337E"/>
    <w:rsid w:val="009042D4"/>
    <w:rsid w:val="00905441"/>
    <w:rsid w:val="00905C83"/>
    <w:rsid w:val="00905F56"/>
    <w:rsid w:val="00906714"/>
    <w:rsid w:val="0090798E"/>
    <w:rsid w:val="00910432"/>
    <w:rsid w:val="00910642"/>
    <w:rsid w:val="00910708"/>
    <w:rsid w:val="00910E44"/>
    <w:rsid w:val="00911FC5"/>
    <w:rsid w:val="009123F9"/>
    <w:rsid w:val="0091266D"/>
    <w:rsid w:val="0091289E"/>
    <w:rsid w:val="00912BB2"/>
    <w:rsid w:val="009134CF"/>
    <w:rsid w:val="00913C87"/>
    <w:rsid w:val="00916418"/>
    <w:rsid w:val="009166AD"/>
    <w:rsid w:val="00916873"/>
    <w:rsid w:val="00916AB6"/>
    <w:rsid w:val="0091786C"/>
    <w:rsid w:val="00917AC2"/>
    <w:rsid w:val="00917D4B"/>
    <w:rsid w:val="00920260"/>
    <w:rsid w:val="00920535"/>
    <w:rsid w:val="00920954"/>
    <w:rsid w:val="00920A49"/>
    <w:rsid w:val="00920D2E"/>
    <w:rsid w:val="00921448"/>
    <w:rsid w:val="0092158C"/>
    <w:rsid w:val="009215A1"/>
    <w:rsid w:val="009215D2"/>
    <w:rsid w:val="00921891"/>
    <w:rsid w:val="009218FB"/>
    <w:rsid w:val="00921BB7"/>
    <w:rsid w:val="00923463"/>
    <w:rsid w:val="009246D9"/>
    <w:rsid w:val="00925813"/>
    <w:rsid w:val="0092588F"/>
    <w:rsid w:val="00925BB1"/>
    <w:rsid w:val="0092642E"/>
    <w:rsid w:val="00926797"/>
    <w:rsid w:val="00927153"/>
    <w:rsid w:val="00927DBC"/>
    <w:rsid w:val="00927F3D"/>
    <w:rsid w:val="009301A1"/>
    <w:rsid w:val="0093038A"/>
    <w:rsid w:val="00930D54"/>
    <w:rsid w:val="009311D4"/>
    <w:rsid w:val="00931477"/>
    <w:rsid w:val="0093258F"/>
    <w:rsid w:val="00932E9E"/>
    <w:rsid w:val="0093348E"/>
    <w:rsid w:val="00934BE7"/>
    <w:rsid w:val="00934DD0"/>
    <w:rsid w:val="0093533E"/>
    <w:rsid w:val="00935C2C"/>
    <w:rsid w:val="00935D34"/>
    <w:rsid w:val="00936A5E"/>
    <w:rsid w:val="009373AA"/>
    <w:rsid w:val="009373CA"/>
    <w:rsid w:val="00937DF7"/>
    <w:rsid w:val="009404B8"/>
    <w:rsid w:val="009409B2"/>
    <w:rsid w:val="0094147A"/>
    <w:rsid w:val="00941961"/>
    <w:rsid w:val="00941F61"/>
    <w:rsid w:val="009428E3"/>
    <w:rsid w:val="00943149"/>
    <w:rsid w:val="00943300"/>
    <w:rsid w:val="0094354C"/>
    <w:rsid w:val="00943B37"/>
    <w:rsid w:val="00943F55"/>
    <w:rsid w:val="00944281"/>
    <w:rsid w:val="00944697"/>
    <w:rsid w:val="00944DCB"/>
    <w:rsid w:val="00945E93"/>
    <w:rsid w:val="00945ED1"/>
    <w:rsid w:val="009464C7"/>
    <w:rsid w:val="0094665A"/>
    <w:rsid w:val="0094705B"/>
    <w:rsid w:val="009471D4"/>
    <w:rsid w:val="00947C28"/>
    <w:rsid w:val="0095069E"/>
    <w:rsid w:val="009509AB"/>
    <w:rsid w:val="0095117E"/>
    <w:rsid w:val="009532BE"/>
    <w:rsid w:val="00953AD4"/>
    <w:rsid w:val="00953CA9"/>
    <w:rsid w:val="00954D01"/>
    <w:rsid w:val="00954FA1"/>
    <w:rsid w:val="009551A4"/>
    <w:rsid w:val="00955982"/>
    <w:rsid w:val="009559CA"/>
    <w:rsid w:val="00955CF4"/>
    <w:rsid w:val="009564E0"/>
    <w:rsid w:val="00957D23"/>
    <w:rsid w:val="0095AC00"/>
    <w:rsid w:val="00960033"/>
    <w:rsid w:val="00960A0B"/>
    <w:rsid w:val="00961FFC"/>
    <w:rsid w:val="009621CA"/>
    <w:rsid w:val="00962463"/>
    <w:rsid w:val="009631E2"/>
    <w:rsid w:val="0096376B"/>
    <w:rsid w:val="00963962"/>
    <w:rsid w:val="00963C6D"/>
    <w:rsid w:val="00963D05"/>
    <w:rsid w:val="00965398"/>
    <w:rsid w:val="0096604A"/>
    <w:rsid w:val="009660D7"/>
    <w:rsid w:val="0096679A"/>
    <w:rsid w:val="00966F35"/>
    <w:rsid w:val="00967386"/>
    <w:rsid w:val="00972175"/>
    <w:rsid w:val="00972655"/>
    <w:rsid w:val="009734F9"/>
    <w:rsid w:val="0097399D"/>
    <w:rsid w:val="00973E39"/>
    <w:rsid w:val="0097454F"/>
    <w:rsid w:val="00974BF3"/>
    <w:rsid w:val="00975111"/>
    <w:rsid w:val="009754FF"/>
    <w:rsid w:val="009755DE"/>
    <w:rsid w:val="009756ED"/>
    <w:rsid w:val="009759DF"/>
    <w:rsid w:val="00975D43"/>
    <w:rsid w:val="00977E2C"/>
    <w:rsid w:val="0098053C"/>
    <w:rsid w:val="009818EB"/>
    <w:rsid w:val="009821F6"/>
    <w:rsid w:val="0098256E"/>
    <w:rsid w:val="009826A6"/>
    <w:rsid w:val="00982C2F"/>
    <w:rsid w:val="00982D4E"/>
    <w:rsid w:val="009836B2"/>
    <w:rsid w:val="00983C68"/>
    <w:rsid w:val="00983F91"/>
    <w:rsid w:val="00984F68"/>
    <w:rsid w:val="009853CD"/>
    <w:rsid w:val="009857B4"/>
    <w:rsid w:val="00985A2F"/>
    <w:rsid w:val="00985C76"/>
    <w:rsid w:val="00986546"/>
    <w:rsid w:val="009869E4"/>
    <w:rsid w:val="00986DE3"/>
    <w:rsid w:val="00986ECB"/>
    <w:rsid w:val="00987220"/>
    <w:rsid w:val="00987501"/>
    <w:rsid w:val="00987584"/>
    <w:rsid w:val="00987D8B"/>
    <w:rsid w:val="0099041D"/>
    <w:rsid w:val="00990849"/>
    <w:rsid w:val="0099111D"/>
    <w:rsid w:val="009923CC"/>
    <w:rsid w:val="00992680"/>
    <w:rsid w:val="00992CFA"/>
    <w:rsid w:val="00993B18"/>
    <w:rsid w:val="00993B90"/>
    <w:rsid w:val="009940E7"/>
    <w:rsid w:val="00994A06"/>
    <w:rsid w:val="00994E38"/>
    <w:rsid w:val="00994FCB"/>
    <w:rsid w:val="00995732"/>
    <w:rsid w:val="00995989"/>
    <w:rsid w:val="00996BA7"/>
    <w:rsid w:val="00997955"/>
    <w:rsid w:val="009A00D5"/>
    <w:rsid w:val="009A0721"/>
    <w:rsid w:val="009A11ED"/>
    <w:rsid w:val="009A1BAA"/>
    <w:rsid w:val="009A2940"/>
    <w:rsid w:val="009A2F07"/>
    <w:rsid w:val="009A39D0"/>
    <w:rsid w:val="009A3E5C"/>
    <w:rsid w:val="009A450E"/>
    <w:rsid w:val="009A4D1D"/>
    <w:rsid w:val="009A7CFC"/>
    <w:rsid w:val="009B017E"/>
    <w:rsid w:val="009B0F88"/>
    <w:rsid w:val="009B13B7"/>
    <w:rsid w:val="009B166C"/>
    <w:rsid w:val="009B18AB"/>
    <w:rsid w:val="009B2532"/>
    <w:rsid w:val="009B2945"/>
    <w:rsid w:val="009B3419"/>
    <w:rsid w:val="009B394F"/>
    <w:rsid w:val="009B40C1"/>
    <w:rsid w:val="009B458F"/>
    <w:rsid w:val="009B545F"/>
    <w:rsid w:val="009B5F26"/>
    <w:rsid w:val="009B6065"/>
    <w:rsid w:val="009B6374"/>
    <w:rsid w:val="009B73ED"/>
    <w:rsid w:val="009B754A"/>
    <w:rsid w:val="009B7EEC"/>
    <w:rsid w:val="009C02FE"/>
    <w:rsid w:val="009C0BF5"/>
    <w:rsid w:val="009C0E8F"/>
    <w:rsid w:val="009C12EF"/>
    <w:rsid w:val="009C176E"/>
    <w:rsid w:val="009C1871"/>
    <w:rsid w:val="009C195E"/>
    <w:rsid w:val="009C1F2E"/>
    <w:rsid w:val="009C2A85"/>
    <w:rsid w:val="009C3452"/>
    <w:rsid w:val="009C3975"/>
    <w:rsid w:val="009C49FC"/>
    <w:rsid w:val="009C516D"/>
    <w:rsid w:val="009C5833"/>
    <w:rsid w:val="009C5B83"/>
    <w:rsid w:val="009C6174"/>
    <w:rsid w:val="009C6288"/>
    <w:rsid w:val="009C644C"/>
    <w:rsid w:val="009C65AE"/>
    <w:rsid w:val="009C6A95"/>
    <w:rsid w:val="009C6E87"/>
    <w:rsid w:val="009C71EC"/>
    <w:rsid w:val="009C78A4"/>
    <w:rsid w:val="009C7C1F"/>
    <w:rsid w:val="009C7C43"/>
    <w:rsid w:val="009C7EC1"/>
    <w:rsid w:val="009D06BE"/>
    <w:rsid w:val="009D0BD6"/>
    <w:rsid w:val="009D17D1"/>
    <w:rsid w:val="009D2187"/>
    <w:rsid w:val="009D2F11"/>
    <w:rsid w:val="009D3748"/>
    <w:rsid w:val="009D37DA"/>
    <w:rsid w:val="009D3E63"/>
    <w:rsid w:val="009D414E"/>
    <w:rsid w:val="009D4659"/>
    <w:rsid w:val="009D5C95"/>
    <w:rsid w:val="009D5FEE"/>
    <w:rsid w:val="009D612D"/>
    <w:rsid w:val="009D6203"/>
    <w:rsid w:val="009D64A9"/>
    <w:rsid w:val="009D69B3"/>
    <w:rsid w:val="009D7299"/>
    <w:rsid w:val="009D7A73"/>
    <w:rsid w:val="009D7D7F"/>
    <w:rsid w:val="009D7DC9"/>
    <w:rsid w:val="009E064D"/>
    <w:rsid w:val="009E15E7"/>
    <w:rsid w:val="009E184D"/>
    <w:rsid w:val="009E19B0"/>
    <w:rsid w:val="009E1A8C"/>
    <w:rsid w:val="009E2505"/>
    <w:rsid w:val="009E38E3"/>
    <w:rsid w:val="009E3BEB"/>
    <w:rsid w:val="009E3DC0"/>
    <w:rsid w:val="009E3E3D"/>
    <w:rsid w:val="009E408D"/>
    <w:rsid w:val="009E5AB3"/>
    <w:rsid w:val="009E5F3A"/>
    <w:rsid w:val="009E689A"/>
    <w:rsid w:val="009E68D2"/>
    <w:rsid w:val="009E6B55"/>
    <w:rsid w:val="009E8025"/>
    <w:rsid w:val="009F079E"/>
    <w:rsid w:val="009F1708"/>
    <w:rsid w:val="009F2D74"/>
    <w:rsid w:val="009F3B1C"/>
    <w:rsid w:val="009F4CE4"/>
    <w:rsid w:val="009F5293"/>
    <w:rsid w:val="009F534E"/>
    <w:rsid w:val="009F5A0C"/>
    <w:rsid w:val="009F5CB7"/>
    <w:rsid w:val="009F69B8"/>
    <w:rsid w:val="009F6A38"/>
    <w:rsid w:val="00A00AD2"/>
    <w:rsid w:val="00A00BAE"/>
    <w:rsid w:val="00A00E44"/>
    <w:rsid w:val="00A00ECC"/>
    <w:rsid w:val="00A01391"/>
    <w:rsid w:val="00A0182A"/>
    <w:rsid w:val="00A018E4"/>
    <w:rsid w:val="00A01B31"/>
    <w:rsid w:val="00A01FB3"/>
    <w:rsid w:val="00A02E6E"/>
    <w:rsid w:val="00A0326A"/>
    <w:rsid w:val="00A035B9"/>
    <w:rsid w:val="00A03CFC"/>
    <w:rsid w:val="00A048A1"/>
    <w:rsid w:val="00A04F04"/>
    <w:rsid w:val="00A05910"/>
    <w:rsid w:val="00A0591A"/>
    <w:rsid w:val="00A05A0D"/>
    <w:rsid w:val="00A05EB8"/>
    <w:rsid w:val="00A06BFF"/>
    <w:rsid w:val="00A07042"/>
    <w:rsid w:val="00A07163"/>
    <w:rsid w:val="00A10BD5"/>
    <w:rsid w:val="00A11C72"/>
    <w:rsid w:val="00A11F66"/>
    <w:rsid w:val="00A120C8"/>
    <w:rsid w:val="00A121F4"/>
    <w:rsid w:val="00A15E16"/>
    <w:rsid w:val="00A16697"/>
    <w:rsid w:val="00A16C6E"/>
    <w:rsid w:val="00A16F3C"/>
    <w:rsid w:val="00A17346"/>
    <w:rsid w:val="00A17B4B"/>
    <w:rsid w:val="00A17DDE"/>
    <w:rsid w:val="00A20797"/>
    <w:rsid w:val="00A208EA"/>
    <w:rsid w:val="00A20C6B"/>
    <w:rsid w:val="00A2100B"/>
    <w:rsid w:val="00A220E9"/>
    <w:rsid w:val="00A235D7"/>
    <w:rsid w:val="00A23BC7"/>
    <w:rsid w:val="00A246D9"/>
    <w:rsid w:val="00A24756"/>
    <w:rsid w:val="00A24930"/>
    <w:rsid w:val="00A249DF"/>
    <w:rsid w:val="00A24BC1"/>
    <w:rsid w:val="00A25A6E"/>
    <w:rsid w:val="00A2654F"/>
    <w:rsid w:val="00A26F5E"/>
    <w:rsid w:val="00A2719B"/>
    <w:rsid w:val="00A27956"/>
    <w:rsid w:val="00A305C6"/>
    <w:rsid w:val="00A311CF"/>
    <w:rsid w:val="00A31C1B"/>
    <w:rsid w:val="00A31FD6"/>
    <w:rsid w:val="00A32749"/>
    <w:rsid w:val="00A32F2A"/>
    <w:rsid w:val="00A334B7"/>
    <w:rsid w:val="00A3444F"/>
    <w:rsid w:val="00A35168"/>
    <w:rsid w:val="00A35550"/>
    <w:rsid w:val="00A3593B"/>
    <w:rsid w:val="00A363F8"/>
    <w:rsid w:val="00A364AD"/>
    <w:rsid w:val="00A36561"/>
    <w:rsid w:val="00A36C01"/>
    <w:rsid w:val="00A36EFB"/>
    <w:rsid w:val="00A37E13"/>
    <w:rsid w:val="00A402FA"/>
    <w:rsid w:val="00A40BDC"/>
    <w:rsid w:val="00A421D1"/>
    <w:rsid w:val="00A425A1"/>
    <w:rsid w:val="00A427EE"/>
    <w:rsid w:val="00A42A72"/>
    <w:rsid w:val="00A42E6D"/>
    <w:rsid w:val="00A43FD2"/>
    <w:rsid w:val="00A44FAC"/>
    <w:rsid w:val="00A45018"/>
    <w:rsid w:val="00A45265"/>
    <w:rsid w:val="00A45373"/>
    <w:rsid w:val="00A45702"/>
    <w:rsid w:val="00A46343"/>
    <w:rsid w:val="00A46FDC"/>
    <w:rsid w:val="00A5064B"/>
    <w:rsid w:val="00A5099B"/>
    <w:rsid w:val="00A50ED6"/>
    <w:rsid w:val="00A51C15"/>
    <w:rsid w:val="00A51ED8"/>
    <w:rsid w:val="00A520D7"/>
    <w:rsid w:val="00A53039"/>
    <w:rsid w:val="00A548B5"/>
    <w:rsid w:val="00A560A4"/>
    <w:rsid w:val="00A564EF"/>
    <w:rsid w:val="00A5689C"/>
    <w:rsid w:val="00A56AA2"/>
    <w:rsid w:val="00A5731B"/>
    <w:rsid w:val="00A57A18"/>
    <w:rsid w:val="00A6008D"/>
    <w:rsid w:val="00A601B9"/>
    <w:rsid w:val="00A601C6"/>
    <w:rsid w:val="00A60454"/>
    <w:rsid w:val="00A60549"/>
    <w:rsid w:val="00A627B8"/>
    <w:rsid w:val="00A6289B"/>
    <w:rsid w:val="00A63E1B"/>
    <w:rsid w:val="00A64CD0"/>
    <w:rsid w:val="00A65283"/>
    <w:rsid w:val="00A655BB"/>
    <w:rsid w:val="00A65E0B"/>
    <w:rsid w:val="00A66897"/>
    <w:rsid w:val="00A668AF"/>
    <w:rsid w:val="00A66B32"/>
    <w:rsid w:val="00A66B63"/>
    <w:rsid w:val="00A66E31"/>
    <w:rsid w:val="00A6761A"/>
    <w:rsid w:val="00A67B8D"/>
    <w:rsid w:val="00A70034"/>
    <w:rsid w:val="00A706E3"/>
    <w:rsid w:val="00A709D8"/>
    <w:rsid w:val="00A70B7F"/>
    <w:rsid w:val="00A7193B"/>
    <w:rsid w:val="00A71CE5"/>
    <w:rsid w:val="00A725E0"/>
    <w:rsid w:val="00A72D21"/>
    <w:rsid w:val="00A73484"/>
    <w:rsid w:val="00A7384F"/>
    <w:rsid w:val="00A73D3C"/>
    <w:rsid w:val="00A75318"/>
    <w:rsid w:val="00A76F5F"/>
    <w:rsid w:val="00A77AAC"/>
    <w:rsid w:val="00A8047F"/>
    <w:rsid w:val="00A805E9"/>
    <w:rsid w:val="00A8124D"/>
    <w:rsid w:val="00A821D2"/>
    <w:rsid w:val="00A82959"/>
    <w:rsid w:val="00A82E15"/>
    <w:rsid w:val="00A8307F"/>
    <w:rsid w:val="00A833B4"/>
    <w:rsid w:val="00A83BAE"/>
    <w:rsid w:val="00A84B87"/>
    <w:rsid w:val="00A84E5F"/>
    <w:rsid w:val="00A850A0"/>
    <w:rsid w:val="00A85987"/>
    <w:rsid w:val="00A85E61"/>
    <w:rsid w:val="00A86CD1"/>
    <w:rsid w:val="00A86F0A"/>
    <w:rsid w:val="00A86FC5"/>
    <w:rsid w:val="00A87113"/>
    <w:rsid w:val="00A8767D"/>
    <w:rsid w:val="00A900D7"/>
    <w:rsid w:val="00A901A7"/>
    <w:rsid w:val="00A9096F"/>
    <w:rsid w:val="00A914A4"/>
    <w:rsid w:val="00A91C98"/>
    <w:rsid w:val="00A91D95"/>
    <w:rsid w:val="00A9224F"/>
    <w:rsid w:val="00A925E8"/>
    <w:rsid w:val="00A93839"/>
    <w:rsid w:val="00A93E76"/>
    <w:rsid w:val="00A94F2C"/>
    <w:rsid w:val="00A969A7"/>
    <w:rsid w:val="00A96B75"/>
    <w:rsid w:val="00A976AF"/>
    <w:rsid w:val="00A97C07"/>
    <w:rsid w:val="00A97E17"/>
    <w:rsid w:val="00AA0263"/>
    <w:rsid w:val="00AA0C26"/>
    <w:rsid w:val="00AA0EB9"/>
    <w:rsid w:val="00AA12FF"/>
    <w:rsid w:val="00AA27A1"/>
    <w:rsid w:val="00AA3927"/>
    <w:rsid w:val="00AA3F73"/>
    <w:rsid w:val="00AA4036"/>
    <w:rsid w:val="00AA4174"/>
    <w:rsid w:val="00AA4177"/>
    <w:rsid w:val="00AA4745"/>
    <w:rsid w:val="00AA47B3"/>
    <w:rsid w:val="00AA4960"/>
    <w:rsid w:val="00AA52CA"/>
    <w:rsid w:val="00AA5EFF"/>
    <w:rsid w:val="00AA660A"/>
    <w:rsid w:val="00AA6708"/>
    <w:rsid w:val="00AA697D"/>
    <w:rsid w:val="00AA6C67"/>
    <w:rsid w:val="00AA6CFA"/>
    <w:rsid w:val="00AA7E48"/>
    <w:rsid w:val="00AA7EA4"/>
    <w:rsid w:val="00AB067E"/>
    <w:rsid w:val="00AB1019"/>
    <w:rsid w:val="00AB1796"/>
    <w:rsid w:val="00AB181E"/>
    <w:rsid w:val="00AB1E3C"/>
    <w:rsid w:val="00AB2158"/>
    <w:rsid w:val="00AB224F"/>
    <w:rsid w:val="00AB2A09"/>
    <w:rsid w:val="00AB2CC2"/>
    <w:rsid w:val="00AB3614"/>
    <w:rsid w:val="00AB3CAC"/>
    <w:rsid w:val="00AB453C"/>
    <w:rsid w:val="00AB48AA"/>
    <w:rsid w:val="00AB4F1A"/>
    <w:rsid w:val="00AB50DE"/>
    <w:rsid w:val="00AB605C"/>
    <w:rsid w:val="00AB6144"/>
    <w:rsid w:val="00AB6AAC"/>
    <w:rsid w:val="00AB6C51"/>
    <w:rsid w:val="00AB6E72"/>
    <w:rsid w:val="00AB791E"/>
    <w:rsid w:val="00AB7AAB"/>
    <w:rsid w:val="00AC00D4"/>
    <w:rsid w:val="00AC0A8D"/>
    <w:rsid w:val="00AC1594"/>
    <w:rsid w:val="00AC1A97"/>
    <w:rsid w:val="00AC248D"/>
    <w:rsid w:val="00AC2CF1"/>
    <w:rsid w:val="00AC2D72"/>
    <w:rsid w:val="00AC36B5"/>
    <w:rsid w:val="00AC425C"/>
    <w:rsid w:val="00AC45F1"/>
    <w:rsid w:val="00AC4841"/>
    <w:rsid w:val="00AC6296"/>
    <w:rsid w:val="00AC68D2"/>
    <w:rsid w:val="00AC68DC"/>
    <w:rsid w:val="00AC6D67"/>
    <w:rsid w:val="00AC7026"/>
    <w:rsid w:val="00AC72B9"/>
    <w:rsid w:val="00AC733E"/>
    <w:rsid w:val="00AC745E"/>
    <w:rsid w:val="00AD04A4"/>
    <w:rsid w:val="00AD11CD"/>
    <w:rsid w:val="00AD19EB"/>
    <w:rsid w:val="00AD1F26"/>
    <w:rsid w:val="00AD2617"/>
    <w:rsid w:val="00AD29F5"/>
    <w:rsid w:val="00AD373F"/>
    <w:rsid w:val="00AD3956"/>
    <w:rsid w:val="00AD478A"/>
    <w:rsid w:val="00AD6C73"/>
    <w:rsid w:val="00AE147D"/>
    <w:rsid w:val="00AE3012"/>
    <w:rsid w:val="00AE3024"/>
    <w:rsid w:val="00AE31F4"/>
    <w:rsid w:val="00AE379B"/>
    <w:rsid w:val="00AE4490"/>
    <w:rsid w:val="00AE4D06"/>
    <w:rsid w:val="00AE4EF8"/>
    <w:rsid w:val="00AE5A36"/>
    <w:rsid w:val="00AE60DB"/>
    <w:rsid w:val="00AE65D6"/>
    <w:rsid w:val="00AE7A52"/>
    <w:rsid w:val="00AE7E74"/>
    <w:rsid w:val="00AF08E0"/>
    <w:rsid w:val="00AF153B"/>
    <w:rsid w:val="00AF1871"/>
    <w:rsid w:val="00AF1ED6"/>
    <w:rsid w:val="00AF221C"/>
    <w:rsid w:val="00AF2346"/>
    <w:rsid w:val="00AF3A72"/>
    <w:rsid w:val="00AF3EA7"/>
    <w:rsid w:val="00AF55B6"/>
    <w:rsid w:val="00AF5D01"/>
    <w:rsid w:val="00AF5DA5"/>
    <w:rsid w:val="00AF6316"/>
    <w:rsid w:val="00AF7024"/>
    <w:rsid w:val="00AF75D9"/>
    <w:rsid w:val="00B00936"/>
    <w:rsid w:val="00B00D0D"/>
    <w:rsid w:val="00B00F81"/>
    <w:rsid w:val="00B03A7F"/>
    <w:rsid w:val="00B03F8E"/>
    <w:rsid w:val="00B046A7"/>
    <w:rsid w:val="00B04737"/>
    <w:rsid w:val="00B04C0A"/>
    <w:rsid w:val="00B05078"/>
    <w:rsid w:val="00B053E9"/>
    <w:rsid w:val="00B05693"/>
    <w:rsid w:val="00B05C99"/>
    <w:rsid w:val="00B0654C"/>
    <w:rsid w:val="00B11D2D"/>
    <w:rsid w:val="00B12694"/>
    <w:rsid w:val="00B12722"/>
    <w:rsid w:val="00B1275F"/>
    <w:rsid w:val="00B151C2"/>
    <w:rsid w:val="00B166AA"/>
    <w:rsid w:val="00B16C40"/>
    <w:rsid w:val="00B17367"/>
    <w:rsid w:val="00B17C99"/>
    <w:rsid w:val="00B20161"/>
    <w:rsid w:val="00B2064E"/>
    <w:rsid w:val="00B20C8A"/>
    <w:rsid w:val="00B2117E"/>
    <w:rsid w:val="00B2127D"/>
    <w:rsid w:val="00B21748"/>
    <w:rsid w:val="00B21E8E"/>
    <w:rsid w:val="00B220B3"/>
    <w:rsid w:val="00B22874"/>
    <w:rsid w:val="00B22C1A"/>
    <w:rsid w:val="00B22DDE"/>
    <w:rsid w:val="00B24C6F"/>
    <w:rsid w:val="00B257A4"/>
    <w:rsid w:val="00B25B50"/>
    <w:rsid w:val="00B26251"/>
    <w:rsid w:val="00B30051"/>
    <w:rsid w:val="00B304E0"/>
    <w:rsid w:val="00B31EA2"/>
    <w:rsid w:val="00B321DE"/>
    <w:rsid w:val="00B3299E"/>
    <w:rsid w:val="00B32D41"/>
    <w:rsid w:val="00B32EB5"/>
    <w:rsid w:val="00B33086"/>
    <w:rsid w:val="00B33541"/>
    <w:rsid w:val="00B33BF4"/>
    <w:rsid w:val="00B340B8"/>
    <w:rsid w:val="00B354E5"/>
    <w:rsid w:val="00B355AD"/>
    <w:rsid w:val="00B35713"/>
    <w:rsid w:val="00B35764"/>
    <w:rsid w:val="00B35E35"/>
    <w:rsid w:val="00B36239"/>
    <w:rsid w:val="00B3683B"/>
    <w:rsid w:val="00B36CC2"/>
    <w:rsid w:val="00B3719A"/>
    <w:rsid w:val="00B3728A"/>
    <w:rsid w:val="00B37526"/>
    <w:rsid w:val="00B3778D"/>
    <w:rsid w:val="00B37B88"/>
    <w:rsid w:val="00B37BF9"/>
    <w:rsid w:val="00B37CF5"/>
    <w:rsid w:val="00B37D94"/>
    <w:rsid w:val="00B40ECD"/>
    <w:rsid w:val="00B41DD2"/>
    <w:rsid w:val="00B424A0"/>
    <w:rsid w:val="00B42CBA"/>
    <w:rsid w:val="00B43C9F"/>
    <w:rsid w:val="00B43D1D"/>
    <w:rsid w:val="00B44602"/>
    <w:rsid w:val="00B45155"/>
    <w:rsid w:val="00B45415"/>
    <w:rsid w:val="00B46535"/>
    <w:rsid w:val="00B47776"/>
    <w:rsid w:val="00B47DB5"/>
    <w:rsid w:val="00B47F5F"/>
    <w:rsid w:val="00B502FE"/>
    <w:rsid w:val="00B522A2"/>
    <w:rsid w:val="00B523C3"/>
    <w:rsid w:val="00B529A8"/>
    <w:rsid w:val="00B531CF"/>
    <w:rsid w:val="00B53628"/>
    <w:rsid w:val="00B53966"/>
    <w:rsid w:val="00B53A9D"/>
    <w:rsid w:val="00B5474E"/>
    <w:rsid w:val="00B557DB"/>
    <w:rsid w:val="00B55BE1"/>
    <w:rsid w:val="00B56288"/>
    <w:rsid w:val="00B56B35"/>
    <w:rsid w:val="00B56BCD"/>
    <w:rsid w:val="00B57370"/>
    <w:rsid w:val="00B575B4"/>
    <w:rsid w:val="00B602D3"/>
    <w:rsid w:val="00B61CC7"/>
    <w:rsid w:val="00B6327A"/>
    <w:rsid w:val="00B64D1A"/>
    <w:rsid w:val="00B65696"/>
    <w:rsid w:val="00B6573B"/>
    <w:rsid w:val="00B659DA"/>
    <w:rsid w:val="00B65C5B"/>
    <w:rsid w:val="00B66F4D"/>
    <w:rsid w:val="00B671E9"/>
    <w:rsid w:val="00B67325"/>
    <w:rsid w:val="00B67492"/>
    <w:rsid w:val="00B67AC6"/>
    <w:rsid w:val="00B70404"/>
    <w:rsid w:val="00B709F8"/>
    <w:rsid w:val="00B71129"/>
    <w:rsid w:val="00B7158E"/>
    <w:rsid w:val="00B715B9"/>
    <w:rsid w:val="00B71AD2"/>
    <w:rsid w:val="00B7271D"/>
    <w:rsid w:val="00B727D4"/>
    <w:rsid w:val="00B737C1"/>
    <w:rsid w:val="00B75ADA"/>
    <w:rsid w:val="00B7628C"/>
    <w:rsid w:val="00B762FD"/>
    <w:rsid w:val="00B76B73"/>
    <w:rsid w:val="00B77929"/>
    <w:rsid w:val="00B80311"/>
    <w:rsid w:val="00B80DFB"/>
    <w:rsid w:val="00B81035"/>
    <w:rsid w:val="00B812BA"/>
    <w:rsid w:val="00B817C0"/>
    <w:rsid w:val="00B818EE"/>
    <w:rsid w:val="00B81944"/>
    <w:rsid w:val="00B83118"/>
    <w:rsid w:val="00B84638"/>
    <w:rsid w:val="00B84B7A"/>
    <w:rsid w:val="00B8561D"/>
    <w:rsid w:val="00B85645"/>
    <w:rsid w:val="00B85FD0"/>
    <w:rsid w:val="00B8633B"/>
    <w:rsid w:val="00B865D7"/>
    <w:rsid w:val="00B86749"/>
    <w:rsid w:val="00B86BE0"/>
    <w:rsid w:val="00B86D85"/>
    <w:rsid w:val="00B87036"/>
    <w:rsid w:val="00B90016"/>
    <w:rsid w:val="00B901B4"/>
    <w:rsid w:val="00B91353"/>
    <w:rsid w:val="00B9174D"/>
    <w:rsid w:val="00B918B9"/>
    <w:rsid w:val="00B91EF5"/>
    <w:rsid w:val="00B92226"/>
    <w:rsid w:val="00B927DA"/>
    <w:rsid w:val="00B92E6D"/>
    <w:rsid w:val="00B93F4F"/>
    <w:rsid w:val="00B942E1"/>
    <w:rsid w:val="00B9499B"/>
    <w:rsid w:val="00B94A8B"/>
    <w:rsid w:val="00B9674F"/>
    <w:rsid w:val="00B978ED"/>
    <w:rsid w:val="00BA0585"/>
    <w:rsid w:val="00BA1141"/>
    <w:rsid w:val="00BA190F"/>
    <w:rsid w:val="00BA2385"/>
    <w:rsid w:val="00BA2596"/>
    <w:rsid w:val="00BA4C39"/>
    <w:rsid w:val="00BA4FE1"/>
    <w:rsid w:val="00BA5424"/>
    <w:rsid w:val="00BA5980"/>
    <w:rsid w:val="00BA5DC6"/>
    <w:rsid w:val="00BA62AB"/>
    <w:rsid w:val="00BA72BF"/>
    <w:rsid w:val="00BB014C"/>
    <w:rsid w:val="00BB13A7"/>
    <w:rsid w:val="00BB19AA"/>
    <w:rsid w:val="00BB26CF"/>
    <w:rsid w:val="00BB2FB6"/>
    <w:rsid w:val="00BB3382"/>
    <w:rsid w:val="00BB3734"/>
    <w:rsid w:val="00BB3ADF"/>
    <w:rsid w:val="00BB4397"/>
    <w:rsid w:val="00BB4DBE"/>
    <w:rsid w:val="00BB6372"/>
    <w:rsid w:val="00BB721B"/>
    <w:rsid w:val="00BB7422"/>
    <w:rsid w:val="00BB7490"/>
    <w:rsid w:val="00BC053C"/>
    <w:rsid w:val="00BC07FD"/>
    <w:rsid w:val="00BC0857"/>
    <w:rsid w:val="00BC09F9"/>
    <w:rsid w:val="00BC0C77"/>
    <w:rsid w:val="00BC175B"/>
    <w:rsid w:val="00BC1D51"/>
    <w:rsid w:val="00BC39CB"/>
    <w:rsid w:val="00BC4366"/>
    <w:rsid w:val="00BC44EF"/>
    <w:rsid w:val="00BC46CA"/>
    <w:rsid w:val="00BC5584"/>
    <w:rsid w:val="00BC5ACA"/>
    <w:rsid w:val="00BC5B98"/>
    <w:rsid w:val="00BC63C1"/>
    <w:rsid w:val="00BC6BE2"/>
    <w:rsid w:val="00BC6F10"/>
    <w:rsid w:val="00BC7249"/>
    <w:rsid w:val="00BC77CB"/>
    <w:rsid w:val="00BC7BF6"/>
    <w:rsid w:val="00BD0066"/>
    <w:rsid w:val="00BD0D42"/>
    <w:rsid w:val="00BD2D04"/>
    <w:rsid w:val="00BD3065"/>
    <w:rsid w:val="00BD33A6"/>
    <w:rsid w:val="00BD4601"/>
    <w:rsid w:val="00BD4767"/>
    <w:rsid w:val="00BD4E43"/>
    <w:rsid w:val="00BD4F6C"/>
    <w:rsid w:val="00BD50B7"/>
    <w:rsid w:val="00BD528D"/>
    <w:rsid w:val="00BD6E89"/>
    <w:rsid w:val="00BE0299"/>
    <w:rsid w:val="00BE02AA"/>
    <w:rsid w:val="00BE0681"/>
    <w:rsid w:val="00BE0FDD"/>
    <w:rsid w:val="00BE12F1"/>
    <w:rsid w:val="00BE16A5"/>
    <w:rsid w:val="00BE1C87"/>
    <w:rsid w:val="00BE2E5C"/>
    <w:rsid w:val="00BE317D"/>
    <w:rsid w:val="00BE377E"/>
    <w:rsid w:val="00BE3C3E"/>
    <w:rsid w:val="00BE4EF0"/>
    <w:rsid w:val="00BF03DB"/>
    <w:rsid w:val="00BF133B"/>
    <w:rsid w:val="00BF21BB"/>
    <w:rsid w:val="00BF27CB"/>
    <w:rsid w:val="00BF3EAD"/>
    <w:rsid w:val="00BF46F5"/>
    <w:rsid w:val="00BF4C21"/>
    <w:rsid w:val="00BF66FE"/>
    <w:rsid w:val="00BF6720"/>
    <w:rsid w:val="00BF72DA"/>
    <w:rsid w:val="00BF79CE"/>
    <w:rsid w:val="00C00205"/>
    <w:rsid w:val="00C01E3E"/>
    <w:rsid w:val="00C027CF"/>
    <w:rsid w:val="00C02E10"/>
    <w:rsid w:val="00C03D59"/>
    <w:rsid w:val="00C03FDF"/>
    <w:rsid w:val="00C0456D"/>
    <w:rsid w:val="00C0527E"/>
    <w:rsid w:val="00C06B09"/>
    <w:rsid w:val="00C0752A"/>
    <w:rsid w:val="00C07668"/>
    <w:rsid w:val="00C076F0"/>
    <w:rsid w:val="00C102AC"/>
    <w:rsid w:val="00C106CA"/>
    <w:rsid w:val="00C109AA"/>
    <w:rsid w:val="00C117AD"/>
    <w:rsid w:val="00C1185A"/>
    <w:rsid w:val="00C119EE"/>
    <w:rsid w:val="00C11EE6"/>
    <w:rsid w:val="00C13690"/>
    <w:rsid w:val="00C1371B"/>
    <w:rsid w:val="00C1389D"/>
    <w:rsid w:val="00C13C60"/>
    <w:rsid w:val="00C146A3"/>
    <w:rsid w:val="00C148D9"/>
    <w:rsid w:val="00C14A41"/>
    <w:rsid w:val="00C15711"/>
    <w:rsid w:val="00C15D97"/>
    <w:rsid w:val="00C173FB"/>
    <w:rsid w:val="00C205C2"/>
    <w:rsid w:val="00C2109D"/>
    <w:rsid w:val="00C212BC"/>
    <w:rsid w:val="00C213F1"/>
    <w:rsid w:val="00C2163F"/>
    <w:rsid w:val="00C21B7C"/>
    <w:rsid w:val="00C21E81"/>
    <w:rsid w:val="00C250F7"/>
    <w:rsid w:val="00C251DF"/>
    <w:rsid w:val="00C252B4"/>
    <w:rsid w:val="00C264C0"/>
    <w:rsid w:val="00C265DE"/>
    <w:rsid w:val="00C26E1D"/>
    <w:rsid w:val="00C273F9"/>
    <w:rsid w:val="00C27792"/>
    <w:rsid w:val="00C27F57"/>
    <w:rsid w:val="00C30406"/>
    <w:rsid w:val="00C3053D"/>
    <w:rsid w:val="00C30AD1"/>
    <w:rsid w:val="00C30DDC"/>
    <w:rsid w:val="00C313F9"/>
    <w:rsid w:val="00C3161D"/>
    <w:rsid w:val="00C320A9"/>
    <w:rsid w:val="00C32127"/>
    <w:rsid w:val="00C32295"/>
    <w:rsid w:val="00C3315A"/>
    <w:rsid w:val="00C33653"/>
    <w:rsid w:val="00C33B2C"/>
    <w:rsid w:val="00C349ED"/>
    <w:rsid w:val="00C34FB4"/>
    <w:rsid w:val="00C355EE"/>
    <w:rsid w:val="00C35865"/>
    <w:rsid w:val="00C406D5"/>
    <w:rsid w:val="00C42502"/>
    <w:rsid w:val="00C436E6"/>
    <w:rsid w:val="00C44117"/>
    <w:rsid w:val="00C44AEE"/>
    <w:rsid w:val="00C44D59"/>
    <w:rsid w:val="00C46296"/>
    <w:rsid w:val="00C463BD"/>
    <w:rsid w:val="00C46B14"/>
    <w:rsid w:val="00C47753"/>
    <w:rsid w:val="00C50385"/>
    <w:rsid w:val="00C50D74"/>
    <w:rsid w:val="00C50F2E"/>
    <w:rsid w:val="00C51BB3"/>
    <w:rsid w:val="00C5200A"/>
    <w:rsid w:val="00C52131"/>
    <w:rsid w:val="00C5236D"/>
    <w:rsid w:val="00C52CDF"/>
    <w:rsid w:val="00C5383D"/>
    <w:rsid w:val="00C53E1E"/>
    <w:rsid w:val="00C542CB"/>
    <w:rsid w:val="00C54CB2"/>
    <w:rsid w:val="00C550CA"/>
    <w:rsid w:val="00C55B1A"/>
    <w:rsid w:val="00C56562"/>
    <w:rsid w:val="00C5678E"/>
    <w:rsid w:val="00C57DE0"/>
    <w:rsid w:val="00C60A22"/>
    <w:rsid w:val="00C632E9"/>
    <w:rsid w:val="00C6338C"/>
    <w:rsid w:val="00C63659"/>
    <w:rsid w:val="00C63D6B"/>
    <w:rsid w:val="00C63F3F"/>
    <w:rsid w:val="00C64020"/>
    <w:rsid w:val="00C6467C"/>
    <w:rsid w:val="00C64C31"/>
    <w:rsid w:val="00C65705"/>
    <w:rsid w:val="00C66204"/>
    <w:rsid w:val="00C665E1"/>
    <w:rsid w:val="00C66676"/>
    <w:rsid w:val="00C66706"/>
    <w:rsid w:val="00C67512"/>
    <w:rsid w:val="00C67718"/>
    <w:rsid w:val="00C6782E"/>
    <w:rsid w:val="00C67EEE"/>
    <w:rsid w:val="00C71482"/>
    <w:rsid w:val="00C71B2B"/>
    <w:rsid w:val="00C71B76"/>
    <w:rsid w:val="00C71C0E"/>
    <w:rsid w:val="00C7205F"/>
    <w:rsid w:val="00C7239B"/>
    <w:rsid w:val="00C72A01"/>
    <w:rsid w:val="00C73180"/>
    <w:rsid w:val="00C7482A"/>
    <w:rsid w:val="00C75483"/>
    <w:rsid w:val="00C75775"/>
    <w:rsid w:val="00C75B12"/>
    <w:rsid w:val="00C75F38"/>
    <w:rsid w:val="00C76733"/>
    <w:rsid w:val="00C76D85"/>
    <w:rsid w:val="00C77B19"/>
    <w:rsid w:val="00C77E08"/>
    <w:rsid w:val="00C77FFB"/>
    <w:rsid w:val="00C80089"/>
    <w:rsid w:val="00C801C6"/>
    <w:rsid w:val="00C80D96"/>
    <w:rsid w:val="00C8107B"/>
    <w:rsid w:val="00C81A48"/>
    <w:rsid w:val="00C823C8"/>
    <w:rsid w:val="00C8269B"/>
    <w:rsid w:val="00C83956"/>
    <w:rsid w:val="00C8416D"/>
    <w:rsid w:val="00C84177"/>
    <w:rsid w:val="00C8493A"/>
    <w:rsid w:val="00C84E3A"/>
    <w:rsid w:val="00C85CB0"/>
    <w:rsid w:val="00C86148"/>
    <w:rsid w:val="00C866ED"/>
    <w:rsid w:val="00C86CDF"/>
    <w:rsid w:val="00C8780A"/>
    <w:rsid w:val="00C87C1C"/>
    <w:rsid w:val="00C9052B"/>
    <w:rsid w:val="00C90A8F"/>
    <w:rsid w:val="00C90B3E"/>
    <w:rsid w:val="00C90D19"/>
    <w:rsid w:val="00C9292E"/>
    <w:rsid w:val="00C92BF3"/>
    <w:rsid w:val="00C93394"/>
    <w:rsid w:val="00C942AF"/>
    <w:rsid w:val="00C945ED"/>
    <w:rsid w:val="00C94E3E"/>
    <w:rsid w:val="00C956DE"/>
    <w:rsid w:val="00C95C34"/>
    <w:rsid w:val="00C95F15"/>
    <w:rsid w:val="00C97854"/>
    <w:rsid w:val="00CA0331"/>
    <w:rsid w:val="00CA1028"/>
    <w:rsid w:val="00CA282F"/>
    <w:rsid w:val="00CA34C2"/>
    <w:rsid w:val="00CA36A2"/>
    <w:rsid w:val="00CA3B6B"/>
    <w:rsid w:val="00CA3BF9"/>
    <w:rsid w:val="00CA3EC7"/>
    <w:rsid w:val="00CA4485"/>
    <w:rsid w:val="00CA45EE"/>
    <w:rsid w:val="00CA4809"/>
    <w:rsid w:val="00CA49AA"/>
    <w:rsid w:val="00CA4B90"/>
    <w:rsid w:val="00CA562B"/>
    <w:rsid w:val="00CA5634"/>
    <w:rsid w:val="00CA58B2"/>
    <w:rsid w:val="00CA5A36"/>
    <w:rsid w:val="00CA5F00"/>
    <w:rsid w:val="00CA6993"/>
    <w:rsid w:val="00CA6B06"/>
    <w:rsid w:val="00CB0DDF"/>
    <w:rsid w:val="00CB12FA"/>
    <w:rsid w:val="00CB23C7"/>
    <w:rsid w:val="00CB3B72"/>
    <w:rsid w:val="00CB3CC8"/>
    <w:rsid w:val="00CB41C4"/>
    <w:rsid w:val="00CB4F8C"/>
    <w:rsid w:val="00CB5264"/>
    <w:rsid w:val="00CB5E0E"/>
    <w:rsid w:val="00CB6119"/>
    <w:rsid w:val="00CB644A"/>
    <w:rsid w:val="00CB6923"/>
    <w:rsid w:val="00CB6C8B"/>
    <w:rsid w:val="00CB7847"/>
    <w:rsid w:val="00CB78CC"/>
    <w:rsid w:val="00CC00B0"/>
    <w:rsid w:val="00CC055C"/>
    <w:rsid w:val="00CC1142"/>
    <w:rsid w:val="00CC1E50"/>
    <w:rsid w:val="00CC2850"/>
    <w:rsid w:val="00CC381E"/>
    <w:rsid w:val="00CC3A1E"/>
    <w:rsid w:val="00CC3F25"/>
    <w:rsid w:val="00CC444C"/>
    <w:rsid w:val="00CC4581"/>
    <w:rsid w:val="00CC5CBE"/>
    <w:rsid w:val="00CC6704"/>
    <w:rsid w:val="00CC6B2D"/>
    <w:rsid w:val="00CC6DE7"/>
    <w:rsid w:val="00CC732A"/>
    <w:rsid w:val="00CC78CD"/>
    <w:rsid w:val="00CD0A47"/>
    <w:rsid w:val="00CD0B83"/>
    <w:rsid w:val="00CD0C6E"/>
    <w:rsid w:val="00CD121D"/>
    <w:rsid w:val="00CD2A5B"/>
    <w:rsid w:val="00CD2F5B"/>
    <w:rsid w:val="00CD35B2"/>
    <w:rsid w:val="00CD3B2C"/>
    <w:rsid w:val="00CD3C85"/>
    <w:rsid w:val="00CD3EFB"/>
    <w:rsid w:val="00CD48D7"/>
    <w:rsid w:val="00CD5258"/>
    <w:rsid w:val="00CD5D69"/>
    <w:rsid w:val="00CD687D"/>
    <w:rsid w:val="00CD6B64"/>
    <w:rsid w:val="00CD6C1B"/>
    <w:rsid w:val="00CD750C"/>
    <w:rsid w:val="00CD78A7"/>
    <w:rsid w:val="00CE14C5"/>
    <w:rsid w:val="00CE1780"/>
    <w:rsid w:val="00CE25E5"/>
    <w:rsid w:val="00CE327B"/>
    <w:rsid w:val="00CE36A0"/>
    <w:rsid w:val="00CE6BC1"/>
    <w:rsid w:val="00CE7BA6"/>
    <w:rsid w:val="00CE7F7D"/>
    <w:rsid w:val="00CF02AF"/>
    <w:rsid w:val="00CF0E4D"/>
    <w:rsid w:val="00CF1411"/>
    <w:rsid w:val="00CF168E"/>
    <w:rsid w:val="00CF1991"/>
    <w:rsid w:val="00CF1E2A"/>
    <w:rsid w:val="00CF1FC4"/>
    <w:rsid w:val="00CF2321"/>
    <w:rsid w:val="00CF3331"/>
    <w:rsid w:val="00CF36F7"/>
    <w:rsid w:val="00CF3987"/>
    <w:rsid w:val="00CF3DF6"/>
    <w:rsid w:val="00CF429B"/>
    <w:rsid w:val="00CF4398"/>
    <w:rsid w:val="00CF43B8"/>
    <w:rsid w:val="00CF43F3"/>
    <w:rsid w:val="00CF446F"/>
    <w:rsid w:val="00CF46CE"/>
    <w:rsid w:val="00CF46DA"/>
    <w:rsid w:val="00CF4955"/>
    <w:rsid w:val="00CF4A53"/>
    <w:rsid w:val="00CF518D"/>
    <w:rsid w:val="00CF68F5"/>
    <w:rsid w:val="00CF7316"/>
    <w:rsid w:val="00CF7397"/>
    <w:rsid w:val="00CF75C8"/>
    <w:rsid w:val="00D000B0"/>
    <w:rsid w:val="00D001B0"/>
    <w:rsid w:val="00D0045D"/>
    <w:rsid w:val="00D01372"/>
    <w:rsid w:val="00D01BB5"/>
    <w:rsid w:val="00D01F0F"/>
    <w:rsid w:val="00D01F1A"/>
    <w:rsid w:val="00D025EC"/>
    <w:rsid w:val="00D02956"/>
    <w:rsid w:val="00D02DEC"/>
    <w:rsid w:val="00D02F31"/>
    <w:rsid w:val="00D03844"/>
    <w:rsid w:val="00D03DA9"/>
    <w:rsid w:val="00D04015"/>
    <w:rsid w:val="00D049EB"/>
    <w:rsid w:val="00D04D77"/>
    <w:rsid w:val="00D053B7"/>
    <w:rsid w:val="00D0651B"/>
    <w:rsid w:val="00D06613"/>
    <w:rsid w:val="00D06827"/>
    <w:rsid w:val="00D07251"/>
    <w:rsid w:val="00D07563"/>
    <w:rsid w:val="00D07647"/>
    <w:rsid w:val="00D10B7E"/>
    <w:rsid w:val="00D11789"/>
    <w:rsid w:val="00D11B7A"/>
    <w:rsid w:val="00D11BD2"/>
    <w:rsid w:val="00D11D26"/>
    <w:rsid w:val="00D13020"/>
    <w:rsid w:val="00D13399"/>
    <w:rsid w:val="00D14CD6"/>
    <w:rsid w:val="00D167E6"/>
    <w:rsid w:val="00D16D99"/>
    <w:rsid w:val="00D17666"/>
    <w:rsid w:val="00D17AF9"/>
    <w:rsid w:val="00D218A8"/>
    <w:rsid w:val="00D22A53"/>
    <w:rsid w:val="00D22BEB"/>
    <w:rsid w:val="00D23707"/>
    <w:rsid w:val="00D23719"/>
    <w:rsid w:val="00D2399B"/>
    <w:rsid w:val="00D23A22"/>
    <w:rsid w:val="00D2426B"/>
    <w:rsid w:val="00D2509A"/>
    <w:rsid w:val="00D25507"/>
    <w:rsid w:val="00D25F50"/>
    <w:rsid w:val="00D2636C"/>
    <w:rsid w:val="00D263AB"/>
    <w:rsid w:val="00D267D8"/>
    <w:rsid w:val="00D26AEE"/>
    <w:rsid w:val="00D26F1C"/>
    <w:rsid w:val="00D26FD1"/>
    <w:rsid w:val="00D2753B"/>
    <w:rsid w:val="00D27FBE"/>
    <w:rsid w:val="00D30F9B"/>
    <w:rsid w:val="00D3108D"/>
    <w:rsid w:val="00D317E1"/>
    <w:rsid w:val="00D31A67"/>
    <w:rsid w:val="00D320CC"/>
    <w:rsid w:val="00D32162"/>
    <w:rsid w:val="00D32684"/>
    <w:rsid w:val="00D32C12"/>
    <w:rsid w:val="00D334E4"/>
    <w:rsid w:val="00D3408F"/>
    <w:rsid w:val="00D34C3E"/>
    <w:rsid w:val="00D34C5D"/>
    <w:rsid w:val="00D35D55"/>
    <w:rsid w:val="00D360AE"/>
    <w:rsid w:val="00D36178"/>
    <w:rsid w:val="00D365E8"/>
    <w:rsid w:val="00D36C0A"/>
    <w:rsid w:val="00D37322"/>
    <w:rsid w:val="00D376D8"/>
    <w:rsid w:val="00D379FA"/>
    <w:rsid w:val="00D400A8"/>
    <w:rsid w:val="00D4014E"/>
    <w:rsid w:val="00D401FD"/>
    <w:rsid w:val="00D4027F"/>
    <w:rsid w:val="00D407F3"/>
    <w:rsid w:val="00D40FBA"/>
    <w:rsid w:val="00D41B85"/>
    <w:rsid w:val="00D42814"/>
    <w:rsid w:val="00D42BA2"/>
    <w:rsid w:val="00D43160"/>
    <w:rsid w:val="00D43AB7"/>
    <w:rsid w:val="00D43CC6"/>
    <w:rsid w:val="00D43D8E"/>
    <w:rsid w:val="00D44757"/>
    <w:rsid w:val="00D4478C"/>
    <w:rsid w:val="00D463B2"/>
    <w:rsid w:val="00D46513"/>
    <w:rsid w:val="00D46952"/>
    <w:rsid w:val="00D469E5"/>
    <w:rsid w:val="00D46AAC"/>
    <w:rsid w:val="00D46F1B"/>
    <w:rsid w:val="00D474DA"/>
    <w:rsid w:val="00D4790D"/>
    <w:rsid w:val="00D5090E"/>
    <w:rsid w:val="00D50C32"/>
    <w:rsid w:val="00D512FC"/>
    <w:rsid w:val="00D51964"/>
    <w:rsid w:val="00D51DBA"/>
    <w:rsid w:val="00D52389"/>
    <w:rsid w:val="00D52E6E"/>
    <w:rsid w:val="00D52ED2"/>
    <w:rsid w:val="00D54A02"/>
    <w:rsid w:val="00D5563E"/>
    <w:rsid w:val="00D55D9B"/>
    <w:rsid w:val="00D56507"/>
    <w:rsid w:val="00D5656F"/>
    <w:rsid w:val="00D5672B"/>
    <w:rsid w:val="00D56831"/>
    <w:rsid w:val="00D56E36"/>
    <w:rsid w:val="00D57361"/>
    <w:rsid w:val="00D574E3"/>
    <w:rsid w:val="00D60453"/>
    <w:rsid w:val="00D61403"/>
    <w:rsid w:val="00D62151"/>
    <w:rsid w:val="00D629DE"/>
    <w:rsid w:val="00D632BB"/>
    <w:rsid w:val="00D63649"/>
    <w:rsid w:val="00D63D37"/>
    <w:rsid w:val="00D63DC9"/>
    <w:rsid w:val="00D648BB"/>
    <w:rsid w:val="00D6490F"/>
    <w:rsid w:val="00D6515B"/>
    <w:rsid w:val="00D65AEB"/>
    <w:rsid w:val="00D65EB6"/>
    <w:rsid w:val="00D66C95"/>
    <w:rsid w:val="00D66E76"/>
    <w:rsid w:val="00D67206"/>
    <w:rsid w:val="00D70167"/>
    <w:rsid w:val="00D70352"/>
    <w:rsid w:val="00D7077A"/>
    <w:rsid w:val="00D71108"/>
    <w:rsid w:val="00D72FEB"/>
    <w:rsid w:val="00D73EB1"/>
    <w:rsid w:val="00D73F6C"/>
    <w:rsid w:val="00D74304"/>
    <w:rsid w:val="00D7453A"/>
    <w:rsid w:val="00D74F87"/>
    <w:rsid w:val="00D75598"/>
    <w:rsid w:val="00D75E3B"/>
    <w:rsid w:val="00D76DC8"/>
    <w:rsid w:val="00D7745D"/>
    <w:rsid w:val="00D77FDD"/>
    <w:rsid w:val="00D8073A"/>
    <w:rsid w:val="00D819E6"/>
    <w:rsid w:val="00D81CBB"/>
    <w:rsid w:val="00D82CE4"/>
    <w:rsid w:val="00D831A9"/>
    <w:rsid w:val="00D83BA4"/>
    <w:rsid w:val="00D84829"/>
    <w:rsid w:val="00D84F0D"/>
    <w:rsid w:val="00D853C9"/>
    <w:rsid w:val="00D858CD"/>
    <w:rsid w:val="00D859C8"/>
    <w:rsid w:val="00D85E5B"/>
    <w:rsid w:val="00D8642C"/>
    <w:rsid w:val="00D86764"/>
    <w:rsid w:val="00D867E8"/>
    <w:rsid w:val="00D868FA"/>
    <w:rsid w:val="00D873D5"/>
    <w:rsid w:val="00D9141F"/>
    <w:rsid w:val="00D92852"/>
    <w:rsid w:val="00D934E4"/>
    <w:rsid w:val="00D93850"/>
    <w:rsid w:val="00D93B25"/>
    <w:rsid w:val="00D93E7C"/>
    <w:rsid w:val="00D941FA"/>
    <w:rsid w:val="00D946AF"/>
    <w:rsid w:val="00D94D01"/>
    <w:rsid w:val="00D95A0A"/>
    <w:rsid w:val="00D95B1C"/>
    <w:rsid w:val="00D95CC1"/>
    <w:rsid w:val="00D96112"/>
    <w:rsid w:val="00D96421"/>
    <w:rsid w:val="00D966EE"/>
    <w:rsid w:val="00D96A17"/>
    <w:rsid w:val="00D96C5D"/>
    <w:rsid w:val="00D97E1F"/>
    <w:rsid w:val="00DA0263"/>
    <w:rsid w:val="00DA167A"/>
    <w:rsid w:val="00DA1B81"/>
    <w:rsid w:val="00DA1C0D"/>
    <w:rsid w:val="00DA1DD2"/>
    <w:rsid w:val="00DA244D"/>
    <w:rsid w:val="00DA292C"/>
    <w:rsid w:val="00DA4643"/>
    <w:rsid w:val="00DA58CC"/>
    <w:rsid w:val="00DA60F3"/>
    <w:rsid w:val="00DA6529"/>
    <w:rsid w:val="00DA67E7"/>
    <w:rsid w:val="00DA6A78"/>
    <w:rsid w:val="00DA6B43"/>
    <w:rsid w:val="00DA6F2B"/>
    <w:rsid w:val="00DA6FC4"/>
    <w:rsid w:val="00DA7141"/>
    <w:rsid w:val="00DA7ADD"/>
    <w:rsid w:val="00DA7BBB"/>
    <w:rsid w:val="00DB01CA"/>
    <w:rsid w:val="00DB0E4C"/>
    <w:rsid w:val="00DB137F"/>
    <w:rsid w:val="00DB1426"/>
    <w:rsid w:val="00DB1843"/>
    <w:rsid w:val="00DB1E3E"/>
    <w:rsid w:val="00DB30D6"/>
    <w:rsid w:val="00DB3DBC"/>
    <w:rsid w:val="00DB414C"/>
    <w:rsid w:val="00DB4223"/>
    <w:rsid w:val="00DB511C"/>
    <w:rsid w:val="00DB5DFE"/>
    <w:rsid w:val="00DB5FA6"/>
    <w:rsid w:val="00DB6362"/>
    <w:rsid w:val="00DB63B6"/>
    <w:rsid w:val="00DB7702"/>
    <w:rsid w:val="00DC0039"/>
    <w:rsid w:val="00DC0507"/>
    <w:rsid w:val="00DC06F7"/>
    <w:rsid w:val="00DC1A95"/>
    <w:rsid w:val="00DC2B84"/>
    <w:rsid w:val="00DC364F"/>
    <w:rsid w:val="00DC532E"/>
    <w:rsid w:val="00DC6315"/>
    <w:rsid w:val="00DC69EA"/>
    <w:rsid w:val="00DC6A6F"/>
    <w:rsid w:val="00DC6B01"/>
    <w:rsid w:val="00DD05E5"/>
    <w:rsid w:val="00DD0653"/>
    <w:rsid w:val="00DD0BCB"/>
    <w:rsid w:val="00DD0D42"/>
    <w:rsid w:val="00DD14E4"/>
    <w:rsid w:val="00DD1D79"/>
    <w:rsid w:val="00DD25D1"/>
    <w:rsid w:val="00DD2CBA"/>
    <w:rsid w:val="00DD32F7"/>
    <w:rsid w:val="00DD35B8"/>
    <w:rsid w:val="00DD3CC0"/>
    <w:rsid w:val="00DD431D"/>
    <w:rsid w:val="00DD45B2"/>
    <w:rsid w:val="00DD4BAC"/>
    <w:rsid w:val="00DD4BE3"/>
    <w:rsid w:val="00DD604D"/>
    <w:rsid w:val="00DE0B4F"/>
    <w:rsid w:val="00DE154B"/>
    <w:rsid w:val="00DE15BF"/>
    <w:rsid w:val="00DE1BCC"/>
    <w:rsid w:val="00DE296C"/>
    <w:rsid w:val="00DE2DAE"/>
    <w:rsid w:val="00DE353D"/>
    <w:rsid w:val="00DE3AA4"/>
    <w:rsid w:val="00DE46DD"/>
    <w:rsid w:val="00DE498E"/>
    <w:rsid w:val="00DE50CC"/>
    <w:rsid w:val="00DE55AA"/>
    <w:rsid w:val="00DE5CFB"/>
    <w:rsid w:val="00DE6379"/>
    <w:rsid w:val="00DE666C"/>
    <w:rsid w:val="00DE720C"/>
    <w:rsid w:val="00DE7ABA"/>
    <w:rsid w:val="00DE7B99"/>
    <w:rsid w:val="00DE7BB5"/>
    <w:rsid w:val="00DE7C32"/>
    <w:rsid w:val="00DF0486"/>
    <w:rsid w:val="00DF0523"/>
    <w:rsid w:val="00DF15C4"/>
    <w:rsid w:val="00DF1FC7"/>
    <w:rsid w:val="00DF1FE0"/>
    <w:rsid w:val="00DF2EDB"/>
    <w:rsid w:val="00DF3595"/>
    <w:rsid w:val="00DF38AB"/>
    <w:rsid w:val="00DF3B95"/>
    <w:rsid w:val="00DF3BC9"/>
    <w:rsid w:val="00DF3CCB"/>
    <w:rsid w:val="00DF3DFF"/>
    <w:rsid w:val="00DF4782"/>
    <w:rsid w:val="00DF50FE"/>
    <w:rsid w:val="00DF5802"/>
    <w:rsid w:val="00DF5C9F"/>
    <w:rsid w:val="00DF61C5"/>
    <w:rsid w:val="00DF6C04"/>
    <w:rsid w:val="00DF6C61"/>
    <w:rsid w:val="00DF791A"/>
    <w:rsid w:val="00DF7C63"/>
    <w:rsid w:val="00DF7FB6"/>
    <w:rsid w:val="00E0013C"/>
    <w:rsid w:val="00E00945"/>
    <w:rsid w:val="00E00D9A"/>
    <w:rsid w:val="00E0115C"/>
    <w:rsid w:val="00E0265E"/>
    <w:rsid w:val="00E02A91"/>
    <w:rsid w:val="00E034AB"/>
    <w:rsid w:val="00E03A3B"/>
    <w:rsid w:val="00E03DD2"/>
    <w:rsid w:val="00E047DF"/>
    <w:rsid w:val="00E0559F"/>
    <w:rsid w:val="00E05D86"/>
    <w:rsid w:val="00E0653A"/>
    <w:rsid w:val="00E06C9D"/>
    <w:rsid w:val="00E1025C"/>
    <w:rsid w:val="00E10BA5"/>
    <w:rsid w:val="00E11410"/>
    <w:rsid w:val="00E11FAB"/>
    <w:rsid w:val="00E129CE"/>
    <w:rsid w:val="00E13187"/>
    <w:rsid w:val="00E13CB6"/>
    <w:rsid w:val="00E13D7F"/>
    <w:rsid w:val="00E140AB"/>
    <w:rsid w:val="00E14540"/>
    <w:rsid w:val="00E14EB9"/>
    <w:rsid w:val="00E15DF1"/>
    <w:rsid w:val="00E161D2"/>
    <w:rsid w:val="00E16782"/>
    <w:rsid w:val="00E16D00"/>
    <w:rsid w:val="00E172AD"/>
    <w:rsid w:val="00E17452"/>
    <w:rsid w:val="00E175B2"/>
    <w:rsid w:val="00E17A0B"/>
    <w:rsid w:val="00E17DBB"/>
    <w:rsid w:val="00E209A4"/>
    <w:rsid w:val="00E2175A"/>
    <w:rsid w:val="00E22006"/>
    <w:rsid w:val="00E22DA0"/>
    <w:rsid w:val="00E22EC3"/>
    <w:rsid w:val="00E23640"/>
    <w:rsid w:val="00E250A9"/>
    <w:rsid w:val="00E261D3"/>
    <w:rsid w:val="00E270F5"/>
    <w:rsid w:val="00E2726E"/>
    <w:rsid w:val="00E27671"/>
    <w:rsid w:val="00E27BDC"/>
    <w:rsid w:val="00E2FAF9"/>
    <w:rsid w:val="00E30988"/>
    <w:rsid w:val="00E30EF7"/>
    <w:rsid w:val="00E310A4"/>
    <w:rsid w:val="00E314AA"/>
    <w:rsid w:val="00E31C47"/>
    <w:rsid w:val="00E31EBE"/>
    <w:rsid w:val="00E32FDA"/>
    <w:rsid w:val="00E34943"/>
    <w:rsid w:val="00E34BE5"/>
    <w:rsid w:val="00E35195"/>
    <w:rsid w:val="00E357AE"/>
    <w:rsid w:val="00E35CBE"/>
    <w:rsid w:val="00E363F0"/>
    <w:rsid w:val="00E36846"/>
    <w:rsid w:val="00E36D1F"/>
    <w:rsid w:val="00E377F0"/>
    <w:rsid w:val="00E40C33"/>
    <w:rsid w:val="00E40FCD"/>
    <w:rsid w:val="00E41F15"/>
    <w:rsid w:val="00E41F3F"/>
    <w:rsid w:val="00E42D60"/>
    <w:rsid w:val="00E432AA"/>
    <w:rsid w:val="00E43348"/>
    <w:rsid w:val="00E44915"/>
    <w:rsid w:val="00E44A2E"/>
    <w:rsid w:val="00E44B13"/>
    <w:rsid w:val="00E44BB4"/>
    <w:rsid w:val="00E44C8B"/>
    <w:rsid w:val="00E456BF"/>
    <w:rsid w:val="00E46113"/>
    <w:rsid w:val="00E4666A"/>
    <w:rsid w:val="00E46AEA"/>
    <w:rsid w:val="00E46B6B"/>
    <w:rsid w:val="00E471CA"/>
    <w:rsid w:val="00E48C85"/>
    <w:rsid w:val="00E5141E"/>
    <w:rsid w:val="00E51422"/>
    <w:rsid w:val="00E5218B"/>
    <w:rsid w:val="00E52218"/>
    <w:rsid w:val="00E52A14"/>
    <w:rsid w:val="00E538F2"/>
    <w:rsid w:val="00E5488D"/>
    <w:rsid w:val="00E552E3"/>
    <w:rsid w:val="00E556C3"/>
    <w:rsid w:val="00E5589B"/>
    <w:rsid w:val="00E55A0B"/>
    <w:rsid w:val="00E55F49"/>
    <w:rsid w:val="00E56A97"/>
    <w:rsid w:val="00E603CF"/>
    <w:rsid w:val="00E62252"/>
    <w:rsid w:val="00E62A7B"/>
    <w:rsid w:val="00E62BFE"/>
    <w:rsid w:val="00E63198"/>
    <w:rsid w:val="00E6325A"/>
    <w:rsid w:val="00E647EB"/>
    <w:rsid w:val="00E65652"/>
    <w:rsid w:val="00E65856"/>
    <w:rsid w:val="00E66055"/>
    <w:rsid w:val="00E665F8"/>
    <w:rsid w:val="00E66AA4"/>
    <w:rsid w:val="00E66ED0"/>
    <w:rsid w:val="00E67073"/>
    <w:rsid w:val="00E70059"/>
    <w:rsid w:val="00E7123F"/>
    <w:rsid w:val="00E712BD"/>
    <w:rsid w:val="00E71EFF"/>
    <w:rsid w:val="00E72C11"/>
    <w:rsid w:val="00E732E8"/>
    <w:rsid w:val="00E73F74"/>
    <w:rsid w:val="00E74573"/>
    <w:rsid w:val="00E74911"/>
    <w:rsid w:val="00E75467"/>
    <w:rsid w:val="00E756A5"/>
    <w:rsid w:val="00E7574A"/>
    <w:rsid w:val="00E75AD8"/>
    <w:rsid w:val="00E7732C"/>
    <w:rsid w:val="00E77528"/>
    <w:rsid w:val="00E77779"/>
    <w:rsid w:val="00E801F9"/>
    <w:rsid w:val="00E806B0"/>
    <w:rsid w:val="00E81B91"/>
    <w:rsid w:val="00E8229D"/>
    <w:rsid w:val="00E83437"/>
    <w:rsid w:val="00E83F96"/>
    <w:rsid w:val="00E8435B"/>
    <w:rsid w:val="00E8495E"/>
    <w:rsid w:val="00E84C35"/>
    <w:rsid w:val="00E85D78"/>
    <w:rsid w:val="00E85EA7"/>
    <w:rsid w:val="00E863E8"/>
    <w:rsid w:val="00E900B3"/>
    <w:rsid w:val="00E90EB6"/>
    <w:rsid w:val="00E91853"/>
    <w:rsid w:val="00E91A38"/>
    <w:rsid w:val="00E91FA5"/>
    <w:rsid w:val="00E9272E"/>
    <w:rsid w:val="00E92AA6"/>
    <w:rsid w:val="00E92B04"/>
    <w:rsid w:val="00E938A3"/>
    <w:rsid w:val="00E93C44"/>
    <w:rsid w:val="00E94281"/>
    <w:rsid w:val="00E94615"/>
    <w:rsid w:val="00E94BD7"/>
    <w:rsid w:val="00E94ED4"/>
    <w:rsid w:val="00E95813"/>
    <w:rsid w:val="00E96323"/>
    <w:rsid w:val="00E97217"/>
    <w:rsid w:val="00E97617"/>
    <w:rsid w:val="00E97892"/>
    <w:rsid w:val="00E97AEB"/>
    <w:rsid w:val="00E97FE0"/>
    <w:rsid w:val="00EA07CD"/>
    <w:rsid w:val="00EA099A"/>
    <w:rsid w:val="00EA1279"/>
    <w:rsid w:val="00EA15E6"/>
    <w:rsid w:val="00EA284E"/>
    <w:rsid w:val="00EA2978"/>
    <w:rsid w:val="00EA2C15"/>
    <w:rsid w:val="00EA307D"/>
    <w:rsid w:val="00EA3B4A"/>
    <w:rsid w:val="00EA4BDD"/>
    <w:rsid w:val="00EA5241"/>
    <w:rsid w:val="00EA5355"/>
    <w:rsid w:val="00EA53D5"/>
    <w:rsid w:val="00EA61D1"/>
    <w:rsid w:val="00EA6A5A"/>
    <w:rsid w:val="00EA79B7"/>
    <w:rsid w:val="00EA7BA1"/>
    <w:rsid w:val="00EB0067"/>
    <w:rsid w:val="00EB097C"/>
    <w:rsid w:val="00EB0A9A"/>
    <w:rsid w:val="00EB0A9B"/>
    <w:rsid w:val="00EB0CE7"/>
    <w:rsid w:val="00EB2550"/>
    <w:rsid w:val="00EB2695"/>
    <w:rsid w:val="00EB2CD1"/>
    <w:rsid w:val="00EB3173"/>
    <w:rsid w:val="00EB45A6"/>
    <w:rsid w:val="00EB477F"/>
    <w:rsid w:val="00EB4D15"/>
    <w:rsid w:val="00EB6433"/>
    <w:rsid w:val="00EB64CE"/>
    <w:rsid w:val="00EB64F8"/>
    <w:rsid w:val="00EC05B6"/>
    <w:rsid w:val="00EC28FC"/>
    <w:rsid w:val="00EC2E87"/>
    <w:rsid w:val="00EC3E65"/>
    <w:rsid w:val="00EC4344"/>
    <w:rsid w:val="00EC450E"/>
    <w:rsid w:val="00EC46CB"/>
    <w:rsid w:val="00EC4FF5"/>
    <w:rsid w:val="00EC5BB7"/>
    <w:rsid w:val="00EC6414"/>
    <w:rsid w:val="00EC76CD"/>
    <w:rsid w:val="00EC7DD1"/>
    <w:rsid w:val="00EC7F4E"/>
    <w:rsid w:val="00ED1352"/>
    <w:rsid w:val="00ED13FF"/>
    <w:rsid w:val="00ED1930"/>
    <w:rsid w:val="00ED19F4"/>
    <w:rsid w:val="00ED1B27"/>
    <w:rsid w:val="00ED23DD"/>
    <w:rsid w:val="00ED3416"/>
    <w:rsid w:val="00ED459A"/>
    <w:rsid w:val="00ED48C7"/>
    <w:rsid w:val="00ED4949"/>
    <w:rsid w:val="00ED4C9A"/>
    <w:rsid w:val="00ED4F44"/>
    <w:rsid w:val="00ED5E01"/>
    <w:rsid w:val="00ED5EFC"/>
    <w:rsid w:val="00ED66C4"/>
    <w:rsid w:val="00ED66D3"/>
    <w:rsid w:val="00ED6849"/>
    <w:rsid w:val="00ED700F"/>
    <w:rsid w:val="00ED7012"/>
    <w:rsid w:val="00ED7A2A"/>
    <w:rsid w:val="00ED7A4E"/>
    <w:rsid w:val="00EE0482"/>
    <w:rsid w:val="00EE06AF"/>
    <w:rsid w:val="00EE0B9A"/>
    <w:rsid w:val="00EE3A99"/>
    <w:rsid w:val="00EE53C2"/>
    <w:rsid w:val="00EE5534"/>
    <w:rsid w:val="00EE58D9"/>
    <w:rsid w:val="00EE5902"/>
    <w:rsid w:val="00EE649F"/>
    <w:rsid w:val="00EE65D4"/>
    <w:rsid w:val="00EE79C5"/>
    <w:rsid w:val="00EF0068"/>
    <w:rsid w:val="00EF07C3"/>
    <w:rsid w:val="00EF0A6C"/>
    <w:rsid w:val="00EF2583"/>
    <w:rsid w:val="00EF25ED"/>
    <w:rsid w:val="00EF39C9"/>
    <w:rsid w:val="00EF3F61"/>
    <w:rsid w:val="00EF4F83"/>
    <w:rsid w:val="00EF52B6"/>
    <w:rsid w:val="00EF586A"/>
    <w:rsid w:val="00EF595A"/>
    <w:rsid w:val="00EF5B61"/>
    <w:rsid w:val="00EF5C57"/>
    <w:rsid w:val="00EF5CA6"/>
    <w:rsid w:val="00EF66C0"/>
    <w:rsid w:val="00EF6D01"/>
    <w:rsid w:val="00EF76B8"/>
    <w:rsid w:val="00EF7C44"/>
    <w:rsid w:val="00EF7D65"/>
    <w:rsid w:val="00F0059A"/>
    <w:rsid w:val="00F00603"/>
    <w:rsid w:val="00F00B18"/>
    <w:rsid w:val="00F00FC6"/>
    <w:rsid w:val="00F012D1"/>
    <w:rsid w:val="00F015DD"/>
    <w:rsid w:val="00F01646"/>
    <w:rsid w:val="00F024C5"/>
    <w:rsid w:val="00F0381F"/>
    <w:rsid w:val="00F03B52"/>
    <w:rsid w:val="00F04563"/>
    <w:rsid w:val="00F04D24"/>
    <w:rsid w:val="00F04FBD"/>
    <w:rsid w:val="00F052A9"/>
    <w:rsid w:val="00F0530F"/>
    <w:rsid w:val="00F06056"/>
    <w:rsid w:val="00F063A9"/>
    <w:rsid w:val="00F071AA"/>
    <w:rsid w:val="00F109D7"/>
    <w:rsid w:val="00F11864"/>
    <w:rsid w:val="00F11C8B"/>
    <w:rsid w:val="00F123B5"/>
    <w:rsid w:val="00F13B5C"/>
    <w:rsid w:val="00F141F4"/>
    <w:rsid w:val="00F1445D"/>
    <w:rsid w:val="00F146A0"/>
    <w:rsid w:val="00F1552B"/>
    <w:rsid w:val="00F156B9"/>
    <w:rsid w:val="00F159B1"/>
    <w:rsid w:val="00F15AF3"/>
    <w:rsid w:val="00F1620C"/>
    <w:rsid w:val="00F1656C"/>
    <w:rsid w:val="00F16AC0"/>
    <w:rsid w:val="00F173E5"/>
    <w:rsid w:val="00F1743C"/>
    <w:rsid w:val="00F179CC"/>
    <w:rsid w:val="00F17C35"/>
    <w:rsid w:val="00F20024"/>
    <w:rsid w:val="00F20C3E"/>
    <w:rsid w:val="00F20C76"/>
    <w:rsid w:val="00F20E16"/>
    <w:rsid w:val="00F20EA4"/>
    <w:rsid w:val="00F21C12"/>
    <w:rsid w:val="00F23542"/>
    <w:rsid w:val="00F235F5"/>
    <w:rsid w:val="00F24107"/>
    <w:rsid w:val="00F24BA7"/>
    <w:rsid w:val="00F250C5"/>
    <w:rsid w:val="00F25B60"/>
    <w:rsid w:val="00F25C02"/>
    <w:rsid w:val="00F26097"/>
    <w:rsid w:val="00F261BA"/>
    <w:rsid w:val="00F2627D"/>
    <w:rsid w:val="00F2644A"/>
    <w:rsid w:val="00F26623"/>
    <w:rsid w:val="00F268B1"/>
    <w:rsid w:val="00F26F90"/>
    <w:rsid w:val="00F27012"/>
    <w:rsid w:val="00F27480"/>
    <w:rsid w:val="00F2EA8A"/>
    <w:rsid w:val="00F30293"/>
    <w:rsid w:val="00F30466"/>
    <w:rsid w:val="00F304B5"/>
    <w:rsid w:val="00F3090A"/>
    <w:rsid w:val="00F30A37"/>
    <w:rsid w:val="00F30D00"/>
    <w:rsid w:val="00F31708"/>
    <w:rsid w:val="00F31F56"/>
    <w:rsid w:val="00F3259E"/>
    <w:rsid w:val="00F32B28"/>
    <w:rsid w:val="00F35221"/>
    <w:rsid w:val="00F353A7"/>
    <w:rsid w:val="00F35AE9"/>
    <w:rsid w:val="00F36005"/>
    <w:rsid w:val="00F36229"/>
    <w:rsid w:val="00F36490"/>
    <w:rsid w:val="00F366E3"/>
    <w:rsid w:val="00F368F9"/>
    <w:rsid w:val="00F36F0B"/>
    <w:rsid w:val="00F4015F"/>
    <w:rsid w:val="00F40171"/>
    <w:rsid w:val="00F4029B"/>
    <w:rsid w:val="00F40781"/>
    <w:rsid w:val="00F40AF9"/>
    <w:rsid w:val="00F40D18"/>
    <w:rsid w:val="00F41456"/>
    <w:rsid w:val="00F41528"/>
    <w:rsid w:val="00F41ADC"/>
    <w:rsid w:val="00F41F1A"/>
    <w:rsid w:val="00F424E5"/>
    <w:rsid w:val="00F42687"/>
    <w:rsid w:val="00F42C99"/>
    <w:rsid w:val="00F4316F"/>
    <w:rsid w:val="00F43487"/>
    <w:rsid w:val="00F45410"/>
    <w:rsid w:val="00F45DC4"/>
    <w:rsid w:val="00F45F03"/>
    <w:rsid w:val="00F462FC"/>
    <w:rsid w:val="00F464E5"/>
    <w:rsid w:val="00F469AC"/>
    <w:rsid w:val="00F46FA3"/>
    <w:rsid w:val="00F4793D"/>
    <w:rsid w:val="00F47EB7"/>
    <w:rsid w:val="00F50647"/>
    <w:rsid w:val="00F50771"/>
    <w:rsid w:val="00F50806"/>
    <w:rsid w:val="00F51D83"/>
    <w:rsid w:val="00F5289C"/>
    <w:rsid w:val="00F53732"/>
    <w:rsid w:val="00F53A8D"/>
    <w:rsid w:val="00F558EF"/>
    <w:rsid w:val="00F55BA1"/>
    <w:rsid w:val="00F55E14"/>
    <w:rsid w:val="00F55F56"/>
    <w:rsid w:val="00F56226"/>
    <w:rsid w:val="00F570FB"/>
    <w:rsid w:val="00F571E9"/>
    <w:rsid w:val="00F575FC"/>
    <w:rsid w:val="00F577B3"/>
    <w:rsid w:val="00F5788B"/>
    <w:rsid w:val="00F579C0"/>
    <w:rsid w:val="00F601FB"/>
    <w:rsid w:val="00F60435"/>
    <w:rsid w:val="00F608B5"/>
    <w:rsid w:val="00F60C7B"/>
    <w:rsid w:val="00F612BD"/>
    <w:rsid w:val="00F612CF"/>
    <w:rsid w:val="00F617B2"/>
    <w:rsid w:val="00F617DE"/>
    <w:rsid w:val="00F6221A"/>
    <w:rsid w:val="00F62581"/>
    <w:rsid w:val="00F62EF0"/>
    <w:rsid w:val="00F632AA"/>
    <w:rsid w:val="00F63BF2"/>
    <w:rsid w:val="00F6412D"/>
    <w:rsid w:val="00F64136"/>
    <w:rsid w:val="00F64D51"/>
    <w:rsid w:val="00F64DC2"/>
    <w:rsid w:val="00F65A19"/>
    <w:rsid w:val="00F664E5"/>
    <w:rsid w:val="00F678EF"/>
    <w:rsid w:val="00F67949"/>
    <w:rsid w:val="00F6DC69"/>
    <w:rsid w:val="00F70139"/>
    <w:rsid w:val="00F721E1"/>
    <w:rsid w:val="00F723D1"/>
    <w:rsid w:val="00F72F30"/>
    <w:rsid w:val="00F7516B"/>
    <w:rsid w:val="00F75E95"/>
    <w:rsid w:val="00F7680D"/>
    <w:rsid w:val="00F76890"/>
    <w:rsid w:val="00F769B6"/>
    <w:rsid w:val="00F76BD3"/>
    <w:rsid w:val="00F76BDA"/>
    <w:rsid w:val="00F8093E"/>
    <w:rsid w:val="00F81177"/>
    <w:rsid w:val="00F818AF"/>
    <w:rsid w:val="00F81FDC"/>
    <w:rsid w:val="00F826B3"/>
    <w:rsid w:val="00F8298F"/>
    <w:rsid w:val="00F832D7"/>
    <w:rsid w:val="00F8373C"/>
    <w:rsid w:val="00F838BD"/>
    <w:rsid w:val="00F83AA3"/>
    <w:rsid w:val="00F83BB6"/>
    <w:rsid w:val="00F84272"/>
    <w:rsid w:val="00F846BD"/>
    <w:rsid w:val="00F84813"/>
    <w:rsid w:val="00F85A54"/>
    <w:rsid w:val="00F85D6F"/>
    <w:rsid w:val="00F85E23"/>
    <w:rsid w:val="00F86598"/>
    <w:rsid w:val="00F86682"/>
    <w:rsid w:val="00F87A59"/>
    <w:rsid w:val="00F87D4D"/>
    <w:rsid w:val="00F90E9C"/>
    <w:rsid w:val="00F911FD"/>
    <w:rsid w:val="00F91410"/>
    <w:rsid w:val="00F9213B"/>
    <w:rsid w:val="00F922A9"/>
    <w:rsid w:val="00F92556"/>
    <w:rsid w:val="00F92898"/>
    <w:rsid w:val="00F928EF"/>
    <w:rsid w:val="00F92BEC"/>
    <w:rsid w:val="00F92F77"/>
    <w:rsid w:val="00F936F8"/>
    <w:rsid w:val="00F93899"/>
    <w:rsid w:val="00F93AE3"/>
    <w:rsid w:val="00F95515"/>
    <w:rsid w:val="00F95737"/>
    <w:rsid w:val="00F9585C"/>
    <w:rsid w:val="00F95E73"/>
    <w:rsid w:val="00F977F9"/>
    <w:rsid w:val="00F978D4"/>
    <w:rsid w:val="00F97954"/>
    <w:rsid w:val="00FA0245"/>
    <w:rsid w:val="00FA05A0"/>
    <w:rsid w:val="00FA0EB8"/>
    <w:rsid w:val="00FA13E0"/>
    <w:rsid w:val="00FA19AA"/>
    <w:rsid w:val="00FA1BB8"/>
    <w:rsid w:val="00FA2A71"/>
    <w:rsid w:val="00FA2D30"/>
    <w:rsid w:val="00FA5090"/>
    <w:rsid w:val="00FA5C3C"/>
    <w:rsid w:val="00FA5C9B"/>
    <w:rsid w:val="00FA5CEA"/>
    <w:rsid w:val="00FA60CD"/>
    <w:rsid w:val="00FA64EE"/>
    <w:rsid w:val="00FA6CA4"/>
    <w:rsid w:val="00FA6D62"/>
    <w:rsid w:val="00FA7264"/>
    <w:rsid w:val="00FA72CA"/>
    <w:rsid w:val="00FA7566"/>
    <w:rsid w:val="00FA76F7"/>
    <w:rsid w:val="00FA7F44"/>
    <w:rsid w:val="00FB0F60"/>
    <w:rsid w:val="00FB1AED"/>
    <w:rsid w:val="00FB210F"/>
    <w:rsid w:val="00FB252B"/>
    <w:rsid w:val="00FB2A90"/>
    <w:rsid w:val="00FB2B7F"/>
    <w:rsid w:val="00FB339B"/>
    <w:rsid w:val="00FB4887"/>
    <w:rsid w:val="00FB488C"/>
    <w:rsid w:val="00FB579F"/>
    <w:rsid w:val="00FB5803"/>
    <w:rsid w:val="00FB596A"/>
    <w:rsid w:val="00FB60C1"/>
    <w:rsid w:val="00FB72EC"/>
    <w:rsid w:val="00FB7E03"/>
    <w:rsid w:val="00FB7E22"/>
    <w:rsid w:val="00FC0E5E"/>
    <w:rsid w:val="00FC2DED"/>
    <w:rsid w:val="00FC42F9"/>
    <w:rsid w:val="00FC57A1"/>
    <w:rsid w:val="00FC631E"/>
    <w:rsid w:val="00FC6390"/>
    <w:rsid w:val="00FC66CA"/>
    <w:rsid w:val="00FC6AC4"/>
    <w:rsid w:val="00FC6E44"/>
    <w:rsid w:val="00FC7A53"/>
    <w:rsid w:val="00FC7DF0"/>
    <w:rsid w:val="00FC7E90"/>
    <w:rsid w:val="00FC7ED0"/>
    <w:rsid w:val="00FD0736"/>
    <w:rsid w:val="00FD07A6"/>
    <w:rsid w:val="00FD07E6"/>
    <w:rsid w:val="00FD18FE"/>
    <w:rsid w:val="00FD1F7A"/>
    <w:rsid w:val="00FD1FF7"/>
    <w:rsid w:val="00FD2C94"/>
    <w:rsid w:val="00FD323F"/>
    <w:rsid w:val="00FD42A0"/>
    <w:rsid w:val="00FD45A1"/>
    <w:rsid w:val="00FD4A78"/>
    <w:rsid w:val="00FD4ABF"/>
    <w:rsid w:val="00FD4ADE"/>
    <w:rsid w:val="00FD59F9"/>
    <w:rsid w:val="00FD60E3"/>
    <w:rsid w:val="00FD6333"/>
    <w:rsid w:val="00FD75C8"/>
    <w:rsid w:val="00FD78D7"/>
    <w:rsid w:val="00FE007D"/>
    <w:rsid w:val="00FE012C"/>
    <w:rsid w:val="00FE0A61"/>
    <w:rsid w:val="00FE1639"/>
    <w:rsid w:val="00FE1F91"/>
    <w:rsid w:val="00FE23C8"/>
    <w:rsid w:val="00FE2C59"/>
    <w:rsid w:val="00FE2FB4"/>
    <w:rsid w:val="00FE4432"/>
    <w:rsid w:val="00FE4461"/>
    <w:rsid w:val="00FE46C5"/>
    <w:rsid w:val="00FE4F33"/>
    <w:rsid w:val="00FE4F95"/>
    <w:rsid w:val="00FE5AC3"/>
    <w:rsid w:val="00FE5BD4"/>
    <w:rsid w:val="00FE7D15"/>
    <w:rsid w:val="00FF1C33"/>
    <w:rsid w:val="00FF1D83"/>
    <w:rsid w:val="00FF2319"/>
    <w:rsid w:val="00FF25D1"/>
    <w:rsid w:val="00FF25FB"/>
    <w:rsid w:val="00FF35DD"/>
    <w:rsid w:val="00FF3B12"/>
    <w:rsid w:val="00FF4C88"/>
    <w:rsid w:val="00FF4E4F"/>
    <w:rsid w:val="00FF596A"/>
    <w:rsid w:val="00FF5BD4"/>
    <w:rsid w:val="00FF5C0B"/>
    <w:rsid w:val="00FF5C5F"/>
    <w:rsid w:val="00FF5DB4"/>
    <w:rsid w:val="00FF5E30"/>
    <w:rsid w:val="00FF642C"/>
    <w:rsid w:val="00FF7957"/>
    <w:rsid w:val="00FF7E44"/>
    <w:rsid w:val="01210362"/>
    <w:rsid w:val="0168D4AA"/>
    <w:rsid w:val="0172F552"/>
    <w:rsid w:val="01776324"/>
    <w:rsid w:val="01AA7B38"/>
    <w:rsid w:val="01CDCFAB"/>
    <w:rsid w:val="01DAA909"/>
    <w:rsid w:val="022122B4"/>
    <w:rsid w:val="022BFD13"/>
    <w:rsid w:val="0231926B"/>
    <w:rsid w:val="02545F64"/>
    <w:rsid w:val="0266B70B"/>
    <w:rsid w:val="027D69EC"/>
    <w:rsid w:val="02A73545"/>
    <w:rsid w:val="03152A5A"/>
    <w:rsid w:val="031F922B"/>
    <w:rsid w:val="033B6978"/>
    <w:rsid w:val="033B8FD9"/>
    <w:rsid w:val="03860C14"/>
    <w:rsid w:val="03BF0EB6"/>
    <w:rsid w:val="03F1A530"/>
    <w:rsid w:val="040559BD"/>
    <w:rsid w:val="0425295D"/>
    <w:rsid w:val="042A8B3C"/>
    <w:rsid w:val="04448FCD"/>
    <w:rsid w:val="0448042A"/>
    <w:rsid w:val="04509C01"/>
    <w:rsid w:val="048E9061"/>
    <w:rsid w:val="04CD0A0F"/>
    <w:rsid w:val="04CD2DE0"/>
    <w:rsid w:val="04E8E857"/>
    <w:rsid w:val="04EE7193"/>
    <w:rsid w:val="0517D0DB"/>
    <w:rsid w:val="0526E252"/>
    <w:rsid w:val="0553E415"/>
    <w:rsid w:val="05654FEA"/>
    <w:rsid w:val="05E84458"/>
    <w:rsid w:val="05FAB628"/>
    <w:rsid w:val="062D9809"/>
    <w:rsid w:val="062FA563"/>
    <w:rsid w:val="06750CB3"/>
    <w:rsid w:val="067750BE"/>
    <w:rsid w:val="06A78C78"/>
    <w:rsid w:val="06CBC5B3"/>
    <w:rsid w:val="06F442C6"/>
    <w:rsid w:val="0711BAB0"/>
    <w:rsid w:val="0719BE14"/>
    <w:rsid w:val="073F5FD7"/>
    <w:rsid w:val="07450043"/>
    <w:rsid w:val="07802FD9"/>
    <w:rsid w:val="0789FB3D"/>
    <w:rsid w:val="07A4A8D3"/>
    <w:rsid w:val="07E0CB2A"/>
    <w:rsid w:val="07EFB83F"/>
    <w:rsid w:val="0818818B"/>
    <w:rsid w:val="0824B7C4"/>
    <w:rsid w:val="0843A600"/>
    <w:rsid w:val="0851E6B6"/>
    <w:rsid w:val="086AEA96"/>
    <w:rsid w:val="0872A24F"/>
    <w:rsid w:val="08928491"/>
    <w:rsid w:val="08D7BF18"/>
    <w:rsid w:val="094C824D"/>
    <w:rsid w:val="0981AA16"/>
    <w:rsid w:val="09859036"/>
    <w:rsid w:val="099042D2"/>
    <w:rsid w:val="09A7C7F9"/>
    <w:rsid w:val="09BBA9E3"/>
    <w:rsid w:val="09CC394B"/>
    <w:rsid w:val="09E2F3EE"/>
    <w:rsid w:val="09EF3F3B"/>
    <w:rsid w:val="09F4079D"/>
    <w:rsid w:val="0A56677B"/>
    <w:rsid w:val="0A76558B"/>
    <w:rsid w:val="0A7A2094"/>
    <w:rsid w:val="0A85D337"/>
    <w:rsid w:val="0A9960B7"/>
    <w:rsid w:val="0ABAB9DB"/>
    <w:rsid w:val="0AF1DBEB"/>
    <w:rsid w:val="0B241F55"/>
    <w:rsid w:val="0B442D9C"/>
    <w:rsid w:val="0B60BF6F"/>
    <w:rsid w:val="0BA3148B"/>
    <w:rsid w:val="0C389B27"/>
    <w:rsid w:val="0C5797F9"/>
    <w:rsid w:val="0C5FC4D8"/>
    <w:rsid w:val="0D1211A3"/>
    <w:rsid w:val="0D3C8459"/>
    <w:rsid w:val="0D3E36AA"/>
    <w:rsid w:val="0D6DA3E0"/>
    <w:rsid w:val="0D88AAC4"/>
    <w:rsid w:val="0DB71010"/>
    <w:rsid w:val="0DB7FEDC"/>
    <w:rsid w:val="0DBF25BC"/>
    <w:rsid w:val="0DDD550C"/>
    <w:rsid w:val="0E8987E2"/>
    <w:rsid w:val="0EC28387"/>
    <w:rsid w:val="0EDF9F1A"/>
    <w:rsid w:val="0EE4BE28"/>
    <w:rsid w:val="0EF0A156"/>
    <w:rsid w:val="0EFDD666"/>
    <w:rsid w:val="0F001074"/>
    <w:rsid w:val="0F07711A"/>
    <w:rsid w:val="0F4ADDB7"/>
    <w:rsid w:val="0F7D26C0"/>
    <w:rsid w:val="0FAB56F4"/>
    <w:rsid w:val="0FAC6C79"/>
    <w:rsid w:val="0FB54A5E"/>
    <w:rsid w:val="0FB65921"/>
    <w:rsid w:val="0FBDAE3D"/>
    <w:rsid w:val="0FEAAF73"/>
    <w:rsid w:val="10071F02"/>
    <w:rsid w:val="1013958B"/>
    <w:rsid w:val="1045EB3F"/>
    <w:rsid w:val="104A49B0"/>
    <w:rsid w:val="105D3E04"/>
    <w:rsid w:val="105FA252"/>
    <w:rsid w:val="1078473F"/>
    <w:rsid w:val="107A3902"/>
    <w:rsid w:val="108E67E2"/>
    <w:rsid w:val="108F7731"/>
    <w:rsid w:val="10B3A6D7"/>
    <w:rsid w:val="112CEC9B"/>
    <w:rsid w:val="11392E32"/>
    <w:rsid w:val="1148BAEC"/>
    <w:rsid w:val="11C9735D"/>
    <w:rsid w:val="11DFC984"/>
    <w:rsid w:val="11F1DBFA"/>
    <w:rsid w:val="12022E1C"/>
    <w:rsid w:val="125826F2"/>
    <w:rsid w:val="12857B5A"/>
    <w:rsid w:val="1286DAD3"/>
    <w:rsid w:val="12A20CAD"/>
    <w:rsid w:val="12C334E6"/>
    <w:rsid w:val="12CA93C1"/>
    <w:rsid w:val="12DBD05C"/>
    <w:rsid w:val="12E3BD1D"/>
    <w:rsid w:val="12FA00D2"/>
    <w:rsid w:val="135E3BAB"/>
    <w:rsid w:val="13655898"/>
    <w:rsid w:val="1376936F"/>
    <w:rsid w:val="1398A476"/>
    <w:rsid w:val="13C2DFE6"/>
    <w:rsid w:val="13C92067"/>
    <w:rsid w:val="13CA3FA1"/>
    <w:rsid w:val="13D231B8"/>
    <w:rsid w:val="13DB61E1"/>
    <w:rsid w:val="13F69B75"/>
    <w:rsid w:val="14117D5B"/>
    <w:rsid w:val="14682121"/>
    <w:rsid w:val="14770711"/>
    <w:rsid w:val="148DDA24"/>
    <w:rsid w:val="149428A5"/>
    <w:rsid w:val="14DD49B5"/>
    <w:rsid w:val="14E0A1A1"/>
    <w:rsid w:val="14FBC0ED"/>
    <w:rsid w:val="151CB800"/>
    <w:rsid w:val="153A1093"/>
    <w:rsid w:val="1545D312"/>
    <w:rsid w:val="1563C5B3"/>
    <w:rsid w:val="15877201"/>
    <w:rsid w:val="15A2132A"/>
    <w:rsid w:val="15BFC0AD"/>
    <w:rsid w:val="15D3C1BB"/>
    <w:rsid w:val="160795F8"/>
    <w:rsid w:val="1626569F"/>
    <w:rsid w:val="1649589E"/>
    <w:rsid w:val="169FD263"/>
    <w:rsid w:val="16AC99F2"/>
    <w:rsid w:val="16C8B09D"/>
    <w:rsid w:val="16D6F74C"/>
    <w:rsid w:val="16E6B3EE"/>
    <w:rsid w:val="16FAC14C"/>
    <w:rsid w:val="1718FA5D"/>
    <w:rsid w:val="17489398"/>
    <w:rsid w:val="174CD142"/>
    <w:rsid w:val="175B3CBE"/>
    <w:rsid w:val="178ADABE"/>
    <w:rsid w:val="17D46E75"/>
    <w:rsid w:val="17F47478"/>
    <w:rsid w:val="1809B084"/>
    <w:rsid w:val="18327070"/>
    <w:rsid w:val="1834764C"/>
    <w:rsid w:val="189BE5E5"/>
    <w:rsid w:val="18A46955"/>
    <w:rsid w:val="18C5DBC3"/>
    <w:rsid w:val="1913A85C"/>
    <w:rsid w:val="197F00BA"/>
    <w:rsid w:val="1987E92D"/>
    <w:rsid w:val="199FB4AF"/>
    <w:rsid w:val="19CC7415"/>
    <w:rsid w:val="19DD5B88"/>
    <w:rsid w:val="1A0787B1"/>
    <w:rsid w:val="1A2330F7"/>
    <w:rsid w:val="1A27A4B4"/>
    <w:rsid w:val="1A394164"/>
    <w:rsid w:val="1A422235"/>
    <w:rsid w:val="1A4D7193"/>
    <w:rsid w:val="1A7D230B"/>
    <w:rsid w:val="1A9C40C4"/>
    <w:rsid w:val="1AC3D420"/>
    <w:rsid w:val="1AD3B152"/>
    <w:rsid w:val="1B451807"/>
    <w:rsid w:val="1B4EB95C"/>
    <w:rsid w:val="1B63F654"/>
    <w:rsid w:val="1B6D8018"/>
    <w:rsid w:val="1BA1761C"/>
    <w:rsid w:val="1BCE326F"/>
    <w:rsid w:val="1BD6944C"/>
    <w:rsid w:val="1BE76088"/>
    <w:rsid w:val="1BFA7D7B"/>
    <w:rsid w:val="1C1C9518"/>
    <w:rsid w:val="1C62B4E7"/>
    <w:rsid w:val="1C646D6D"/>
    <w:rsid w:val="1C6D856C"/>
    <w:rsid w:val="1C80A490"/>
    <w:rsid w:val="1C9C6EAE"/>
    <w:rsid w:val="1CA3C68F"/>
    <w:rsid w:val="1CA43F5C"/>
    <w:rsid w:val="1CAB07AF"/>
    <w:rsid w:val="1CAF14D8"/>
    <w:rsid w:val="1CC30548"/>
    <w:rsid w:val="1CCAA4FE"/>
    <w:rsid w:val="1CCCCD1A"/>
    <w:rsid w:val="1D06DE09"/>
    <w:rsid w:val="1D0C5388"/>
    <w:rsid w:val="1D188D53"/>
    <w:rsid w:val="1D34A262"/>
    <w:rsid w:val="1D34A7C9"/>
    <w:rsid w:val="1D4CDC49"/>
    <w:rsid w:val="1D83E165"/>
    <w:rsid w:val="1D85C9B3"/>
    <w:rsid w:val="1D8707B9"/>
    <w:rsid w:val="1D88AF53"/>
    <w:rsid w:val="1DB9C52E"/>
    <w:rsid w:val="1DD7BA75"/>
    <w:rsid w:val="1DEC23F3"/>
    <w:rsid w:val="1E17CE3C"/>
    <w:rsid w:val="1E68E614"/>
    <w:rsid w:val="1E87AC1A"/>
    <w:rsid w:val="1EA034AC"/>
    <w:rsid w:val="1EE7E637"/>
    <w:rsid w:val="1EEA4B91"/>
    <w:rsid w:val="1F0D147C"/>
    <w:rsid w:val="1F21050E"/>
    <w:rsid w:val="1F59C2CF"/>
    <w:rsid w:val="1F68611D"/>
    <w:rsid w:val="1F81E2E9"/>
    <w:rsid w:val="1F861239"/>
    <w:rsid w:val="1F8864E8"/>
    <w:rsid w:val="1FBD9068"/>
    <w:rsid w:val="1FDE6A77"/>
    <w:rsid w:val="1FE06A52"/>
    <w:rsid w:val="1FE53E05"/>
    <w:rsid w:val="2020C019"/>
    <w:rsid w:val="204BE2FC"/>
    <w:rsid w:val="2052BDAF"/>
    <w:rsid w:val="2073DB81"/>
    <w:rsid w:val="20ABAA16"/>
    <w:rsid w:val="20B5C560"/>
    <w:rsid w:val="20BC7C6B"/>
    <w:rsid w:val="21623B8E"/>
    <w:rsid w:val="21A1171A"/>
    <w:rsid w:val="21C1B46D"/>
    <w:rsid w:val="21CC60F2"/>
    <w:rsid w:val="21D2FD49"/>
    <w:rsid w:val="21DC7CA4"/>
    <w:rsid w:val="21DFB411"/>
    <w:rsid w:val="21F6EE43"/>
    <w:rsid w:val="22131704"/>
    <w:rsid w:val="2213BC4E"/>
    <w:rsid w:val="22294EC2"/>
    <w:rsid w:val="22419603"/>
    <w:rsid w:val="226940B1"/>
    <w:rsid w:val="22714D1E"/>
    <w:rsid w:val="228DD556"/>
    <w:rsid w:val="22F28FBB"/>
    <w:rsid w:val="22FD3FE4"/>
    <w:rsid w:val="234F8AE1"/>
    <w:rsid w:val="2356C5D6"/>
    <w:rsid w:val="2363BC1B"/>
    <w:rsid w:val="23A763D6"/>
    <w:rsid w:val="23BE8E57"/>
    <w:rsid w:val="24048598"/>
    <w:rsid w:val="24299A8C"/>
    <w:rsid w:val="245DF61D"/>
    <w:rsid w:val="246D7258"/>
    <w:rsid w:val="2474D40E"/>
    <w:rsid w:val="24B98FC2"/>
    <w:rsid w:val="24D54763"/>
    <w:rsid w:val="24D5DCE4"/>
    <w:rsid w:val="24E20E7C"/>
    <w:rsid w:val="24FBB363"/>
    <w:rsid w:val="252DDDDB"/>
    <w:rsid w:val="25370577"/>
    <w:rsid w:val="25683069"/>
    <w:rsid w:val="2574DF2F"/>
    <w:rsid w:val="257CF02A"/>
    <w:rsid w:val="25821B29"/>
    <w:rsid w:val="25B95285"/>
    <w:rsid w:val="260475E9"/>
    <w:rsid w:val="26118E4B"/>
    <w:rsid w:val="261C5FB5"/>
    <w:rsid w:val="26353532"/>
    <w:rsid w:val="264F1E52"/>
    <w:rsid w:val="266764D1"/>
    <w:rsid w:val="267766A6"/>
    <w:rsid w:val="26833494"/>
    <w:rsid w:val="2684B82C"/>
    <w:rsid w:val="26989E29"/>
    <w:rsid w:val="269BC48E"/>
    <w:rsid w:val="269EBB1F"/>
    <w:rsid w:val="26B65ABD"/>
    <w:rsid w:val="26B8196F"/>
    <w:rsid w:val="270FE547"/>
    <w:rsid w:val="2728DD5D"/>
    <w:rsid w:val="27434ED5"/>
    <w:rsid w:val="27740767"/>
    <w:rsid w:val="278E2027"/>
    <w:rsid w:val="28220D90"/>
    <w:rsid w:val="28496C27"/>
    <w:rsid w:val="28615613"/>
    <w:rsid w:val="287F70B7"/>
    <w:rsid w:val="2943AF4F"/>
    <w:rsid w:val="29720ADF"/>
    <w:rsid w:val="297273BE"/>
    <w:rsid w:val="2995D0AE"/>
    <w:rsid w:val="29AAF45B"/>
    <w:rsid w:val="29C51AB9"/>
    <w:rsid w:val="29FCD973"/>
    <w:rsid w:val="2A003C79"/>
    <w:rsid w:val="2A661E9B"/>
    <w:rsid w:val="2A66E54D"/>
    <w:rsid w:val="2A6A5474"/>
    <w:rsid w:val="2A7089C6"/>
    <w:rsid w:val="2A89D5DE"/>
    <w:rsid w:val="2B1D04D9"/>
    <w:rsid w:val="2B4F03CF"/>
    <w:rsid w:val="2B7B0786"/>
    <w:rsid w:val="2B85F1A6"/>
    <w:rsid w:val="2BF74ACC"/>
    <w:rsid w:val="2C014F15"/>
    <w:rsid w:val="2C3E05AB"/>
    <w:rsid w:val="2C47916F"/>
    <w:rsid w:val="2C5FC9A1"/>
    <w:rsid w:val="2C6F530A"/>
    <w:rsid w:val="2C861AB8"/>
    <w:rsid w:val="2C895D9D"/>
    <w:rsid w:val="2CCE834C"/>
    <w:rsid w:val="2CD9D569"/>
    <w:rsid w:val="2CE0EC59"/>
    <w:rsid w:val="2CF3F139"/>
    <w:rsid w:val="2D0A0094"/>
    <w:rsid w:val="2D155485"/>
    <w:rsid w:val="2D222B55"/>
    <w:rsid w:val="2D25A037"/>
    <w:rsid w:val="2D675B46"/>
    <w:rsid w:val="2D95E3E2"/>
    <w:rsid w:val="2DAC8A30"/>
    <w:rsid w:val="2DB40E9E"/>
    <w:rsid w:val="2DB59731"/>
    <w:rsid w:val="2DF6078B"/>
    <w:rsid w:val="2DF9774B"/>
    <w:rsid w:val="2E086B88"/>
    <w:rsid w:val="2E3CF470"/>
    <w:rsid w:val="2E46894B"/>
    <w:rsid w:val="2EAEAB0E"/>
    <w:rsid w:val="2EB30EBC"/>
    <w:rsid w:val="2ECCF570"/>
    <w:rsid w:val="2ED3B290"/>
    <w:rsid w:val="2EDCDC5B"/>
    <w:rsid w:val="2F068C08"/>
    <w:rsid w:val="2F1ACEB5"/>
    <w:rsid w:val="2F284ED1"/>
    <w:rsid w:val="2F31413E"/>
    <w:rsid w:val="2F33C74A"/>
    <w:rsid w:val="2F3DB849"/>
    <w:rsid w:val="2F82667C"/>
    <w:rsid w:val="2F9610E9"/>
    <w:rsid w:val="2FAD6BE1"/>
    <w:rsid w:val="2FB3CEE6"/>
    <w:rsid w:val="2FBFFAD5"/>
    <w:rsid w:val="2FC306E7"/>
    <w:rsid w:val="3022E9E7"/>
    <w:rsid w:val="30368C2F"/>
    <w:rsid w:val="30450965"/>
    <w:rsid w:val="30654F53"/>
    <w:rsid w:val="30706E9F"/>
    <w:rsid w:val="30C30ABD"/>
    <w:rsid w:val="3128452A"/>
    <w:rsid w:val="315D66CF"/>
    <w:rsid w:val="3169A978"/>
    <w:rsid w:val="317143A8"/>
    <w:rsid w:val="317D2A63"/>
    <w:rsid w:val="3181A0DE"/>
    <w:rsid w:val="31CB0424"/>
    <w:rsid w:val="31D7E0D8"/>
    <w:rsid w:val="3214FA22"/>
    <w:rsid w:val="322F226E"/>
    <w:rsid w:val="323B8C2B"/>
    <w:rsid w:val="323F4C69"/>
    <w:rsid w:val="324018F7"/>
    <w:rsid w:val="3241BF49"/>
    <w:rsid w:val="325CB592"/>
    <w:rsid w:val="325DF95D"/>
    <w:rsid w:val="32634B63"/>
    <w:rsid w:val="326538A3"/>
    <w:rsid w:val="3278C598"/>
    <w:rsid w:val="32E8D7AA"/>
    <w:rsid w:val="33030FCF"/>
    <w:rsid w:val="3322C271"/>
    <w:rsid w:val="33291750"/>
    <w:rsid w:val="334003E9"/>
    <w:rsid w:val="3346CAA7"/>
    <w:rsid w:val="337C778E"/>
    <w:rsid w:val="33A0791C"/>
    <w:rsid w:val="33A2D488"/>
    <w:rsid w:val="33A6256C"/>
    <w:rsid w:val="33C95886"/>
    <w:rsid w:val="33F02112"/>
    <w:rsid w:val="33FB2113"/>
    <w:rsid w:val="340636CB"/>
    <w:rsid w:val="344CA7D4"/>
    <w:rsid w:val="3464EAC2"/>
    <w:rsid w:val="3475F3E0"/>
    <w:rsid w:val="347E9B45"/>
    <w:rsid w:val="3486DBA5"/>
    <w:rsid w:val="348CB1B7"/>
    <w:rsid w:val="34A72D94"/>
    <w:rsid w:val="34DF1933"/>
    <w:rsid w:val="34E6EC15"/>
    <w:rsid w:val="34EA6BDE"/>
    <w:rsid w:val="3511C991"/>
    <w:rsid w:val="353956B5"/>
    <w:rsid w:val="355BC85A"/>
    <w:rsid w:val="3562B43C"/>
    <w:rsid w:val="3566B5D0"/>
    <w:rsid w:val="356B5F2F"/>
    <w:rsid w:val="3597B650"/>
    <w:rsid w:val="35D062AC"/>
    <w:rsid w:val="35EE0C12"/>
    <w:rsid w:val="35EE1D41"/>
    <w:rsid w:val="35FB05BB"/>
    <w:rsid w:val="360528A0"/>
    <w:rsid w:val="362981E4"/>
    <w:rsid w:val="3652CDF8"/>
    <w:rsid w:val="365C0CB1"/>
    <w:rsid w:val="367CE951"/>
    <w:rsid w:val="36B0C90B"/>
    <w:rsid w:val="36FE9ECE"/>
    <w:rsid w:val="370B741D"/>
    <w:rsid w:val="372348E3"/>
    <w:rsid w:val="3741084F"/>
    <w:rsid w:val="37ED9F96"/>
    <w:rsid w:val="384DC4B7"/>
    <w:rsid w:val="3855A94B"/>
    <w:rsid w:val="386CDAD8"/>
    <w:rsid w:val="3876D5B5"/>
    <w:rsid w:val="388200E5"/>
    <w:rsid w:val="38AE044D"/>
    <w:rsid w:val="38D37E08"/>
    <w:rsid w:val="38E94615"/>
    <w:rsid w:val="390FDCE1"/>
    <w:rsid w:val="3913DCB4"/>
    <w:rsid w:val="39546D11"/>
    <w:rsid w:val="39550B04"/>
    <w:rsid w:val="396D3344"/>
    <w:rsid w:val="396E9ED7"/>
    <w:rsid w:val="3980C150"/>
    <w:rsid w:val="398FED7B"/>
    <w:rsid w:val="399DCD23"/>
    <w:rsid w:val="39B16A68"/>
    <w:rsid w:val="39CDBCCD"/>
    <w:rsid w:val="39E4355E"/>
    <w:rsid w:val="39FEA1C8"/>
    <w:rsid w:val="39FF79BC"/>
    <w:rsid w:val="3A08509E"/>
    <w:rsid w:val="3A0B126F"/>
    <w:rsid w:val="3A132629"/>
    <w:rsid w:val="3A27E8F6"/>
    <w:rsid w:val="3A424901"/>
    <w:rsid w:val="3A50AD78"/>
    <w:rsid w:val="3A60BFFF"/>
    <w:rsid w:val="3AA310F9"/>
    <w:rsid w:val="3ABB212F"/>
    <w:rsid w:val="3AD48C52"/>
    <w:rsid w:val="3ADD453D"/>
    <w:rsid w:val="3AE44489"/>
    <w:rsid w:val="3AEC470A"/>
    <w:rsid w:val="3B1DA93B"/>
    <w:rsid w:val="3B6739EB"/>
    <w:rsid w:val="3B7A01AC"/>
    <w:rsid w:val="3BA5F2D3"/>
    <w:rsid w:val="3BA6C445"/>
    <w:rsid w:val="3BC0E2F3"/>
    <w:rsid w:val="3C140A00"/>
    <w:rsid w:val="3C185C1F"/>
    <w:rsid w:val="3C1C4AD3"/>
    <w:rsid w:val="3C26FE1B"/>
    <w:rsid w:val="3C510284"/>
    <w:rsid w:val="3C5A3B9B"/>
    <w:rsid w:val="3CDD3653"/>
    <w:rsid w:val="3CFB5549"/>
    <w:rsid w:val="3D4169E3"/>
    <w:rsid w:val="3D48BFF1"/>
    <w:rsid w:val="3D5AB2BC"/>
    <w:rsid w:val="3D78994A"/>
    <w:rsid w:val="3D9C2EC0"/>
    <w:rsid w:val="3DA2619A"/>
    <w:rsid w:val="3DF6C017"/>
    <w:rsid w:val="3E05D00C"/>
    <w:rsid w:val="3E0A1CB1"/>
    <w:rsid w:val="3E30F81A"/>
    <w:rsid w:val="3E4238C3"/>
    <w:rsid w:val="3E4CA590"/>
    <w:rsid w:val="3ED8B997"/>
    <w:rsid w:val="3EDFEF80"/>
    <w:rsid w:val="3EFA8C24"/>
    <w:rsid w:val="3F20FDFC"/>
    <w:rsid w:val="3F3903A2"/>
    <w:rsid w:val="3F4B264C"/>
    <w:rsid w:val="3F565FB1"/>
    <w:rsid w:val="3F71E337"/>
    <w:rsid w:val="3FA266F9"/>
    <w:rsid w:val="3FB07F57"/>
    <w:rsid w:val="3FCB6377"/>
    <w:rsid w:val="3FEC774E"/>
    <w:rsid w:val="4020AD59"/>
    <w:rsid w:val="403B074A"/>
    <w:rsid w:val="40411BA0"/>
    <w:rsid w:val="40604335"/>
    <w:rsid w:val="4071A86A"/>
    <w:rsid w:val="407632B4"/>
    <w:rsid w:val="407D3B98"/>
    <w:rsid w:val="4091D89C"/>
    <w:rsid w:val="40A13A12"/>
    <w:rsid w:val="40A63C31"/>
    <w:rsid w:val="40C40AFD"/>
    <w:rsid w:val="40E2BAF0"/>
    <w:rsid w:val="40F36A17"/>
    <w:rsid w:val="417E1A96"/>
    <w:rsid w:val="4197E589"/>
    <w:rsid w:val="41A92E54"/>
    <w:rsid w:val="41AC6909"/>
    <w:rsid w:val="421E2BE6"/>
    <w:rsid w:val="42301B96"/>
    <w:rsid w:val="423E98FD"/>
    <w:rsid w:val="4248A6E6"/>
    <w:rsid w:val="42724F45"/>
    <w:rsid w:val="42DC33E7"/>
    <w:rsid w:val="42EC4A03"/>
    <w:rsid w:val="42F029ED"/>
    <w:rsid w:val="432A0939"/>
    <w:rsid w:val="43723F1C"/>
    <w:rsid w:val="43735287"/>
    <w:rsid w:val="437EE6F3"/>
    <w:rsid w:val="4382E263"/>
    <w:rsid w:val="439D5D0D"/>
    <w:rsid w:val="43A9CB18"/>
    <w:rsid w:val="43B57035"/>
    <w:rsid w:val="441B555D"/>
    <w:rsid w:val="44465F8A"/>
    <w:rsid w:val="4455E025"/>
    <w:rsid w:val="44CF265B"/>
    <w:rsid w:val="4528F0A9"/>
    <w:rsid w:val="452D5BDC"/>
    <w:rsid w:val="45768640"/>
    <w:rsid w:val="458140CB"/>
    <w:rsid w:val="45A40DBA"/>
    <w:rsid w:val="45C1E331"/>
    <w:rsid w:val="45E2B27A"/>
    <w:rsid w:val="4602007E"/>
    <w:rsid w:val="46075418"/>
    <w:rsid w:val="4631DF21"/>
    <w:rsid w:val="4632C8E2"/>
    <w:rsid w:val="469F4A98"/>
    <w:rsid w:val="46E40221"/>
    <w:rsid w:val="46E884EB"/>
    <w:rsid w:val="47270819"/>
    <w:rsid w:val="4739E6FC"/>
    <w:rsid w:val="473B2A41"/>
    <w:rsid w:val="4753E751"/>
    <w:rsid w:val="47599860"/>
    <w:rsid w:val="475AD94B"/>
    <w:rsid w:val="47686FB0"/>
    <w:rsid w:val="4772181F"/>
    <w:rsid w:val="478AE01C"/>
    <w:rsid w:val="4792EA19"/>
    <w:rsid w:val="47EA9E38"/>
    <w:rsid w:val="47EE41F2"/>
    <w:rsid w:val="48099B1B"/>
    <w:rsid w:val="481FA58E"/>
    <w:rsid w:val="482A8861"/>
    <w:rsid w:val="4892616F"/>
    <w:rsid w:val="48A0C1A8"/>
    <w:rsid w:val="48A839F9"/>
    <w:rsid w:val="48DE1B8C"/>
    <w:rsid w:val="48EDA550"/>
    <w:rsid w:val="490360AC"/>
    <w:rsid w:val="490A60CD"/>
    <w:rsid w:val="49173481"/>
    <w:rsid w:val="4975A6B7"/>
    <w:rsid w:val="4985F11C"/>
    <w:rsid w:val="498ADE51"/>
    <w:rsid w:val="49B97248"/>
    <w:rsid w:val="49C2BEA8"/>
    <w:rsid w:val="49D0DF9B"/>
    <w:rsid w:val="49D67719"/>
    <w:rsid w:val="4A47DF51"/>
    <w:rsid w:val="4A53CA59"/>
    <w:rsid w:val="4A62E77F"/>
    <w:rsid w:val="4A646696"/>
    <w:rsid w:val="4A724303"/>
    <w:rsid w:val="4A8A1434"/>
    <w:rsid w:val="4AA94324"/>
    <w:rsid w:val="4AE90B3B"/>
    <w:rsid w:val="4AED2329"/>
    <w:rsid w:val="4AFD196B"/>
    <w:rsid w:val="4B2FA8C6"/>
    <w:rsid w:val="4B333268"/>
    <w:rsid w:val="4B6B7779"/>
    <w:rsid w:val="4BAD37FA"/>
    <w:rsid w:val="4BB63C2A"/>
    <w:rsid w:val="4BCEB11B"/>
    <w:rsid w:val="4BD2EA41"/>
    <w:rsid w:val="4BDD90BD"/>
    <w:rsid w:val="4BEC9E7A"/>
    <w:rsid w:val="4C37608B"/>
    <w:rsid w:val="4C39D71F"/>
    <w:rsid w:val="4C3AA2E8"/>
    <w:rsid w:val="4C419275"/>
    <w:rsid w:val="4C4A6C40"/>
    <w:rsid w:val="4C5099D6"/>
    <w:rsid w:val="4C6B3F62"/>
    <w:rsid w:val="4C8B16F3"/>
    <w:rsid w:val="4C9A980C"/>
    <w:rsid w:val="4C9AB32C"/>
    <w:rsid w:val="4C9C194A"/>
    <w:rsid w:val="4CB67D79"/>
    <w:rsid w:val="4CC40FDA"/>
    <w:rsid w:val="4CDB7E5C"/>
    <w:rsid w:val="4CF2AF31"/>
    <w:rsid w:val="4D44D7B4"/>
    <w:rsid w:val="4D538D26"/>
    <w:rsid w:val="4D69DAE2"/>
    <w:rsid w:val="4D82BEEF"/>
    <w:rsid w:val="4DA3B5F7"/>
    <w:rsid w:val="4DB50906"/>
    <w:rsid w:val="4DC0A4E6"/>
    <w:rsid w:val="4DEECB3C"/>
    <w:rsid w:val="4DF185F6"/>
    <w:rsid w:val="4DF3E61E"/>
    <w:rsid w:val="4DFE9EB8"/>
    <w:rsid w:val="4E4E9B47"/>
    <w:rsid w:val="4E6027F2"/>
    <w:rsid w:val="4E93C979"/>
    <w:rsid w:val="4EA3C681"/>
    <w:rsid w:val="4EA55870"/>
    <w:rsid w:val="4F02AECA"/>
    <w:rsid w:val="4F062B88"/>
    <w:rsid w:val="4F15C9FF"/>
    <w:rsid w:val="4F32B9F6"/>
    <w:rsid w:val="4FB59C3E"/>
    <w:rsid w:val="4FC7864D"/>
    <w:rsid w:val="4FD02A04"/>
    <w:rsid w:val="4FD08395"/>
    <w:rsid w:val="4FF79E5B"/>
    <w:rsid w:val="4FF89551"/>
    <w:rsid w:val="500B0173"/>
    <w:rsid w:val="5029DD9A"/>
    <w:rsid w:val="5031D542"/>
    <w:rsid w:val="5032D1F4"/>
    <w:rsid w:val="5041E36C"/>
    <w:rsid w:val="507723B8"/>
    <w:rsid w:val="507B3111"/>
    <w:rsid w:val="508D212E"/>
    <w:rsid w:val="50D57CDB"/>
    <w:rsid w:val="51448B37"/>
    <w:rsid w:val="514540FE"/>
    <w:rsid w:val="514D0C6F"/>
    <w:rsid w:val="51509383"/>
    <w:rsid w:val="519B1BD5"/>
    <w:rsid w:val="519C18C4"/>
    <w:rsid w:val="51A9D641"/>
    <w:rsid w:val="51BFE532"/>
    <w:rsid w:val="51C9BC05"/>
    <w:rsid w:val="51CA3C9A"/>
    <w:rsid w:val="5241CB81"/>
    <w:rsid w:val="526AACFC"/>
    <w:rsid w:val="526C1757"/>
    <w:rsid w:val="5278C34A"/>
    <w:rsid w:val="52975ECB"/>
    <w:rsid w:val="52E7120B"/>
    <w:rsid w:val="533D58A4"/>
    <w:rsid w:val="536875ED"/>
    <w:rsid w:val="53776804"/>
    <w:rsid w:val="53A48693"/>
    <w:rsid w:val="53B61415"/>
    <w:rsid w:val="53E496E6"/>
    <w:rsid w:val="54142B27"/>
    <w:rsid w:val="54208651"/>
    <w:rsid w:val="543F368A"/>
    <w:rsid w:val="54507222"/>
    <w:rsid w:val="548C41B4"/>
    <w:rsid w:val="549512D9"/>
    <w:rsid w:val="54D9259E"/>
    <w:rsid w:val="54E5393C"/>
    <w:rsid w:val="54EF9665"/>
    <w:rsid w:val="554D4108"/>
    <w:rsid w:val="554F85F9"/>
    <w:rsid w:val="555ECF10"/>
    <w:rsid w:val="5568CFE0"/>
    <w:rsid w:val="556C4C5D"/>
    <w:rsid w:val="55770B95"/>
    <w:rsid w:val="55A4D38D"/>
    <w:rsid w:val="55ACC6D6"/>
    <w:rsid w:val="55D6CB33"/>
    <w:rsid w:val="55E92F2A"/>
    <w:rsid w:val="5605B438"/>
    <w:rsid w:val="561817E5"/>
    <w:rsid w:val="56418F79"/>
    <w:rsid w:val="5656212C"/>
    <w:rsid w:val="566A06A5"/>
    <w:rsid w:val="568D34E5"/>
    <w:rsid w:val="56D32D19"/>
    <w:rsid w:val="56E1FF70"/>
    <w:rsid w:val="5722963B"/>
    <w:rsid w:val="57364B28"/>
    <w:rsid w:val="57482BA5"/>
    <w:rsid w:val="5768EC05"/>
    <w:rsid w:val="578B295B"/>
    <w:rsid w:val="57C97015"/>
    <w:rsid w:val="57DB65D4"/>
    <w:rsid w:val="57DE769E"/>
    <w:rsid w:val="57FCEF74"/>
    <w:rsid w:val="580E77ED"/>
    <w:rsid w:val="583113A0"/>
    <w:rsid w:val="588FC27E"/>
    <w:rsid w:val="58ADCCC5"/>
    <w:rsid w:val="58C0FC83"/>
    <w:rsid w:val="590A6BF1"/>
    <w:rsid w:val="597820D6"/>
    <w:rsid w:val="59FEFCD2"/>
    <w:rsid w:val="5A03F96A"/>
    <w:rsid w:val="5A1D667B"/>
    <w:rsid w:val="5A6AD819"/>
    <w:rsid w:val="5A7BE2D6"/>
    <w:rsid w:val="5A8CFF02"/>
    <w:rsid w:val="5AA08BEE"/>
    <w:rsid w:val="5B1EEE9E"/>
    <w:rsid w:val="5B2D697B"/>
    <w:rsid w:val="5B4B9538"/>
    <w:rsid w:val="5B6C9573"/>
    <w:rsid w:val="5B6D7BB0"/>
    <w:rsid w:val="5B715379"/>
    <w:rsid w:val="5B7886F2"/>
    <w:rsid w:val="5BAA1FE6"/>
    <w:rsid w:val="5BAF69D3"/>
    <w:rsid w:val="5BDE732E"/>
    <w:rsid w:val="5BFBA318"/>
    <w:rsid w:val="5C029328"/>
    <w:rsid w:val="5C0938F6"/>
    <w:rsid w:val="5C24138B"/>
    <w:rsid w:val="5C4C25E3"/>
    <w:rsid w:val="5C7BE589"/>
    <w:rsid w:val="5C91922B"/>
    <w:rsid w:val="5CCCED8E"/>
    <w:rsid w:val="5CEB3A9F"/>
    <w:rsid w:val="5CEC8D44"/>
    <w:rsid w:val="5D423705"/>
    <w:rsid w:val="5D4D9CE9"/>
    <w:rsid w:val="5D522734"/>
    <w:rsid w:val="5E22845B"/>
    <w:rsid w:val="5E3437BD"/>
    <w:rsid w:val="5E81CFF2"/>
    <w:rsid w:val="5EAD18E7"/>
    <w:rsid w:val="5EB2456A"/>
    <w:rsid w:val="5EEA0963"/>
    <w:rsid w:val="5EF1805E"/>
    <w:rsid w:val="5F08DDED"/>
    <w:rsid w:val="5F4D1885"/>
    <w:rsid w:val="5F6B118C"/>
    <w:rsid w:val="5F951E61"/>
    <w:rsid w:val="5F9CF0A4"/>
    <w:rsid w:val="5FD840A0"/>
    <w:rsid w:val="5FE173A0"/>
    <w:rsid w:val="60103C83"/>
    <w:rsid w:val="6016C4C1"/>
    <w:rsid w:val="601944FA"/>
    <w:rsid w:val="6028D098"/>
    <w:rsid w:val="606C78E9"/>
    <w:rsid w:val="6073C41C"/>
    <w:rsid w:val="609A4BC6"/>
    <w:rsid w:val="609D0649"/>
    <w:rsid w:val="60A696CE"/>
    <w:rsid w:val="60DE0D7C"/>
    <w:rsid w:val="60EB955D"/>
    <w:rsid w:val="611CC014"/>
    <w:rsid w:val="61559C3F"/>
    <w:rsid w:val="6158B571"/>
    <w:rsid w:val="617BD421"/>
    <w:rsid w:val="618C2310"/>
    <w:rsid w:val="6196051A"/>
    <w:rsid w:val="62339127"/>
    <w:rsid w:val="6291983A"/>
    <w:rsid w:val="62D2150D"/>
    <w:rsid w:val="6319B9E9"/>
    <w:rsid w:val="6348C77E"/>
    <w:rsid w:val="636F9605"/>
    <w:rsid w:val="63891440"/>
    <w:rsid w:val="63EF9AAE"/>
    <w:rsid w:val="640775E3"/>
    <w:rsid w:val="64236527"/>
    <w:rsid w:val="6434BCAD"/>
    <w:rsid w:val="645A5CD4"/>
    <w:rsid w:val="6472DB22"/>
    <w:rsid w:val="6497B8E9"/>
    <w:rsid w:val="64AD728D"/>
    <w:rsid w:val="64C3F549"/>
    <w:rsid w:val="64D913EC"/>
    <w:rsid w:val="64E6BAB8"/>
    <w:rsid w:val="65352B6D"/>
    <w:rsid w:val="65392216"/>
    <w:rsid w:val="6586E42D"/>
    <w:rsid w:val="658C47C9"/>
    <w:rsid w:val="6611E2BC"/>
    <w:rsid w:val="661B1CE4"/>
    <w:rsid w:val="6622D47D"/>
    <w:rsid w:val="665BEC5E"/>
    <w:rsid w:val="668B029F"/>
    <w:rsid w:val="668EAEBA"/>
    <w:rsid w:val="66A193D6"/>
    <w:rsid w:val="66E0D27E"/>
    <w:rsid w:val="67096A75"/>
    <w:rsid w:val="673ADCA7"/>
    <w:rsid w:val="6765E310"/>
    <w:rsid w:val="6766C97D"/>
    <w:rsid w:val="677BE3B4"/>
    <w:rsid w:val="67A68E66"/>
    <w:rsid w:val="67C9DBC7"/>
    <w:rsid w:val="67D64145"/>
    <w:rsid w:val="67DBCEBE"/>
    <w:rsid w:val="67DC5689"/>
    <w:rsid w:val="67E46A62"/>
    <w:rsid w:val="67E763B3"/>
    <w:rsid w:val="683097D8"/>
    <w:rsid w:val="6831F2EF"/>
    <w:rsid w:val="69020541"/>
    <w:rsid w:val="691C239A"/>
    <w:rsid w:val="69211D25"/>
    <w:rsid w:val="692D89C8"/>
    <w:rsid w:val="693D4CD4"/>
    <w:rsid w:val="694D21B9"/>
    <w:rsid w:val="69578F9E"/>
    <w:rsid w:val="69595834"/>
    <w:rsid w:val="69647909"/>
    <w:rsid w:val="697F8D55"/>
    <w:rsid w:val="69B67ECA"/>
    <w:rsid w:val="69B68994"/>
    <w:rsid w:val="69CDDB66"/>
    <w:rsid w:val="69D8382C"/>
    <w:rsid w:val="69EA8B84"/>
    <w:rsid w:val="6A4723F7"/>
    <w:rsid w:val="6A4FF828"/>
    <w:rsid w:val="6AA1E090"/>
    <w:rsid w:val="6AAA9D05"/>
    <w:rsid w:val="6ACC5B62"/>
    <w:rsid w:val="6AE61F1C"/>
    <w:rsid w:val="6B07197C"/>
    <w:rsid w:val="6B33221F"/>
    <w:rsid w:val="6B871610"/>
    <w:rsid w:val="6B94B321"/>
    <w:rsid w:val="6B994261"/>
    <w:rsid w:val="6BE0DBBC"/>
    <w:rsid w:val="6C154849"/>
    <w:rsid w:val="6C268986"/>
    <w:rsid w:val="6C2EE59F"/>
    <w:rsid w:val="6C390948"/>
    <w:rsid w:val="6C649274"/>
    <w:rsid w:val="6C65F4C2"/>
    <w:rsid w:val="6C669A26"/>
    <w:rsid w:val="6C750D60"/>
    <w:rsid w:val="6D29E6CD"/>
    <w:rsid w:val="6D4EC5E8"/>
    <w:rsid w:val="6D8800E4"/>
    <w:rsid w:val="6D9FDA85"/>
    <w:rsid w:val="6DB46B58"/>
    <w:rsid w:val="6DBDD6B9"/>
    <w:rsid w:val="6DFAFC1B"/>
    <w:rsid w:val="6E110258"/>
    <w:rsid w:val="6E2B92B4"/>
    <w:rsid w:val="6E331ECB"/>
    <w:rsid w:val="6E7036BF"/>
    <w:rsid w:val="6F439825"/>
    <w:rsid w:val="6F9FAA6C"/>
    <w:rsid w:val="6FA39A4D"/>
    <w:rsid w:val="6FAC8BB0"/>
    <w:rsid w:val="6FAD48D3"/>
    <w:rsid w:val="6FC8D5DF"/>
    <w:rsid w:val="701B8EE4"/>
    <w:rsid w:val="7050D9BB"/>
    <w:rsid w:val="70C5851E"/>
    <w:rsid w:val="70C7ACA8"/>
    <w:rsid w:val="70D1B50B"/>
    <w:rsid w:val="70D3B006"/>
    <w:rsid w:val="7117B59E"/>
    <w:rsid w:val="711E5370"/>
    <w:rsid w:val="713B4F50"/>
    <w:rsid w:val="71521559"/>
    <w:rsid w:val="7181079B"/>
    <w:rsid w:val="71DA4B06"/>
    <w:rsid w:val="71E16046"/>
    <w:rsid w:val="71E5CCC5"/>
    <w:rsid w:val="71ED23B4"/>
    <w:rsid w:val="7201B2EA"/>
    <w:rsid w:val="721175E6"/>
    <w:rsid w:val="723DBCFD"/>
    <w:rsid w:val="728E1E55"/>
    <w:rsid w:val="72B1084E"/>
    <w:rsid w:val="7301C347"/>
    <w:rsid w:val="731C0BA6"/>
    <w:rsid w:val="732833F9"/>
    <w:rsid w:val="734B3A0F"/>
    <w:rsid w:val="73994653"/>
    <w:rsid w:val="73B18F7C"/>
    <w:rsid w:val="73B6C0CE"/>
    <w:rsid w:val="73BB35CB"/>
    <w:rsid w:val="73CF0E4C"/>
    <w:rsid w:val="743493B9"/>
    <w:rsid w:val="74457E41"/>
    <w:rsid w:val="74A7D94A"/>
    <w:rsid w:val="74B69320"/>
    <w:rsid w:val="750C0952"/>
    <w:rsid w:val="7525048E"/>
    <w:rsid w:val="75551118"/>
    <w:rsid w:val="7572C5F4"/>
    <w:rsid w:val="7587F8D5"/>
    <w:rsid w:val="758F1CF1"/>
    <w:rsid w:val="75DE3FE4"/>
    <w:rsid w:val="75E81747"/>
    <w:rsid w:val="75EBC41C"/>
    <w:rsid w:val="764029E2"/>
    <w:rsid w:val="7649CFCE"/>
    <w:rsid w:val="764B2698"/>
    <w:rsid w:val="766B3B4C"/>
    <w:rsid w:val="7676BB04"/>
    <w:rsid w:val="7696B860"/>
    <w:rsid w:val="76C1BC37"/>
    <w:rsid w:val="76E492A3"/>
    <w:rsid w:val="77020473"/>
    <w:rsid w:val="771C8F5C"/>
    <w:rsid w:val="771EDB7C"/>
    <w:rsid w:val="7726F9D2"/>
    <w:rsid w:val="77742015"/>
    <w:rsid w:val="777F9EB2"/>
    <w:rsid w:val="7784E096"/>
    <w:rsid w:val="77A3CEF0"/>
    <w:rsid w:val="77BEFEA4"/>
    <w:rsid w:val="77DCAE9B"/>
    <w:rsid w:val="7822A7C5"/>
    <w:rsid w:val="78468D76"/>
    <w:rsid w:val="78658EB6"/>
    <w:rsid w:val="78891BD2"/>
    <w:rsid w:val="78B57094"/>
    <w:rsid w:val="78E61337"/>
    <w:rsid w:val="78E87E7D"/>
    <w:rsid w:val="78EA713C"/>
    <w:rsid w:val="79023CD3"/>
    <w:rsid w:val="79164D2D"/>
    <w:rsid w:val="793CB08F"/>
    <w:rsid w:val="79877467"/>
    <w:rsid w:val="798DCD14"/>
    <w:rsid w:val="79AD4808"/>
    <w:rsid w:val="79CF3E0A"/>
    <w:rsid w:val="79EE0573"/>
    <w:rsid w:val="79F8FE06"/>
    <w:rsid w:val="79F91BA2"/>
    <w:rsid w:val="7A024710"/>
    <w:rsid w:val="7A159EDD"/>
    <w:rsid w:val="7A2B4C30"/>
    <w:rsid w:val="7A61F3F3"/>
    <w:rsid w:val="7A86E7F0"/>
    <w:rsid w:val="7AB787F8"/>
    <w:rsid w:val="7AB8FF9F"/>
    <w:rsid w:val="7AC68CA5"/>
    <w:rsid w:val="7ACD8131"/>
    <w:rsid w:val="7ADAA7E2"/>
    <w:rsid w:val="7ADFB49D"/>
    <w:rsid w:val="7B1422A8"/>
    <w:rsid w:val="7B5BB676"/>
    <w:rsid w:val="7B8B46C2"/>
    <w:rsid w:val="7BA08E84"/>
    <w:rsid w:val="7BABA5AD"/>
    <w:rsid w:val="7BB92720"/>
    <w:rsid w:val="7BBC16A7"/>
    <w:rsid w:val="7BE2CCC7"/>
    <w:rsid w:val="7BF382C5"/>
    <w:rsid w:val="7BF946EE"/>
    <w:rsid w:val="7C178C95"/>
    <w:rsid w:val="7C5359A9"/>
    <w:rsid w:val="7C5C15EE"/>
    <w:rsid w:val="7C6568DD"/>
    <w:rsid w:val="7C796423"/>
    <w:rsid w:val="7CAEF23C"/>
    <w:rsid w:val="7CEC8F94"/>
    <w:rsid w:val="7CF96E94"/>
    <w:rsid w:val="7D24E2AB"/>
    <w:rsid w:val="7D30D5BE"/>
    <w:rsid w:val="7D49319E"/>
    <w:rsid w:val="7D575C76"/>
    <w:rsid w:val="7D95A521"/>
    <w:rsid w:val="7D9E6E6F"/>
    <w:rsid w:val="7DCEC22B"/>
    <w:rsid w:val="7DD59C59"/>
    <w:rsid w:val="7DE7C28F"/>
    <w:rsid w:val="7DEB8810"/>
    <w:rsid w:val="7E0E49B6"/>
    <w:rsid w:val="7E1C842F"/>
    <w:rsid w:val="7E21B4A4"/>
    <w:rsid w:val="7E26CF1C"/>
    <w:rsid w:val="7E4F7CFB"/>
    <w:rsid w:val="7E780D8F"/>
    <w:rsid w:val="7E7EEACB"/>
    <w:rsid w:val="7E840AEE"/>
    <w:rsid w:val="7E84D5A5"/>
    <w:rsid w:val="7E87042F"/>
    <w:rsid w:val="7E8E165E"/>
    <w:rsid w:val="7E908788"/>
    <w:rsid w:val="7EEE27A4"/>
    <w:rsid w:val="7F1022EB"/>
    <w:rsid w:val="7F297BEC"/>
    <w:rsid w:val="7F45B76B"/>
    <w:rsid w:val="7F4B9E98"/>
    <w:rsid w:val="7F5A7A38"/>
    <w:rsid w:val="7F60D691"/>
    <w:rsid w:val="7F6737FE"/>
    <w:rsid w:val="7F724885"/>
    <w:rsid w:val="7FEC8C0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25B384"/>
  <w15:chartTrackingRefBased/>
  <w15:docId w15:val="{510FD42D-3482-4FD7-AE1C-84DD36D9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5CE"/>
  </w:style>
  <w:style w:type="paragraph" w:styleId="Heading1">
    <w:name w:val="heading 1"/>
    <w:basedOn w:val="Normal"/>
    <w:next w:val="Normal"/>
    <w:link w:val="Heading1Char"/>
    <w:uiPriority w:val="9"/>
    <w:qFormat/>
    <w:rsid w:val="00F260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BodyText"/>
    <w:next w:val="Normal"/>
    <w:link w:val="Heading2Char"/>
    <w:uiPriority w:val="9"/>
    <w:unhideWhenUsed/>
    <w:qFormat/>
    <w:rsid w:val="003E303F"/>
    <w:pPr>
      <w:spacing w:before="160" w:after="80" w:line="240" w:lineRule="auto"/>
      <w:outlineLvl w:val="1"/>
    </w:pPr>
    <w:rPr>
      <w:rFonts w:ascii="Selawik" w:hAnsi="Selawik"/>
      <w:b/>
      <w:bCs/>
    </w:rPr>
  </w:style>
  <w:style w:type="paragraph" w:styleId="Heading3">
    <w:name w:val="heading 3"/>
    <w:basedOn w:val="Normal"/>
    <w:next w:val="Normal"/>
    <w:link w:val="Heading3Char"/>
    <w:uiPriority w:val="9"/>
    <w:unhideWhenUsed/>
    <w:qFormat/>
    <w:rsid w:val="00D02D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6679A"/>
    <w:pPr>
      <w:ind w:left="720"/>
      <w:contextualSpacing/>
    </w:pPr>
  </w:style>
  <w:style w:type="character" w:customStyle="1" w:styleId="ref-journal">
    <w:name w:val="ref-journal"/>
    <w:basedOn w:val="DefaultParagraphFont"/>
    <w:rsid w:val="003F1522"/>
  </w:style>
  <w:style w:type="character" w:customStyle="1" w:styleId="ref-vol">
    <w:name w:val="ref-vol"/>
    <w:basedOn w:val="DefaultParagraphFont"/>
    <w:rsid w:val="003F1522"/>
  </w:style>
  <w:style w:type="paragraph" w:styleId="BalloonText">
    <w:name w:val="Balloon Text"/>
    <w:basedOn w:val="Normal"/>
    <w:link w:val="BalloonTextChar"/>
    <w:uiPriority w:val="99"/>
    <w:semiHidden/>
    <w:unhideWhenUsed/>
    <w:rsid w:val="00F537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732"/>
    <w:rPr>
      <w:rFonts w:ascii="Segoe UI" w:hAnsi="Segoe UI" w:cs="Segoe UI"/>
      <w:sz w:val="18"/>
      <w:szCs w:val="18"/>
    </w:rPr>
  </w:style>
  <w:style w:type="character" w:styleId="CommentReference">
    <w:name w:val="annotation reference"/>
    <w:basedOn w:val="DefaultParagraphFont"/>
    <w:uiPriority w:val="99"/>
    <w:semiHidden/>
    <w:unhideWhenUsed/>
    <w:rsid w:val="009A450E"/>
    <w:rPr>
      <w:sz w:val="16"/>
      <w:szCs w:val="16"/>
    </w:rPr>
  </w:style>
  <w:style w:type="paragraph" w:styleId="CommentText">
    <w:name w:val="annotation text"/>
    <w:basedOn w:val="Normal"/>
    <w:link w:val="CommentTextChar"/>
    <w:uiPriority w:val="99"/>
    <w:unhideWhenUsed/>
    <w:rsid w:val="009A450E"/>
    <w:pPr>
      <w:spacing w:line="240" w:lineRule="auto"/>
    </w:pPr>
    <w:rPr>
      <w:sz w:val="20"/>
      <w:szCs w:val="20"/>
    </w:rPr>
  </w:style>
  <w:style w:type="character" w:customStyle="1" w:styleId="CommentTextChar">
    <w:name w:val="Comment Text Char"/>
    <w:basedOn w:val="DefaultParagraphFont"/>
    <w:link w:val="CommentText"/>
    <w:uiPriority w:val="99"/>
    <w:rsid w:val="009A450E"/>
    <w:rPr>
      <w:sz w:val="20"/>
      <w:szCs w:val="20"/>
    </w:rPr>
  </w:style>
  <w:style w:type="paragraph" w:styleId="CommentSubject">
    <w:name w:val="annotation subject"/>
    <w:basedOn w:val="CommentText"/>
    <w:next w:val="CommentText"/>
    <w:link w:val="CommentSubjectChar"/>
    <w:uiPriority w:val="99"/>
    <w:semiHidden/>
    <w:unhideWhenUsed/>
    <w:rsid w:val="009A450E"/>
    <w:rPr>
      <w:b/>
      <w:bCs/>
    </w:rPr>
  </w:style>
  <w:style w:type="character" w:customStyle="1" w:styleId="CommentSubjectChar">
    <w:name w:val="Comment Subject Char"/>
    <w:basedOn w:val="CommentTextChar"/>
    <w:link w:val="CommentSubject"/>
    <w:uiPriority w:val="99"/>
    <w:semiHidden/>
    <w:rsid w:val="009A450E"/>
    <w:rPr>
      <w:b/>
      <w:bCs/>
      <w:sz w:val="20"/>
      <w:szCs w:val="20"/>
    </w:rPr>
  </w:style>
  <w:style w:type="character" w:styleId="Hyperlink">
    <w:name w:val="Hyperlink"/>
    <w:basedOn w:val="DefaultParagraphFont"/>
    <w:uiPriority w:val="99"/>
    <w:unhideWhenUsed/>
    <w:rsid w:val="00035BFF"/>
    <w:rPr>
      <w:color w:val="0000FF"/>
      <w:u w:val="single"/>
    </w:rPr>
  </w:style>
  <w:style w:type="character" w:customStyle="1" w:styleId="UnresolvedMention">
    <w:name w:val="Unresolved Mention"/>
    <w:basedOn w:val="DefaultParagraphFont"/>
    <w:uiPriority w:val="99"/>
    <w:unhideWhenUsed/>
    <w:rsid w:val="00B45415"/>
    <w:rPr>
      <w:color w:val="605E5C"/>
      <w:shd w:val="clear" w:color="auto" w:fill="E1DFDD"/>
    </w:rPr>
  </w:style>
  <w:style w:type="paragraph" w:customStyle="1" w:styleId="LegalText">
    <w:name w:val="Legal Text"/>
    <w:link w:val="LegalTextChar"/>
    <w:qFormat/>
    <w:rsid w:val="008009A0"/>
    <w:pPr>
      <w:autoSpaceDE w:val="0"/>
      <w:autoSpaceDN w:val="0"/>
      <w:adjustRightInd w:val="0"/>
      <w:spacing w:after="0" w:line="276" w:lineRule="auto"/>
      <w:jc w:val="center"/>
      <w:textAlignment w:val="center"/>
    </w:pPr>
    <w:rPr>
      <w:rFonts w:ascii="Selawik" w:hAnsi="Selawik" w:cs="Arial"/>
      <w:color w:val="E7E6E6" w:themeColor="background2"/>
      <w:sz w:val="14"/>
      <w:szCs w:val="14"/>
    </w:rPr>
  </w:style>
  <w:style w:type="character" w:customStyle="1" w:styleId="LegalTextChar">
    <w:name w:val="Legal Text Char"/>
    <w:basedOn w:val="DefaultParagraphFont"/>
    <w:link w:val="LegalText"/>
    <w:rsid w:val="008009A0"/>
    <w:rPr>
      <w:rFonts w:ascii="Selawik" w:hAnsi="Selawik" w:cs="Arial"/>
      <w:color w:val="E7E6E6" w:themeColor="background2"/>
      <w:sz w:val="14"/>
      <w:szCs w:val="14"/>
    </w:rPr>
  </w:style>
  <w:style w:type="paragraph" w:customStyle="1" w:styleId="mdInstructions">
    <w:name w:val="md_Instructions"/>
    <w:basedOn w:val="Normal"/>
    <w:link w:val="mdInstructionsChar"/>
    <w:uiPriority w:val="99"/>
    <w:qFormat/>
    <w:rsid w:val="00EC4FF5"/>
    <w:pPr>
      <w:spacing w:after="120" w:line="240" w:lineRule="atLeast"/>
    </w:pPr>
    <w:rPr>
      <w:rFonts w:ascii="Times New Roman" w:eastAsia="Times New Roman" w:hAnsi="Times New Roman" w:cs="Times New Roman"/>
      <w:color w:val="FF0000"/>
      <w:sz w:val="20"/>
      <w:szCs w:val="20"/>
    </w:rPr>
  </w:style>
  <w:style w:type="character" w:customStyle="1" w:styleId="mdInstructionsChar">
    <w:name w:val="md_Instructions Char"/>
    <w:basedOn w:val="DefaultParagraphFont"/>
    <w:link w:val="mdInstructions"/>
    <w:uiPriority w:val="99"/>
    <w:rsid w:val="00EC4FF5"/>
    <w:rPr>
      <w:rFonts w:ascii="Times New Roman" w:eastAsia="Times New Roman" w:hAnsi="Times New Roman" w:cs="Times New Roman"/>
      <w:color w:val="FF0000"/>
      <w:sz w:val="20"/>
      <w:szCs w:val="20"/>
    </w:rPr>
  </w:style>
  <w:style w:type="table" w:customStyle="1" w:styleId="TableGrid1">
    <w:name w:val="Table Grid1"/>
    <w:basedOn w:val="TableNormal"/>
    <w:next w:val="TableGrid"/>
    <w:uiPriority w:val="39"/>
    <w:rsid w:val="00EC4FF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C4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EC4FF5"/>
  </w:style>
  <w:style w:type="table" w:customStyle="1" w:styleId="TableGrid2">
    <w:name w:val="Table Grid2"/>
    <w:basedOn w:val="TableNormal"/>
    <w:next w:val="TableGrid"/>
    <w:uiPriority w:val="39"/>
    <w:rsid w:val="00EC4FF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C4FF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C4FF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E303F"/>
    <w:rPr>
      <w:rFonts w:ascii="Selawik" w:hAnsi="Selawik"/>
      <w:b/>
      <w:bCs/>
    </w:rPr>
  </w:style>
  <w:style w:type="paragraph" w:styleId="BodyText">
    <w:name w:val="Body Text"/>
    <w:basedOn w:val="Normal"/>
    <w:link w:val="BodyTextChar"/>
    <w:uiPriority w:val="99"/>
    <w:semiHidden/>
    <w:unhideWhenUsed/>
    <w:rsid w:val="003E303F"/>
    <w:pPr>
      <w:spacing w:after="120"/>
    </w:pPr>
  </w:style>
  <w:style w:type="character" w:customStyle="1" w:styleId="BodyTextChar">
    <w:name w:val="Body Text Char"/>
    <w:basedOn w:val="DefaultParagraphFont"/>
    <w:link w:val="BodyText"/>
    <w:uiPriority w:val="99"/>
    <w:semiHidden/>
    <w:rsid w:val="003E303F"/>
  </w:style>
  <w:style w:type="table" w:customStyle="1" w:styleId="TableGrid5">
    <w:name w:val="Table Grid5"/>
    <w:basedOn w:val="TableNormal"/>
    <w:next w:val="TableGrid"/>
    <w:uiPriority w:val="39"/>
    <w:rsid w:val="0044430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814BF"/>
  </w:style>
  <w:style w:type="character" w:styleId="Strong">
    <w:name w:val="Strong"/>
    <w:basedOn w:val="DefaultParagraphFont"/>
    <w:uiPriority w:val="22"/>
    <w:qFormat/>
    <w:rsid w:val="003814BF"/>
    <w:rPr>
      <w:b/>
      <w:bCs/>
    </w:rPr>
  </w:style>
  <w:style w:type="paragraph" w:styleId="NormalWeb">
    <w:name w:val="Normal (Web)"/>
    <w:basedOn w:val="Normal"/>
    <w:uiPriority w:val="99"/>
    <w:unhideWhenUsed/>
    <w:rsid w:val="003814B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4F148C"/>
    <w:pPr>
      <w:spacing w:after="0" w:line="240" w:lineRule="auto"/>
    </w:pPr>
  </w:style>
  <w:style w:type="character" w:customStyle="1" w:styleId="Mention">
    <w:name w:val="Mention"/>
    <w:basedOn w:val="DefaultParagraphFont"/>
    <w:uiPriority w:val="99"/>
    <w:unhideWhenUsed/>
    <w:rsid w:val="00F92F77"/>
    <w:rPr>
      <w:color w:val="2B579A"/>
      <w:shd w:val="clear" w:color="auto" w:fill="E6E6E6"/>
    </w:rPr>
  </w:style>
  <w:style w:type="character" w:customStyle="1" w:styleId="Heading3Char">
    <w:name w:val="Heading 3 Char"/>
    <w:basedOn w:val="DefaultParagraphFont"/>
    <w:link w:val="Heading3"/>
    <w:uiPriority w:val="9"/>
    <w:rsid w:val="00D02DEC"/>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9373AA"/>
    <w:rPr>
      <w:color w:val="954F72" w:themeColor="followedHyperlink"/>
      <w:u w:val="single"/>
    </w:rPr>
  </w:style>
  <w:style w:type="character" w:customStyle="1" w:styleId="Heading1Char">
    <w:name w:val="Heading 1 Char"/>
    <w:basedOn w:val="DefaultParagraphFont"/>
    <w:link w:val="Heading1"/>
    <w:uiPriority w:val="9"/>
    <w:rsid w:val="00F26097"/>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3E131D"/>
    <w:rPr>
      <w:i/>
      <w:iCs/>
    </w:rPr>
  </w:style>
  <w:style w:type="character" w:styleId="LineNumber">
    <w:name w:val="line number"/>
    <w:basedOn w:val="DefaultParagraphFont"/>
    <w:uiPriority w:val="99"/>
    <w:semiHidden/>
    <w:unhideWhenUsed/>
    <w:rsid w:val="00905441"/>
  </w:style>
  <w:style w:type="paragraph" w:styleId="Header">
    <w:name w:val="header"/>
    <w:basedOn w:val="Normal"/>
    <w:link w:val="HeaderChar"/>
    <w:uiPriority w:val="99"/>
    <w:unhideWhenUsed/>
    <w:rsid w:val="00F41A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ADC"/>
  </w:style>
  <w:style w:type="paragraph" w:styleId="Footer">
    <w:name w:val="footer"/>
    <w:basedOn w:val="Normal"/>
    <w:link w:val="FooterChar"/>
    <w:uiPriority w:val="99"/>
    <w:unhideWhenUsed/>
    <w:rsid w:val="00F41A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251">
      <w:bodyDiv w:val="1"/>
      <w:marLeft w:val="0"/>
      <w:marRight w:val="0"/>
      <w:marTop w:val="0"/>
      <w:marBottom w:val="0"/>
      <w:divBdr>
        <w:top w:val="none" w:sz="0" w:space="0" w:color="auto"/>
        <w:left w:val="none" w:sz="0" w:space="0" w:color="auto"/>
        <w:bottom w:val="none" w:sz="0" w:space="0" w:color="auto"/>
        <w:right w:val="none" w:sz="0" w:space="0" w:color="auto"/>
      </w:divBdr>
      <w:divsChild>
        <w:div w:id="899286819">
          <w:marLeft w:val="1498"/>
          <w:marRight w:val="0"/>
          <w:marTop w:val="0"/>
          <w:marBottom w:val="0"/>
          <w:divBdr>
            <w:top w:val="none" w:sz="0" w:space="0" w:color="auto"/>
            <w:left w:val="none" w:sz="0" w:space="0" w:color="auto"/>
            <w:bottom w:val="none" w:sz="0" w:space="0" w:color="auto"/>
            <w:right w:val="none" w:sz="0" w:space="0" w:color="auto"/>
          </w:divBdr>
        </w:div>
        <w:div w:id="1832333782">
          <w:marLeft w:val="1498"/>
          <w:marRight w:val="0"/>
          <w:marTop w:val="0"/>
          <w:marBottom w:val="0"/>
          <w:divBdr>
            <w:top w:val="none" w:sz="0" w:space="0" w:color="auto"/>
            <w:left w:val="none" w:sz="0" w:space="0" w:color="auto"/>
            <w:bottom w:val="none" w:sz="0" w:space="0" w:color="auto"/>
            <w:right w:val="none" w:sz="0" w:space="0" w:color="auto"/>
          </w:divBdr>
        </w:div>
      </w:divsChild>
    </w:div>
    <w:div w:id="40179473">
      <w:bodyDiv w:val="1"/>
      <w:marLeft w:val="0"/>
      <w:marRight w:val="0"/>
      <w:marTop w:val="0"/>
      <w:marBottom w:val="0"/>
      <w:divBdr>
        <w:top w:val="none" w:sz="0" w:space="0" w:color="auto"/>
        <w:left w:val="none" w:sz="0" w:space="0" w:color="auto"/>
        <w:bottom w:val="none" w:sz="0" w:space="0" w:color="auto"/>
        <w:right w:val="none" w:sz="0" w:space="0" w:color="auto"/>
      </w:divBdr>
    </w:div>
    <w:div w:id="69936661">
      <w:bodyDiv w:val="1"/>
      <w:marLeft w:val="0"/>
      <w:marRight w:val="0"/>
      <w:marTop w:val="0"/>
      <w:marBottom w:val="0"/>
      <w:divBdr>
        <w:top w:val="none" w:sz="0" w:space="0" w:color="auto"/>
        <w:left w:val="none" w:sz="0" w:space="0" w:color="auto"/>
        <w:bottom w:val="none" w:sz="0" w:space="0" w:color="auto"/>
        <w:right w:val="none" w:sz="0" w:space="0" w:color="auto"/>
      </w:divBdr>
    </w:div>
    <w:div w:id="88433876">
      <w:bodyDiv w:val="1"/>
      <w:marLeft w:val="0"/>
      <w:marRight w:val="0"/>
      <w:marTop w:val="0"/>
      <w:marBottom w:val="0"/>
      <w:divBdr>
        <w:top w:val="none" w:sz="0" w:space="0" w:color="auto"/>
        <w:left w:val="none" w:sz="0" w:space="0" w:color="auto"/>
        <w:bottom w:val="none" w:sz="0" w:space="0" w:color="auto"/>
        <w:right w:val="none" w:sz="0" w:space="0" w:color="auto"/>
      </w:divBdr>
      <w:divsChild>
        <w:div w:id="1432973283">
          <w:marLeft w:val="0"/>
          <w:marRight w:val="0"/>
          <w:marTop w:val="0"/>
          <w:marBottom w:val="0"/>
          <w:divBdr>
            <w:top w:val="none" w:sz="0" w:space="0" w:color="auto"/>
            <w:left w:val="none" w:sz="0" w:space="0" w:color="auto"/>
            <w:bottom w:val="none" w:sz="0" w:space="0" w:color="auto"/>
            <w:right w:val="none" w:sz="0" w:space="0" w:color="auto"/>
          </w:divBdr>
        </w:div>
      </w:divsChild>
    </w:div>
    <w:div w:id="103118397">
      <w:bodyDiv w:val="1"/>
      <w:marLeft w:val="0"/>
      <w:marRight w:val="0"/>
      <w:marTop w:val="0"/>
      <w:marBottom w:val="0"/>
      <w:divBdr>
        <w:top w:val="none" w:sz="0" w:space="0" w:color="auto"/>
        <w:left w:val="none" w:sz="0" w:space="0" w:color="auto"/>
        <w:bottom w:val="none" w:sz="0" w:space="0" w:color="auto"/>
        <w:right w:val="none" w:sz="0" w:space="0" w:color="auto"/>
      </w:divBdr>
    </w:div>
    <w:div w:id="124739924">
      <w:bodyDiv w:val="1"/>
      <w:marLeft w:val="0"/>
      <w:marRight w:val="0"/>
      <w:marTop w:val="0"/>
      <w:marBottom w:val="0"/>
      <w:divBdr>
        <w:top w:val="none" w:sz="0" w:space="0" w:color="auto"/>
        <w:left w:val="none" w:sz="0" w:space="0" w:color="auto"/>
        <w:bottom w:val="none" w:sz="0" w:space="0" w:color="auto"/>
        <w:right w:val="none" w:sz="0" w:space="0" w:color="auto"/>
      </w:divBdr>
    </w:div>
    <w:div w:id="135416153">
      <w:bodyDiv w:val="1"/>
      <w:marLeft w:val="0"/>
      <w:marRight w:val="0"/>
      <w:marTop w:val="0"/>
      <w:marBottom w:val="0"/>
      <w:divBdr>
        <w:top w:val="none" w:sz="0" w:space="0" w:color="auto"/>
        <w:left w:val="none" w:sz="0" w:space="0" w:color="auto"/>
        <w:bottom w:val="none" w:sz="0" w:space="0" w:color="auto"/>
        <w:right w:val="none" w:sz="0" w:space="0" w:color="auto"/>
      </w:divBdr>
    </w:div>
    <w:div w:id="189297298">
      <w:bodyDiv w:val="1"/>
      <w:marLeft w:val="0"/>
      <w:marRight w:val="0"/>
      <w:marTop w:val="0"/>
      <w:marBottom w:val="0"/>
      <w:divBdr>
        <w:top w:val="none" w:sz="0" w:space="0" w:color="auto"/>
        <w:left w:val="none" w:sz="0" w:space="0" w:color="auto"/>
        <w:bottom w:val="none" w:sz="0" w:space="0" w:color="auto"/>
        <w:right w:val="none" w:sz="0" w:space="0" w:color="auto"/>
      </w:divBdr>
    </w:div>
    <w:div w:id="202211075">
      <w:bodyDiv w:val="1"/>
      <w:marLeft w:val="0"/>
      <w:marRight w:val="0"/>
      <w:marTop w:val="0"/>
      <w:marBottom w:val="0"/>
      <w:divBdr>
        <w:top w:val="none" w:sz="0" w:space="0" w:color="auto"/>
        <w:left w:val="none" w:sz="0" w:space="0" w:color="auto"/>
        <w:bottom w:val="none" w:sz="0" w:space="0" w:color="auto"/>
        <w:right w:val="none" w:sz="0" w:space="0" w:color="auto"/>
      </w:divBdr>
    </w:div>
    <w:div w:id="224609066">
      <w:bodyDiv w:val="1"/>
      <w:marLeft w:val="0"/>
      <w:marRight w:val="0"/>
      <w:marTop w:val="0"/>
      <w:marBottom w:val="0"/>
      <w:divBdr>
        <w:top w:val="none" w:sz="0" w:space="0" w:color="auto"/>
        <w:left w:val="none" w:sz="0" w:space="0" w:color="auto"/>
        <w:bottom w:val="none" w:sz="0" w:space="0" w:color="auto"/>
        <w:right w:val="none" w:sz="0" w:space="0" w:color="auto"/>
      </w:divBdr>
      <w:divsChild>
        <w:div w:id="945649056">
          <w:marLeft w:val="446"/>
          <w:marRight w:val="0"/>
          <w:marTop w:val="0"/>
          <w:marBottom w:val="0"/>
          <w:divBdr>
            <w:top w:val="none" w:sz="0" w:space="0" w:color="auto"/>
            <w:left w:val="none" w:sz="0" w:space="0" w:color="auto"/>
            <w:bottom w:val="none" w:sz="0" w:space="0" w:color="auto"/>
            <w:right w:val="none" w:sz="0" w:space="0" w:color="auto"/>
          </w:divBdr>
        </w:div>
        <w:div w:id="1050569476">
          <w:marLeft w:val="446"/>
          <w:marRight w:val="0"/>
          <w:marTop w:val="0"/>
          <w:marBottom w:val="0"/>
          <w:divBdr>
            <w:top w:val="none" w:sz="0" w:space="0" w:color="auto"/>
            <w:left w:val="none" w:sz="0" w:space="0" w:color="auto"/>
            <w:bottom w:val="none" w:sz="0" w:space="0" w:color="auto"/>
            <w:right w:val="none" w:sz="0" w:space="0" w:color="auto"/>
          </w:divBdr>
        </w:div>
        <w:div w:id="1096095916">
          <w:marLeft w:val="446"/>
          <w:marRight w:val="0"/>
          <w:marTop w:val="0"/>
          <w:marBottom w:val="0"/>
          <w:divBdr>
            <w:top w:val="none" w:sz="0" w:space="0" w:color="auto"/>
            <w:left w:val="none" w:sz="0" w:space="0" w:color="auto"/>
            <w:bottom w:val="none" w:sz="0" w:space="0" w:color="auto"/>
            <w:right w:val="none" w:sz="0" w:space="0" w:color="auto"/>
          </w:divBdr>
        </w:div>
        <w:div w:id="1229926557">
          <w:marLeft w:val="446"/>
          <w:marRight w:val="0"/>
          <w:marTop w:val="0"/>
          <w:marBottom w:val="0"/>
          <w:divBdr>
            <w:top w:val="none" w:sz="0" w:space="0" w:color="auto"/>
            <w:left w:val="none" w:sz="0" w:space="0" w:color="auto"/>
            <w:bottom w:val="none" w:sz="0" w:space="0" w:color="auto"/>
            <w:right w:val="none" w:sz="0" w:space="0" w:color="auto"/>
          </w:divBdr>
        </w:div>
        <w:div w:id="1593007288">
          <w:marLeft w:val="446"/>
          <w:marRight w:val="0"/>
          <w:marTop w:val="0"/>
          <w:marBottom w:val="0"/>
          <w:divBdr>
            <w:top w:val="none" w:sz="0" w:space="0" w:color="auto"/>
            <w:left w:val="none" w:sz="0" w:space="0" w:color="auto"/>
            <w:bottom w:val="none" w:sz="0" w:space="0" w:color="auto"/>
            <w:right w:val="none" w:sz="0" w:space="0" w:color="auto"/>
          </w:divBdr>
        </w:div>
      </w:divsChild>
    </w:div>
    <w:div w:id="250965198">
      <w:bodyDiv w:val="1"/>
      <w:marLeft w:val="0"/>
      <w:marRight w:val="0"/>
      <w:marTop w:val="0"/>
      <w:marBottom w:val="0"/>
      <w:divBdr>
        <w:top w:val="none" w:sz="0" w:space="0" w:color="auto"/>
        <w:left w:val="none" w:sz="0" w:space="0" w:color="auto"/>
        <w:bottom w:val="none" w:sz="0" w:space="0" w:color="auto"/>
        <w:right w:val="none" w:sz="0" w:space="0" w:color="auto"/>
      </w:divBdr>
      <w:divsChild>
        <w:div w:id="649215861">
          <w:marLeft w:val="0"/>
          <w:marRight w:val="0"/>
          <w:marTop w:val="0"/>
          <w:marBottom w:val="0"/>
          <w:divBdr>
            <w:top w:val="none" w:sz="0" w:space="0" w:color="auto"/>
            <w:left w:val="none" w:sz="0" w:space="0" w:color="auto"/>
            <w:bottom w:val="none" w:sz="0" w:space="0" w:color="auto"/>
            <w:right w:val="none" w:sz="0" w:space="0" w:color="auto"/>
          </w:divBdr>
        </w:div>
      </w:divsChild>
    </w:div>
    <w:div w:id="284164978">
      <w:bodyDiv w:val="1"/>
      <w:marLeft w:val="0"/>
      <w:marRight w:val="0"/>
      <w:marTop w:val="0"/>
      <w:marBottom w:val="0"/>
      <w:divBdr>
        <w:top w:val="none" w:sz="0" w:space="0" w:color="auto"/>
        <w:left w:val="none" w:sz="0" w:space="0" w:color="auto"/>
        <w:bottom w:val="none" w:sz="0" w:space="0" w:color="auto"/>
        <w:right w:val="none" w:sz="0" w:space="0" w:color="auto"/>
      </w:divBdr>
    </w:div>
    <w:div w:id="322323127">
      <w:bodyDiv w:val="1"/>
      <w:marLeft w:val="0"/>
      <w:marRight w:val="0"/>
      <w:marTop w:val="0"/>
      <w:marBottom w:val="0"/>
      <w:divBdr>
        <w:top w:val="none" w:sz="0" w:space="0" w:color="auto"/>
        <w:left w:val="none" w:sz="0" w:space="0" w:color="auto"/>
        <w:bottom w:val="none" w:sz="0" w:space="0" w:color="auto"/>
        <w:right w:val="none" w:sz="0" w:space="0" w:color="auto"/>
      </w:divBdr>
    </w:div>
    <w:div w:id="326716259">
      <w:bodyDiv w:val="1"/>
      <w:marLeft w:val="0"/>
      <w:marRight w:val="0"/>
      <w:marTop w:val="0"/>
      <w:marBottom w:val="0"/>
      <w:divBdr>
        <w:top w:val="none" w:sz="0" w:space="0" w:color="auto"/>
        <w:left w:val="none" w:sz="0" w:space="0" w:color="auto"/>
        <w:bottom w:val="none" w:sz="0" w:space="0" w:color="auto"/>
        <w:right w:val="none" w:sz="0" w:space="0" w:color="auto"/>
      </w:divBdr>
    </w:div>
    <w:div w:id="330957460">
      <w:bodyDiv w:val="1"/>
      <w:marLeft w:val="0"/>
      <w:marRight w:val="0"/>
      <w:marTop w:val="0"/>
      <w:marBottom w:val="0"/>
      <w:divBdr>
        <w:top w:val="none" w:sz="0" w:space="0" w:color="auto"/>
        <w:left w:val="none" w:sz="0" w:space="0" w:color="auto"/>
        <w:bottom w:val="none" w:sz="0" w:space="0" w:color="auto"/>
        <w:right w:val="none" w:sz="0" w:space="0" w:color="auto"/>
      </w:divBdr>
    </w:div>
    <w:div w:id="370737243">
      <w:bodyDiv w:val="1"/>
      <w:marLeft w:val="0"/>
      <w:marRight w:val="0"/>
      <w:marTop w:val="0"/>
      <w:marBottom w:val="0"/>
      <w:divBdr>
        <w:top w:val="none" w:sz="0" w:space="0" w:color="auto"/>
        <w:left w:val="none" w:sz="0" w:space="0" w:color="auto"/>
        <w:bottom w:val="none" w:sz="0" w:space="0" w:color="auto"/>
        <w:right w:val="none" w:sz="0" w:space="0" w:color="auto"/>
      </w:divBdr>
      <w:divsChild>
        <w:div w:id="488054947">
          <w:marLeft w:val="547"/>
          <w:marRight w:val="0"/>
          <w:marTop w:val="0"/>
          <w:marBottom w:val="0"/>
          <w:divBdr>
            <w:top w:val="none" w:sz="0" w:space="0" w:color="auto"/>
            <w:left w:val="none" w:sz="0" w:space="0" w:color="auto"/>
            <w:bottom w:val="none" w:sz="0" w:space="0" w:color="auto"/>
            <w:right w:val="none" w:sz="0" w:space="0" w:color="auto"/>
          </w:divBdr>
        </w:div>
        <w:div w:id="493490571">
          <w:marLeft w:val="547"/>
          <w:marRight w:val="0"/>
          <w:marTop w:val="0"/>
          <w:marBottom w:val="0"/>
          <w:divBdr>
            <w:top w:val="none" w:sz="0" w:space="0" w:color="auto"/>
            <w:left w:val="none" w:sz="0" w:space="0" w:color="auto"/>
            <w:bottom w:val="none" w:sz="0" w:space="0" w:color="auto"/>
            <w:right w:val="none" w:sz="0" w:space="0" w:color="auto"/>
          </w:divBdr>
        </w:div>
        <w:div w:id="891114608">
          <w:marLeft w:val="547"/>
          <w:marRight w:val="0"/>
          <w:marTop w:val="0"/>
          <w:marBottom w:val="0"/>
          <w:divBdr>
            <w:top w:val="none" w:sz="0" w:space="0" w:color="auto"/>
            <w:left w:val="none" w:sz="0" w:space="0" w:color="auto"/>
            <w:bottom w:val="none" w:sz="0" w:space="0" w:color="auto"/>
            <w:right w:val="none" w:sz="0" w:space="0" w:color="auto"/>
          </w:divBdr>
        </w:div>
      </w:divsChild>
    </w:div>
    <w:div w:id="387075731">
      <w:bodyDiv w:val="1"/>
      <w:marLeft w:val="0"/>
      <w:marRight w:val="0"/>
      <w:marTop w:val="0"/>
      <w:marBottom w:val="0"/>
      <w:divBdr>
        <w:top w:val="none" w:sz="0" w:space="0" w:color="auto"/>
        <w:left w:val="none" w:sz="0" w:space="0" w:color="auto"/>
        <w:bottom w:val="none" w:sz="0" w:space="0" w:color="auto"/>
        <w:right w:val="none" w:sz="0" w:space="0" w:color="auto"/>
      </w:divBdr>
    </w:div>
    <w:div w:id="396128404">
      <w:bodyDiv w:val="1"/>
      <w:marLeft w:val="0"/>
      <w:marRight w:val="0"/>
      <w:marTop w:val="0"/>
      <w:marBottom w:val="0"/>
      <w:divBdr>
        <w:top w:val="none" w:sz="0" w:space="0" w:color="auto"/>
        <w:left w:val="none" w:sz="0" w:space="0" w:color="auto"/>
        <w:bottom w:val="none" w:sz="0" w:space="0" w:color="auto"/>
        <w:right w:val="none" w:sz="0" w:space="0" w:color="auto"/>
      </w:divBdr>
    </w:div>
    <w:div w:id="662441252">
      <w:bodyDiv w:val="1"/>
      <w:marLeft w:val="0"/>
      <w:marRight w:val="0"/>
      <w:marTop w:val="0"/>
      <w:marBottom w:val="0"/>
      <w:divBdr>
        <w:top w:val="none" w:sz="0" w:space="0" w:color="auto"/>
        <w:left w:val="none" w:sz="0" w:space="0" w:color="auto"/>
        <w:bottom w:val="none" w:sz="0" w:space="0" w:color="auto"/>
        <w:right w:val="none" w:sz="0" w:space="0" w:color="auto"/>
      </w:divBdr>
    </w:div>
    <w:div w:id="698818935">
      <w:bodyDiv w:val="1"/>
      <w:marLeft w:val="0"/>
      <w:marRight w:val="0"/>
      <w:marTop w:val="0"/>
      <w:marBottom w:val="0"/>
      <w:divBdr>
        <w:top w:val="none" w:sz="0" w:space="0" w:color="auto"/>
        <w:left w:val="none" w:sz="0" w:space="0" w:color="auto"/>
        <w:bottom w:val="none" w:sz="0" w:space="0" w:color="auto"/>
        <w:right w:val="none" w:sz="0" w:space="0" w:color="auto"/>
      </w:divBdr>
    </w:div>
    <w:div w:id="713434292">
      <w:bodyDiv w:val="1"/>
      <w:marLeft w:val="0"/>
      <w:marRight w:val="0"/>
      <w:marTop w:val="0"/>
      <w:marBottom w:val="0"/>
      <w:divBdr>
        <w:top w:val="none" w:sz="0" w:space="0" w:color="auto"/>
        <w:left w:val="none" w:sz="0" w:space="0" w:color="auto"/>
        <w:bottom w:val="none" w:sz="0" w:space="0" w:color="auto"/>
        <w:right w:val="none" w:sz="0" w:space="0" w:color="auto"/>
      </w:divBdr>
    </w:div>
    <w:div w:id="761537435">
      <w:bodyDiv w:val="1"/>
      <w:marLeft w:val="0"/>
      <w:marRight w:val="0"/>
      <w:marTop w:val="0"/>
      <w:marBottom w:val="0"/>
      <w:divBdr>
        <w:top w:val="none" w:sz="0" w:space="0" w:color="auto"/>
        <w:left w:val="none" w:sz="0" w:space="0" w:color="auto"/>
        <w:bottom w:val="none" w:sz="0" w:space="0" w:color="auto"/>
        <w:right w:val="none" w:sz="0" w:space="0" w:color="auto"/>
      </w:divBdr>
    </w:div>
    <w:div w:id="848758790">
      <w:bodyDiv w:val="1"/>
      <w:marLeft w:val="0"/>
      <w:marRight w:val="0"/>
      <w:marTop w:val="0"/>
      <w:marBottom w:val="0"/>
      <w:divBdr>
        <w:top w:val="none" w:sz="0" w:space="0" w:color="auto"/>
        <w:left w:val="none" w:sz="0" w:space="0" w:color="auto"/>
        <w:bottom w:val="none" w:sz="0" w:space="0" w:color="auto"/>
        <w:right w:val="none" w:sz="0" w:space="0" w:color="auto"/>
      </w:divBdr>
    </w:div>
    <w:div w:id="856844680">
      <w:bodyDiv w:val="1"/>
      <w:marLeft w:val="0"/>
      <w:marRight w:val="0"/>
      <w:marTop w:val="0"/>
      <w:marBottom w:val="0"/>
      <w:divBdr>
        <w:top w:val="none" w:sz="0" w:space="0" w:color="auto"/>
        <w:left w:val="none" w:sz="0" w:space="0" w:color="auto"/>
        <w:bottom w:val="none" w:sz="0" w:space="0" w:color="auto"/>
        <w:right w:val="none" w:sz="0" w:space="0" w:color="auto"/>
      </w:divBdr>
      <w:divsChild>
        <w:div w:id="108135419">
          <w:marLeft w:val="0"/>
          <w:marRight w:val="0"/>
          <w:marTop w:val="0"/>
          <w:marBottom w:val="0"/>
          <w:divBdr>
            <w:top w:val="none" w:sz="0" w:space="0" w:color="auto"/>
            <w:left w:val="none" w:sz="0" w:space="0" w:color="auto"/>
            <w:bottom w:val="none" w:sz="0" w:space="0" w:color="auto"/>
            <w:right w:val="none" w:sz="0" w:space="0" w:color="auto"/>
          </w:divBdr>
          <w:divsChild>
            <w:div w:id="1187522886">
              <w:marLeft w:val="0"/>
              <w:marRight w:val="0"/>
              <w:marTop w:val="0"/>
              <w:marBottom w:val="0"/>
              <w:divBdr>
                <w:top w:val="none" w:sz="0" w:space="0" w:color="auto"/>
                <w:left w:val="none" w:sz="0" w:space="0" w:color="auto"/>
                <w:bottom w:val="none" w:sz="0" w:space="0" w:color="auto"/>
                <w:right w:val="none" w:sz="0" w:space="0" w:color="auto"/>
              </w:divBdr>
              <w:divsChild>
                <w:div w:id="20926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276257">
      <w:bodyDiv w:val="1"/>
      <w:marLeft w:val="0"/>
      <w:marRight w:val="0"/>
      <w:marTop w:val="0"/>
      <w:marBottom w:val="0"/>
      <w:divBdr>
        <w:top w:val="none" w:sz="0" w:space="0" w:color="auto"/>
        <w:left w:val="none" w:sz="0" w:space="0" w:color="auto"/>
        <w:bottom w:val="none" w:sz="0" w:space="0" w:color="auto"/>
        <w:right w:val="none" w:sz="0" w:space="0" w:color="auto"/>
      </w:divBdr>
    </w:div>
    <w:div w:id="861937644">
      <w:bodyDiv w:val="1"/>
      <w:marLeft w:val="0"/>
      <w:marRight w:val="0"/>
      <w:marTop w:val="0"/>
      <w:marBottom w:val="0"/>
      <w:divBdr>
        <w:top w:val="none" w:sz="0" w:space="0" w:color="auto"/>
        <w:left w:val="none" w:sz="0" w:space="0" w:color="auto"/>
        <w:bottom w:val="none" w:sz="0" w:space="0" w:color="auto"/>
        <w:right w:val="none" w:sz="0" w:space="0" w:color="auto"/>
      </w:divBdr>
    </w:div>
    <w:div w:id="890194467">
      <w:bodyDiv w:val="1"/>
      <w:marLeft w:val="0"/>
      <w:marRight w:val="0"/>
      <w:marTop w:val="0"/>
      <w:marBottom w:val="0"/>
      <w:divBdr>
        <w:top w:val="none" w:sz="0" w:space="0" w:color="auto"/>
        <w:left w:val="none" w:sz="0" w:space="0" w:color="auto"/>
        <w:bottom w:val="none" w:sz="0" w:space="0" w:color="auto"/>
        <w:right w:val="none" w:sz="0" w:space="0" w:color="auto"/>
      </w:divBdr>
    </w:div>
    <w:div w:id="1019746273">
      <w:bodyDiv w:val="1"/>
      <w:marLeft w:val="0"/>
      <w:marRight w:val="0"/>
      <w:marTop w:val="0"/>
      <w:marBottom w:val="0"/>
      <w:divBdr>
        <w:top w:val="none" w:sz="0" w:space="0" w:color="auto"/>
        <w:left w:val="none" w:sz="0" w:space="0" w:color="auto"/>
        <w:bottom w:val="none" w:sz="0" w:space="0" w:color="auto"/>
        <w:right w:val="none" w:sz="0" w:space="0" w:color="auto"/>
      </w:divBdr>
    </w:div>
    <w:div w:id="1020205922">
      <w:bodyDiv w:val="1"/>
      <w:marLeft w:val="0"/>
      <w:marRight w:val="0"/>
      <w:marTop w:val="0"/>
      <w:marBottom w:val="0"/>
      <w:divBdr>
        <w:top w:val="none" w:sz="0" w:space="0" w:color="auto"/>
        <w:left w:val="none" w:sz="0" w:space="0" w:color="auto"/>
        <w:bottom w:val="none" w:sz="0" w:space="0" w:color="auto"/>
        <w:right w:val="none" w:sz="0" w:space="0" w:color="auto"/>
      </w:divBdr>
    </w:div>
    <w:div w:id="1029796710">
      <w:bodyDiv w:val="1"/>
      <w:marLeft w:val="0"/>
      <w:marRight w:val="0"/>
      <w:marTop w:val="0"/>
      <w:marBottom w:val="0"/>
      <w:divBdr>
        <w:top w:val="none" w:sz="0" w:space="0" w:color="auto"/>
        <w:left w:val="none" w:sz="0" w:space="0" w:color="auto"/>
        <w:bottom w:val="none" w:sz="0" w:space="0" w:color="auto"/>
        <w:right w:val="none" w:sz="0" w:space="0" w:color="auto"/>
      </w:divBdr>
    </w:div>
    <w:div w:id="1119840154">
      <w:bodyDiv w:val="1"/>
      <w:marLeft w:val="0"/>
      <w:marRight w:val="0"/>
      <w:marTop w:val="0"/>
      <w:marBottom w:val="0"/>
      <w:divBdr>
        <w:top w:val="none" w:sz="0" w:space="0" w:color="auto"/>
        <w:left w:val="none" w:sz="0" w:space="0" w:color="auto"/>
        <w:bottom w:val="none" w:sz="0" w:space="0" w:color="auto"/>
        <w:right w:val="none" w:sz="0" w:space="0" w:color="auto"/>
      </w:divBdr>
    </w:div>
    <w:div w:id="1152477869">
      <w:bodyDiv w:val="1"/>
      <w:marLeft w:val="0"/>
      <w:marRight w:val="0"/>
      <w:marTop w:val="0"/>
      <w:marBottom w:val="0"/>
      <w:divBdr>
        <w:top w:val="none" w:sz="0" w:space="0" w:color="auto"/>
        <w:left w:val="none" w:sz="0" w:space="0" w:color="auto"/>
        <w:bottom w:val="none" w:sz="0" w:space="0" w:color="auto"/>
        <w:right w:val="none" w:sz="0" w:space="0" w:color="auto"/>
      </w:divBdr>
    </w:div>
    <w:div w:id="1262030314">
      <w:bodyDiv w:val="1"/>
      <w:marLeft w:val="0"/>
      <w:marRight w:val="0"/>
      <w:marTop w:val="0"/>
      <w:marBottom w:val="0"/>
      <w:divBdr>
        <w:top w:val="none" w:sz="0" w:space="0" w:color="auto"/>
        <w:left w:val="none" w:sz="0" w:space="0" w:color="auto"/>
        <w:bottom w:val="none" w:sz="0" w:space="0" w:color="auto"/>
        <w:right w:val="none" w:sz="0" w:space="0" w:color="auto"/>
      </w:divBdr>
    </w:div>
    <w:div w:id="1368797692">
      <w:bodyDiv w:val="1"/>
      <w:marLeft w:val="0"/>
      <w:marRight w:val="0"/>
      <w:marTop w:val="0"/>
      <w:marBottom w:val="0"/>
      <w:divBdr>
        <w:top w:val="none" w:sz="0" w:space="0" w:color="auto"/>
        <w:left w:val="none" w:sz="0" w:space="0" w:color="auto"/>
        <w:bottom w:val="none" w:sz="0" w:space="0" w:color="auto"/>
        <w:right w:val="none" w:sz="0" w:space="0" w:color="auto"/>
      </w:divBdr>
    </w:div>
    <w:div w:id="1402828065">
      <w:bodyDiv w:val="1"/>
      <w:marLeft w:val="0"/>
      <w:marRight w:val="0"/>
      <w:marTop w:val="0"/>
      <w:marBottom w:val="0"/>
      <w:divBdr>
        <w:top w:val="none" w:sz="0" w:space="0" w:color="auto"/>
        <w:left w:val="none" w:sz="0" w:space="0" w:color="auto"/>
        <w:bottom w:val="none" w:sz="0" w:space="0" w:color="auto"/>
        <w:right w:val="none" w:sz="0" w:space="0" w:color="auto"/>
      </w:divBdr>
      <w:divsChild>
        <w:div w:id="882600276">
          <w:marLeft w:val="547"/>
          <w:marRight w:val="0"/>
          <w:marTop w:val="0"/>
          <w:marBottom w:val="0"/>
          <w:divBdr>
            <w:top w:val="none" w:sz="0" w:space="0" w:color="auto"/>
            <w:left w:val="none" w:sz="0" w:space="0" w:color="auto"/>
            <w:bottom w:val="none" w:sz="0" w:space="0" w:color="auto"/>
            <w:right w:val="none" w:sz="0" w:space="0" w:color="auto"/>
          </w:divBdr>
        </w:div>
      </w:divsChild>
    </w:div>
    <w:div w:id="1541240549">
      <w:bodyDiv w:val="1"/>
      <w:marLeft w:val="0"/>
      <w:marRight w:val="0"/>
      <w:marTop w:val="0"/>
      <w:marBottom w:val="0"/>
      <w:divBdr>
        <w:top w:val="none" w:sz="0" w:space="0" w:color="auto"/>
        <w:left w:val="none" w:sz="0" w:space="0" w:color="auto"/>
        <w:bottom w:val="none" w:sz="0" w:space="0" w:color="auto"/>
        <w:right w:val="none" w:sz="0" w:space="0" w:color="auto"/>
      </w:divBdr>
    </w:div>
    <w:div w:id="1624537977">
      <w:bodyDiv w:val="1"/>
      <w:marLeft w:val="0"/>
      <w:marRight w:val="0"/>
      <w:marTop w:val="0"/>
      <w:marBottom w:val="0"/>
      <w:divBdr>
        <w:top w:val="none" w:sz="0" w:space="0" w:color="auto"/>
        <w:left w:val="none" w:sz="0" w:space="0" w:color="auto"/>
        <w:bottom w:val="none" w:sz="0" w:space="0" w:color="auto"/>
        <w:right w:val="none" w:sz="0" w:space="0" w:color="auto"/>
      </w:divBdr>
    </w:div>
    <w:div w:id="1674726429">
      <w:bodyDiv w:val="1"/>
      <w:marLeft w:val="0"/>
      <w:marRight w:val="0"/>
      <w:marTop w:val="0"/>
      <w:marBottom w:val="0"/>
      <w:divBdr>
        <w:top w:val="none" w:sz="0" w:space="0" w:color="auto"/>
        <w:left w:val="none" w:sz="0" w:space="0" w:color="auto"/>
        <w:bottom w:val="none" w:sz="0" w:space="0" w:color="auto"/>
        <w:right w:val="none" w:sz="0" w:space="0" w:color="auto"/>
      </w:divBdr>
      <w:divsChild>
        <w:div w:id="615673386">
          <w:marLeft w:val="547"/>
          <w:marRight w:val="0"/>
          <w:marTop w:val="0"/>
          <w:marBottom w:val="0"/>
          <w:divBdr>
            <w:top w:val="none" w:sz="0" w:space="0" w:color="auto"/>
            <w:left w:val="none" w:sz="0" w:space="0" w:color="auto"/>
            <w:bottom w:val="none" w:sz="0" w:space="0" w:color="auto"/>
            <w:right w:val="none" w:sz="0" w:space="0" w:color="auto"/>
          </w:divBdr>
        </w:div>
        <w:div w:id="1340696463">
          <w:marLeft w:val="547"/>
          <w:marRight w:val="0"/>
          <w:marTop w:val="0"/>
          <w:marBottom w:val="0"/>
          <w:divBdr>
            <w:top w:val="none" w:sz="0" w:space="0" w:color="auto"/>
            <w:left w:val="none" w:sz="0" w:space="0" w:color="auto"/>
            <w:bottom w:val="none" w:sz="0" w:space="0" w:color="auto"/>
            <w:right w:val="none" w:sz="0" w:space="0" w:color="auto"/>
          </w:divBdr>
        </w:div>
        <w:div w:id="1953126806">
          <w:marLeft w:val="547"/>
          <w:marRight w:val="0"/>
          <w:marTop w:val="0"/>
          <w:marBottom w:val="0"/>
          <w:divBdr>
            <w:top w:val="none" w:sz="0" w:space="0" w:color="auto"/>
            <w:left w:val="none" w:sz="0" w:space="0" w:color="auto"/>
            <w:bottom w:val="none" w:sz="0" w:space="0" w:color="auto"/>
            <w:right w:val="none" w:sz="0" w:space="0" w:color="auto"/>
          </w:divBdr>
        </w:div>
        <w:div w:id="1986087842">
          <w:marLeft w:val="547"/>
          <w:marRight w:val="0"/>
          <w:marTop w:val="0"/>
          <w:marBottom w:val="0"/>
          <w:divBdr>
            <w:top w:val="none" w:sz="0" w:space="0" w:color="auto"/>
            <w:left w:val="none" w:sz="0" w:space="0" w:color="auto"/>
            <w:bottom w:val="none" w:sz="0" w:space="0" w:color="auto"/>
            <w:right w:val="none" w:sz="0" w:space="0" w:color="auto"/>
          </w:divBdr>
        </w:div>
      </w:divsChild>
    </w:div>
    <w:div w:id="1781140830">
      <w:bodyDiv w:val="1"/>
      <w:marLeft w:val="0"/>
      <w:marRight w:val="0"/>
      <w:marTop w:val="0"/>
      <w:marBottom w:val="0"/>
      <w:divBdr>
        <w:top w:val="none" w:sz="0" w:space="0" w:color="auto"/>
        <w:left w:val="none" w:sz="0" w:space="0" w:color="auto"/>
        <w:bottom w:val="none" w:sz="0" w:space="0" w:color="auto"/>
        <w:right w:val="none" w:sz="0" w:space="0" w:color="auto"/>
      </w:divBdr>
      <w:divsChild>
        <w:div w:id="267978939">
          <w:marLeft w:val="0"/>
          <w:marRight w:val="0"/>
          <w:marTop w:val="0"/>
          <w:marBottom w:val="0"/>
          <w:divBdr>
            <w:top w:val="none" w:sz="0" w:space="0" w:color="auto"/>
            <w:left w:val="none" w:sz="0" w:space="0" w:color="auto"/>
            <w:bottom w:val="none" w:sz="0" w:space="0" w:color="auto"/>
            <w:right w:val="none" w:sz="0" w:space="0" w:color="auto"/>
          </w:divBdr>
          <w:divsChild>
            <w:div w:id="952445985">
              <w:marLeft w:val="0"/>
              <w:marRight w:val="0"/>
              <w:marTop w:val="0"/>
              <w:marBottom w:val="0"/>
              <w:divBdr>
                <w:top w:val="none" w:sz="0" w:space="0" w:color="auto"/>
                <w:left w:val="none" w:sz="0" w:space="0" w:color="auto"/>
                <w:bottom w:val="none" w:sz="0" w:space="0" w:color="auto"/>
                <w:right w:val="none" w:sz="0" w:space="0" w:color="auto"/>
              </w:divBdr>
              <w:divsChild>
                <w:div w:id="17715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3583">
      <w:bodyDiv w:val="1"/>
      <w:marLeft w:val="0"/>
      <w:marRight w:val="0"/>
      <w:marTop w:val="0"/>
      <w:marBottom w:val="0"/>
      <w:divBdr>
        <w:top w:val="none" w:sz="0" w:space="0" w:color="auto"/>
        <w:left w:val="none" w:sz="0" w:space="0" w:color="auto"/>
        <w:bottom w:val="none" w:sz="0" w:space="0" w:color="auto"/>
        <w:right w:val="none" w:sz="0" w:space="0" w:color="auto"/>
      </w:divBdr>
    </w:div>
    <w:div w:id="1840660645">
      <w:bodyDiv w:val="1"/>
      <w:marLeft w:val="0"/>
      <w:marRight w:val="0"/>
      <w:marTop w:val="0"/>
      <w:marBottom w:val="0"/>
      <w:divBdr>
        <w:top w:val="none" w:sz="0" w:space="0" w:color="auto"/>
        <w:left w:val="none" w:sz="0" w:space="0" w:color="auto"/>
        <w:bottom w:val="none" w:sz="0" w:space="0" w:color="auto"/>
        <w:right w:val="none" w:sz="0" w:space="0" w:color="auto"/>
      </w:divBdr>
    </w:div>
    <w:div w:id="1878664792">
      <w:bodyDiv w:val="1"/>
      <w:marLeft w:val="0"/>
      <w:marRight w:val="0"/>
      <w:marTop w:val="0"/>
      <w:marBottom w:val="0"/>
      <w:divBdr>
        <w:top w:val="none" w:sz="0" w:space="0" w:color="auto"/>
        <w:left w:val="none" w:sz="0" w:space="0" w:color="auto"/>
        <w:bottom w:val="none" w:sz="0" w:space="0" w:color="auto"/>
        <w:right w:val="none" w:sz="0" w:space="0" w:color="auto"/>
      </w:divBdr>
    </w:div>
    <w:div w:id="1900896351">
      <w:bodyDiv w:val="1"/>
      <w:marLeft w:val="0"/>
      <w:marRight w:val="0"/>
      <w:marTop w:val="0"/>
      <w:marBottom w:val="0"/>
      <w:divBdr>
        <w:top w:val="none" w:sz="0" w:space="0" w:color="auto"/>
        <w:left w:val="none" w:sz="0" w:space="0" w:color="auto"/>
        <w:bottom w:val="none" w:sz="0" w:space="0" w:color="auto"/>
        <w:right w:val="none" w:sz="0" w:space="0" w:color="auto"/>
      </w:divBdr>
      <w:divsChild>
        <w:div w:id="1887838980">
          <w:marLeft w:val="0"/>
          <w:marRight w:val="0"/>
          <w:marTop w:val="0"/>
          <w:marBottom w:val="0"/>
          <w:divBdr>
            <w:top w:val="none" w:sz="0" w:space="0" w:color="auto"/>
            <w:left w:val="none" w:sz="0" w:space="0" w:color="auto"/>
            <w:bottom w:val="none" w:sz="0" w:space="0" w:color="auto"/>
            <w:right w:val="none" w:sz="0" w:space="0" w:color="auto"/>
          </w:divBdr>
        </w:div>
      </w:divsChild>
    </w:div>
    <w:div w:id="1928298309">
      <w:bodyDiv w:val="1"/>
      <w:marLeft w:val="0"/>
      <w:marRight w:val="0"/>
      <w:marTop w:val="0"/>
      <w:marBottom w:val="0"/>
      <w:divBdr>
        <w:top w:val="none" w:sz="0" w:space="0" w:color="auto"/>
        <w:left w:val="none" w:sz="0" w:space="0" w:color="auto"/>
        <w:bottom w:val="none" w:sz="0" w:space="0" w:color="auto"/>
        <w:right w:val="none" w:sz="0" w:space="0" w:color="auto"/>
      </w:divBdr>
    </w:div>
    <w:div w:id="1948807362">
      <w:bodyDiv w:val="1"/>
      <w:marLeft w:val="0"/>
      <w:marRight w:val="0"/>
      <w:marTop w:val="0"/>
      <w:marBottom w:val="0"/>
      <w:divBdr>
        <w:top w:val="none" w:sz="0" w:space="0" w:color="auto"/>
        <w:left w:val="none" w:sz="0" w:space="0" w:color="auto"/>
        <w:bottom w:val="none" w:sz="0" w:space="0" w:color="auto"/>
        <w:right w:val="none" w:sz="0" w:space="0" w:color="auto"/>
      </w:divBdr>
    </w:div>
    <w:div w:id="1956865765">
      <w:bodyDiv w:val="1"/>
      <w:marLeft w:val="0"/>
      <w:marRight w:val="0"/>
      <w:marTop w:val="0"/>
      <w:marBottom w:val="0"/>
      <w:divBdr>
        <w:top w:val="none" w:sz="0" w:space="0" w:color="auto"/>
        <w:left w:val="none" w:sz="0" w:space="0" w:color="auto"/>
        <w:bottom w:val="none" w:sz="0" w:space="0" w:color="auto"/>
        <w:right w:val="none" w:sz="0" w:space="0" w:color="auto"/>
      </w:divBdr>
    </w:div>
    <w:div w:id="1975209684">
      <w:bodyDiv w:val="1"/>
      <w:marLeft w:val="0"/>
      <w:marRight w:val="0"/>
      <w:marTop w:val="0"/>
      <w:marBottom w:val="0"/>
      <w:divBdr>
        <w:top w:val="none" w:sz="0" w:space="0" w:color="auto"/>
        <w:left w:val="none" w:sz="0" w:space="0" w:color="auto"/>
        <w:bottom w:val="none" w:sz="0" w:space="0" w:color="auto"/>
        <w:right w:val="none" w:sz="0" w:space="0" w:color="auto"/>
      </w:divBdr>
    </w:div>
    <w:div w:id="214272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D3FD6-8676-4FF1-911F-A351C6E49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18</Pages>
  <Words>6294</Words>
  <Characters>35878</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42088</CharactersWithSpaces>
  <SharedDoc>false</SharedDoc>
  <HLinks>
    <vt:vector size="6" baseType="variant">
      <vt:variant>
        <vt:i4>5636183</vt:i4>
      </vt:variant>
      <vt:variant>
        <vt:i4>3</vt:i4>
      </vt:variant>
      <vt:variant>
        <vt:i4>0</vt:i4>
      </vt:variant>
      <vt:variant>
        <vt:i4>5</vt:i4>
      </vt:variant>
      <vt:variant>
        <vt:lpwstr>https://www.cdc.gov/coronavirus/2019-ncov/need-extra-precautions/people-with-medical-conditions.html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Matan Dabora</dc:creator>
  <cp:keywords/>
  <dc:description/>
  <cp:lastModifiedBy>Chithra M.</cp:lastModifiedBy>
  <cp:revision>154</cp:revision>
  <dcterms:created xsi:type="dcterms:W3CDTF">2021-05-17T09:02:00Z</dcterms:created>
  <dcterms:modified xsi:type="dcterms:W3CDTF">2021-07-01T11:58:00Z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0x010100E4C0E0C2F5D6304184EF2EBF97C0C72E</vt:lpwstr>
  </property>
</Properties>
</file>