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587" w:rsidRPr="00EE2F0E" w:rsidRDefault="00B96587" w:rsidP="00B96587">
      <w:pPr>
        <w:spacing w:line="480" w:lineRule="auto"/>
        <w:ind w:leftChars="-270" w:left="-243" w:hangingChars="135" w:hanging="3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E2F0E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EE2F0E">
        <w:rPr>
          <w:rFonts w:ascii="Times New Roman" w:hAnsi="Times New Roman" w:cs="Times New Roman"/>
          <w:b/>
          <w:sz w:val="24"/>
          <w:szCs w:val="24"/>
        </w:rPr>
        <w:t>1</w:t>
      </w:r>
      <w:r w:rsidRPr="00EE2F0E">
        <w:rPr>
          <w:rFonts w:ascii="Times New Roman" w:hAnsi="Times New Roman" w:cs="Times New Roman"/>
          <w:sz w:val="24"/>
          <w:szCs w:val="24"/>
        </w:rPr>
        <w:t>｜</w:t>
      </w:r>
      <w:r w:rsidRPr="00EE2F0E">
        <w:rPr>
          <w:rFonts w:ascii="Times New Roman" w:hAnsi="Times New Roman" w:cs="Times New Roman"/>
          <w:sz w:val="24"/>
          <w:szCs w:val="24"/>
        </w:rPr>
        <w:t>Self-care behavior variables according to the use of injection therapy</w:t>
      </w:r>
    </w:p>
    <w:tbl>
      <w:tblPr>
        <w:tblW w:w="10065" w:type="dxa"/>
        <w:tblInd w:w="-709" w:type="dxa"/>
        <w:tblLook w:val="0620" w:firstRow="1" w:lastRow="0" w:firstColumn="0" w:lastColumn="0" w:noHBand="1" w:noVBand="1"/>
      </w:tblPr>
      <w:tblGrid>
        <w:gridCol w:w="3544"/>
        <w:gridCol w:w="2268"/>
        <w:gridCol w:w="2268"/>
        <w:gridCol w:w="1985"/>
      </w:tblGrid>
      <w:tr w:rsidR="00B96587" w:rsidRPr="00EE2F0E" w:rsidTr="00013DBB">
        <w:tc>
          <w:tcPr>
            <w:tcW w:w="3544" w:type="dxa"/>
            <w:tcBorders>
              <w:top w:val="single" w:sz="12" w:space="0" w:color="auto"/>
            </w:tcBorders>
          </w:tcPr>
          <w:p w:rsidR="00B96587" w:rsidRPr="00EE2F0E" w:rsidRDefault="00B96587" w:rsidP="00013DB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96587" w:rsidRPr="00EE2F0E" w:rsidRDefault="00B96587" w:rsidP="00013DB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96587" w:rsidRPr="00EE2F0E" w:rsidRDefault="00B96587" w:rsidP="00013DB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B96587" w:rsidRPr="00EE2F0E" w:rsidRDefault="00B96587" w:rsidP="00013D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EE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Use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EE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njection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EE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herapy</w:t>
            </w:r>
            <w:r w:rsidRPr="00EE2F0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r w:rsidRPr="00EE2F0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)</w:t>
            </w:r>
          </w:p>
          <w:p w:rsidR="00B96587" w:rsidRPr="00EE2F0E" w:rsidRDefault="00B96587" w:rsidP="00013D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B96587" w:rsidRPr="00EE2F0E" w:rsidRDefault="00B96587" w:rsidP="00013D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EE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Use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EE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njection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EE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herapy</w:t>
            </w:r>
            <w:r w:rsidRPr="00EE2F0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  <w:r w:rsidRPr="00EE2F0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)</w:t>
            </w:r>
          </w:p>
          <w:p w:rsidR="00B96587" w:rsidRPr="00EE2F0E" w:rsidRDefault="00B96587" w:rsidP="00013D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B96587" w:rsidRPr="00EE2F0E" w:rsidRDefault="00B96587" w:rsidP="00013DB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96587" w:rsidRPr="00EE2F0E" w:rsidRDefault="00B96587" w:rsidP="00013DB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96587" w:rsidRPr="00EE2F0E" w:rsidRDefault="00B96587" w:rsidP="00013DB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Statistical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EE2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nalysis</w:t>
            </w:r>
          </w:p>
        </w:tc>
      </w:tr>
      <w:tr w:rsidR="00B96587" w:rsidRPr="00EE2F0E" w:rsidTr="00013DBB">
        <w:trPr>
          <w:trHeight w:val="345"/>
        </w:trPr>
        <w:tc>
          <w:tcPr>
            <w:tcW w:w="3544" w:type="dxa"/>
            <w:tcBorders>
              <w:top w:val="nil"/>
              <w:bottom w:val="nil"/>
            </w:tcBorders>
          </w:tcPr>
          <w:p w:rsidR="00B96587" w:rsidRPr="00EE2F0E" w:rsidRDefault="00B96587" w:rsidP="00013DB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F0E">
              <w:rPr>
                <w:rFonts w:ascii="Times New Roman" w:hAnsi="Times New Roman" w:cs="Times New Roman"/>
                <w:sz w:val="24"/>
                <w:szCs w:val="24"/>
              </w:rPr>
              <w:t xml:space="preserve">Stress-induced overeating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E2F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96587" w:rsidRPr="00EE2F0E" w:rsidRDefault="00B96587" w:rsidP="00013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0E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96587" w:rsidRPr="00EE2F0E" w:rsidRDefault="00B96587" w:rsidP="00013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0E">
              <w:rPr>
                <w:rFonts w:ascii="Times New Roman" w:hAnsi="Times New Roman" w:cs="Times New Roman"/>
                <w:sz w:val="24"/>
                <w:szCs w:val="24"/>
              </w:rPr>
              <w:t>58.6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96587" w:rsidRPr="00EE2F0E" w:rsidRDefault="00B96587" w:rsidP="00013DB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F0E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EE2F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EE2F0E">
              <w:rPr>
                <w:rFonts w:ascii="Times New Roman" w:hAnsi="Times New Roman" w:cs="Times New Roman"/>
                <w:sz w:val="24"/>
                <w:szCs w:val="24"/>
              </w:rPr>
              <w:t>= 0.186, p = 0.797</w:t>
            </w:r>
          </w:p>
        </w:tc>
      </w:tr>
      <w:tr w:rsidR="00B96587" w:rsidRPr="00EE2F0E" w:rsidTr="00013DBB">
        <w:trPr>
          <w:trHeight w:val="345"/>
        </w:trPr>
        <w:tc>
          <w:tcPr>
            <w:tcW w:w="3544" w:type="dxa"/>
            <w:tcBorders>
              <w:top w:val="nil"/>
              <w:bottom w:val="nil"/>
            </w:tcBorders>
          </w:tcPr>
          <w:p w:rsidR="00B96587" w:rsidRPr="00EE2F0E" w:rsidRDefault="00B96587" w:rsidP="00013DB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F0E">
              <w:rPr>
                <w:rFonts w:ascii="Times New Roman" w:hAnsi="Times New Roman" w:cs="Times New Roman"/>
                <w:sz w:val="24"/>
                <w:szCs w:val="24"/>
              </w:rPr>
              <w:t xml:space="preserve">Poor medication adherence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E2F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E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F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EE2F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96587" w:rsidRPr="00EE2F0E" w:rsidRDefault="00B96587" w:rsidP="00013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0E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96587" w:rsidRPr="00EE2F0E" w:rsidRDefault="00B96587" w:rsidP="00013DB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F0E"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96587" w:rsidRPr="00EE2F0E" w:rsidRDefault="00B96587" w:rsidP="00013DB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2F0E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EE2F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EE2F0E">
              <w:rPr>
                <w:rFonts w:ascii="Times New Roman" w:hAnsi="Times New Roman" w:cs="Times New Roman"/>
                <w:sz w:val="24"/>
                <w:szCs w:val="24"/>
              </w:rPr>
              <w:t>= 2.970, p = 0.157</w:t>
            </w:r>
          </w:p>
        </w:tc>
      </w:tr>
    </w:tbl>
    <w:p w:rsidR="00B96587" w:rsidRPr="00D91E49" w:rsidRDefault="00B96587" w:rsidP="00B96587">
      <w:pPr>
        <w:pStyle w:val="ListParagraph"/>
        <w:spacing w:line="480" w:lineRule="auto"/>
        <w:ind w:left="-350"/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EE2F0E">
        <w:rPr>
          <w:rFonts w:ascii="Times New Roman" w:hAnsi="Times New Roman" w:cs="Times New Roman"/>
          <w:sz w:val="24"/>
          <w:szCs w:val="24"/>
        </w:rPr>
        <w:t>Injection</w:t>
      </w:r>
      <w:proofErr w:type="spellEnd"/>
      <w:r w:rsidRPr="00EE2F0E">
        <w:rPr>
          <w:rFonts w:ascii="Times New Roman" w:hAnsi="Times New Roman" w:cs="Times New Roman"/>
          <w:sz w:val="24"/>
          <w:szCs w:val="24"/>
        </w:rPr>
        <w:t xml:space="preserve"> therapy includes </w:t>
      </w:r>
      <w:r>
        <w:rPr>
          <w:rFonts w:ascii="Times New Roman" w:hAnsi="Times New Roman" w:cs="Times New Roman"/>
          <w:sz w:val="24"/>
          <w:szCs w:val="24"/>
        </w:rPr>
        <w:t xml:space="preserve">the use of </w:t>
      </w:r>
      <w:r w:rsidRPr="00EE2F0E">
        <w:rPr>
          <w:rFonts w:ascii="Times New Roman" w:hAnsi="Times New Roman" w:cs="Times New Roman"/>
          <w:sz w:val="24"/>
          <w:szCs w:val="24"/>
        </w:rPr>
        <w:t xml:space="preserve">insulin and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EE2F0E">
        <w:rPr>
          <w:rFonts w:ascii="Times New Roman" w:hAnsi="Times New Roman" w:cs="Times New Roman"/>
          <w:sz w:val="24"/>
          <w:szCs w:val="24"/>
        </w:rPr>
        <w:t>lucagon-like peptide-1 analogs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D77D5">
        <w:rPr>
          <w:vertAlign w:val="superscript"/>
        </w:rPr>
        <w:t>b</w:t>
      </w:r>
      <w:r w:rsidRPr="00B13579">
        <w:t>MMAS-4</w:t>
      </w:r>
      <w:r w:rsidRPr="0044361C">
        <w:t xml:space="preserve"> s</w:t>
      </w:r>
      <w:r w:rsidRPr="003F798C">
        <w:t xml:space="preserve">cores </w:t>
      </w:r>
      <w:r w:rsidRPr="00AE0F66">
        <w:rPr>
          <w:rFonts w:eastAsia="Yu Mincho"/>
        </w:rPr>
        <w:t>≥</w:t>
      </w:r>
      <w:r w:rsidRPr="00836B51">
        <w:t xml:space="preserve"> 2 </w:t>
      </w:r>
      <w:r w:rsidRPr="005E1B79">
        <w:t xml:space="preserve">are </w:t>
      </w:r>
      <w:r w:rsidRPr="0055372C">
        <w:t>categorized as poor medication adherence.</w:t>
      </w:r>
    </w:p>
    <w:p w:rsidR="00DA5698" w:rsidRDefault="00DA5698">
      <w:bookmarkStart w:id="0" w:name="_GoBack"/>
      <w:bookmarkEnd w:id="0"/>
    </w:p>
    <w:sectPr w:rsidR="00DA5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87"/>
    <w:rsid w:val="00B96587"/>
    <w:rsid w:val="00DA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FCBD0A-CE19-4A65-BC96-9D93432A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587"/>
    <w:pPr>
      <w:widowControl w:val="0"/>
      <w:spacing w:after="0" w:line="240" w:lineRule="auto"/>
      <w:jc w:val="both"/>
    </w:pPr>
    <w:rPr>
      <w:kern w:val="2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587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Charley Lai</dc:creator>
  <cp:keywords/>
  <dc:description/>
  <cp:lastModifiedBy>Charley Lai</cp:lastModifiedBy>
  <cp:revision>1</cp:revision>
  <dcterms:created xsi:type="dcterms:W3CDTF">2021-07-16T10:17:00Z</dcterms:created>
  <dcterms:modified xsi:type="dcterms:W3CDTF">2021-07-16T10:17:00Z</dcterms:modified>
</cp:coreProperties>
</file>