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44250" w14:textId="3294CC45" w:rsidR="00EA20A2" w:rsidRPr="00ED32D2" w:rsidRDefault="00EA20A2" w:rsidP="00EA20A2">
      <w:pPr>
        <w:pStyle w:val="Heading1"/>
      </w:pPr>
      <w:bookmarkStart w:id="0" w:name="_Toc82594980"/>
      <w:r w:rsidRPr="00ED32D2">
        <w:t>Supplementary material</w:t>
      </w:r>
      <w:bookmarkEnd w:id="0"/>
      <w:r w:rsidRPr="00ED32D2">
        <w:t xml:space="preserve"> title page </w:t>
      </w:r>
    </w:p>
    <w:p w14:paraId="116D474A" w14:textId="4653014B" w:rsidR="00EA20A2" w:rsidRPr="00ED32D2" w:rsidRDefault="00EA20A2" w:rsidP="00EA20A2"/>
    <w:p w14:paraId="440682F5" w14:textId="77777777" w:rsidR="00EA20A2" w:rsidRPr="00ED32D2" w:rsidRDefault="00EA20A2" w:rsidP="00EA20A2">
      <w:pPr>
        <w:spacing w:before="120" w:after="120" w:line="360" w:lineRule="auto"/>
        <w:rPr>
          <w:b/>
          <w:bCs/>
        </w:rPr>
      </w:pPr>
      <w:r w:rsidRPr="00ED32D2">
        <w:rPr>
          <w:b/>
          <w:bCs/>
        </w:rPr>
        <w:t xml:space="preserve">Article type: </w:t>
      </w:r>
      <w:r w:rsidRPr="00ED32D2">
        <w:t>Review</w:t>
      </w:r>
    </w:p>
    <w:p w14:paraId="48DACD3E" w14:textId="70154AE1" w:rsidR="00EA20A2" w:rsidRPr="00ED32D2" w:rsidRDefault="00EA20A2" w:rsidP="00EA20A2">
      <w:pPr>
        <w:spacing w:before="120" w:after="120" w:line="360" w:lineRule="auto"/>
        <w:rPr>
          <w:b/>
          <w:bCs/>
        </w:rPr>
      </w:pPr>
      <w:r w:rsidRPr="00ED32D2">
        <w:rPr>
          <w:b/>
          <w:bCs/>
        </w:rPr>
        <w:t xml:space="preserve">Working Title: </w:t>
      </w:r>
      <w:r w:rsidRPr="00ED32D2">
        <w:t>Epidemiological, Social and Economic Burden of Severe Hypoglycaemia in Patients with Diabetes Mellitus in Portugal: A Structured  Literature Review</w:t>
      </w:r>
    </w:p>
    <w:p w14:paraId="0D008E01" w14:textId="77777777" w:rsidR="00EA20A2" w:rsidRPr="00ED32D2" w:rsidRDefault="00EA20A2" w:rsidP="00EA20A2">
      <w:pPr>
        <w:spacing w:line="360" w:lineRule="auto"/>
        <w:rPr>
          <w:vertAlign w:val="superscript"/>
          <w:lang w:val="pt-PT"/>
        </w:rPr>
      </w:pPr>
      <w:r w:rsidRPr="00ED32D2">
        <w:rPr>
          <w:b/>
          <w:bCs/>
          <w:lang w:val="pt-PT"/>
        </w:rPr>
        <w:t xml:space="preserve">Authors: </w:t>
      </w:r>
      <w:r w:rsidRPr="00ED32D2">
        <w:rPr>
          <w:lang w:val="pt-PT"/>
        </w:rPr>
        <w:t>Ana Rita Soares</w:t>
      </w:r>
      <w:r w:rsidRPr="00ED32D2">
        <w:rPr>
          <w:b/>
          <w:bCs/>
          <w:lang w:val="pt-PT"/>
        </w:rPr>
        <w:t>;</w:t>
      </w:r>
      <w:r w:rsidRPr="00ED32D2">
        <w:rPr>
          <w:vertAlign w:val="superscript"/>
          <w:lang w:val="pt-PT"/>
        </w:rPr>
        <w:t>1</w:t>
      </w:r>
      <w:r w:rsidRPr="00ED32D2">
        <w:rPr>
          <w:b/>
          <w:bCs/>
          <w:lang w:val="pt-PT"/>
        </w:rPr>
        <w:t xml:space="preserve"> </w:t>
      </w:r>
      <w:r w:rsidRPr="00ED32D2">
        <w:rPr>
          <w:lang w:val="pt-PT"/>
        </w:rPr>
        <w:t>Marisa Coelho;</w:t>
      </w:r>
      <w:r w:rsidRPr="00ED32D2">
        <w:rPr>
          <w:vertAlign w:val="superscript"/>
          <w:lang w:val="pt-PT"/>
        </w:rPr>
        <w:t>1</w:t>
      </w:r>
      <w:r w:rsidRPr="00ED32D2">
        <w:rPr>
          <w:lang w:val="pt-PT"/>
        </w:rPr>
        <w:t xml:space="preserve"> Marsha Tracey;</w:t>
      </w:r>
      <w:r w:rsidRPr="00ED32D2">
        <w:rPr>
          <w:vertAlign w:val="superscript"/>
          <w:lang w:val="pt-PT"/>
        </w:rPr>
        <w:t>2</w:t>
      </w:r>
      <w:r w:rsidRPr="00ED32D2">
        <w:rPr>
          <w:lang w:val="pt-PT"/>
        </w:rPr>
        <w:t xml:space="preserve"> </w:t>
      </w:r>
      <w:r w:rsidRPr="00ED32D2">
        <w:rPr>
          <w:u w:val="single"/>
          <w:lang w:val="pt-PT"/>
        </w:rPr>
        <w:t>Davide Carvalho</w:t>
      </w:r>
      <w:r w:rsidRPr="00ED32D2">
        <w:rPr>
          <w:vertAlign w:val="superscript"/>
          <w:lang w:val="pt-PT"/>
        </w:rPr>
        <w:t>3,4,5*</w:t>
      </w:r>
      <w:r w:rsidRPr="00ED32D2">
        <w:rPr>
          <w:lang w:val="pt-PT"/>
        </w:rPr>
        <w:t xml:space="preserve"> and </w:t>
      </w:r>
      <w:r w:rsidRPr="00ED32D2">
        <w:rPr>
          <w:u w:val="single"/>
          <w:lang w:val="pt-PT"/>
        </w:rPr>
        <w:t>José Silva-Nunes</w:t>
      </w:r>
      <w:r w:rsidRPr="00ED32D2">
        <w:rPr>
          <w:vertAlign w:val="superscript"/>
          <w:lang w:val="pt-PT"/>
        </w:rPr>
        <w:t>6,7,8*</w:t>
      </w:r>
    </w:p>
    <w:p w14:paraId="695484F7" w14:textId="77777777" w:rsidR="00EA20A2" w:rsidRPr="00ED32D2" w:rsidRDefault="00EA20A2" w:rsidP="00EA20A2">
      <w:pPr>
        <w:spacing w:after="0" w:line="360" w:lineRule="auto"/>
        <w:rPr>
          <w:b/>
          <w:bCs/>
          <w:u w:val="single"/>
        </w:rPr>
      </w:pPr>
      <w:r w:rsidRPr="00ED32D2">
        <w:rPr>
          <w:b/>
          <w:bCs/>
        </w:rPr>
        <w:t>*</w:t>
      </w:r>
      <w:r w:rsidRPr="00ED32D2">
        <w:rPr>
          <w:b/>
          <w:bCs/>
          <w:u w:val="single"/>
        </w:rPr>
        <w:t>Joint last authors</w:t>
      </w:r>
    </w:p>
    <w:p w14:paraId="6A7DF84E" w14:textId="77777777" w:rsidR="00EA20A2" w:rsidRPr="00ED32D2" w:rsidRDefault="00EA20A2" w:rsidP="00EA20A2">
      <w:pPr>
        <w:spacing w:after="0" w:line="360" w:lineRule="auto"/>
        <w:rPr>
          <w:b/>
          <w:bCs/>
        </w:rPr>
      </w:pPr>
      <w:r w:rsidRPr="00ED32D2">
        <w:rPr>
          <w:b/>
          <w:bCs/>
        </w:rPr>
        <w:t>Affiliations:</w:t>
      </w:r>
    </w:p>
    <w:p w14:paraId="7DABBCD9" w14:textId="77777777" w:rsidR="00EA20A2" w:rsidRPr="00ED32D2" w:rsidRDefault="00EA20A2" w:rsidP="00EA20A2">
      <w:pPr>
        <w:spacing w:after="0" w:line="360" w:lineRule="auto"/>
      </w:pPr>
      <w:r w:rsidRPr="00ED32D2">
        <w:rPr>
          <w:vertAlign w:val="superscript"/>
        </w:rPr>
        <w:t>1</w:t>
      </w:r>
      <w:r w:rsidRPr="00ED32D2">
        <w:t>Eli Lilly and Company, Lisbon, Portugal</w:t>
      </w:r>
    </w:p>
    <w:p w14:paraId="4078BBFB" w14:textId="77777777" w:rsidR="00EA20A2" w:rsidRPr="00ED32D2" w:rsidRDefault="00EA20A2" w:rsidP="00EA20A2">
      <w:pPr>
        <w:spacing w:after="0" w:line="360" w:lineRule="auto"/>
      </w:pPr>
      <w:r w:rsidRPr="00ED32D2">
        <w:rPr>
          <w:vertAlign w:val="superscript"/>
        </w:rPr>
        <w:t>2</w:t>
      </w:r>
      <w:r w:rsidRPr="00ED32D2">
        <w:t>Eli Lilly and Company, Cork, Ireland</w:t>
      </w:r>
    </w:p>
    <w:p w14:paraId="72D05C6E" w14:textId="77777777" w:rsidR="00EA20A2" w:rsidRPr="00ED32D2" w:rsidRDefault="00EA20A2" w:rsidP="00EA20A2">
      <w:pPr>
        <w:spacing w:after="0" w:line="360" w:lineRule="auto"/>
        <w:rPr>
          <w:rFonts w:cstheme="minorHAnsi"/>
          <w:lang w:val="pt-PT"/>
        </w:rPr>
      </w:pPr>
      <w:r w:rsidRPr="00ED32D2">
        <w:rPr>
          <w:vertAlign w:val="superscript"/>
          <w:lang w:val="pt-PT"/>
        </w:rPr>
        <w:t>3</w:t>
      </w:r>
      <w:r w:rsidRPr="00ED32D2">
        <w:rPr>
          <w:rFonts w:cstheme="minorHAnsi"/>
          <w:lang w:val="pt-PT"/>
        </w:rPr>
        <w:t>Endocrinology, Diabetes and Metabolism Department, Centro Hospitalar Universitário de S. João, Porto, Portugal</w:t>
      </w:r>
    </w:p>
    <w:p w14:paraId="3E76D668" w14:textId="77777777" w:rsidR="00EA20A2" w:rsidRPr="00ED32D2" w:rsidRDefault="00EA20A2" w:rsidP="00EA20A2">
      <w:pPr>
        <w:spacing w:after="0" w:line="360" w:lineRule="auto"/>
        <w:rPr>
          <w:rFonts w:cstheme="minorHAnsi"/>
          <w:lang w:val="en-US"/>
        </w:rPr>
      </w:pPr>
      <w:r w:rsidRPr="00ED32D2">
        <w:rPr>
          <w:rFonts w:cstheme="minorHAnsi"/>
          <w:vertAlign w:val="superscript"/>
          <w:lang w:val="en-US"/>
        </w:rPr>
        <w:t>4</w:t>
      </w:r>
      <w:r w:rsidRPr="00ED32D2">
        <w:rPr>
          <w:rFonts w:cstheme="minorHAnsi"/>
          <w:lang w:val="en-US"/>
        </w:rPr>
        <w:t>Faculty of Medicine, University of Porto, Porto, Portugal</w:t>
      </w:r>
    </w:p>
    <w:p w14:paraId="700C23BA" w14:textId="77777777" w:rsidR="00EA20A2" w:rsidRPr="00ED32D2" w:rsidRDefault="00EA20A2" w:rsidP="00EA20A2">
      <w:pPr>
        <w:spacing w:after="0" w:line="360" w:lineRule="auto"/>
        <w:rPr>
          <w:rFonts w:cstheme="minorHAnsi"/>
          <w:lang w:val="pt-PT"/>
        </w:rPr>
      </w:pPr>
      <w:r w:rsidRPr="00ED32D2">
        <w:rPr>
          <w:rFonts w:cstheme="minorHAnsi"/>
          <w:vertAlign w:val="superscript"/>
          <w:lang w:val="pt-PT"/>
        </w:rPr>
        <w:t>5</w:t>
      </w:r>
      <w:r w:rsidRPr="00ED32D2">
        <w:rPr>
          <w:rFonts w:cstheme="minorHAnsi"/>
          <w:lang w:val="pt-PT"/>
        </w:rPr>
        <w:t>Instituto de Investigação e Inovação em Saúde, Universidade do Porto</w:t>
      </w:r>
    </w:p>
    <w:p w14:paraId="1CC38F82" w14:textId="77777777" w:rsidR="00EA20A2" w:rsidRPr="00ED32D2" w:rsidRDefault="00EA20A2" w:rsidP="00EA20A2">
      <w:pPr>
        <w:spacing w:after="0" w:line="360" w:lineRule="auto"/>
        <w:rPr>
          <w:lang w:val="pt-PT"/>
        </w:rPr>
      </w:pPr>
      <w:r w:rsidRPr="00ED32D2">
        <w:rPr>
          <w:vertAlign w:val="superscript"/>
          <w:lang w:val="pt-PT"/>
        </w:rPr>
        <w:t>6</w:t>
      </w:r>
      <w:r w:rsidRPr="00ED32D2">
        <w:rPr>
          <w:lang w:val="pt-PT"/>
        </w:rPr>
        <w:t>Endocrinology, Diabetes and Metabolism Department, Centro Hospitalar Universitário de Lisboa Central, Lisbon, Portugal</w:t>
      </w:r>
    </w:p>
    <w:p w14:paraId="1565284D" w14:textId="77777777" w:rsidR="00EA20A2" w:rsidRPr="00ED32D2" w:rsidRDefault="00EA20A2" w:rsidP="00EA20A2">
      <w:pPr>
        <w:spacing w:after="0" w:line="360" w:lineRule="auto"/>
        <w:rPr>
          <w:lang w:val="pt-PT"/>
        </w:rPr>
      </w:pPr>
      <w:r w:rsidRPr="00ED32D2">
        <w:rPr>
          <w:vertAlign w:val="superscript"/>
          <w:lang w:val="pt-PT"/>
        </w:rPr>
        <w:t>7</w:t>
      </w:r>
      <w:r w:rsidRPr="00ED32D2">
        <w:rPr>
          <w:lang w:val="pt-PT"/>
        </w:rPr>
        <w:t xml:space="preserve">NOVA Medical School/Faculdade de Ciências Médicas, New University of Lisbon, Lisbon, Portugal </w:t>
      </w:r>
      <w:r w:rsidRPr="00ED32D2">
        <w:rPr>
          <w:vertAlign w:val="superscript"/>
          <w:lang w:val="pt-PT"/>
        </w:rPr>
        <w:t>8</w:t>
      </w:r>
      <w:r w:rsidRPr="00ED32D2">
        <w:rPr>
          <w:lang w:val="pt-PT"/>
        </w:rPr>
        <w:t>Health and Technology Research Center (H&amp;TRC), Escola Superior de Tecnologia da Saúde de Lisboa, Lisbon, Portugal</w:t>
      </w:r>
    </w:p>
    <w:p w14:paraId="64C7BCAE" w14:textId="77777777" w:rsidR="00EA20A2" w:rsidRPr="00ED32D2" w:rsidRDefault="00EA20A2" w:rsidP="00EA20A2">
      <w:pPr>
        <w:rPr>
          <w:vertAlign w:val="superscript"/>
          <w:lang w:val="pt-PT"/>
        </w:rPr>
      </w:pPr>
    </w:p>
    <w:p w14:paraId="5D9E4D94" w14:textId="77777777" w:rsidR="00EA20A2" w:rsidRPr="00ED32D2" w:rsidRDefault="00EA20A2" w:rsidP="00EA20A2">
      <w:pPr>
        <w:rPr>
          <w:b/>
          <w:lang w:val="en-GB"/>
        </w:rPr>
      </w:pPr>
      <w:r w:rsidRPr="00ED32D2">
        <w:rPr>
          <w:b/>
          <w:lang w:val="en-GB"/>
        </w:rPr>
        <w:t>Corresponding Author:</w:t>
      </w:r>
    </w:p>
    <w:p w14:paraId="1D1315F6" w14:textId="77777777" w:rsidR="00EA20A2" w:rsidRPr="00ED32D2" w:rsidRDefault="00EA20A2" w:rsidP="00EA20A2">
      <w:pPr>
        <w:rPr>
          <w:lang w:val="en-GB"/>
        </w:rPr>
      </w:pPr>
      <w:r w:rsidRPr="00ED32D2">
        <w:rPr>
          <w:lang w:val="en-GB"/>
        </w:rPr>
        <w:t>Marsha Tracey</w:t>
      </w:r>
    </w:p>
    <w:p w14:paraId="003E4720" w14:textId="77777777" w:rsidR="00EA20A2" w:rsidRPr="00ED32D2" w:rsidRDefault="00EA20A2" w:rsidP="00EA20A2">
      <w:pPr>
        <w:rPr>
          <w:lang w:val="en-GB"/>
        </w:rPr>
      </w:pPr>
      <w:r w:rsidRPr="00ED32D2">
        <w:rPr>
          <w:lang w:val="en-GB"/>
        </w:rPr>
        <w:t>Eli Lilly and Company</w:t>
      </w:r>
    </w:p>
    <w:p w14:paraId="703B5869" w14:textId="77777777" w:rsidR="00EA20A2" w:rsidRPr="00ED32D2" w:rsidRDefault="00EA20A2" w:rsidP="00EA20A2">
      <w:pPr>
        <w:rPr>
          <w:lang w:val="en-GB"/>
        </w:rPr>
      </w:pPr>
      <w:r w:rsidRPr="00ED32D2">
        <w:rPr>
          <w:lang w:val="en-GB"/>
        </w:rPr>
        <w:t>Global Scientific Communications, Little Island, Cork. Ireland</w:t>
      </w:r>
    </w:p>
    <w:p w14:paraId="2FBBA06B" w14:textId="77777777" w:rsidR="00EA20A2" w:rsidRPr="00ED32D2" w:rsidRDefault="00EA20A2" w:rsidP="00EA20A2">
      <w:pPr>
        <w:rPr>
          <w:lang w:val="en-GB"/>
        </w:rPr>
      </w:pPr>
      <w:r w:rsidRPr="00ED32D2">
        <w:rPr>
          <w:lang w:val="en-GB"/>
        </w:rPr>
        <w:t xml:space="preserve">Email: </w:t>
      </w:r>
      <w:hyperlink r:id="rId8" w:history="1">
        <w:r w:rsidRPr="00ED32D2">
          <w:rPr>
            <w:rStyle w:val="Hyperlink"/>
            <w:lang w:val="en-GB"/>
          </w:rPr>
          <w:t>marsha_treacy@lilly.com</w:t>
        </w:r>
      </w:hyperlink>
      <w:r w:rsidRPr="00ED32D2">
        <w:rPr>
          <w:lang w:val="en-GB"/>
        </w:rPr>
        <w:t xml:space="preserve"> </w:t>
      </w:r>
    </w:p>
    <w:p w14:paraId="4C05FCDE" w14:textId="77777777" w:rsidR="00EA20A2" w:rsidRPr="00ED32D2" w:rsidRDefault="00EA20A2" w:rsidP="00EA20A2">
      <w:pPr>
        <w:rPr>
          <w:lang w:val="en-GB"/>
        </w:rPr>
      </w:pPr>
      <w:r w:rsidRPr="00ED32D2">
        <w:rPr>
          <w:lang w:val="en-GB"/>
        </w:rPr>
        <w:t xml:space="preserve">ORCID ID: </w:t>
      </w:r>
      <w:r w:rsidRPr="00ED32D2">
        <w:t>0000-0002-4433-9490</w:t>
      </w:r>
    </w:p>
    <w:p w14:paraId="1CC29BE1" w14:textId="77777777" w:rsidR="00EA20A2" w:rsidRPr="00ED32D2" w:rsidRDefault="00EA20A2" w:rsidP="00EA20A2">
      <w:pPr>
        <w:rPr>
          <w:vertAlign w:val="superscript"/>
          <w:lang w:val="en-GB"/>
        </w:rPr>
      </w:pPr>
    </w:p>
    <w:p w14:paraId="79657355" w14:textId="1081A669" w:rsidR="00EA20A2" w:rsidRPr="00ED32D2" w:rsidRDefault="00EA20A2" w:rsidP="00EA20A2"/>
    <w:p w14:paraId="58D9B321" w14:textId="32B9E08A" w:rsidR="00EA20A2" w:rsidRPr="00ED32D2" w:rsidRDefault="00EA20A2" w:rsidP="00EA20A2"/>
    <w:p w14:paraId="1FE7E906" w14:textId="77777777" w:rsidR="00EA20A2" w:rsidRPr="00ED32D2" w:rsidRDefault="00EA20A2" w:rsidP="00EA20A2"/>
    <w:p w14:paraId="4F00CDD4" w14:textId="77777777" w:rsidR="00EA20A2" w:rsidRPr="00ED32D2" w:rsidRDefault="00EA20A2" w:rsidP="00EA20A2">
      <w:pPr>
        <w:rPr>
          <w:b/>
          <w:bCs/>
        </w:rPr>
      </w:pPr>
      <w:r w:rsidRPr="00ED32D2">
        <w:rPr>
          <w:b/>
          <w:bCs/>
        </w:rPr>
        <w:lastRenderedPageBreak/>
        <w:t xml:space="preserve">Table S1 OVID Search Strategy </w:t>
      </w:r>
    </w:p>
    <w:tbl>
      <w:tblPr>
        <w:tblStyle w:val="PlainTable24"/>
        <w:tblW w:w="0" w:type="auto"/>
        <w:tblLook w:val="04A0" w:firstRow="1" w:lastRow="0" w:firstColumn="1" w:lastColumn="0" w:noHBand="0" w:noVBand="1"/>
      </w:tblPr>
      <w:tblGrid>
        <w:gridCol w:w="704"/>
        <w:gridCol w:w="5077"/>
        <w:gridCol w:w="1255"/>
      </w:tblGrid>
      <w:tr w:rsidR="00EA20A2" w:rsidRPr="00ED32D2" w14:paraId="2DC527BB" w14:textId="77777777" w:rsidTr="0062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6" w:type="dxa"/>
            <w:gridSpan w:val="3"/>
            <w:noWrap/>
            <w:hideMark/>
          </w:tcPr>
          <w:p w14:paraId="6CE524E4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Database: Embase &lt;1974 to 29 Jan 2021&gt;, Ovid MEDLINE(R) ALL &lt;1946 to 29 Jan 2021&gt;</w:t>
            </w:r>
          </w:p>
        </w:tc>
      </w:tr>
      <w:tr w:rsidR="00EA20A2" w:rsidRPr="00ED32D2" w14:paraId="262847D9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1" w:type="dxa"/>
            <w:gridSpan w:val="2"/>
            <w:noWrap/>
            <w:hideMark/>
          </w:tcPr>
          <w:p w14:paraId="7F91EFCB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Search carried out on 01 Feb 2021</w:t>
            </w:r>
          </w:p>
        </w:tc>
        <w:tc>
          <w:tcPr>
            <w:tcW w:w="1255" w:type="dxa"/>
            <w:noWrap/>
            <w:hideMark/>
          </w:tcPr>
          <w:p w14:paraId="1CA94E29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EA20A2" w:rsidRPr="00ED32D2" w14:paraId="22CB4C96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72591836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Line</w:t>
            </w:r>
          </w:p>
        </w:tc>
        <w:tc>
          <w:tcPr>
            <w:tcW w:w="5077" w:type="dxa"/>
            <w:noWrap/>
            <w:hideMark/>
          </w:tcPr>
          <w:p w14:paraId="5F02BB4A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b/>
                <w:bCs/>
                <w:sz w:val="21"/>
                <w:szCs w:val="21"/>
              </w:rPr>
              <w:t>Search term</w:t>
            </w:r>
          </w:p>
        </w:tc>
        <w:tc>
          <w:tcPr>
            <w:tcW w:w="1255" w:type="dxa"/>
            <w:noWrap/>
            <w:hideMark/>
          </w:tcPr>
          <w:p w14:paraId="06D7E07A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b/>
                <w:bCs/>
                <w:sz w:val="21"/>
                <w:szCs w:val="21"/>
              </w:rPr>
              <w:t># hits</w:t>
            </w:r>
          </w:p>
        </w:tc>
      </w:tr>
      <w:tr w:rsidR="00EA20A2" w:rsidRPr="00ED32D2" w14:paraId="18444C15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C45ED08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5077" w:type="dxa"/>
            <w:noWrap/>
            <w:hideMark/>
          </w:tcPr>
          <w:p w14:paraId="51A3443E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  <w:proofErr w:type="spellStart"/>
            <w:r w:rsidRPr="00ED32D2">
              <w:rPr>
                <w:rFonts w:cstheme="minorHAnsi"/>
                <w:sz w:val="21"/>
                <w:szCs w:val="21"/>
              </w:rPr>
              <w:t>exp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hypoglycemia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/ </w:t>
            </w:r>
          </w:p>
        </w:tc>
        <w:tc>
          <w:tcPr>
            <w:tcW w:w="1255" w:type="dxa"/>
            <w:noWrap/>
            <w:hideMark/>
          </w:tcPr>
          <w:p w14:paraId="7F7DCD92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110592</w:t>
            </w:r>
          </w:p>
        </w:tc>
      </w:tr>
      <w:tr w:rsidR="00EA20A2" w:rsidRPr="00ED32D2" w14:paraId="490A8D0E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0F2786CB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5077" w:type="dxa"/>
            <w:noWrap/>
            <w:hideMark/>
          </w:tcPr>
          <w:p w14:paraId="7A6ABFF5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proofErr w:type="spellStart"/>
            <w:r w:rsidRPr="00ED32D2">
              <w:rPr>
                <w:rFonts w:cstheme="minorHAnsi"/>
                <w:sz w:val="21"/>
                <w:szCs w:val="21"/>
              </w:rPr>
              <w:t>exp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 *nocturnal 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hypoglycemia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/ </w:t>
            </w:r>
          </w:p>
        </w:tc>
        <w:tc>
          <w:tcPr>
            <w:tcW w:w="1255" w:type="dxa"/>
            <w:noWrap/>
            <w:hideMark/>
          </w:tcPr>
          <w:p w14:paraId="6C530C44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337</w:t>
            </w:r>
          </w:p>
        </w:tc>
      </w:tr>
      <w:tr w:rsidR="00EA20A2" w:rsidRPr="00ED32D2" w14:paraId="6230AF1E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34D231C5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5077" w:type="dxa"/>
            <w:noWrap/>
            <w:hideMark/>
          </w:tcPr>
          <w:p w14:paraId="7ECC2AAE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proofErr w:type="spellStart"/>
            <w:r w:rsidRPr="00ED32D2">
              <w:rPr>
                <w:rFonts w:cstheme="minorHAnsi"/>
                <w:sz w:val="21"/>
                <w:szCs w:val="21"/>
              </w:rPr>
              <w:t>exp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 *insulin 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hypoglycemia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/ </w:t>
            </w:r>
          </w:p>
        </w:tc>
        <w:tc>
          <w:tcPr>
            <w:tcW w:w="1255" w:type="dxa"/>
            <w:noWrap/>
            <w:hideMark/>
          </w:tcPr>
          <w:p w14:paraId="798E466D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404</w:t>
            </w:r>
          </w:p>
        </w:tc>
      </w:tr>
      <w:tr w:rsidR="00EA20A2" w:rsidRPr="00ED32D2" w14:paraId="5EEFCDEC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00BB04EB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5077" w:type="dxa"/>
            <w:noWrap/>
            <w:hideMark/>
          </w:tcPr>
          <w:p w14:paraId="21B857E1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or/1-3</w:t>
            </w:r>
          </w:p>
        </w:tc>
        <w:tc>
          <w:tcPr>
            <w:tcW w:w="1255" w:type="dxa"/>
            <w:noWrap/>
            <w:hideMark/>
          </w:tcPr>
          <w:p w14:paraId="38102888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110592</w:t>
            </w:r>
          </w:p>
        </w:tc>
      </w:tr>
      <w:tr w:rsidR="00EA20A2" w:rsidRPr="00ED32D2" w14:paraId="77E2C81C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30BBB718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5077" w:type="dxa"/>
            <w:noWrap/>
            <w:hideMark/>
          </w:tcPr>
          <w:p w14:paraId="2C6BDDD3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"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hypogly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>*".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ab,hw,kw,ti,tw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>.</w:t>
            </w:r>
          </w:p>
        </w:tc>
        <w:tc>
          <w:tcPr>
            <w:tcW w:w="1255" w:type="dxa"/>
            <w:noWrap/>
            <w:hideMark/>
          </w:tcPr>
          <w:p w14:paraId="4129B3C8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231372</w:t>
            </w:r>
          </w:p>
        </w:tc>
      </w:tr>
      <w:tr w:rsidR="00EA20A2" w:rsidRPr="00ED32D2" w14:paraId="78339E8D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5223CCD0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5077" w:type="dxa"/>
            <w:noWrap/>
            <w:hideMark/>
          </w:tcPr>
          <w:p w14:paraId="42751E1B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4 or 5</w:t>
            </w:r>
          </w:p>
        </w:tc>
        <w:tc>
          <w:tcPr>
            <w:tcW w:w="1255" w:type="dxa"/>
            <w:noWrap/>
            <w:hideMark/>
          </w:tcPr>
          <w:p w14:paraId="2210C3C8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231975</w:t>
            </w:r>
          </w:p>
        </w:tc>
      </w:tr>
      <w:tr w:rsidR="00EA20A2" w:rsidRPr="00ED32D2" w14:paraId="1B5BD462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F5691B0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5077" w:type="dxa"/>
            <w:noWrap/>
            <w:hideMark/>
          </w:tcPr>
          <w:p w14:paraId="6720008D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exp Portugal/</w:t>
            </w:r>
          </w:p>
        </w:tc>
        <w:tc>
          <w:tcPr>
            <w:tcW w:w="1255" w:type="dxa"/>
            <w:noWrap/>
            <w:hideMark/>
          </w:tcPr>
          <w:p w14:paraId="51C2058D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33942</w:t>
            </w:r>
          </w:p>
        </w:tc>
      </w:tr>
      <w:tr w:rsidR="00EA20A2" w:rsidRPr="00ED32D2" w14:paraId="4F1DB9CB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2CEF6521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5077" w:type="dxa"/>
            <w:noWrap/>
            <w:hideMark/>
          </w:tcPr>
          <w:p w14:paraId="77077F4C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proofErr w:type="spellStart"/>
            <w:r w:rsidRPr="00ED32D2">
              <w:rPr>
                <w:rFonts w:cstheme="minorHAnsi"/>
                <w:sz w:val="21"/>
                <w:szCs w:val="21"/>
              </w:rPr>
              <w:t>exp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azores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/ or 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exp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 madeira/</w:t>
            </w:r>
          </w:p>
        </w:tc>
        <w:tc>
          <w:tcPr>
            <w:tcW w:w="1255" w:type="dxa"/>
            <w:noWrap/>
            <w:hideMark/>
          </w:tcPr>
          <w:p w14:paraId="75AB7E6B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13997</w:t>
            </w:r>
          </w:p>
        </w:tc>
      </w:tr>
      <w:tr w:rsidR="00EA20A2" w:rsidRPr="00ED32D2" w14:paraId="12B865B2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426D8261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9</w:t>
            </w:r>
          </w:p>
        </w:tc>
        <w:tc>
          <w:tcPr>
            <w:tcW w:w="5077" w:type="dxa"/>
            <w:noWrap/>
            <w:hideMark/>
          </w:tcPr>
          <w:p w14:paraId="7E2F90B6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 xml:space="preserve">7 or 8 </w:t>
            </w:r>
          </w:p>
        </w:tc>
        <w:tc>
          <w:tcPr>
            <w:tcW w:w="1255" w:type="dxa"/>
            <w:noWrap/>
            <w:hideMark/>
          </w:tcPr>
          <w:p w14:paraId="01CF8F48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34233</w:t>
            </w:r>
          </w:p>
        </w:tc>
      </w:tr>
      <w:tr w:rsidR="00EA20A2" w:rsidRPr="00ED32D2" w14:paraId="2A2F9985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47221B68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10</w:t>
            </w:r>
          </w:p>
        </w:tc>
        <w:tc>
          <w:tcPr>
            <w:tcW w:w="5077" w:type="dxa"/>
            <w:noWrap/>
            <w:hideMark/>
          </w:tcPr>
          <w:p w14:paraId="0282490A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pt-PT"/>
              </w:rPr>
            </w:pPr>
            <w:r w:rsidRPr="00ED32D2">
              <w:rPr>
                <w:rFonts w:cstheme="minorHAnsi"/>
                <w:sz w:val="21"/>
                <w:szCs w:val="21"/>
                <w:lang w:val="pt-PT"/>
              </w:rPr>
              <w:t>"portug*".ab,hw,kw,ti,tw.</w:t>
            </w:r>
          </w:p>
        </w:tc>
        <w:tc>
          <w:tcPr>
            <w:tcW w:w="1255" w:type="dxa"/>
            <w:noWrap/>
            <w:hideMark/>
          </w:tcPr>
          <w:p w14:paraId="5B38B975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68734</w:t>
            </w:r>
          </w:p>
        </w:tc>
      </w:tr>
      <w:tr w:rsidR="00EA20A2" w:rsidRPr="00ED32D2" w14:paraId="42D2B95D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7F214FE4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5077" w:type="dxa"/>
            <w:noWrap/>
            <w:hideMark/>
          </w:tcPr>
          <w:p w14:paraId="3C02D018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pt-PT"/>
              </w:rPr>
            </w:pPr>
            <w:r w:rsidRPr="00ED32D2">
              <w:rPr>
                <w:rFonts w:cstheme="minorHAnsi"/>
                <w:sz w:val="21"/>
                <w:szCs w:val="21"/>
                <w:lang w:val="pt-PT"/>
              </w:rPr>
              <w:t>"azores".ab,hw,kw,ti,tw.</w:t>
            </w:r>
          </w:p>
        </w:tc>
        <w:tc>
          <w:tcPr>
            <w:tcW w:w="1255" w:type="dxa"/>
            <w:noWrap/>
            <w:hideMark/>
          </w:tcPr>
          <w:p w14:paraId="52F602B5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1646</w:t>
            </w:r>
          </w:p>
        </w:tc>
      </w:tr>
      <w:tr w:rsidR="00EA20A2" w:rsidRPr="00ED32D2" w14:paraId="71FBDD47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291DF5EF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5077" w:type="dxa"/>
            <w:noWrap/>
            <w:hideMark/>
          </w:tcPr>
          <w:p w14:paraId="7D70A0CC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lang w:val="pt-PT"/>
              </w:rPr>
            </w:pPr>
            <w:r w:rsidRPr="00ED32D2">
              <w:rPr>
                <w:rFonts w:cstheme="minorHAnsi"/>
                <w:sz w:val="21"/>
                <w:szCs w:val="21"/>
                <w:lang w:val="pt-PT"/>
              </w:rPr>
              <w:t>"madeira".ab,hw,kw,ti,tw.</w:t>
            </w:r>
          </w:p>
        </w:tc>
        <w:tc>
          <w:tcPr>
            <w:tcW w:w="1255" w:type="dxa"/>
            <w:noWrap/>
            <w:hideMark/>
          </w:tcPr>
          <w:p w14:paraId="64D59D2E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1711</w:t>
            </w:r>
          </w:p>
        </w:tc>
      </w:tr>
      <w:tr w:rsidR="00EA20A2" w:rsidRPr="00ED32D2" w14:paraId="6E7FECD1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6664D863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5077" w:type="dxa"/>
            <w:noWrap/>
            <w:hideMark/>
          </w:tcPr>
          <w:p w14:paraId="45CE47E0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or/10-12</w:t>
            </w:r>
          </w:p>
        </w:tc>
        <w:tc>
          <w:tcPr>
            <w:tcW w:w="1255" w:type="dxa"/>
            <w:noWrap/>
            <w:hideMark/>
          </w:tcPr>
          <w:p w14:paraId="15A82429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70542</w:t>
            </w:r>
          </w:p>
        </w:tc>
      </w:tr>
      <w:tr w:rsidR="00EA20A2" w:rsidRPr="00ED32D2" w14:paraId="1A038D79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3CAD0968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5077" w:type="dxa"/>
            <w:noWrap/>
            <w:hideMark/>
          </w:tcPr>
          <w:p w14:paraId="554EC1CF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9 or 13</w:t>
            </w:r>
          </w:p>
        </w:tc>
        <w:tc>
          <w:tcPr>
            <w:tcW w:w="1255" w:type="dxa"/>
            <w:noWrap/>
            <w:hideMark/>
          </w:tcPr>
          <w:p w14:paraId="496DF2AC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70542</w:t>
            </w:r>
          </w:p>
        </w:tc>
      </w:tr>
      <w:tr w:rsidR="00EA20A2" w:rsidRPr="00ED32D2" w14:paraId="1C22F6F6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14:paraId="15571E65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5077" w:type="dxa"/>
            <w:noWrap/>
          </w:tcPr>
          <w:p w14:paraId="4A35CE73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6 and 13</w:t>
            </w:r>
          </w:p>
        </w:tc>
        <w:tc>
          <w:tcPr>
            <w:tcW w:w="1255" w:type="dxa"/>
            <w:noWrap/>
          </w:tcPr>
          <w:p w14:paraId="0D3DEFBE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241</w:t>
            </w:r>
          </w:p>
        </w:tc>
      </w:tr>
      <w:tr w:rsidR="00EA20A2" w:rsidRPr="00ED32D2" w14:paraId="6A137E21" w14:textId="77777777" w:rsidTr="006268D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0468F1EB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16</w:t>
            </w:r>
          </w:p>
        </w:tc>
        <w:tc>
          <w:tcPr>
            <w:tcW w:w="5077" w:type="dxa"/>
            <w:noWrap/>
            <w:hideMark/>
          </w:tcPr>
          <w:p w14:paraId="491580D7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 xml:space="preserve">limit 15 to </w:t>
            </w:r>
            <w:proofErr w:type="spellStart"/>
            <w:r w:rsidRPr="00ED32D2">
              <w:rPr>
                <w:rFonts w:cstheme="minorHAnsi"/>
                <w:sz w:val="21"/>
                <w:szCs w:val="21"/>
              </w:rPr>
              <w:t>yr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>="2010 -Current"</w:t>
            </w:r>
          </w:p>
        </w:tc>
        <w:tc>
          <w:tcPr>
            <w:tcW w:w="1255" w:type="dxa"/>
            <w:noWrap/>
            <w:hideMark/>
          </w:tcPr>
          <w:p w14:paraId="58FC81FC" w14:textId="77777777" w:rsidR="00EA20A2" w:rsidRPr="00ED32D2" w:rsidRDefault="00EA20A2" w:rsidP="00626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211</w:t>
            </w:r>
          </w:p>
        </w:tc>
      </w:tr>
      <w:tr w:rsidR="00EA20A2" w:rsidRPr="00ED32D2" w14:paraId="21C31EF9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14:paraId="08DAB32D" w14:textId="77777777" w:rsidR="00EA20A2" w:rsidRPr="00ED32D2" w:rsidRDefault="00EA20A2" w:rsidP="006268D0">
            <w:pPr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17</w:t>
            </w:r>
          </w:p>
        </w:tc>
        <w:tc>
          <w:tcPr>
            <w:tcW w:w="5077" w:type="dxa"/>
            <w:noWrap/>
            <w:hideMark/>
          </w:tcPr>
          <w:p w14:paraId="49186A23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remove duplicates from 16</w:t>
            </w:r>
          </w:p>
        </w:tc>
        <w:tc>
          <w:tcPr>
            <w:tcW w:w="1255" w:type="dxa"/>
            <w:noWrap/>
            <w:hideMark/>
          </w:tcPr>
          <w:p w14:paraId="48ACA1AC" w14:textId="77777777" w:rsidR="00EA20A2" w:rsidRPr="00ED32D2" w:rsidRDefault="00EA20A2" w:rsidP="006268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170</w:t>
            </w:r>
          </w:p>
        </w:tc>
      </w:tr>
    </w:tbl>
    <w:p w14:paraId="558807FA" w14:textId="77777777" w:rsidR="00EA20A2" w:rsidRPr="00ED32D2" w:rsidRDefault="00EA20A2" w:rsidP="00EA20A2">
      <w:pPr>
        <w:spacing w:after="200" w:line="240" w:lineRule="auto"/>
        <w:rPr>
          <w:bCs/>
          <w:iCs/>
          <w:lang w:val="en-GB"/>
        </w:rPr>
      </w:pPr>
      <w:r w:rsidRPr="00ED32D2">
        <w:rPr>
          <w:bCs/>
          <w:iCs/>
          <w:lang w:val="en-GB"/>
        </w:rPr>
        <w:t>Abbreviations: Jan=January; Feb=February.</w:t>
      </w:r>
    </w:p>
    <w:p w14:paraId="5EA6F3A3" w14:textId="77777777" w:rsidR="00EA20A2" w:rsidRPr="00ED32D2" w:rsidRDefault="00EA20A2" w:rsidP="00EA20A2">
      <w:pPr>
        <w:spacing w:after="200" w:line="240" w:lineRule="auto"/>
        <w:rPr>
          <w:b/>
          <w:iCs/>
          <w:lang w:val="en-GB"/>
        </w:rPr>
      </w:pPr>
    </w:p>
    <w:p w14:paraId="45DD8AAF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5F1E2693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22BACECA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739BD8BF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3CD70E86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10CD4EDA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2B69A727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617281B9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4C435131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7399B483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57391198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118ED598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61A9F78D" w14:textId="77777777" w:rsidR="00EA20A2" w:rsidRPr="00ED32D2" w:rsidRDefault="00EA20A2" w:rsidP="00EA20A2">
      <w:pPr>
        <w:spacing w:after="200" w:line="240" w:lineRule="auto"/>
        <w:rPr>
          <w:b/>
          <w:iCs/>
        </w:rPr>
      </w:pPr>
    </w:p>
    <w:p w14:paraId="2154FD54" w14:textId="2FA4D5C7" w:rsidR="00EA20A2" w:rsidRPr="00ED32D2" w:rsidRDefault="00EA20A2" w:rsidP="00EA20A2">
      <w:pPr>
        <w:spacing w:after="200" w:line="240" w:lineRule="auto"/>
        <w:rPr>
          <w:b/>
          <w:iCs/>
        </w:rPr>
      </w:pPr>
      <w:r w:rsidRPr="00ED32D2">
        <w:rPr>
          <w:b/>
          <w:iCs/>
        </w:rPr>
        <w:lastRenderedPageBreak/>
        <w:t>Table S2 Eligibility Criteria</w:t>
      </w:r>
    </w:p>
    <w:tbl>
      <w:tblPr>
        <w:tblStyle w:val="PlainTable24"/>
        <w:tblW w:w="9918" w:type="dxa"/>
        <w:tblLayout w:type="fixed"/>
        <w:tblLook w:val="04A0" w:firstRow="1" w:lastRow="0" w:firstColumn="1" w:lastColumn="0" w:noHBand="0" w:noVBand="1"/>
      </w:tblPr>
      <w:tblGrid>
        <w:gridCol w:w="1355"/>
        <w:gridCol w:w="4281"/>
        <w:gridCol w:w="4282"/>
      </w:tblGrid>
      <w:tr w:rsidR="00EA20A2" w:rsidRPr="00ED32D2" w14:paraId="5A5DBEDB" w14:textId="77777777" w:rsidTr="0062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54874067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Component</w:t>
            </w:r>
          </w:p>
        </w:tc>
        <w:tc>
          <w:tcPr>
            <w:tcW w:w="4281" w:type="dxa"/>
            <w:noWrap/>
            <w:hideMark/>
          </w:tcPr>
          <w:p w14:paraId="63BE94CB" w14:textId="77777777" w:rsidR="00EA20A2" w:rsidRPr="00ED32D2" w:rsidRDefault="00EA20A2" w:rsidP="00626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Inclusion</w:t>
            </w:r>
          </w:p>
        </w:tc>
        <w:tc>
          <w:tcPr>
            <w:tcW w:w="4282" w:type="dxa"/>
            <w:noWrap/>
            <w:hideMark/>
          </w:tcPr>
          <w:p w14:paraId="215F26BC" w14:textId="77777777" w:rsidR="00EA20A2" w:rsidRPr="00ED32D2" w:rsidRDefault="00EA20A2" w:rsidP="006268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Exclusion</w:t>
            </w:r>
          </w:p>
        </w:tc>
      </w:tr>
      <w:tr w:rsidR="00EA20A2" w:rsidRPr="00ED32D2" w14:paraId="2AB9A77B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596FB91D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Population</w:t>
            </w:r>
          </w:p>
        </w:tc>
        <w:tc>
          <w:tcPr>
            <w:tcW w:w="4281" w:type="dxa"/>
            <w:hideMark/>
          </w:tcPr>
          <w:p w14:paraId="2E1D7A68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• People aged 4 years and over with diabetes (T1DM and T2DM)</w:t>
            </w:r>
            <w:r w:rsidRPr="00ED32D2">
              <w:rPr>
                <w:sz w:val="21"/>
                <w:szCs w:val="21"/>
              </w:rPr>
              <w:br/>
              <w:t>• Women with gestational diabetes</w:t>
            </w:r>
            <w:r w:rsidRPr="00ED32D2">
              <w:rPr>
                <w:sz w:val="21"/>
                <w:szCs w:val="21"/>
              </w:rPr>
              <w:br/>
              <w:t>• Caregivers/family members/teachers etc. of people with diabetes</w:t>
            </w:r>
          </w:p>
        </w:tc>
        <w:tc>
          <w:tcPr>
            <w:tcW w:w="4282" w:type="dxa"/>
            <w:hideMark/>
          </w:tcPr>
          <w:p w14:paraId="3BEDBEB3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• Nonhuman</w:t>
            </w:r>
            <w:r w:rsidRPr="00ED32D2">
              <w:rPr>
                <w:sz w:val="21"/>
                <w:szCs w:val="21"/>
              </w:rPr>
              <w:br/>
              <w:t>• Children &lt;4 years old; neonates</w:t>
            </w:r>
            <w:r w:rsidRPr="00ED32D2">
              <w:rPr>
                <w:sz w:val="21"/>
                <w:szCs w:val="21"/>
              </w:rPr>
              <w:br/>
              <w:t>• Condition other than diabetes</w:t>
            </w:r>
          </w:p>
        </w:tc>
      </w:tr>
      <w:tr w:rsidR="00EA20A2" w:rsidRPr="00ED32D2" w14:paraId="7A4DC872" w14:textId="77777777" w:rsidTr="006268D0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2F5AD3FB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Event of interest</w:t>
            </w:r>
          </w:p>
        </w:tc>
        <w:tc>
          <w:tcPr>
            <w:tcW w:w="4281" w:type="dxa"/>
            <w:hideMark/>
          </w:tcPr>
          <w:p w14:paraId="4A8303CC" w14:textId="77777777" w:rsidR="00EA20A2" w:rsidRPr="00ED32D2" w:rsidRDefault="00EA20A2" w:rsidP="00626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• Severe hypoglycaemia defined as blood glucose level of &lt; 54mg/dL or hypoglycaemic event requiring help or support from another person</w:t>
            </w:r>
          </w:p>
        </w:tc>
        <w:tc>
          <w:tcPr>
            <w:tcW w:w="4282" w:type="dxa"/>
            <w:hideMark/>
          </w:tcPr>
          <w:p w14:paraId="1F358B1E" w14:textId="77777777" w:rsidR="00EA20A2" w:rsidRPr="00ED32D2" w:rsidRDefault="00EA20A2" w:rsidP="006268D0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 xml:space="preserve">Mild or moderate hypoglycaemia </w:t>
            </w:r>
          </w:p>
          <w:p w14:paraId="6426C7DA" w14:textId="77777777" w:rsidR="00EA20A2" w:rsidRPr="00ED32D2" w:rsidRDefault="00EA20A2" w:rsidP="006268D0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 xml:space="preserve">Severity of hypoglycaemia not specified </w:t>
            </w:r>
          </w:p>
          <w:p w14:paraId="3ECDDAC0" w14:textId="77777777" w:rsidR="00EA20A2" w:rsidRPr="00ED32D2" w:rsidRDefault="00EA20A2" w:rsidP="006268D0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People with diabetes with any other event other than severe hypoglycaemia</w:t>
            </w:r>
          </w:p>
        </w:tc>
      </w:tr>
      <w:tr w:rsidR="00EA20A2" w:rsidRPr="00ED32D2" w14:paraId="46E988F5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150FAF4F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Country</w:t>
            </w:r>
          </w:p>
        </w:tc>
        <w:tc>
          <w:tcPr>
            <w:tcW w:w="4281" w:type="dxa"/>
            <w:noWrap/>
            <w:hideMark/>
          </w:tcPr>
          <w:p w14:paraId="15C520C6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Portugal</w:t>
            </w:r>
          </w:p>
        </w:tc>
        <w:tc>
          <w:tcPr>
            <w:tcW w:w="4282" w:type="dxa"/>
            <w:noWrap/>
            <w:hideMark/>
          </w:tcPr>
          <w:p w14:paraId="468712D0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Any country other than Portugal</w:t>
            </w:r>
          </w:p>
        </w:tc>
      </w:tr>
      <w:tr w:rsidR="00EA20A2" w:rsidRPr="00ED32D2" w14:paraId="0C0C790F" w14:textId="77777777" w:rsidTr="006268D0">
        <w:trPr>
          <w:trHeight w:val="2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0837FF37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Outcomes</w:t>
            </w:r>
          </w:p>
        </w:tc>
        <w:tc>
          <w:tcPr>
            <w:tcW w:w="4281" w:type="dxa"/>
            <w:hideMark/>
          </w:tcPr>
          <w:p w14:paraId="67469D25" w14:textId="77777777" w:rsidR="00EA20A2" w:rsidRPr="00ED32D2" w:rsidRDefault="00EA20A2" w:rsidP="00626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 xml:space="preserve">• </w:t>
            </w:r>
            <w:r w:rsidRPr="00ED32D2">
              <w:rPr>
                <w:b/>
                <w:bCs/>
                <w:sz w:val="21"/>
                <w:szCs w:val="21"/>
              </w:rPr>
              <w:t>Epidemiology</w:t>
            </w:r>
            <w:r w:rsidRPr="00ED32D2">
              <w:rPr>
                <w:sz w:val="21"/>
                <w:szCs w:val="21"/>
              </w:rPr>
              <w:t>: incidence; prevalence; frequency of events; SHEs per year, associated mortality/ morbidity (i.e., clinical impact)</w:t>
            </w:r>
            <w:r w:rsidRPr="00ED32D2">
              <w:rPr>
                <w:sz w:val="21"/>
                <w:szCs w:val="21"/>
              </w:rPr>
              <w:br/>
              <w:t xml:space="preserve">• </w:t>
            </w:r>
            <w:r w:rsidRPr="00ED32D2">
              <w:rPr>
                <w:b/>
                <w:bCs/>
                <w:sz w:val="21"/>
                <w:szCs w:val="21"/>
              </w:rPr>
              <w:t>Economic</w:t>
            </w:r>
            <w:r w:rsidRPr="00ED32D2">
              <w:rPr>
                <w:sz w:val="21"/>
                <w:szCs w:val="21"/>
              </w:rPr>
              <w:t xml:space="preserve">: HCRU (visits, calls for ambulance, </w:t>
            </w:r>
            <w:proofErr w:type="spellStart"/>
            <w:r w:rsidRPr="00ED32D2">
              <w:rPr>
                <w:sz w:val="21"/>
                <w:szCs w:val="21"/>
              </w:rPr>
              <w:t>LoS</w:t>
            </w:r>
            <w:proofErr w:type="spellEnd"/>
            <w:r w:rsidRPr="00ED32D2">
              <w:rPr>
                <w:sz w:val="21"/>
                <w:szCs w:val="21"/>
              </w:rPr>
              <w:t>, ED admissions, treatment, SMBG tests); direct costs (cost per event/episode, annual cost attributed to hypoglycaemia); indirect costs (loss of productivity, work impairment)</w:t>
            </w:r>
            <w:r w:rsidRPr="00ED32D2">
              <w:rPr>
                <w:sz w:val="21"/>
                <w:szCs w:val="21"/>
              </w:rPr>
              <w:br/>
              <w:t xml:space="preserve">• </w:t>
            </w:r>
            <w:r w:rsidRPr="00ED32D2">
              <w:rPr>
                <w:b/>
                <w:bCs/>
                <w:sz w:val="21"/>
                <w:szCs w:val="21"/>
              </w:rPr>
              <w:t>Social</w:t>
            </w:r>
            <w:r w:rsidRPr="00ED32D2">
              <w:rPr>
                <w:sz w:val="21"/>
                <w:szCs w:val="21"/>
              </w:rPr>
              <w:t>: patient/caregiver/family member reported outcomes (quality of life, fear, other impacts [i.e., hypoglycaemia while driving])</w:t>
            </w:r>
          </w:p>
        </w:tc>
        <w:tc>
          <w:tcPr>
            <w:tcW w:w="4282" w:type="dxa"/>
            <w:hideMark/>
          </w:tcPr>
          <w:p w14:paraId="1B078F2D" w14:textId="77777777" w:rsidR="00EA20A2" w:rsidRPr="00ED32D2" w:rsidRDefault="00EA20A2" w:rsidP="00626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 xml:space="preserve">• Any studies not providing detail on the specific outcomes of interest </w:t>
            </w:r>
            <w:r w:rsidRPr="00ED32D2">
              <w:rPr>
                <w:sz w:val="21"/>
                <w:szCs w:val="21"/>
              </w:rPr>
              <w:br/>
              <w:t>• Any studies not reporting outcomes in the population/country of interest</w:t>
            </w:r>
          </w:p>
        </w:tc>
      </w:tr>
      <w:tr w:rsidR="00EA20A2" w:rsidRPr="00ED32D2" w14:paraId="3C86A997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558CE168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Treatment setting</w:t>
            </w:r>
          </w:p>
        </w:tc>
        <w:tc>
          <w:tcPr>
            <w:tcW w:w="4281" w:type="dxa"/>
            <w:hideMark/>
          </w:tcPr>
          <w:p w14:paraId="18B02C06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• Primary care/community: General Practice</w:t>
            </w:r>
            <w:r w:rsidRPr="00ED32D2">
              <w:rPr>
                <w:sz w:val="21"/>
                <w:szCs w:val="21"/>
              </w:rPr>
              <w:br/>
              <w:t>• Prehospital medical emergency unit (home)</w:t>
            </w:r>
            <w:r w:rsidRPr="00ED32D2">
              <w:rPr>
                <w:sz w:val="21"/>
                <w:szCs w:val="21"/>
              </w:rPr>
              <w:br/>
              <w:t>• Secondary care: ED; inpatient; outpatient</w:t>
            </w:r>
          </w:p>
        </w:tc>
        <w:tc>
          <w:tcPr>
            <w:tcW w:w="4282" w:type="dxa"/>
            <w:hideMark/>
          </w:tcPr>
          <w:p w14:paraId="3995A278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Study sites in clinical trial</w:t>
            </w:r>
          </w:p>
        </w:tc>
      </w:tr>
      <w:tr w:rsidR="00EA20A2" w:rsidRPr="00ED32D2" w14:paraId="433D928A" w14:textId="77777777" w:rsidTr="006268D0">
        <w:trPr>
          <w:trHeight w:val="2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1524D116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Study design</w:t>
            </w:r>
          </w:p>
        </w:tc>
        <w:tc>
          <w:tcPr>
            <w:tcW w:w="4281" w:type="dxa"/>
            <w:hideMark/>
          </w:tcPr>
          <w:p w14:paraId="4075FA8E" w14:textId="77777777" w:rsidR="00EA20A2" w:rsidRPr="00ED32D2" w:rsidRDefault="00EA20A2" w:rsidP="00626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• Observational (retrospective, prospective, longitudinal, cross-sectional)</w:t>
            </w:r>
            <w:r w:rsidRPr="00ED32D2">
              <w:rPr>
                <w:sz w:val="21"/>
                <w:szCs w:val="21"/>
              </w:rPr>
              <w:br/>
              <w:t>• Economic (micro-costing, budget impact, cost of illness, economic model-based publications)</w:t>
            </w:r>
            <w:r w:rsidRPr="00ED32D2">
              <w:rPr>
                <w:sz w:val="21"/>
                <w:szCs w:val="21"/>
              </w:rPr>
              <w:br/>
              <w:t>• RCTs: baseline characteristics of participants</w:t>
            </w:r>
            <w:r w:rsidRPr="00ED32D2">
              <w:rPr>
                <w:sz w:val="21"/>
                <w:szCs w:val="21"/>
              </w:rPr>
              <w:br/>
              <w:t>• SLRs that include potentially relevant sources that were not identified via literature search will be obtained and assessed for eligibility</w:t>
            </w:r>
          </w:p>
        </w:tc>
        <w:tc>
          <w:tcPr>
            <w:tcW w:w="4282" w:type="dxa"/>
            <w:hideMark/>
          </w:tcPr>
          <w:p w14:paraId="0919F0F5" w14:textId="77777777" w:rsidR="00EA20A2" w:rsidRPr="00ED32D2" w:rsidRDefault="00EA20A2" w:rsidP="00626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Editorials; Notes; Comments; Letters; Case Reports/ Case Studies; Follow-up data from RCTS; SLRs that contain references identified via literature search</w:t>
            </w:r>
          </w:p>
        </w:tc>
      </w:tr>
      <w:tr w:rsidR="00EA20A2" w:rsidRPr="00ED32D2" w14:paraId="250DBD01" w14:textId="77777777" w:rsidTr="0062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2C2B8011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Document type</w:t>
            </w:r>
          </w:p>
        </w:tc>
        <w:tc>
          <w:tcPr>
            <w:tcW w:w="4281" w:type="dxa"/>
            <w:hideMark/>
          </w:tcPr>
          <w:p w14:paraId="1BDCCE0A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• Peer-reviewed journal articles</w:t>
            </w:r>
            <w:r w:rsidRPr="00ED32D2">
              <w:rPr>
                <w:sz w:val="21"/>
                <w:szCs w:val="21"/>
              </w:rPr>
              <w:br/>
              <w:t>• Congress proceedings indexed in the database tha</w:t>
            </w:r>
            <w:bookmarkStart w:id="1" w:name="_GoBack"/>
            <w:bookmarkEnd w:id="1"/>
            <w:r w:rsidRPr="00ED32D2">
              <w:rPr>
                <w:sz w:val="21"/>
                <w:szCs w:val="21"/>
              </w:rPr>
              <w:t>t contain enough information to determine eligibility</w:t>
            </w:r>
            <w:r w:rsidRPr="00ED32D2">
              <w:rPr>
                <w:sz w:val="21"/>
                <w:szCs w:val="21"/>
              </w:rPr>
              <w:br/>
              <w:t>• Regional congress proceedings if the abstract was published in a peer-reviewed journal</w:t>
            </w:r>
          </w:p>
        </w:tc>
        <w:tc>
          <w:tcPr>
            <w:tcW w:w="4282" w:type="dxa"/>
            <w:hideMark/>
          </w:tcPr>
          <w:p w14:paraId="00D92283" w14:textId="77777777" w:rsidR="00EA20A2" w:rsidRPr="00ED32D2" w:rsidRDefault="00EA20A2" w:rsidP="006268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• Congress proceedings that do not provide enough information to determine eligibility</w:t>
            </w:r>
            <w:r w:rsidRPr="00ED32D2">
              <w:rPr>
                <w:sz w:val="21"/>
                <w:szCs w:val="21"/>
              </w:rPr>
              <w:br/>
              <w:t>• Congress proceedings that have been since published as full-text articles</w:t>
            </w:r>
          </w:p>
        </w:tc>
      </w:tr>
      <w:tr w:rsidR="00EA20A2" w:rsidRPr="00ED32D2" w14:paraId="54A50B6D" w14:textId="77777777" w:rsidTr="006268D0">
        <w:trPr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noWrap/>
            <w:hideMark/>
          </w:tcPr>
          <w:p w14:paraId="1B1898CC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Restrictions</w:t>
            </w:r>
          </w:p>
        </w:tc>
        <w:tc>
          <w:tcPr>
            <w:tcW w:w="4281" w:type="dxa"/>
            <w:hideMark/>
          </w:tcPr>
          <w:p w14:paraId="19AA8964" w14:textId="77777777" w:rsidR="00EA20A2" w:rsidRPr="00ED32D2" w:rsidRDefault="00EA20A2" w:rsidP="00626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 xml:space="preserve">• English and Portuguese Language </w:t>
            </w:r>
            <w:r w:rsidRPr="00ED32D2">
              <w:rPr>
                <w:sz w:val="21"/>
                <w:szCs w:val="21"/>
              </w:rPr>
              <w:br/>
              <w:t>• Records published between 2010 and 2021</w:t>
            </w:r>
          </w:p>
        </w:tc>
        <w:tc>
          <w:tcPr>
            <w:tcW w:w="4282" w:type="dxa"/>
            <w:noWrap/>
            <w:hideMark/>
          </w:tcPr>
          <w:p w14:paraId="3E6570CC" w14:textId="77777777" w:rsidR="00EA20A2" w:rsidRPr="00ED32D2" w:rsidRDefault="00EA20A2" w:rsidP="006268D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</w:p>
        </w:tc>
      </w:tr>
    </w:tbl>
    <w:p w14:paraId="5AB43780" w14:textId="77777777" w:rsidR="00EA20A2" w:rsidRPr="00ED32D2" w:rsidRDefault="00EA20A2" w:rsidP="00EA20A2">
      <w:pPr>
        <w:rPr>
          <w:sz w:val="21"/>
          <w:szCs w:val="21"/>
          <w:lang w:val="en-GB"/>
        </w:rPr>
      </w:pPr>
      <w:r w:rsidRPr="00ED32D2">
        <w:rPr>
          <w:sz w:val="21"/>
          <w:szCs w:val="21"/>
          <w:lang w:val="en-GB"/>
        </w:rPr>
        <w:lastRenderedPageBreak/>
        <w:t xml:space="preserve">Abbreviations: ED=emergency department; HRU=healthcare resource use; </w:t>
      </w:r>
      <w:proofErr w:type="spellStart"/>
      <w:r w:rsidRPr="00ED32D2">
        <w:rPr>
          <w:sz w:val="21"/>
          <w:szCs w:val="21"/>
          <w:lang w:val="en-GB"/>
        </w:rPr>
        <w:t>LoS</w:t>
      </w:r>
      <w:proofErr w:type="spellEnd"/>
      <w:r w:rsidRPr="00ED32D2">
        <w:rPr>
          <w:sz w:val="21"/>
          <w:szCs w:val="21"/>
          <w:lang w:val="en-GB"/>
        </w:rPr>
        <w:t>=length of stay; RCT=randomised clinical trial; SLR=systematic literature review; SHE=severe hypoglycaemia episode; SMBG=self-monitoring blood glucose; T1DM=type 1 diabetes; T2DM=type 2 diabetes.</w:t>
      </w:r>
    </w:p>
    <w:p w14:paraId="4EC220B6" w14:textId="77777777" w:rsidR="00EA20A2" w:rsidRPr="00ED32D2" w:rsidRDefault="00EA20A2" w:rsidP="00EA20A2">
      <w:pPr>
        <w:rPr>
          <w:lang w:val="en-GB"/>
        </w:rPr>
      </w:pPr>
    </w:p>
    <w:p w14:paraId="086DBF96" w14:textId="77777777" w:rsidR="00EA20A2" w:rsidRPr="00ED32D2" w:rsidRDefault="00EA20A2" w:rsidP="00EA20A2">
      <w:pPr>
        <w:rPr>
          <w:b/>
          <w:bCs/>
        </w:rPr>
      </w:pPr>
      <w:r w:rsidRPr="00ED32D2">
        <w:rPr>
          <w:b/>
          <w:bCs/>
        </w:rPr>
        <w:t>Table S3 Probable causes of or triggers for SH and complications due to 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EA20A2" w:rsidRPr="00ED32D2" w14:paraId="60BAD25F" w14:textId="77777777" w:rsidTr="006268D0">
        <w:tc>
          <w:tcPr>
            <w:tcW w:w="1838" w:type="dxa"/>
          </w:tcPr>
          <w:p w14:paraId="755B8C52" w14:textId="77777777" w:rsidR="00EA20A2" w:rsidRPr="00ED32D2" w:rsidRDefault="00EA20A2" w:rsidP="006268D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ED32D2">
              <w:rPr>
                <w:b/>
                <w:bCs/>
                <w:sz w:val="21"/>
                <w:szCs w:val="21"/>
              </w:rPr>
              <w:t>First author, year of publication</w:t>
            </w:r>
          </w:p>
        </w:tc>
        <w:tc>
          <w:tcPr>
            <w:tcW w:w="7178" w:type="dxa"/>
          </w:tcPr>
          <w:p w14:paraId="542313C8" w14:textId="77777777" w:rsidR="00EA20A2" w:rsidRPr="00ED32D2" w:rsidRDefault="00EA20A2" w:rsidP="006268D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ED32D2">
              <w:rPr>
                <w:b/>
                <w:bCs/>
                <w:sz w:val="21"/>
                <w:szCs w:val="21"/>
              </w:rPr>
              <w:t>Data extracted</w:t>
            </w:r>
          </w:p>
        </w:tc>
      </w:tr>
      <w:tr w:rsidR="00EA20A2" w:rsidRPr="00ED32D2" w14:paraId="5DF4AFA9" w14:textId="77777777" w:rsidTr="006268D0">
        <w:trPr>
          <w:trHeight w:val="3185"/>
        </w:trPr>
        <w:tc>
          <w:tcPr>
            <w:tcW w:w="1838" w:type="dxa"/>
          </w:tcPr>
          <w:p w14:paraId="7A2563DF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proofErr w:type="spellStart"/>
            <w:r w:rsidRPr="00ED32D2">
              <w:rPr>
                <w:lang w:val="en-GB"/>
              </w:rPr>
              <w:t>Conceição</w:t>
            </w:r>
            <w:proofErr w:type="spellEnd"/>
            <w:r w:rsidRPr="00ED32D2">
              <w:rPr>
                <w:rFonts w:cstheme="minorHAnsi"/>
                <w:sz w:val="21"/>
                <w:szCs w:val="21"/>
              </w:rPr>
              <w:t xml:space="preserve"> et al</w:t>
            </w:r>
            <w:r w:rsidRPr="00ED32D2">
              <w:rPr>
                <w:rFonts w:cstheme="minorHAnsi"/>
                <w:b/>
                <w:bCs/>
                <w:sz w:val="21"/>
                <w:szCs w:val="21"/>
              </w:rPr>
              <w:t xml:space="preserve">. </w:t>
            </w:r>
            <w:r w:rsidRPr="00ED32D2">
              <w:rPr>
                <w:rFonts w:cstheme="minorHAnsi"/>
                <w:sz w:val="21"/>
                <w:szCs w:val="21"/>
              </w:rPr>
              <w:t xml:space="preserve">(2018) </w:t>
            </w:r>
            <w:r w:rsidRPr="00ED32D2">
              <w:rPr>
                <w:rFonts w:cstheme="minorHAnsi"/>
                <w:sz w:val="21"/>
                <w:szCs w:val="21"/>
              </w:rPr>
              <w:fldChar w:fldCharType="begin">
                <w:fldData xml:space="preserve">PEVuZE5vdGU+PENpdGU+PEF1dGhvcj5Db25jZWljYW88L0F1dGhvcj48WWVhcj4yMDE4PC9ZZWFy
PjxSZWNOdW0+NDU8L1JlY051bT48RGlzcGxheVRleHQ+WzIwXTwvRGlzcGxheVRleHQ+PHJlY29y
ZD48cmVjLW51bWJlcj40NTwvcmVjLW51bWJlcj48Zm9yZWlnbi1rZXlzPjxrZXkgYXBwPSJFTiIg
ZGItaWQ9ImZ6cjkwd3J2bXJhOTVnZTkydjM1ZnhmNTV6ejB3eHB6cmZyOSIgdGltZXN0YW1wPSIx
NjU2NTEyOTIwIj40NTwva2V5PjxrZXkgYXBwPSJFTldlYiIgZGItaWQ9IiI+MDwva2V5PjwvZm9y
ZWlnbi1rZXlzPjxyZWYtdHlwZSBuYW1lPSJKb3VybmFsIEFydGljbGUiPjE3PC9yZWYtdHlwZT48
Y29udHJpYnV0b3JzPjxhdXRob3JzPjxhdXRob3I+Q29uY2VpY2FvLCBKLjwvYXV0aG9yPjxhdXRo
b3I+RG9yZXMsIEouPC9hdXRob3I+PGF1dGhvcj5BcmF1am8sIEYuPC9hdXRob3I+PGF1dGhvcj5M
YWlyZXMsIFAuIEEuPC9hdXRob3I+PGF1dGhvcj5DYXJyLCBSLiBELjwvYXV0aG9yPjxhdXRob3I+
QnJvZG92aWN6LCBLLjwvYXV0aG9yPjxhdXRob3I+UmFkaWNhbiwgTC48L2F1dGhvcj48YXV0aG9y
Pk5vZ3VlaXJhLCBBLiBNLjwvYXV0aG9yPjwvYXV0aG9ycz48L2NvbnRyaWJ1dG9ycz48YXV0aC1h
ZGRyZXNzPk1lZGljYWwgQWZmYWlycywgTVNEIEludGVybmF0aW9uYWwgR21iSCAoU2luZ2Fwb3Jl
IEJyYW5jaCksIFNpbmdhcG9yZSwgU2luZ2Fwb3JlLiYjeEQ7RW5kb2NyaW5vbG9neSBEZXBhcnRt
ZW50LCBFbWVyZ2VuY3kgRGVwYXJ0bWVudCwgQ2VudHJvIEhvc3BpdGFsYXIgZG8gUG9ydG8sIFBv
cnRvLCBQb3J0dWdhbC4mI3hEO0ludGVybmFsIE1lZGljaW5lIERlcGFydG1lbnQsIEJlYXRyaXog
QW5nZWxvIEhvc3BpdGFsLCBMaXNib24sIFBvcnR1Z2FsLiYjeEQ7T3V0Y29tZXMgUmVzZWFyY2gg
RGVwYXJ0bWVudCwgTVNEIFBvcnR1Z2FsLCBQYWNvIGRlIEFyY29zLCBQb3J0dWdhbC4mI3hEO01T
RCBFdXJvcGUgQ2FuYWRhLCBHbG9iYWwgTWVkaWNhbCBBZmZhaXJzIE9yZ2FuaXphdGlvbiwgQ29w
ZW5oYWdlbiwgRGVubWFyay4mI3hEO0dsb2JhbCBFcGlkZW1pb2xvZ3ksIE1lcmNrICZhbXA7IENv
LiwgTmV3IEplcnNleSwgVVNBLiYjeEQ7R2xvYmFsIE91dGNvbWVzIFJlc2VhcmNoLCBNZXJjayAm
YW1wOyBDby4sIE5ldyBKZXJzZXksIFVTQS48L2F1dGgtYWRkcmVzcz48dGl0bGVzPjx0aXRsZT5T
ZXZlcmUgaHlwb2dseWNhZW1pYSBhbW9uZyBwYXRpZW50cyB3aXRoIHR5cGUgMiBkaWFiZXRlcyBy
ZXF1aXJpbmcgZW1lcmdlbmN5IGhvc3BpdGFsIGFkbWlzc2lvbjogVGhlIEh5cG9nbHljYWVtaWEg
SW4gUG9ydHVnYWwgT2JzZXJ2YXRpb25hbCBTdHVkeS1FbWVyZ2VuY3kgUm9vbSAoSElQT1MtRVIp
PC90aXRsZT48c2Vjb25kYXJ5LXRpdGxlPkRpYWJldGVzIE9iZXMgTWV0YWI8L3NlY29uZGFyeS10
aXRsZT48L3RpdGxlcz48cGVyaW9kaWNhbD48ZnVsbC10aXRsZT5EaWFiZXRlcyBPYmVzIE1ldGFi
PC9mdWxsLXRpdGxlPjxhYmJyLTE+RGlhYmV0ZXMsIG9iZXNpdHkgJmFtcDsgbWV0YWJvbGlzbTwv
YWJici0xPjwvcGVyaW9kaWNhbD48cGFnZXM+NTAtNTk8L3BhZ2VzPjx2b2x1bWU+MjA8L3ZvbHVt
ZT48bnVtYmVyPjE8L251bWJlcj48ZWRpdGlvbj4yMDE3LzA2LzA2PC9lZGl0aW9uPjxrZXl3b3Jk
cz48a2V5d29yZD5BZ2VkPC9rZXl3b3JkPjxrZXl3b3JkPkNvbWJpbmVkIE1vZGFsaXR5IFRoZXJh
cHkvYWR2ZXJzZSBlZmZlY3RzPC9rZXl3b3JkPjxrZXl3b3JkPkNyb3NzLVNlY3Rpb25hbCBTdHVk
aWVzPC9rZXl3b3JkPjxrZXl3b3JkPkRpYWJldGVzIE1lbGxpdHVzLCBUeXBlIDIvYmxvb2QvZGll
dCB0aGVyYXB5LypkcnVnIHRoZXJhcHkvbW9ydGFsaXR5PC9rZXl3b3JkPjxrZXl3b3JkPkRpZXQs
IERpYWJldGljL2FkdmVyc2UgZWZmZWN0czwva2V5d29yZD48a2V5d29yZD5EcnVnIFRoZXJhcHks
IENvbWJpbmF0aW9uL2FkdmVyc2UgZWZmZWN0czwva2V5d29yZD48a2V5d29yZD5FbGRlciBOdXRy
aXRpb25hbCBQaHlzaW9sb2dpY2FsIFBoZW5vbWVuYS9kcnVnIGVmZmVjdHM8L2tleXdvcmQ+PGtl
eXdvcmQ+RW1lcmdlbmN5IFNlcnZpY2UsIEhvc3BpdGFsPC9rZXl3b3JkPjxrZXl3b3JkPkZlbWFs
ZTwva2V5d29yZD48a2V5d29yZD5IdW1hbnM8L2tleXdvcmQ+PGtleXdvcmQ+SHlwb2dseWNlbWlh
LypjaGVtaWNhbGx5IGluZHVjZWQvZXBpZGVtaW9sb2d5L3BoeXNpb3BhdGhvbG9neS90aGVyYXB5
PC9rZXl3b3JkPjxrZXl3b3JkPkh5cG9nbHljZW1pYyBBZ2VudHMvKmFkdmVyc2UgZWZmZWN0cy90
aGVyYXBldXRpYyB1c2U8L2tleXdvcmQ+PGtleXdvcmQ+SW5jcmV0aW5zLyphZHZlcnNlIGVmZmVj
dHMvdGhlcmFwZXV0aWMgdXNlPC9rZXl3b3JkPjxrZXl3b3JkPkluc3VsaW4vKmFkdmVyc2UgZWZm
ZWN0cy9tZXRhYm9saXNtL3RoZXJhcGV1dGljIHVzZTwva2V5d29yZD48a2V5d29yZD5JbnN1bGlu
IFNlY3JldGlvbjwva2V5d29yZD48a2V5d29yZD5MZW5ndGggb2YgU3RheTwva2V5d29yZD48a2V5
d29yZD5NYWxlPC9rZXl3b3JkPjxrZXl3b3JkPk1pZGRsZSBBZ2VkPC9rZXl3b3JkPjxrZXl3b3Jk
PlBhdGllbnQgQ29tcGxpYW5jZTwva2V5d29yZD48a2V5d29yZD5Qb3J0dWdhbC9lcGlkZW1pb2xv
Z3k8L2tleXdvcmQ+PGtleXdvcmQ+UHJldmFsZW5jZTwva2V5d29yZD48a2V5d29yZD5SaXNrPC9r
ZXl3b3JkPjxrZXl3b3JkPlNldmVyaXR5IG9mIElsbG5lc3MgSW5kZXg8L2tleXdvcmQ+PGtleXdv
cmQ+U3luY29wZS9ldGlvbG9neTwva2V5d29yZD48a2V5d29yZD4qZW1lcmdlbmN5IGRlcGFydG1l
bnQ8L2tleXdvcmQ+PGtleXdvcmQ+Kmh5cG9nbHljYWVtaWE8L2tleXdvcmQ+PGtleXdvcmQ+KnR5
cGUgMiBkaWFiZXRlczwva2V5d29yZD48L2tleXdvcmRzPjxkYXRlcz48eWVhcj4yMDE4PC95ZWFy
PjxwdWItZGF0ZXM+PGRhdGU+SmFuPC9kYXRlPjwvcHViLWRhdGVzPjwvZGF0ZXM+PGlzYm4+MTQ2
My0xMzI2IChFbGVjdHJvbmljKSYjeEQ7MTQ2Mi04OTAyIChMaW5raW5nKTwvaXNibj48YWNjZXNz
aW9uLW51bT4yODU4MTI1MzwvYWNjZXNzaW9uLW51bT48dXJscz48cmVsYXRlZC11cmxzPjx1cmw+
aHR0cHM6Ly93d3cubmNiaS5ubG0ubmloLmdvdi9wdWJtZWQvMjg1ODEyNTM8L3VybD48L3JlbGF0
ZWQtdXJscz48L3VybHM+PGVsZWN0cm9uaWMtcmVzb3VyY2UtbnVtPjEwLjExMTEvZG9tLjEzMDMw
PC9lbGVjdHJvbmljLXJlc291cmNlLW51bT48L3JlY29yZD48L0NpdGU+PC9FbmROb3RlPn==
</w:fldData>
              </w:fldChar>
            </w:r>
            <w:r w:rsidRPr="00ED32D2">
              <w:rPr>
                <w:rFonts w:cstheme="minorHAnsi"/>
                <w:sz w:val="21"/>
                <w:szCs w:val="21"/>
              </w:rPr>
              <w:instrText xml:space="preserve"> ADDIN EN.CITE </w:instrText>
            </w:r>
            <w:r w:rsidRPr="00ED32D2">
              <w:rPr>
                <w:rFonts w:cstheme="minorHAnsi"/>
                <w:sz w:val="21"/>
                <w:szCs w:val="21"/>
              </w:rPr>
              <w:fldChar w:fldCharType="begin">
                <w:fldData xml:space="preserve">PEVuZE5vdGU+PENpdGU+PEF1dGhvcj5Db25jZWljYW88L0F1dGhvcj48WWVhcj4yMDE4PC9ZZWFy
PjxSZWNOdW0+NDU8L1JlY051bT48RGlzcGxheVRleHQ+WzIwXTwvRGlzcGxheVRleHQ+PHJlY29y
ZD48cmVjLW51bWJlcj40NTwvcmVjLW51bWJlcj48Zm9yZWlnbi1rZXlzPjxrZXkgYXBwPSJFTiIg
ZGItaWQ9ImZ6cjkwd3J2bXJhOTVnZTkydjM1ZnhmNTV6ejB3eHB6cmZyOSIgdGltZXN0YW1wPSIx
NjU2NTEyOTIwIj40NTwva2V5PjxrZXkgYXBwPSJFTldlYiIgZGItaWQ9IiI+MDwva2V5PjwvZm9y
ZWlnbi1rZXlzPjxyZWYtdHlwZSBuYW1lPSJKb3VybmFsIEFydGljbGUiPjE3PC9yZWYtdHlwZT48
Y29udHJpYnV0b3JzPjxhdXRob3JzPjxhdXRob3I+Q29uY2VpY2FvLCBKLjwvYXV0aG9yPjxhdXRo
b3I+RG9yZXMsIEouPC9hdXRob3I+PGF1dGhvcj5BcmF1am8sIEYuPC9hdXRob3I+PGF1dGhvcj5M
YWlyZXMsIFAuIEEuPC9hdXRob3I+PGF1dGhvcj5DYXJyLCBSLiBELjwvYXV0aG9yPjxhdXRob3I+
QnJvZG92aWN6LCBLLjwvYXV0aG9yPjxhdXRob3I+UmFkaWNhbiwgTC48L2F1dGhvcj48YXV0aG9y
Pk5vZ3VlaXJhLCBBLiBNLjwvYXV0aG9yPjwvYXV0aG9ycz48L2NvbnRyaWJ1dG9ycz48YXV0aC1h
ZGRyZXNzPk1lZGljYWwgQWZmYWlycywgTVNEIEludGVybmF0aW9uYWwgR21iSCAoU2luZ2Fwb3Jl
IEJyYW5jaCksIFNpbmdhcG9yZSwgU2luZ2Fwb3JlLiYjeEQ7RW5kb2NyaW5vbG9neSBEZXBhcnRt
ZW50LCBFbWVyZ2VuY3kgRGVwYXJ0bWVudCwgQ2VudHJvIEhvc3BpdGFsYXIgZG8gUG9ydG8sIFBv
cnRvLCBQb3J0dWdhbC4mI3hEO0ludGVybmFsIE1lZGljaW5lIERlcGFydG1lbnQsIEJlYXRyaXog
QW5nZWxvIEhvc3BpdGFsLCBMaXNib24sIFBvcnR1Z2FsLiYjeEQ7T3V0Y29tZXMgUmVzZWFyY2gg
RGVwYXJ0bWVudCwgTVNEIFBvcnR1Z2FsLCBQYWNvIGRlIEFyY29zLCBQb3J0dWdhbC4mI3hEO01T
RCBFdXJvcGUgQ2FuYWRhLCBHbG9iYWwgTWVkaWNhbCBBZmZhaXJzIE9yZ2FuaXphdGlvbiwgQ29w
ZW5oYWdlbiwgRGVubWFyay4mI3hEO0dsb2JhbCBFcGlkZW1pb2xvZ3ksIE1lcmNrICZhbXA7IENv
LiwgTmV3IEplcnNleSwgVVNBLiYjeEQ7R2xvYmFsIE91dGNvbWVzIFJlc2VhcmNoLCBNZXJjayAm
YW1wOyBDby4sIE5ldyBKZXJzZXksIFVTQS48L2F1dGgtYWRkcmVzcz48dGl0bGVzPjx0aXRsZT5T
ZXZlcmUgaHlwb2dseWNhZW1pYSBhbW9uZyBwYXRpZW50cyB3aXRoIHR5cGUgMiBkaWFiZXRlcyBy
ZXF1aXJpbmcgZW1lcmdlbmN5IGhvc3BpdGFsIGFkbWlzc2lvbjogVGhlIEh5cG9nbHljYWVtaWEg
SW4gUG9ydHVnYWwgT2JzZXJ2YXRpb25hbCBTdHVkeS1FbWVyZ2VuY3kgUm9vbSAoSElQT1MtRVIp
PC90aXRsZT48c2Vjb25kYXJ5LXRpdGxlPkRpYWJldGVzIE9iZXMgTWV0YWI8L3NlY29uZGFyeS10
aXRsZT48L3RpdGxlcz48cGVyaW9kaWNhbD48ZnVsbC10aXRsZT5EaWFiZXRlcyBPYmVzIE1ldGFi
PC9mdWxsLXRpdGxlPjxhYmJyLTE+RGlhYmV0ZXMsIG9iZXNpdHkgJmFtcDsgbWV0YWJvbGlzbTwv
YWJici0xPjwvcGVyaW9kaWNhbD48cGFnZXM+NTAtNTk8L3BhZ2VzPjx2b2x1bWU+MjA8L3ZvbHVt
ZT48bnVtYmVyPjE8L251bWJlcj48ZWRpdGlvbj4yMDE3LzA2LzA2PC9lZGl0aW9uPjxrZXl3b3Jk
cz48a2V5d29yZD5BZ2VkPC9rZXl3b3JkPjxrZXl3b3JkPkNvbWJpbmVkIE1vZGFsaXR5IFRoZXJh
cHkvYWR2ZXJzZSBlZmZlY3RzPC9rZXl3b3JkPjxrZXl3b3JkPkNyb3NzLVNlY3Rpb25hbCBTdHVk
aWVzPC9rZXl3b3JkPjxrZXl3b3JkPkRpYWJldGVzIE1lbGxpdHVzLCBUeXBlIDIvYmxvb2QvZGll
dCB0aGVyYXB5LypkcnVnIHRoZXJhcHkvbW9ydGFsaXR5PC9rZXl3b3JkPjxrZXl3b3JkPkRpZXQs
IERpYWJldGljL2FkdmVyc2UgZWZmZWN0czwva2V5d29yZD48a2V5d29yZD5EcnVnIFRoZXJhcHks
IENvbWJpbmF0aW9uL2FkdmVyc2UgZWZmZWN0czwva2V5d29yZD48a2V5d29yZD5FbGRlciBOdXRy
aXRpb25hbCBQaHlzaW9sb2dpY2FsIFBoZW5vbWVuYS9kcnVnIGVmZmVjdHM8L2tleXdvcmQ+PGtl
eXdvcmQ+RW1lcmdlbmN5IFNlcnZpY2UsIEhvc3BpdGFsPC9rZXl3b3JkPjxrZXl3b3JkPkZlbWFs
ZTwva2V5d29yZD48a2V5d29yZD5IdW1hbnM8L2tleXdvcmQ+PGtleXdvcmQ+SHlwb2dseWNlbWlh
LypjaGVtaWNhbGx5IGluZHVjZWQvZXBpZGVtaW9sb2d5L3BoeXNpb3BhdGhvbG9neS90aGVyYXB5
PC9rZXl3b3JkPjxrZXl3b3JkPkh5cG9nbHljZW1pYyBBZ2VudHMvKmFkdmVyc2UgZWZmZWN0cy90
aGVyYXBldXRpYyB1c2U8L2tleXdvcmQ+PGtleXdvcmQ+SW5jcmV0aW5zLyphZHZlcnNlIGVmZmVj
dHMvdGhlcmFwZXV0aWMgdXNlPC9rZXl3b3JkPjxrZXl3b3JkPkluc3VsaW4vKmFkdmVyc2UgZWZm
ZWN0cy9tZXRhYm9saXNtL3RoZXJhcGV1dGljIHVzZTwva2V5d29yZD48a2V5d29yZD5JbnN1bGlu
IFNlY3JldGlvbjwva2V5d29yZD48a2V5d29yZD5MZW5ndGggb2YgU3RheTwva2V5d29yZD48a2V5
d29yZD5NYWxlPC9rZXl3b3JkPjxrZXl3b3JkPk1pZGRsZSBBZ2VkPC9rZXl3b3JkPjxrZXl3b3Jk
PlBhdGllbnQgQ29tcGxpYW5jZTwva2V5d29yZD48a2V5d29yZD5Qb3J0dWdhbC9lcGlkZW1pb2xv
Z3k8L2tleXdvcmQ+PGtleXdvcmQ+UHJldmFsZW5jZTwva2V5d29yZD48a2V5d29yZD5SaXNrPC9r
ZXl3b3JkPjxrZXl3b3JkPlNldmVyaXR5IG9mIElsbG5lc3MgSW5kZXg8L2tleXdvcmQ+PGtleXdv
cmQ+U3luY29wZS9ldGlvbG9neTwva2V5d29yZD48a2V5d29yZD4qZW1lcmdlbmN5IGRlcGFydG1l
bnQ8L2tleXdvcmQ+PGtleXdvcmQ+Kmh5cG9nbHljYWVtaWE8L2tleXdvcmQ+PGtleXdvcmQ+KnR5
cGUgMiBkaWFiZXRlczwva2V5d29yZD48L2tleXdvcmRzPjxkYXRlcz48eWVhcj4yMDE4PC95ZWFy
PjxwdWItZGF0ZXM+PGRhdGU+SmFuPC9kYXRlPjwvcHViLWRhdGVzPjwvZGF0ZXM+PGlzYm4+MTQ2
My0xMzI2IChFbGVjdHJvbmljKSYjeEQ7MTQ2Mi04OTAyIChMaW5raW5nKTwvaXNibj48YWNjZXNz
aW9uLW51bT4yODU4MTI1MzwvYWNjZXNzaW9uLW51bT48dXJscz48cmVsYXRlZC11cmxzPjx1cmw+
aHR0cHM6Ly93d3cubmNiaS5ubG0ubmloLmdvdi9wdWJtZWQvMjg1ODEyNTM8L3VybD48L3JlbGF0
ZWQtdXJscz48L3VybHM+PGVsZWN0cm9uaWMtcmVzb3VyY2UtbnVtPjEwLjExMTEvZG9tLjEzMDMw
PC9lbGVjdHJvbmljLXJlc291cmNlLW51bT48L3JlY29yZD48L0NpdGU+PC9FbmROb3RlPn==
</w:fldData>
              </w:fldChar>
            </w:r>
            <w:r w:rsidRPr="00ED32D2">
              <w:rPr>
                <w:rFonts w:cstheme="minorHAnsi"/>
                <w:sz w:val="21"/>
                <w:szCs w:val="21"/>
              </w:rPr>
              <w:instrText xml:space="preserve"> ADDIN EN.CITE.DATA </w:instrText>
            </w:r>
            <w:r w:rsidRPr="00ED32D2">
              <w:rPr>
                <w:rFonts w:cstheme="minorHAnsi"/>
                <w:sz w:val="21"/>
                <w:szCs w:val="21"/>
              </w:rPr>
            </w:r>
            <w:r w:rsidRPr="00ED32D2">
              <w:rPr>
                <w:rFonts w:cstheme="minorHAnsi"/>
                <w:sz w:val="21"/>
                <w:szCs w:val="21"/>
              </w:rPr>
              <w:fldChar w:fldCharType="end"/>
            </w:r>
            <w:r w:rsidRPr="00ED32D2">
              <w:rPr>
                <w:rFonts w:cstheme="minorHAnsi"/>
                <w:sz w:val="21"/>
                <w:szCs w:val="21"/>
              </w:rPr>
            </w:r>
            <w:r w:rsidRPr="00ED32D2">
              <w:rPr>
                <w:rFonts w:cstheme="minorHAnsi"/>
                <w:sz w:val="21"/>
                <w:szCs w:val="21"/>
              </w:rPr>
              <w:fldChar w:fldCharType="separate"/>
            </w:r>
            <w:r w:rsidRPr="00ED32D2">
              <w:rPr>
                <w:rFonts w:cstheme="minorHAnsi"/>
                <w:noProof/>
                <w:sz w:val="21"/>
                <w:szCs w:val="21"/>
              </w:rPr>
              <w:t>[20]</w:t>
            </w:r>
            <w:r w:rsidRPr="00ED32D2">
              <w:rPr>
                <w:rFonts w:cstheme="minorHAnsi"/>
                <w:sz w:val="21"/>
                <w:szCs w:val="21"/>
              </w:rPr>
              <w:fldChar w:fldCharType="end"/>
            </w:r>
          </w:p>
        </w:tc>
        <w:tc>
          <w:tcPr>
            <w:tcW w:w="7178" w:type="dxa"/>
          </w:tcPr>
          <w:p w14:paraId="0775484B" w14:textId="684E3557" w:rsidR="00EA20A2" w:rsidRPr="00ED32D2" w:rsidRDefault="00EA20A2" w:rsidP="006268D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ED32D2">
              <w:rPr>
                <w:b/>
                <w:bCs/>
                <w:sz w:val="21"/>
                <w:szCs w:val="21"/>
              </w:rPr>
              <w:t>Probable cause of hypoglycaemi</w:t>
            </w:r>
            <w:r w:rsidR="00BE457F" w:rsidRPr="00ED32D2">
              <w:rPr>
                <w:b/>
                <w:bCs/>
                <w:sz w:val="21"/>
                <w:szCs w:val="21"/>
              </w:rPr>
              <w:t>a</w:t>
            </w:r>
            <w:r w:rsidRPr="00ED32D2">
              <w:rPr>
                <w:b/>
                <w:bCs/>
                <w:sz w:val="21"/>
                <w:szCs w:val="21"/>
              </w:rPr>
              <w:t>, n (%):</w:t>
            </w:r>
          </w:p>
          <w:p w14:paraId="3963167A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Missed meal/low carbohydrate meal, 133 (55.9); secondary to acute illness, 37 (15.5); insulin dose adjustment, 18 (7.6); errors in insulin administration, 13 (5.5); alcohol ingestion, 6 (2.5); new insulin, 5 (2.1); new OAD, 4 (1.7); exercise, 4 (1.7); OAD dose adjustment, 2 (0.8); no specific cause, 45 (18.9); other, 28 (11.8)</w:t>
            </w:r>
          </w:p>
          <w:p w14:paraId="296206C3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</w:p>
          <w:p w14:paraId="30AA2269" w14:textId="77777777" w:rsidR="00EA20A2" w:rsidRPr="00ED32D2" w:rsidRDefault="00EA20A2" w:rsidP="006268D0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ED32D2">
              <w:rPr>
                <w:b/>
                <w:bCs/>
                <w:sz w:val="21"/>
                <w:szCs w:val="21"/>
              </w:rPr>
              <w:t xml:space="preserve">Complications due to </w:t>
            </w:r>
            <w:proofErr w:type="spellStart"/>
            <w:r w:rsidRPr="00ED32D2">
              <w:rPr>
                <w:b/>
                <w:bCs/>
                <w:sz w:val="21"/>
                <w:szCs w:val="21"/>
              </w:rPr>
              <w:t>hypoglycemia</w:t>
            </w:r>
            <w:proofErr w:type="spellEnd"/>
            <w:r w:rsidRPr="00ED32D2">
              <w:rPr>
                <w:b/>
                <w:bCs/>
                <w:sz w:val="21"/>
                <w:szCs w:val="21"/>
              </w:rPr>
              <w:t xml:space="preserve">: </w:t>
            </w:r>
          </w:p>
          <w:p w14:paraId="09F6D922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sz w:val="21"/>
                <w:szCs w:val="21"/>
              </w:rPr>
              <w:t>Associated complications at admission: ~16% of patients (trauma most frequent)</w:t>
            </w:r>
          </w:p>
        </w:tc>
      </w:tr>
      <w:tr w:rsidR="00EA20A2" w:rsidRPr="00ED32D2" w14:paraId="222048BF" w14:textId="77777777" w:rsidTr="006268D0">
        <w:tc>
          <w:tcPr>
            <w:tcW w:w="1838" w:type="dxa"/>
          </w:tcPr>
          <w:p w14:paraId="0F03DD16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b/>
                <w:bCs/>
                <w:strike/>
                <w:color w:val="FF0000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Pereira et al. (2020)</w:t>
            </w:r>
            <w:r w:rsidRPr="00ED32D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ED32D2">
              <w:rPr>
                <w:rFonts w:cstheme="minorHAnsi"/>
                <w:sz w:val="21"/>
                <w:szCs w:val="21"/>
              </w:rPr>
              <w:fldChar w:fldCharType="begin"/>
            </w:r>
            <w:r w:rsidRPr="00ED32D2">
              <w:rPr>
                <w:rFonts w:cstheme="minorHAnsi"/>
                <w:sz w:val="21"/>
                <w:szCs w:val="21"/>
              </w:rPr>
              <w:instrText xml:space="preserve"> ADDIN EN.CITE &lt;EndNote&gt;&lt;Cite&gt;&lt;Author&gt;Pereira&lt;/Author&gt;&lt;Year&gt;2020&lt;/Year&gt;&lt;RecNum&gt;26&lt;/RecNum&gt;&lt;DisplayText&gt;[27]&lt;/DisplayText&gt;&lt;record&gt;&lt;rec-number&gt;26&lt;/rec-number&gt;&lt;foreign-keys&gt;&lt;key app="EN" db-id="fzr90wrvmra95ge92v35fxf55zz0wxpzrfr9" timestamp="1655902870"&gt;26&lt;/key&gt;&lt;/foreign-keys&gt;&lt;ref-type name="Journal Article"&gt;17&lt;/ref-type&gt;&lt;contributors&gt;&lt;authors&gt;&lt;author&gt;Pereira, C. A.&lt;/author&gt;&lt;author&gt;Almeida, R.&lt;/author&gt;&lt;author&gt;Dores, J.&lt;/author&gt;&lt;/authors&gt;&lt;/contributors&gt;&lt;titles&gt;&lt;title&gt;Characteristics of hypoglycaemic episodes in diabetic patients treated at the emergency room of a Portuguese tertiary centre, 2012-2016&lt;/title&gt;&lt;secondary-title&gt;Endocrinology, Diabetes and Metabolism&lt;/secondary-title&gt;&lt;/titles&gt;&lt;periodical&gt;&lt;full-title&gt;Endocrinology, Diabetes and Metabolism&lt;/full-title&gt;&lt;/periodical&gt;&lt;volume&gt;3 (3) (no pagination)&lt;/volume&gt;&lt;number&gt;e00150&lt;/number&gt;&lt;dates&gt;&lt;year&gt;2020&lt;/year&gt;&lt;pub-dates&gt;&lt;date&gt;01 Jul&lt;/date&gt;&lt;/pub-dates&gt;&lt;/dates&gt;&lt;accession-num&gt;2005094397&lt;/accession-num&gt;&lt;urls&gt;&lt;related-urls&gt;&lt;url&gt;https://ovidsp.ovid.com/ovidweb.cgi?T=JS&amp;amp;CSC=Y&amp;amp;NEWS=N&amp;amp;PAGE=fulltext&amp;amp;D=emexb&amp;amp;AN=2005094397&lt;/url&gt;&lt;/related-urls&gt;&lt;/urls&gt;&lt;remote-database-name&gt;Embase&lt;/remote-database-name&gt;&lt;remote-database-provider&gt;Ovid Technologies&lt;/remote-database-provider&gt;&lt;/record&gt;&lt;/Cite&gt;&lt;/EndNote&gt;</w:instrText>
            </w:r>
            <w:r w:rsidRPr="00ED32D2">
              <w:rPr>
                <w:rFonts w:cstheme="minorHAnsi"/>
                <w:sz w:val="21"/>
                <w:szCs w:val="21"/>
              </w:rPr>
              <w:fldChar w:fldCharType="separate"/>
            </w:r>
            <w:r w:rsidRPr="00ED32D2">
              <w:rPr>
                <w:rFonts w:cstheme="minorHAnsi"/>
                <w:noProof/>
                <w:sz w:val="21"/>
                <w:szCs w:val="21"/>
              </w:rPr>
              <w:t>[27]</w:t>
            </w:r>
            <w:r w:rsidRPr="00ED32D2">
              <w:rPr>
                <w:rFonts w:cstheme="minorHAnsi"/>
                <w:sz w:val="21"/>
                <w:szCs w:val="21"/>
              </w:rPr>
              <w:fldChar w:fldCharType="end"/>
            </w:r>
          </w:p>
        </w:tc>
        <w:tc>
          <w:tcPr>
            <w:tcW w:w="7178" w:type="dxa"/>
          </w:tcPr>
          <w:p w14:paraId="22453DAE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D32D2">
              <w:rPr>
                <w:rFonts w:cstheme="minorHAnsi"/>
                <w:b/>
                <w:bCs/>
                <w:sz w:val="21"/>
                <w:szCs w:val="21"/>
              </w:rPr>
              <w:t>Cause of hypoglycaemia, n/N (%) (available in 512/676 [75.7%] ED reports):</w:t>
            </w:r>
          </w:p>
          <w:p w14:paraId="555C07E3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Reduced food intake/altered dietary timing, 207/512 (40.4); overtreatment, 172/512 (33.6); drug misuse/error, 65/512 (12.7); acute kidney injury, 17/512 (3.3); unusual physical activity, 13/512 (2.5); alcohol consumption, 11/512 (2.1); nonadherence to treatment regimen, 7/512 (1.4); other causes, 20/512 (3.9)</w:t>
            </w:r>
          </w:p>
          <w:p w14:paraId="46A77AD6" w14:textId="77777777" w:rsidR="00EA20A2" w:rsidRPr="00ED32D2" w:rsidRDefault="00EA20A2" w:rsidP="006268D0">
            <w:pPr>
              <w:spacing w:line="276" w:lineRule="auto"/>
              <w:rPr>
                <w:strike/>
                <w:color w:val="FF0000"/>
                <w:sz w:val="21"/>
                <w:szCs w:val="21"/>
              </w:rPr>
            </w:pPr>
          </w:p>
        </w:tc>
      </w:tr>
      <w:tr w:rsidR="00EA20A2" w:rsidRPr="00ED32D2" w14:paraId="763C34E0" w14:textId="77777777" w:rsidTr="006268D0">
        <w:tc>
          <w:tcPr>
            <w:tcW w:w="1838" w:type="dxa"/>
          </w:tcPr>
          <w:p w14:paraId="4B939B88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 xml:space="preserve">Esteves et al. (2018) </w:t>
            </w:r>
            <w:r w:rsidRPr="00ED32D2">
              <w:rPr>
                <w:rFonts w:cstheme="minorHAnsi"/>
                <w:sz w:val="21"/>
                <w:szCs w:val="21"/>
              </w:rPr>
              <w:fldChar w:fldCharType="begin">
                <w:fldData xml:space="preserve">PEVuZE5vdGU+PENpdGU+PEF1dGhvcj5Fc3RldmVzPC9BdXRob3I+PFllYXI+MjAxODwvWWVhcj48
UmVjTnVtPjI3PC9SZWNOdW0+PERpc3BsYXlUZXh0PlsyOV08L0Rpc3BsYXlUZXh0PjxyZWNvcmQ+
PHJlYy1udW1iZXI+Mjc8L3JlYy1udW1iZXI+PGZvcmVpZ24ta2V5cz48a2V5IGFwcD0iRU4iIGRi
LWlkPSJmenI5MHdydm1yYTk1Z2U5MnYzNWZ4ZjU1enowd3hwenJmcjkiIHRpbWVzdGFtcD0iMTY1
NTkwMjg3MCI+Mjc8L2tleT48L2ZvcmVpZ24ta2V5cz48cmVmLXR5cGUgbmFtZT0iSm91cm5hbCBB
cnRpY2xlIj4xNzwvcmVmLXR5cGU+PGNvbnRyaWJ1dG9ycz48YXV0aG9ycz48YXV0aG9yPkVzdGV2
ZXMsIEMuPC9hdXRob3I+PGF1dGhvcj5OZXZlcywgQy48L2F1dGhvcj48YXV0aG9yPlPDoSwgSi4g
Si48L2F1dGhvcj48YXV0aG9yPkNhcnZhbGhvLCBELjwvYXV0aG9yPjwvYXV0aG9ycz48L2NvbnRy
aWJ1dG9ycz48YXV0aC1hZGRyZXNzPkVuZG9jcmlub2xvZ3ksIERpYWJldGVzIGFuZCBNZXRhYm9s
aXNtIERlcGFydG1lbnQsIENlbnRybyBIb3NwaXRhbGFyIFPDo28gSm/Do28sIEFsYW1lZGEgUHJv
Zi4gSGVybmFuaSBNb250ZWlybywgNDIwMC0zMTksIFBvcnRvLCBQb3J0dWdhbC4gY2VzYXJtYXJx
dWVzZXN0ZXZlc0BnbWFpbC5jb20uJiN4RDtGYWN1bHR5IG9mIE1lZGljaW5lLCBVbml2ZXJzaXR5
IG9mIFBvcnRvLCBBbGFtZWRhIFByb2YuIEhlcm5hbmkgTW9udGVpcm8sIDQyMDAtMzE5LCBQb3J0
bywgUG9ydHVnYWwuIGNlc2FybWFycXVlc2VzdGV2ZXNAZ21haWwuY29tLiYjeEQ7SW5zdGl0dXRl
IGZvciBSZXNlYXJjaCBhbmQgSW5ub3ZhdGlvbiBpbiBIZWFsdGgsIFBvcnRvLCBQb3J0dWdhbC4g
Y2VzYXJtYXJxdWVzZXN0ZXZlc0BnbWFpbC5jb20uJiN4RDtFbmRvY3Jpbm9sb2d5LCBEaWFiZXRl
cyBhbmQgTWV0YWJvbGlzbSBEZXBhcnRtZW50LCBDZW50cm8gSG9zcGl0YWxhciBTw6NvIEpvw6Nv
LCBBbGFtZWRhIFByb2YuIEhlcm5hbmkgTW9udGVpcm8sIDQyMDAtMzE5LCBQb3J0bywgUG9ydHVn
YWwuJiN4RDtGYWN1bHR5IG9mIE1lZGljaW5lLCBVbml2ZXJzaXR5IG9mIFBvcnRvLCBBbGFtZWRh
IFByb2YuIEhlcm5hbmkgTW9udGVpcm8sIDQyMDAtMzE5LCBQb3J0bywgUG9ydHVnYWwuJiN4RDtJ
bnN0aXR1dGUgZm9yIFJlc2VhcmNoIGFuZCBJbm5vdmF0aW9uIGluIEhlYWx0aCwgUG9ydG8sIFBv
cnR1Z2FsLiYjeEQ7RW1lcmdlbmN5IERlcGFydG1lbnQsIENlbnRybyBIb3NwaXRhbGFyIFPDo28g
Sm/Do28sIFBvcnRvLCBQb3J0dWdhbC48L2F1dGgtYWRkcmVzcz48dGl0bGVzPjx0aXRsZT5TZXZl
cmUgaHlwb2dseWNhZW1pYSBpbiBkaWFiZXRpYyBwYXRpZW50cyBpbiBQcmUtaG9zcGl0YWwgYW5k
IEVtZXJnZW5jeSBEZXBhcnRtZW50IGNhcmU6IGEgY3Jvc3Mtc2VjdGlvbmFsIHN1cnZleTwvdGl0
bGU+PHNlY29uZGFyeS10aXRsZT5CTUMgUmVzIE5vdGVzPC9zZWNvbmRhcnktdGl0bGU+PGFsdC10
aXRsZT5CTUMgcmVzZWFyY2ggbm90ZXM8L2FsdC10aXRsZT48L3RpdGxlcz48cGVyaW9kaWNhbD48
ZnVsbC10aXRsZT5CTUMgUmVzIE5vdGVzPC9mdWxsLXRpdGxlPjxhYmJyLTE+Qk1DIHJlc2VhcmNo
IG5vdGVzPC9hYmJyLTE+PC9wZXJpb2RpY2FsPjxhbHQtcGVyaW9kaWNhbD48ZnVsbC10aXRsZT5C
TUMgUmVzIE5vdGVzPC9mdWxsLXRpdGxlPjxhYmJyLTE+Qk1DIHJlc2VhcmNoIG5vdGVzPC9hYmJy
LTE+PC9hbHQtcGVyaW9kaWNhbD48cGFnZXM+MjQ5PC9wYWdlcz48dm9sdW1lPjExPC92b2x1bWU+
PG51bWJlcj4xPC9udW1iZXI+PGVkaXRpb24+MjAxOC8wNC8yNTwvZWRpdGlvbj48a2V5d29yZHM+
PGtleXdvcmQ+QWR1bHQ8L2tleXdvcmQ+PGtleXdvcmQ+QWdlZDwva2V5d29yZD48a2V5d29yZD5B
Z2VkLCA4MCBhbmQgb3Zlcjwva2V5d29yZD48a2V5d29yZD5Dcm9zcy1TZWN0aW9uYWwgU3R1ZGll
czwva2V5d29yZD48a2V5d29yZD5EaWFiZXRlcyBNZWxsaXR1cywgVHlwZSAyL2NvbXBsaWNhdGlv
bnMvKnRoZXJhcHk8L2tleXdvcmQ+PGtleXdvcmQ+RW1lcmdlbmN5IE1lZGljYWwgU2VydmljZXMv
ZWNvbm9taWNzLypzdGF0aXN0aWNzICZhbXA7IG51bWVyaWNhbCBkYXRhPC9rZXl3b3JkPjxrZXl3
b3JkPkVtZXJnZW5jeSBTZXJ2aWNlLCBIb3NwaXRhbC9lY29ub21pY3MvKnN0YXRpc3RpY3MgJmFt
cDsgbnVtZXJpY2FsIGRhdGE8L2tleXdvcmQ+PGtleXdvcmQ+RmVtYWxlPC9rZXl3b3JkPjxrZXl3
b3JkPkh1bWFuczwva2V5d29yZD48a2V5d29yZD5IeXBvZ2x5Y2VtaWEvZXRpb2xvZ3kvKnRoZXJh
cHk8L2tleXdvcmQ+PGtleXdvcmQ+TWFsZTwva2V5d29yZD48a2V5d29yZD5NaWRkbGUgQWdlZDwv
a2V5d29yZD48a2V5d29yZD5Zb3VuZyBBZHVsdDwva2V5d29yZD48a2V5d29yZD5Db3N0czwva2V5
d29yZD48a2V5d29yZD5EaWFiZXRlcyBtZWxsaXR1czwva2V5d29yZD48a2V5d29yZD5FbWVyZ2Vu
Y3kgY2FyZTwva2V5d29yZD48a2V5d29yZD5IeXBvZ2x5Y2FlbWlhPC9rZXl3b3JkPjwva2V5d29y
ZHM+PGRhdGVzPjx5ZWFyPjIwMTg8L3llYXI+PHB1Yi1kYXRlcz48ZGF0ZT5BcHIgMjM8L2RhdGU+
PC9wdWItZGF0ZXM+PC9kYXRlcz48aXNibj4xNzU2LTA1MDA8L2lzYm4+PGFjY2Vzc2lvbi1udW0+
Mjk2ODUxNzc8L2FjY2Vzc2lvbi1udW0+PHVybHM+PC91cmxzPjxjdXN0b20yPlBNQzU5MTQwNDE8
L2N1c3RvbTI+PGVsZWN0cm9uaWMtcmVzb3VyY2UtbnVtPjEwLjExODYvczEzMTA0LTAxOC0zMzYz
LTA8L2VsZWN0cm9uaWMtcmVzb3VyY2UtbnVtPjxyZW1vdGUtZGF0YWJhc2UtcHJvdmlkZXI+TkxN
PC9yZW1vdGUtZGF0YWJhc2UtcHJvdmlkZXI+PGxhbmd1YWdlPmVuZzwvbGFuZ3VhZ2U+PC9yZWNv
cmQ+PC9DaXRlPjwvRW5kTm90ZT5=
</w:fldData>
              </w:fldChar>
            </w:r>
            <w:r w:rsidRPr="00ED32D2">
              <w:rPr>
                <w:rFonts w:cstheme="minorHAnsi"/>
                <w:sz w:val="21"/>
                <w:szCs w:val="21"/>
              </w:rPr>
              <w:instrText xml:space="preserve"> ADDIN EN.CITE </w:instrText>
            </w:r>
            <w:r w:rsidRPr="00ED32D2">
              <w:rPr>
                <w:rFonts w:cstheme="minorHAnsi"/>
                <w:sz w:val="21"/>
                <w:szCs w:val="21"/>
              </w:rPr>
              <w:fldChar w:fldCharType="begin">
                <w:fldData xml:space="preserve">PEVuZE5vdGU+PENpdGU+PEF1dGhvcj5Fc3RldmVzPC9BdXRob3I+PFllYXI+MjAxODwvWWVhcj48
UmVjTnVtPjI3PC9SZWNOdW0+PERpc3BsYXlUZXh0PlsyOV08L0Rpc3BsYXlUZXh0PjxyZWNvcmQ+
PHJlYy1udW1iZXI+Mjc8L3JlYy1udW1iZXI+PGZvcmVpZ24ta2V5cz48a2V5IGFwcD0iRU4iIGRi
LWlkPSJmenI5MHdydm1yYTk1Z2U5MnYzNWZ4ZjU1enowd3hwenJmcjkiIHRpbWVzdGFtcD0iMTY1
NTkwMjg3MCI+Mjc8L2tleT48L2ZvcmVpZ24ta2V5cz48cmVmLXR5cGUgbmFtZT0iSm91cm5hbCBB
cnRpY2xlIj4xNzwvcmVmLXR5cGU+PGNvbnRyaWJ1dG9ycz48YXV0aG9ycz48YXV0aG9yPkVzdGV2
ZXMsIEMuPC9hdXRob3I+PGF1dGhvcj5OZXZlcywgQy48L2F1dGhvcj48YXV0aG9yPlPDoSwgSi4g
Si48L2F1dGhvcj48YXV0aG9yPkNhcnZhbGhvLCBELjwvYXV0aG9yPjwvYXV0aG9ycz48L2NvbnRy
aWJ1dG9ycz48YXV0aC1hZGRyZXNzPkVuZG9jcmlub2xvZ3ksIERpYWJldGVzIGFuZCBNZXRhYm9s
aXNtIERlcGFydG1lbnQsIENlbnRybyBIb3NwaXRhbGFyIFPDo28gSm/Do28sIEFsYW1lZGEgUHJv
Zi4gSGVybmFuaSBNb250ZWlybywgNDIwMC0zMTksIFBvcnRvLCBQb3J0dWdhbC4gY2VzYXJtYXJx
dWVzZXN0ZXZlc0BnbWFpbC5jb20uJiN4RDtGYWN1bHR5IG9mIE1lZGljaW5lLCBVbml2ZXJzaXR5
IG9mIFBvcnRvLCBBbGFtZWRhIFByb2YuIEhlcm5hbmkgTW9udGVpcm8sIDQyMDAtMzE5LCBQb3J0
bywgUG9ydHVnYWwuIGNlc2FybWFycXVlc2VzdGV2ZXNAZ21haWwuY29tLiYjeEQ7SW5zdGl0dXRl
IGZvciBSZXNlYXJjaCBhbmQgSW5ub3ZhdGlvbiBpbiBIZWFsdGgsIFBvcnRvLCBQb3J0dWdhbC4g
Y2VzYXJtYXJxdWVzZXN0ZXZlc0BnbWFpbC5jb20uJiN4RDtFbmRvY3Jpbm9sb2d5LCBEaWFiZXRl
cyBhbmQgTWV0YWJvbGlzbSBEZXBhcnRtZW50LCBDZW50cm8gSG9zcGl0YWxhciBTw6NvIEpvw6Nv
LCBBbGFtZWRhIFByb2YuIEhlcm5hbmkgTW9udGVpcm8sIDQyMDAtMzE5LCBQb3J0bywgUG9ydHVn
YWwuJiN4RDtGYWN1bHR5IG9mIE1lZGljaW5lLCBVbml2ZXJzaXR5IG9mIFBvcnRvLCBBbGFtZWRh
IFByb2YuIEhlcm5hbmkgTW9udGVpcm8sIDQyMDAtMzE5LCBQb3J0bywgUG9ydHVnYWwuJiN4RDtJ
bnN0aXR1dGUgZm9yIFJlc2VhcmNoIGFuZCBJbm5vdmF0aW9uIGluIEhlYWx0aCwgUG9ydG8sIFBv
cnR1Z2FsLiYjeEQ7RW1lcmdlbmN5IERlcGFydG1lbnQsIENlbnRybyBIb3NwaXRhbGFyIFPDo28g
Sm/Do28sIFBvcnRvLCBQb3J0dWdhbC48L2F1dGgtYWRkcmVzcz48dGl0bGVzPjx0aXRsZT5TZXZl
cmUgaHlwb2dseWNhZW1pYSBpbiBkaWFiZXRpYyBwYXRpZW50cyBpbiBQcmUtaG9zcGl0YWwgYW5k
IEVtZXJnZW5jeSBEZXBhcnRtZW50IGNhcmU6IGEgY3Jvc3Mtc2VjdGlvbmFsIHN1cnZleTwvdGl0
bGU+PHNlY29uZGFyeS10aXRsZT5CTUMgUmVzIE5vdGVzPC9zZWNvbmRhcnktdGl0bGU+PGFsdC10
aXRsZT5CTUMgcmVzZWFyY2ggbm90ZXM8L2FsdC10aXRsZT48L3RpdGxlcz48cGVyaW9kaWNhbD48
ZnVsbC10aXRsZT5CTUMgUmVzIE5vdGVzPC9mdWxsLXRpdGxlPjxhYmJyLTE+Qk1DIHJlc2VhcmNo
IG5vdGVzPC9hYmJyLTE+PC9wZXJpb2RpY2FsPjxhbHQtcGVyaW9kaWNhbD48ZnVsbC10aXRsZT5C
TUMgUmVzIE5vdGVzPC9mdWxsLXRpdGxlPjxhYmJyLTE+Qk1DIHJlc2VhcmNoIG5vdGVzPC9hYmJy
LTE+PC9hbHQtcGVyaW9kaWNhbD48cGFnZXM+MjQ5PC9wYWdlcz48dm9sdW1lPjExPC92b2x1bWU+
PG51bWJlcj4xPC9udW1iZXI+PGVkaXRpb24+MjAxOC8wNC8yNTwvZWRpdGlvbj48a2V5d29yZHM+
PGtleXdvcmQ+QWR1bHQ8L2tleXdvcmQ+PGtleXdvcmQ+QWdlZDwva2V5d29yZD48a2V5d29yZD5B
Z2VkLCA4MCBhbmQgb3Zlcjwva2V5d29yZD48a2V5d29yZD5Dcm9zcy1TZWN0aW9uYWwgU3R1ZGll
czwva2V5d29yZD48a2V5d29yZD5EaWFiZXRlcyBNZWxsaXR1cywgVHlwZSAyL2NvbXBsaWNhdGlv
bnMvKnRoZXJhcHk8L2tleXdvcmQ+PGtleXdvcmQ+RW1lcmdlbmN5IE1lZGljYWwgU2VydmljZXMv
ZWNvbm9taWNzLypzdGF0aXN0aWNzICZhbXA7IG51bWVyaWNhbCBkYXRhPC9rZXl3b3JkPjxrZXl3
b3JkPkVtZXJnZW5jeSBTZXJ2aWNlLCBIb3NwaXRhbC9lY29ub21pY3MvKnN0YXRpc3RpY3MgJmFt
cDsgbnVtZXJpY2FsIGRhdGE8L2tleXdvcmQ+PGtleXdvcmQ+RmVtYWxlPC9rZXl3b3JkPjxrZXl3
b3JkPkh1bWFuczwva2V5d29yZD48a2V5d29yZD5IeXBvZ2x5Y2VtaWEvZXRpb2xvZ3kvKnRoZXJh
cHk8L2tleXdvcmQ+PGtleXdvcmQ+TWFsZTwva2V5d29yZD48a2V5d29yZD5NaWRkbGUgQWdlZDwv
a2V5d29yZD48a2V5d29yZD5Zb3VuZyBBZHVsdDwva2V5d29yZD48a2V5d29yZD5Db3N0czwva2V5
d29yZD48a2V5d29yZD5EaWFiZXRlcyBtZWxsaXR1czwva2V5d29yZD48a2V5d29yZD5FbWVyZ2Vu
Y3kgY2FyZTwva2V5d29yZD48a2V5d29yZD5IeXBvZ2x5Y2FlbWlhPC9rZXl3b3JkPjwva2V5d29y
ZHM+PGRhdGVzPjx5ZWFyPjIwMTg8L3llYXI+PHB1Yi1kYXRlcz48ZGF0ZT5BcHIgMjM8L2RhdGU+
PC9wdWItZGF0ZXM+PC9kYXRlcz48aXNibj4xNzU2LTA1MDA8L2lzYm4+PGFjY2Vzc2lvbi1udW0+
Mjk2ODUxNzc8L2FjY2Vzc2lvbi1udW0+PHVybHM+PC91cmxzPjxjdXN0b20yPlBNQzU5MTQwNDE8
L2N1c3RvbTI+PGVsZWN0cm9uaWMtcmVzb3VyY2UtbnVtPjEwLjExODYvczEzMTA0LTAxOC0zMzYz
LTA8L2VsZWN0cm9uaWMtcmVzb3VyY2UtbnVtPjxyZW1vdGUtZGF0YWJhc2UtcHJvdmlkZXI+TkxN
PC9yZW1vdGUtZGF0YWJhc2UtcHJvdmlkZXI+PGxhbmd1YWdlPmVuZzwvbGFuZ3VhZ2U+PC9yZWNv
cmQ+PC9DaXRlPjwvRW5kTm90ZT5=
</w:fldData>
              </w:fldChar>
            </w:r>
            <w:r w:rsidRPr="00ED32D2">
              <w:rPr>
                <w:rFonts w:cstheme="minorHAnsi"/>
                <w:sz w:val="21"/>
                <w:szCs w:val="21"/>
              </w:rPr>
              <w:instrText xml:space="preserve"> ADDIN EN.CITE.DATA </w:instrText>
            </w:r>
            <w:r w:rsidRPr="00ED32D2">
              <w:rPr>
                <w:rFonts w:cstheme="minorHAnsi"/>
                <w:sz w:val="21"/>
                <w:szCs w:val="21"/>
              </w:rPr>
            </w:r>
            <w:r w:rsidRPr="00ED32D2">
              <w:rPr>
                <w:rFonts w:cstheme="minorHAnsi"/>
                <w:sz w:val="21"/>
                <w:szCs w:val="21"/>
              </w:rPr>
              <w:fldChar w:fldCharType="end"/>
            </w:r>
            <w:r w:rsidRPr="00ED32D2">
              <w:rPr>
                <w:rFonts w:cstheme="minorHAnsi"/>
                <w:sz w:val="21"/>
                <w:szCs w:val="21"/>
              </w:rPr>
            </w:r>
            <w:r w:rsidRPr="00ED32D2">
              <w:rPr>
                <w:rFonts w:cstheme="minorHAnsi"/>
                <w:sz w:val="21"/>
                <w:szCs w:val="21"/>
              </w:rPr>
              <w:fldChar w:fldCharType="separate"/>
            </w:r>
            <w:r w:rsidRPr="00ED32D2">
              <w:rPr>
                <w:rFonts w:cstheme="minorHAnsi"/>
                <w:noProof/>
                <w:sz w:val="21"/>
                <w:szCs w:val="21"/>
              </w:rPr>
              <w:t>[29]</w:t>
            </w:r>
            <w:r w:rsidRPr="00ED32D2">
              <w:rPr>
                <w:rFonts w:cstheme="minorHAnsi"/>
                <w:sz w:val="21"/>
                <w:szCs w:val="21"/>
              </w:rPr>
              <w:fldChar w:fldCharType="end"/>
            </w:r>
          </w:p>
        </w:tc>
        <w:tc>
          <w:tcPr>
            <w:tcW w:w="7178" w:type="dxa"/>
          </w:tcPr>
          <w:p w14:paraId="78C28991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D32D2">
              <w:rPr>
                <w:rFonts w:cstheme="minorHAnsi"/>
                <w:b/>
                <w:bCs/>
                <w:sz w:val="21"/>
                <w:szCs w:val="21"/>
              </w:rPr>
              <w:t xml:space="preserve">Most common concurrent causes for hypoglycaemia in SHE cases examined in the ED (n=61), n (%):  </w:t>
            </w:r>
          </w:p>
          <w:p w14:paraId="5A2485B9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Digestive system-associated disease, 17 (27.9); insulin administration error, 8 (13.1); acute kidney injury, 7 (11.5); skipped meal, 7 (11.5); urinary tract infection, 6 (9.8); other precipitants, 13 (21.3); no identified cause, 11 (18.0)</w:t>
            </w:r>
          </w:p>
          <w:p w14:paraId="462AE266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EA20A2" w:rsidRPr="00ED32D2" w14:paraId="35F1FAE6" w14:textId="77777777" w:rsidTr="006268D0">
        <w:tc>
          <w:tcPr>
            <w:tcW w:w="1838" w:type="dxa"/>
          </w:tcPr>
          <w:p w14:paraId="7EC55CB3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 xml:space="preserve">Marques et al. (2019) </w:t>
            </w:r>
            <w:r w:rsidRPr="00ED32D2">
              <w:rPr>
                <w:rFonts w:cstheme="minorHAnsi"/>
                <w:sz w:val="21"/>
                <w:szCs w:val="21"/>
              </w:rPr>
              <w:fldChar w:fldCharType="begin"/>
            </w:r>
            <w:r w:rsidRPr="00ED32D2">
              <w:rPr>
                <w:rFonts w:cstheme="minorHAnsi"/>
                <w:sz w:val="21"/>
                <w:szCs w:val="21"/>
              </w:rPr>
              <w:instrText xml:space="preserve"> ADDIN EN.CITE &lt;EndNote&gt;&lt;Cite&gt;&lt;Author&gt;Marques&lt;/Author&gt;&lt;Year&gt;2019&lt;/Year&gt;&lt;RecNum&gt;28&lt;/RecNum&gt;&lt;DisplayText&gt;[30]&lt;/DisplayText&gt;&lt;record&gt;&lt;rec-number&gt;28&lt;/rec-number&gt;&lt;foreign-keys&gt;&lt;key app="EN" db-id="fzr90wrvmra95ge92v35fxf55zz0wxpzrfr9" timestamp="1655902870"&gt;28&lt;/key&gt;&lt;/foreign-keys&gt;&lt;ref-type name="Journal Article"&gt;17&lt;/ref-type&gt;&lt;contributors&gt;&lt;authors&gt;&lt;author&gt;Marques, A&lt;/author&gt;&lt;author&gt;Carneiro, J&lt;/author&gt;&lt;author&gt;Magalhães, M&lt;/author&gt;&lt;author&gt;Dias, E&lt;/author&gt;&lt;author&gt;Louro, J&lt;/author&gt;&lt;author&gt;Ricciulli, M&lt;/author&gt;&lt;author&gt;Urbano, J %J Revista Portuguesa de Diabetes&lt;/author&gt;&lt;/authors&gt;&lt;/contributors&gt;&lt;titles&gt;&lt;title&gt;Estudo HiposRainha–Hipoglicémias Severas Numa Viatura Médica de Emergência e Reanimação&lt;/title&gt;&lt;/titles&gt;&lt;pages&gt;3-10&lt;/pages&gt;&lt;volume&gt;14&lt;/volume&gt;&lt;number&gt;1&lt;/number&gt;&lt;dates&gt;&lt;year&gt;2019&lt;/year&gt;&lt;/dates&gt;&lt;urls&gt;&lt;/urls&gt;&lt;/record&gt;&lt;/Cite&gt;&lt;/EndNote&gt;</w:instrText>
            </w:r>
            <w:r w:rsidRPr="00ED32D2">
              <w:rPr>
                <w:rFonts w:cstheme="minorHAnsi"/>
                <w:sz w:val="21"/>
                <w:szCs w:val="21"/>
              </w:rPr>
              <w:fldChar w:fldCharType="separate"/>
            </w:r>
            <w:r w:rsidRPr="00ED32D2">
              <w:rPr>
                <w:rFonts w:cstheme="minorHAnsi"/>
                <w:noProof/>
                <w:sz w:val="21"/>
                <w:szCs w:val="21"/>
              </w:rPr>
              <w:t>[30]</w:t>
            </w:r>
            <w:r w:rsidRPr="00ED32D2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74822B72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7178" w:type="dxa"/>
          </w:tcPr>
          <w:p w14:paraId="40C9AE53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D32D2">
              <w:rPr>
                <w:rFonts w:cstheme="minorHAnsi"/>
                <w:b/>
                <w:bCs/>
                <w:sz w:val="21"/>
                <w:szCs w:val="21"/>
              </w:rPr>
              <w:t>Causes of hypoglycaemia, n (%):</w:t>
            </w:r>
            <w:r w:rsidRPr="00ED32D2">
              <w:rPr>
                <w:rFonts w:cstheme="minorHAnsi"/>
                <w:sz w:val="21"/>
                <w:szCs w:val="21"/>
              </w:rPr>
              <w:t xml:space="preserve"> </w:t>
            </w:r>
            <w:r w:rsidRPr="00ED32D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14316E03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Similar between T1DM and T2DM, 63 (42.6)</w:t>
            </w:r>
          </w:p>
          <w:p w14:paraId="475623FC" w14:textId="77777777" w:rsidR="00EA20A2" w:rsidRPr="00ED32D2" w:rsidRDefault="00EA20A2" w:rsidP="006268D0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  <w:p w14:paraId="4EAF4B8B" w14:textId="77777777" w:rsidR="00EA20A2" w:rsidRPr="00ED32D2" w:rsidRDefault="00EA20A2" w:rsidP="006268D0">
            <w:pPr>
              <w:spacing w:line="276" w:lineRule="auto"/>
              <w:rPr>
                <w:sz w:val="21"/>
                <w:szCs w:val="21"/>
              </w:rPr>
            </w:pPr>
            <w:r w:rsidRPr="00ED32D2">
              <w:rPr>
                <w:rFonts w:cstheme="minorHAnsi"/>
                <w:sz w:val="21"/>
                <w:szCs w:val="21"/>
              </w:rPr>
              <w:t>Low carbohydrate intake, 52 (35.1); excess of medication (dose error/insulin administration), 21.6% (n=32); intercurrence/disease 18.2% (n=27)</w:t>
            </w:r>
          </w:p>
        </w:tc>
      </w:tr>
    </w:tbl>
    <w:p w14:paraId="1F331682" w14:textId="77777777" w:rsidR="00EA20A2" w:rsidRPr="005A13FD" w:rsidRDefault="00EA20A2" w:rsidP="00EA20A2">
      <w:pPr>
        <w:spacing w:line="240" w:lineRule="auto"/>
        <w:rPr>
          <w:rFonts w:cstheme="minorHAnsi"/>
          <w:sz w:val="18"/>
          <w:szCs w:val="18"/>
        </w:rPr>
      </w:pPr>
      <w:r w:rsidRPr="00ED32D2">
        <w:rPr>
          <w:rFonts w:cstheme="minorHAnsi"/>
          <w:sz w:val="18"/>
          <w:szCs w:val="18"/>
          <w:vertAlign w:val="superscript"/>
        </w:rPr>
        <w:t xml:space="preserve">a </w:t>
      </w:r>
      <w:r w:rsidRPr="00ED32D2">
        <w:rPr>
          <w:rFonts w:cstheme="minorHAnsi"/>
          <w:sz w:val="18"/>
          <w:szCs w:val="18"/>
        </w:rPr>
        <w:t>Total n=238 (each patient could register &gt;1 probable cause of hypoglycaemia). Abbreviations: ED= emergency department; OAD= oral antidiabetic drug; SH=severe hypoglycaemia; SHE= severe hypoglycaemia episode; T1DM= type 1 diabetes mellitus; T2DM= type 2 diabetes mellitus.</w:t>
      </w:r>
    </w:p>
    <w:p w14:paraId="05F3419C" w14:textId="77777777" w:rsidR="00EA20A2" w:rsidRDefault="00EA20A2" w:rsidP="00EA20A2"/>
    <w:p w14:paraId="6028C2FB" w14:textId="77777777" w:rsidR="00EA20A2" w:rsidRPr="00A063C0" w:rsidRDefault="00EA20A2" w:rsidP="00EA20A2"/>
    <w:p w14:paraId="71AE7CEE" w14:textId="77777777" w:rsidR="00206669" w:rsidRDefault="00206669"/>
    <w:sectPr w:rsidR="00206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1549D"/>
    <w:multiLevelType w:val="hybridMultilevel"/>
    <w:tmpl w:val="7F30D9F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A2"/>
    <w:rsid w:val="00206669"/>
    <w:rsid w:val="003A21EB"/>
    <w:rsid w:val="009A380C"/>
    <w:rsid w:val="00BE457F"/>
    <w:rsid w:val="00EA20A2"/>
    <w:rsid w:val="00ED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23CE2"/>
  <w15:chartTrackingRefBased/>
  <w15:docId w15:val="{66883FC8-44A9-449E-B739-A3C77A22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0A2"/>
  </w:style>
  <w:style w:type="paragraph" w:styleId="Heading1">
    <w:name w:val="heading 1"/>
    <w:basedOn w:val="Normal"/>
    <w:next w:val="Normal"/>
    <w:link w:val="Heading1Char"/>
    <w:uiPriority w:val="9"/>
    <w:qFormat/>
    <w:rsid w:val="00EA2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380C"/>
    <w:pPr>
      <w:keepNext/>
      <w:keepLines/>
      <w:spacing w:before="40" w:after="0" w:line="480" w:lineRule="auto"/>
      <w:outlineLvl w:val="1"/>
    </w:pPr>
    <w:rPr>
      <w:rFonts w:ascii="Arial" w:eastAsiaTheme="majorEastAsia" w:hAnsi="Arial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380C"/>
    <w:rPr>
      <w:rFonts w:ascii="Arial" w:eastAsiaTheme="majorEastAsia" w:hAnsi="Arial" w:cstheme="majorBidi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A20A2"/>
    <w:rPr>
      <w:rFonts w:asciiTheme="majorHAnsi" w:eastAsiaTheme="majorEastAsia" w:hAnsiTheme="majorHAnsi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EA20A2"/>
    <w:pPr>
      <w:ind w:left="720"/>
      <w:contextualSpacing/>
    </w:pPr>
  </w:style>
  <w:style w:type="table" w:styleId="TableGrid">
    <w:name w:val="Table Grid"/>
    <w:basedOn w:val="TableNormal"/>
    <w:uiPriority w:val="39"/>
    <w:rsid w:val="00EA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4">
    <w:name w:val="Plain Table 24"/>
    <w:basedOn w:val="TableNormal"/>
    <w:next w:val="PlainTable2"/>
    <w:uiPriority w:val="42"/>
    <w:rsid w:val="00EA20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EA20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20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sha_treacy@lill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d2d1fa-2d49-45b4-bcaa-d50f8f3de592" xsi:nil="true"/>
    <lcf76f155ced4ddcb4097134ff3c332f xmlns="5e208e29-3615-4a12-9e9a-fe9e40af5d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9056986C350409AB7BCAB80F667B2" ma:contentTypeVersion="10" ma:contentTypeDescription="Create a new document." ma:contentTypeScope="" ma:versionID="d5cde2dca315443c7f0f463893709c19">
  <xsd:schema xmlns:xsd="http://www.w3.org/2001/XMLSchema" xmlns:xs="http://www.w3.org/2001/XMLSchema" xmlns:p="http://schemas.microsoft.com/office/2006/metadata/properties" xmlns:ns2="5e208e29-3615-4a12-9e9a-fe9e40af5d18" xmlns:ns3="77d2d1fa-2d49-45b4-bcaa-d50f8f3de592" targetNamespace="http://schemas.microsoft.com/office/2006/metadata/properties" ma:root="true" ma:fieldsID="ad4e560a855738493e0bdb88b75254d2" ns2:_="" ns3:_="">
    <xsd:import namespace="5e208e29-3615-4a12-9e9a-fe9e40af5d18"/>
    <xsd:import namespace="77d2d1fa-2d49-45b4-bcaa-d50f8f3de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08e29-3615-4a12-9e9a-fe9e40af5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adb9bf-65a7-4dcd-b9fe-2cabe70ed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2d1fa-2d49-45b4-bcaa-d50f8f3de5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60e4e-a3ef-4d03-95cb-2eaacbc06efd}" ma:internalName="TaxCatchAll" ma:showField="CatchAllData" ma:web="77d2d1fa-2d49-45b4-bcaa-d50f8f3de5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7101A-597D-4B79-B407-05C5A4E9EC45}">
  <ds:schemaRefs>
    <ds:schemaRef ds:uri="http://schemas.microsoft.com/office/2006/metadata/properties"/>
    <ds:schemaRef ds:uri="http://schemas.microsoft.com/office/infopath/2007/PartnerControls"/>
    <ds:schemaRef ds:uri="77d2d1fa-2d49-45b4-bcaa-d50f8f3de592"/>
    <ds:schemaRef ds:uri="5e208e29-3615-4a12-9e9a-fe9e40af5d18"/>
  </ds:schemaRefs>
</ds:datastoreItem>
</file>

<file path=customXml/itemProps2.xml><?xml version="1.0" encoding="utf-8"?>
<ds:datastoreItem xmlns:ds="http://schemas.openxmlformats.org/officeDocument/2006/customXml" ds:itemID="{A5232BA3-4A96-404D-ACDD-DF96100CE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08e29-3615-4a12-9e9a-fe9e40af5d18"/>
    <ds:schemaRef ds:uri="77d2d1fa-2d49-45b4-bcaa-d50f8f3de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2C382D-B83D-472E-AC65-2F43D9A91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1326</Words>
  <Characters>7559</Characters>
  <Application>Microsoft Office Word</Application>
  <DocSecurity>0</DocSecurity>
  <Lines>62</Lines>
  <Paragraphs>17</Paragraphs>
  <ScaleCrop>false</ScaleCrop>
  <Company/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Cortesi</dc:creator>
  <cp:keywords/>
  <dc:description/>
  <cp:lastModifiedBy>Jeeva B.</cp:lastModifiedBy>
  <cp:revision>3</cp:revision>
  <dcterms:created xsi:type="dcterms:W3CDTF">2022-11-22T10:44:00Z</dcterms:created>
  <dcterms:modified xsi:type="dcterms:W3CDTF">2022-12-23T01:53:00Z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0x0101000FA9056986C350409AB7BCAB80F667B2</vt:lpwstr>
  </property>
</Properties>
</file>