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5A29B" w14:textId="187C0108" w:rsidR="009459B3" w:rsidRDefault="009459B3" w:rsidP="009459B3">
      <w:pPr>
        <w:spacing w:line="360" w:lineRule="auto"/>
        <w:jc w:val="both"/>
        <w:rPr>
          <w:rFonts w:ascii="Times New Roman" w:hAnsi="Times New Roman" w:cs="Times New Roman"/>
          <w:b/>
          <w:iCs/>
          <w:color w:val="44546A" w:themeColor="text2"/>
          <w:sz w:val="24"/>
          <w:szCs w:val="24"/>
          <w:lang w:val="en-US"/>
        </w:rPr>
      </w:pPr>
      <w:r w:rsidRPr="00BD0441">
        <w:rPr>
          <w:rFonts w:ascii="Times New Roman" w:hAnsi="Times New Roman" w:cs="Times New Roman"/>
          <w:b/>
          <w:iCs/>
          <w:color w:val="44546A" w:themeColor="text2"/>
          <w:sz w:val="24"/>
          <w:szCs w:val="24"/>
          <w:lang w:val="en-US"/>
        </w:rPr>
        <w:t xml:space="preserve">Supplementary Figure S1. </w:t>
      </w:r>
    </w:p>
    <w:p w14:paraId="7276C9D9" w14:textId="600B0FDE" w:rsidR="005F2B41" w:rsidRDefault="005F2B41" w:rsidP="005F2B41">
      <w:pPr>
        <w:spacing w:line="360" w:lineRule="auto"/>
        <w:jc w:val="center"/>
        <w:rPr>
          <w:rFonts w:ascii="Times New Roman" w:hAnsi="Times New Roman" w:cs="Times New Roman"/>
          <w:b/>
          <w:iCs/>
          <w:color w:val="44546A" w:themeColor="text2"/>
          <w:sz w:val="24"/>
          <w:szCs w:val="24"/>
          <w:lang w:val="en-US"/>
        </w:rPr>
      </w:pPr>
      <w:r>
        <w:rPr>
          <w:rFonts w:ascii="Times New Roman" w:hAnsi="Times New Roman" w:cs="Times New Roman"/>
          <w:b/>
          <w:iCs/>
          <w:noProof/>
          <w:color w:val="44546A" w:themeColor="text2"/>
          <w:sz w:val="24"/>
          <w:szCs w:val="24"/>
          <w:lang w:val="en-US"/>
        </w:rPr>
        <w:drawing>
          <wp:inline distT="0" distB="0" distL="0" distR="0" wp14:anchorId="236C94B6" wp14:editId="08A9FE3E">
            <wp:extent cx="6654800" cy="280664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4">
                      <a:extLst>
                        <a:ext uri="{28A0092B-C50C-407E-A947-70E740481C1C}">
                          <a14:useLocalDpi xmlns:a14="http://schemas.microsoft.com/office/drawing/2010/main" val="0"/>
                        </a:ext>
                      </a:extLst>
                    </a:blip>
                    <a:srcRect l="1037" t="980" r="3632" b="44764"/>
                    <a:stretch/>
                  </pic:blipFill>
                  <pic:spPr bwMode="auto">
                    <a:xfrm>
                      <a:off x="0" y="0"/>
                      <a:ext cx="6665330" cy="2811083"/>
                    </a:xfrm>
                    <a:prstGeom prst="rect">
                      <a:avLst/>
                    </a:prstGeom>
                    <a:ln>
                      <a:noFill/>
                    </a:ln>
                    <a:extLst>
                      <a:ext uri="{53640926-AAD7-44D8-BBD7-CCE9431645EC}">
                        <a14:shadowObscured xmlns:a14="http://schemas.microsoft.com/office/drawing/2010/main"/>
                      </a:ext>
                    </a:extLst>
                  </pic:spPr>
                </pic:pic>
              </a:graphicData>
            </a:graphic>
          </wp:inline>
        </w:drawing>
      </w:r>
    </w:p>
    <w:p w14:paraId="59D2CC34" w14:textId="1BF5BB61" w:rsidR="009459B3" w:rsidRPr="009459B3" w:rsidRDefault="009459B3" w:rsidP="009459B3">
      <w:pPr>
        <w:spacing w:line="360" w:lineRule="auto"/>
        <w:jc w:val="both"/>
        <w:rPr>
          <w:rFonts w:ascii="Times New Roman" w:hAnsi="Times New Roman" w:cs="Times New Roman"/>
          <w:iCs/>
          <w:color w:val="44546A" w:themeColor="text2"/>
          <w:sz w:val="24"/>
          <w:szCs w:val="24"/>
          <w:lang w:val="en-GB"/>
        </w:rPr>
      </w:pPr>
      <w:r w:rsidRPr="00BD0441">
        <w:rPr>
          <w:rFonts w:ascii="Times New Roman" w:hAnsi="Times New Roman" w:cs="Times New Roman"/>
          <w:b/>
          <w:iCs/>
          <w:color w:val="44546A" w:themeColor="text2"/>
          <w:sz w:val="24"/>
          <w:szCs w:val="24"/>
          <w:lang w:val="en-US"/>
        </w:rPr>
        <w:t xml:space="preserve">Delay of morphine tolerance development by AM11095 per </w:t>
      </w:r>
      <w:proofErr w:type="spellStart"/>
      <w:r w:rsidRPr="00BD0441">
        <w:rPr>
          <w:rFonts w:ascii="Times New Roman" w:hAnsi="Times New Roman" w:cs="Times New Roman"/>
          <w:b/>
          <w:iCs/>
          <w:color w:val="44546A" w:themeColor="text2"/>
          <w:sz w:val="24"/>
          <w:szCs w:val="24"/>
          <w:lang w:val="en-US"/>
        </w:rPr>
        <w:t>os</w:t>
      </w:r>
      <w:proofErr w:type="spellEnd"/>
      <w:r w:rsidRPr="00BD0441">
        <w:rPr>
          <w:rFonts w:ascii="Times New Roman" w:hAnsi="Times New Roman" w:cs="Times New Roman"/>
          <w:b/>
          <w:iCs/>
          <w:color w:val="44546A" w:themeColor="text2"/>
          <w:sz w:val="24"/>
          <w:szCs w:val="24"/>
          <w:lang w:val="en-US"/>
        </w:rPr>
        <w:t xml:space="preserve"> and </w:t>
      </w:r>
      <w:proofErr w:type="spellStart"/>
      <w:r w:rsidRPr="00BD0441">
        <w:rPr>
          <w:rFonts w:ascii="Times New Roman" w:hAnsi="Times New Roman" w:cs="Times New Roman"/>
          <w:b/>
          <w:iCs/>
          <w:color w:val="44546A" w:themeColor="text2"/>
          <w:sz w:val="24"/>
          <w:szCs w:val="24"/>
          <w:lang w:val="en-US"/>
        </w:rPr>
        <w:t>ip</w:t>
      </w:r>
      <w:proofErr w:type="spellEnd"/>
      <w:r w:rsidRPr="00BD0441">
        <w:rPr>
          <w:rFonts w:ascii="Times New Roman" w:hAnsi="Times New Roman" w:cs="Times New Roman"/>
          <w:b/>
          <w:iCs/>
          <w:color w:val="44546A" w:themeColor="text2"/>
          <w:sz w:val="24"/>
          <w:szCs w:val="24"/>
          <w:lang w:val="en-US"/>
        </w:rPr>
        <w:t xml:space="preserve"> treatments.</w:t>
      </w:r>
      <w:r w:rsidRPr="00BD0441">
        <w:rPr>
          <w:rFonts w:ascii="Times New Roman" w:hAnsi="Times New Roman" w:cs="Times New Roman"/>
          <w:iCs/>
          <w:color w:val="44546A" w:themeColor="text2"/>
          <w:sz w:val="24"/>
          <w:szCs w:val="24"/>
          <w:lang w:val="en-US"/>
        </w:rPr>
        <w:t xml:space="preserve"> </w:t>
      </w:r>
      <w:r w:rsidRPr="009459B3">
        <w:rPr>
          <w:rFonts w:ascii="Times New Roman" w:hAnsi="Times New Roman" w:cs="Times New Roman"/>
          <w:iCs/>
          <w:color w:val="44546A" w:themeColor="text2"/>
          <w:sz w:val="24"/>
          <w:szCs w:val="24"/>
          <w:lang w:val="en-GB"/>
        </w:rPr>
        <w:t>Morphine (10 mg/kg) was dissolved in saline solution and daily subcutaneously (</w:t>
      </w:r>
      <w:proofErr w:type="spellStart"/>
      <w:r w:rsidRPr="009459B3">
        <w:rPr>
          <w:rFonts w:ascii="Times New Roman" w:hAnsi="Times New Roman" w:cs="Times New Roman"/>
          <w:iCs/>
          <w:color w:val="44546A" w:themeColor="text2"/>
          <w:sz w:val="24"/>
          <w:szCs w:val="24"/>
          <w:lang w:val="en-GB"/>
        </w:rPr>
        <w:t>s.c.</w:t>
      </w:r>
      <w:proofErr w:type="spellEnd"/>
      <w:r w:rsidRPr="009459B3">
        <w:rPr>
          <w:rFonts w:ascii="Times New Roman" w:hAnsi="Times New Roman" w:cs="Times New Roman"/>
          <w:iCs/>
          <w:color w:val="44546A" w:themeColor="text2"/>
          <w:sz w:val="24"/>
          <w:szCs w:val="24"/>
          <w:lang w:val="en-GB"/>
        </w:rPr>
        <w:t xml:space="preserve">) administered. AM11095 was administered at 15 mg/kg daily by A) per </w:t>
      </w:r>
      <w:proofErr w:type="spellStart"/>
      <w:r w:rsidRPr="009459B3">
        <w:rPr>
          <w:rFonts w:ascii="Times New Roman" w:hAnsi="Times New Roman" w:cs="Times New Roman"/>
          <w:iCs/>
          <w:color w:val="44546A" w:themeColor="text2"/>
          <w:sz w:val="24"/>
          <w:szCs w:val="24"/>
          <w:lang w:val="en-GB"/>
        </w:rPr>
        <w:t>os</w:t>
      </w:r>
      <w:proofErr w:type="spellEnd"/>
      <w:r w:rsidRPr="009459B3">
        <w:rPr>
          <w:rFonts w:ascii="Times New Roman" w:hAnsi="Times New Roman" w:cs="Times New Roman"/>
          <w:iCs/>
          <w:color w:val="44546A" w:themeColor="text2"/>
          <w:sz w:val="24"/>
          <w:szCs w:val="24"/>
          <w:lang w:val="en-GB"/>
        </w:rPr>
        <w:t xml:space="preserve"> or B) intraperitoneally. Treatments with AM11095 started 8 days before the first morphine injection and continued during all the experiment. Behavioral measurements (Paw pressure test) were performed before (0 min) and after (30 min) morphine administration and always before the first administration of AM11095. Data are expressed as mean ± </w:t>
      </w:r>
      <w:proofErr w:type="spellStart"/>
      <w:r w:rsidRPr="009459B3">
        <w:rPr>
          <w:rFonts w:ascii="Times New Roman" w:hAnsi="Times New Roman" w:cs="Times New Roman"/>
          <w:iCs/>
          <w:color w:val="44546A" w:themeColor="text2"/>
          <w:sz w:val="24"/>
          <w:szCs w:val="24"/>
          <w:lang w:val="en-GB"/>
        </w:rPr>
        <w:t>sem</w:t>
      </w:r>
      <w:proofErr w:type="spellEnd"/>
      <w:r w:rsidRPr="009459B3">
        <w:rPr>
          <w:rFonts w:ascii="Times New Roman" w:hAnsi="Times New Roman" w:cs="Times New Roman"/>
          <w:iCs/>
          <w:color w:val="44546A" w:themeColor="text2"/>
          <w:sz w:val="24"/>
          <w:szCs w:val="24"/>
          <w:lang w:val="en-GB"/>
        </w:rPr>
        <w:t xml:space="preserve"> of 5 rats per group. *P&lt;0.05 and **P&lt;0.01 vs vehicle + vehicle, 30 min; °P&lt;0.05 and °°P&lt;0.01 vs morphine + vehicle, 30 min.</w:t>
      </w:r>
    </w:p>
    <w:p w14:paraId="2F006434" w14:textId="77777777" w:rsidR="009459B3" w:rsidRPr="009459B3" w:rsidRDefault="009459B3">
      <w:pPr>
        <w:rPr>
          <w:lang w:val="en-GB"/>
        </w:rPr>
      </w:pPr>
    </w:p>
    <w:sectPr w:rsidR="009459B3" w:rsidRPr="009459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wBiJLc0MLC2NLIyUdpeDU4uLM/DyQAqNaACEyA5MsAAAA"/>
  </w:docVars>
  <w:rsids>
    <w:rsidRoot w:val="009459B3"/>
    <w:rsid w:val="00183419"/>
    <w:rsid w:val="00344981"/>
    <w:rsid w:val="005F2B41"/>
    <w:rsid w:val="0072405E"/>
    <w:rsid w:val="007F0B0E"/>
    <w:rsid w:val="009459B3"/>
    <w:rsid w:val="00AE5A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CDAD"/>
  <w15:chartTrackingRefBased/>
  <w15:docId w15:val="{79DD1308-62E2-47D1-8FE5-0FE25661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109</Words>
  <Characters>622</Characters>
  <Application>Microsoft Office Word</Application>
  <DocSecurity>0</DocSecurity>
  <Lines>5</Lines>
  <Paragraphs>1</Paragraphs>
  <ScaleCrop>false</ScaleCrop>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Pistis</dc:creator>
  <cp:keywords/>
  <dc:description/>
  <cp:lastModifiedBy>Marco Pistis</cp:lastModifiedBy>
  <cp:revision>3</cp:revision>
  <dcterms:created xsi:type="dcterms:W3CDTF">2021-06-01T16:03:00Z</dcterms:created>
  <dcterms:modified xsi:type="dcterms:W3CDTF">2021-06-06T08:40:00Z</dcterms:modified>
</cp:coreProperties>
</file>