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6688" w14:textId="77777777" w:rsidR="00D100C1" w:rsidRPr="00A8753C" w:rsidRDefault="00D100C1" w:rsidP="00D100C1">
      <w:pPr>
        <w:pBdr>
          <w:top w:val="nil"/>
          <w:left w:val="nil"/>
          <w:bottom w:val="nil"/>
          <w:right w:val="nil"/>
          <w:between w:val="nil"/>
        </w:pBdr>
        <w:spacing w:after="520" w:line="240" w:lineRule="auto"/>
        <w:jc w:val="center"/>
        <w:rPr>
          <w:rFonts w:eastAsia="Times New Roman" w:cstheme="minorHAnsi"/>
          <w:b/>
          <w:color w:val="000000" w:themeColor="text1"/>
          <w:sz w:val="36"/>
          <w:szCs w:val="36"/>
        </w:rPr>
      </w:pPr>
      <w:r w:rsidRPr="00A8753C">
        <w:rPr>
          <w:rFonts w:eastAsia="Times New Roman" w:cstheme="minorHAnsi"/>
          <w:b/>
          <w:color w:val="000000" w:themeColor="text1"/>
          <w:sz w:val="36"/>
          <w:szCs w:val="36"/>
        </w:rPr>
        <w:t>Supplementary Information</w:t>
      </w:r>
    </w:p>
    <w:p w14:paraId="43A92DD2" w14:textId="5A5D63D3" w:rsidR="00D100C1" w:rsidRPr="00A8753C" w:rsidRDefault="00D100C1" w:rsidP="00D100C1">
      <w:pPr>
        <w:pBdr>
          <w:top w:val="nil"/>
          <w:left w:val="nil"/>
          <w:bottom w:val="nil"/>
          <w:right w:val="nil"/>
          <w:between w:val="nil"/>
        </w:pBdr>
        <w:spacing w:after="520"/>
        <w:jc w:val="both"/>
        <w:rPr>
          <w:rFonts w:cstheme="minorHAnsi"/>
          <w:b/>
          <w:color w:val="000000" w:themeColor="text1"/>
          <w:sz w:val="40"/>
          <w:szCs w:val="40"/>
          <w:lang w:val="en-GB"/>
        </w:rPr>
      </w:pPr>
      <w:r w:rsidRPr="00A8753C">
        <w:rPr>
          <w:rFonts w:cstheme="minorHAnsi"/>
          <w:b/>
          <w:color w:val="000000" w:themeColor="text1"/>
          <w:sz w:val="40"/>
          <w:szCs w:val="40"/>
          <w:lang w:val="en-GB"/>
        </w:rPr>
        <w:t>Brain-computer interface to deliver individualized multisensory</w:t>
      </w:r>
      <w:r w:rsidR="00DE22DC" w:rsidRPr="00A8753C">
        <w:rPr>
          <w:rFonts w:cstheme="minorHAnsi"/>
          <w:b/>
          <w:color w:val="000000" w:themeColor="text1"/>
          <w:sz w:val="40"/>
          <w:szCs w:val="40"/>
          <w:lang w:val="en-GB"/>
        </w:rPr>
        <w:t xml:space="preserve"> intervention </w:t>
      </w:r>
      <w:r w:rsidRPr="00A8753C">
        <w:rPr>
          <w:rFonts w:cstheme="minorHAnsi"/>
          <w:b/>
          <w:color w:val="000000" w:themeColor="text1"/>
          <w:sz w:val="40"/>
          <w:szCs w:val="40"/>
          <w:lang w:val="en-GB"/>
        </w:rPr>
        <w:t xml:space="preserve">for neuropathic </w:t>
      </w:r>
      <w:proofErr w:type="gramStart"/>
      <w:r w:rsidRPr="00A8753C">
        <w:rPr>
          <w:rFonts w:cstheme="minorHAnsi"/>
          <w:b/>
          <w:color w:val="000000" w:themeColor="text1"/>
          <w:sz w:val="40"/>
          <w:szCs w:val="40"/>
          <w:lang w:val="en-GB"/>
        </w:rPr>
        <w:t>pain</w:t>
      </w:r>
      <w:proofErr w:type="gramEnd"/>
    </w:p>
    <w:p w14:paraId="4C4FB6E4" w14:textId="77777777" w:rsidR="00D100C1" w:rsidRPr="00A8753C" w:rsidRDefault="00D100C1" w:rsidP="00D100C1">
      <w:pPr>
        <w:pBdr>
          <w:top w:val="nil"/>
          <w:left w:val="nil"/>
          <w:bottom w:val="nil"/>
          <w:right w:val="nil"/>
          <w:between w:val="nil"/>
        </w:pBdr>
        <w:spacing w:after="520" w:line="480" w:lineRule="auto"/>
        <w:jc w:val="both"/>
        <w:rPr>
          <w:rFonts w:ascii="Arial" w:eastAsia="Times New Roman" w:hAnsi="Arial" w:cs="Arial"/>
          <w:b/>
          <w:color w:val="000000" w:themeColor="text1"/>
          <w:sz w:val="23"/>
          <w:szCs w:val="23"/>
        </w:rPr>
      </w:pPr>
      <w:r w:rsidRPr="00A8753C">
        <w:rPr>
          <w:rFonts w:ascii="Arial" w:eastAsia="Times New Roman" w:hAnsi="Arial" w:cs="Arial"/>
          <w:b/>
          <w:color w:val="000000" w:themeColor="text1"/>
          <w:sz w:val="23"/>
          <w:szCs w:val="23"/>
        </w:rPr>
        <w:t>List of Supplementary Materials:</w:t>
      </w:r>
      <w:bookmarkStart w:id="0" w:name="_Hlk116293048"/>
    </w:p>
    <w:p w14:paraId="29282E5C" w14:textId="77777777" w:rsidR="00D100C1" w:rsidRPr="00A8753C" w:rsidRDefault="00D100C1" w:rsidP="00D100C1">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r w:rsidRPr="00A8753C">
        <w:rPr>
          <w:rFonts w:ascii="Arial" w:eastAsia="Times New Roman" w:hAnsi="Arial" w:cs="Arial"/>
          <w:b/>
          <w:color w:val="000000" w:themeColor="text1"/>
          <w:sz w:val="23"/>
          <w:szCs w:val="23"/>
        </w:rPr>
        <w:t>Pain calibration procedure</w:t>
      </w:r>
    </w:p>
    <w:p w14:paraId="0587379F" w14:textId="1C0962FE" w:rsidR="00D100C1" w:rsidRPr="00A8753C" w:rsidRDefault="00DE22DC" w:rsidP="00D100C1">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r w:rsidRPr="00A8753C">
        <w:rPr>
          <w:rFonts w:ascii="Arial" w:eastAsia="Times New Roman" w:hAnsi="Arial" w:cs="Arial"/>
          <w:b/>
          <w:color w:val="000000" w:themeColor="text1"/>
          <w:sz w:val="23"/>
          <w:szCs w:val="23"/>
        </w:rPr>
        <w:t>Intervention</w:t>
      </w:r>
      <w:r w:rsidR="00D100C1" w:rsidRPr="00A8753C">
        <w:rPr>
          <w:rFonts w:ascii="Arial" w:eastAsia="Times New Roman" w:hAnsi="Arial" w:cs="Arial"/>
          <w:b/>
          <w:color w:val="000000" w:themeColor="text1"/>
          <w:sz w:val="23"/>
          <w:szCs w:val="23"/>
        </w:rPr>
        <w:t xml:space="preserve"> calibration </w:t>
      </w:r>
      <w:proofErr w:type="spellStart"/>
      <w:r w:rsidR="00D100C1" w:rsidRPr="00A8753C">
        <w:rPr>
          <w:rFonts w:ascii="Arial" w:eastAsia="Times New Roman" w:hAnsi="Arial" w:cs="Arial"/>
          <w:b/>
          <w:color w:val="000000" w:themeColor="text1"/>
          <w:sz w:val="23"/>
          <w:szCs w:val="23"/>
        </w:rPr>
        <w:t>procedure</w:t>
      </w:r>
      <w:r w:rsidR="00FE37E4" w:rsidRPr="00A8753C">
        <w:rPr>
          <w:rFonts w:ascii="Arial" w:eastAsia="Times New Roman" w:hAnsi="Arial" w:cs="Arial"/>
          <w:b/>
          <w:color w:val="000000" w:themeColor="text1"/>
          <w:sz w:val="23"/>
          <w:szCs w:val="23"/>
        </w:rPr>
        <w:t>a</w:t>
      </w:r>
      <w:proofErr w:type="spellEnd"/>
    </w:p>
    <w:p w14:paraId="66949D73" w14:textId="492E1338" w:rsidR="00417284" w:rsidRPr="00A8753C" w:rsidRDefault="00D100C1" w:rsidP="00D100C1">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r w:rsidRPr="00A8753C">
        <w:rPr>
          <w:rFonts w:ascii="Arial" w:eastAsia="Times New Roman" w:hAnsi="Arial" w:cs="Arial"/>
          <w:b/>
          <w:color w:val="000000" w:themeColor="text1"/>
          <w:sz w:val="23"/>
          <w:szCs w:val="23"/>
        </w:rPr>
        <w:t>Probabilistic approach</w:t>
      </w:r>
    </w:p>
    <w:p w14:paraId="187D6093" w14:textId="77777777" w:rsidR="00D100C1" w:rsidRPr="00A8753C" w:rsidRDefault="00D100C1" w:rsidP="00D100C1">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p>
    <w:p w14:paraId="1CEEA6DE" w14:textId="1A0C2C54" w:rsidR="00D100C1" w:rsidRPr="00A8753C" w:rsidRDefault="00D100C1" w:rsidP="00D100C1">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r w:rsidRPr="00A8753C">
        <w:rPr>
          <w:rFonts w:ascii="Arial" w:eastAsia="Times New Roman" w:hAnsi="Arial" w:cs="Arial"/>
          <w:b/>
          <w:color w:val="000000" w:themeColor="text1"/>
          <w:sz w:val="23"/>
          <w:szCs w:val="23"/>
        </w:rPr>
        <w:t>Fig. S1. Electrical calibration results</w:t>
      </w:r>
    </w:p>
    <w:p w14:paraId="0A8466B9" w14:textId="7BC6AA77" w:rsidR="00D100C1" w:rsidRPr="00A8753C" w:rsidRDefault="00D100C1" w:rsidP="00D100C1">
      <w:pPr>
        <w:pBdr>
          <w:top w:val="nil"/>
          <w:left w:val="nil"/>
          <w:bottom w:val="nil"/>
          <w:right w:val="nil"/>
          <w:between w:val="nil"/>
        </w:pBdr>
        <w:spacing w:before="120" w:after="120" w:line="480" w:lineRule="auto"/>
        <w:ind w:hanging="2"/>
        <w:rPr>
          <w:rFonts w:ascii="Arial" w:hAnsi="Arial" w:cs="Arial"/>
          <w:b/>
          <w:color w:val="000000" w:themeColor="text1"/>
          <w:sz w:val="23"/>
          <w:szCs w:val="23"/>
        </w:rPr>
      </w:pPr>
      <w:r w:rsidRPr="00A8753C">
        <w:rPr>
          <w:rFonts w:ascii="Arial" w:hAnsi="Arial" w:cs="Arial"/>
          <w:b/>
          <w:color w:val="000000" w:themeColor="text1"/>
          <w:sz w:val="23"/>
          <w:szCs w:val="23"/>
        </w:rPr>
        <w:t>Fig. S2. SC features analysis</w:t>
      </w:r>
    </w:p>
    <w:p w14:paraId="1465730B" w14:textId="35C6192E" w:rsidR="00D100C1" w:rsidRPr="00A8753C" w:rsidRDefault="00D100C1" w:rsidP="00D100C1">
      <w:pPr>
        <w:pBdr>
          <w:top w:val="nil"/>
          <w:left w:val="nil"/>
          <w:bottom w:val="nil"/>
          <w:right w:val="nil"/>
          <w:between w:val="nil"/>
        </w:pBdr>
        <w:spacing w:before="120" w:after="120" w:line="480" w:lineRule="auto"/>
        <w:ind w:hanging="2"/>
        <w:rPr>
          <w:rFonts w:ascii="Arial" w:hAnsi="Arial" w:cs="Arial"/>
          <w:b/>
          <w:color w:val="000000" w:themeColor="text1"/>
          <w:sz w:val="23"/>
          <w:szCs w:val="23"/>
        </w:rPr>
      </w:pPr>
      <w:r w:rsidRPr="00A8753C">
        <w:rPr>
          <w:rFonts w:ascii="Arial" w:eastAsia="Times New Roman" w:hAnsi="Arial" w:cs="Arial"/>
          <w:b/>
          <w:color w:val="000000" w:themeColor="text1"/>
          <w:sz w:val="23"/>
          <w:szCs w:val="23"/>
        </w:rPr>
        <w:t xml:space="preserve">Fig. S3. </w:t>
      </w:r>
      <w:r w:rsidRPr="00A8753C">
        <w:rPr>
          <w:rFonts w:ascii="Arial" w:hAnsi="Arial" w:cs="Arial"/>
          <w:b/>
          <w:color w:val="000000" w:themeColor="text1"/>
          <w:sz w:val="23"/>
          <w:szCs w:val="23"/>
        </w:rPr>
        <w:t>3-classes offline classifiers performance</w:t>
      </w:r>
    </w:p>
    <w:p w14:paraId="12FB2A71" w14:textId="77777777" w:rsidR="00D100C1" w:rsidRPr="00A8753C" w:rsidRDefault="00D100C1" w:rsidP="00D100C1">
      <w:pPr>
        <w:pBdr>
          <w:top w:val="nil"/>
          <w:left w:val="nil"/>
          <w:bottom w:val="nil"/>
          <w:right w:val="nil"/>
          <w:between w:val="nil"/>
        </w:pBdr>
        <w:spacing w:before="120" w:after="120" w:line="480" w:lineRule="auto"/>
        <w:ind w:hanging="2"/>
        <w:rPr>
          <w:rFonts w:ascii="Arial" w:hAnsi="Arial" w:cs="Arial"/>
          <w:b/>
          <w:color w:val="000000" w:themeColor="text1"/>
          <w:sz w:val="23"/>
          <w:szCs w:val="23"/>
        </w:rPr>
      </w:pPr>
    </w:p>
    <w:p w14:paraId="4897E26E" w14:textId="77777777" w:rsidR="00D100C1" w:rsidRPr="00A8753C" w:rsidRDefault="00D100C1" w:rsidP="00D100C1">
      <w:pPr>
        <w:spacing w:line="480" w:lineRule="auto"/>
        <w:jc w:val="both"/>
        <w:rPr>
          <w:rFonts w:ascii="Arial" w:hAnsi="Arial" w:cs="Arial"/>
          <w:b/>
          <w:color w:val="000000" w:themeColor="text1"/>
          <w:sz w:val="23"/>
          <w:szCs w:val="23"/>
          <w:lang w:val="en-GB"/>
        </w:rPr>
      </w:pPr>
      <w:r w:rsidRPr="00A8753C">
        <w:rPr>
          <w:rFonts w:ascii="Arial" w:hAnsi="Arial" w:cs="Arial"/>
          <w:b/>
          <w:color w:val="000000" w:themeColor="text1"/>
          <w:sz w:val="23"/>
          <w:szCs w:val="23"/>
        </w:rPr>
        <w:t xml:space="preserve">Table S1: EEG and SC features </w:t>
      </w:r>
      <w:proofErr w:type="gramStart"/>
      <w:r w:rsidRPr="00A8753C">
        <w:rPr>
          <w:rFonts w:ascii="Arial" w:hAnsi="Arial" w:cs="Arial"/>
          <w:b/>
          <w:color w:val="000000" w:themeColor="text1"/>
          <w:sz w:val="23"/>
          <w:szCs w:val="23"/>
        </w:rPr>
        <w:t>extended</w:t>
      </w:r>
      <w:proofErr w:type="gramEnd"/>
    </w:p>
    <w:p w14:paraId="05D66457" w14:textId="77777777" w:rsidR="00D100C1" w:rsidRPr="00A8753C" w:rsidRDefault="00D100C1" w:rsidP="00D100C1">
      <w:pPr>
        <w:spacing w:line="480" w:lineRule="auto"/>
        <w:rPr>
          <w:rFonts w:ascii="Arial" w:hAnsi="Arial" w:cs="Arial"/>
          <w:b/>
          <w:color w:val="000000" w:themeColor="text1"/>
          <w:sz w:val="23"/>
          <w:szCs w:val="23"/>
          <w:lang w:val="en-GB"/>
        </w:rPr>
      </w:pPr>
      <w:r w:rsidRPr="00A8753C">
        <w:rPr>
          <w:rFonts w:ascii="Arial" w:hAnsi="Arial" w:cs="Arial"/>
          <w:b/>
          <w:color w:val="000000" w:themeColor="text1"/>
          <w:sz w:val="23"/>
          <w:szCs w:val="23"/>
        </w:rPr>
        <w:t>Table S2. Results of the EEG statistical analysis for healthy subjects</w:t>
      </w:r>
    </w:p>
    <w:p w14:paraId="0CD410EF" w14:textId="77777777" w:rsidR="00D100C1" w:rsidRPr="00A8753C" w:rsidRDefault="00D100C1" w:rsidP="00D100C1">
      <w:pPr>
        <w:pBdr>
          <w:top w:val="nil"/>
          <w:left w:val="nil"/>
          <w:bottom w:val="nil"/>
          <w:right w:val="nil"/>
          <w:between w:val="nil"/>
        </w:pBdr>
        <w:spacing w:before="120" w:after="120" w:line="480" w:lineRule="auto"/>
        <w:ind w:hanging="2"/>
        <w:rPr>
          <w:rFonts w:ascii="Arial" w:eastAsia="Times New Roman" w:hAnsi="Arial" w:cs="Arial"/>
          <w:b/>
          <w:color w:val="000000" w:themeColor="text1"/>
          <w:sz w:val="23"/>
          <w:szCs w:val="23"/>
        </w:rPr>
      </w:pPr>
      <w:r w:rsidRPr="00A8753C">
        <w:rPr>
          <w:rFonts w:ascii="Arial" w:hAnsi="Arial" w:cs="Arial"/>
          <w:b/>
          <w:color w:val="000000" w:themeColor="text1"/>
          <w:sz w:val="23"/>
          <w:szCs w:val="23"/>
        </w:rPr>
        <w:t>Table S3. Results of the SC statistical analysis for healthy subjects</w:t>
      </w:r>
    </w:p>
    <w:p w14:paraId="3E9A648F" w14:textId="77777777" w:rsidR="00D100C1" w:rsidRPr="00A8753C" w:rsidRDefault="00D100C1" w:rsidP="00D100C1">
      <w:pPr>
        <w:spacing w:line="480" w:lineRule="auto"/>
        <w:jc w:val="both"/>
        <w:rPr>
          <w:rFonts w:ascii="Arial" w:hAnsi="Arial" w:cs="Arial"/>
          <w:b/>
          <w:color w:val="000000" w:themeColor="text1"/>
          <w:sz w:val="23"/>
          <w:szCs w:val="23"/>
        </w:rPr>
      </w:pPr>
      <w:r w:rsidRPr="00A8753C">
        <w:rPr>
          <w:rFonts w:ascii="Arial" w:hAnsi="Arial" w:cs="Arial"/>
          <w:b/>
          <w:color w:val="000000" w:themeColor="text1"/>
          <w:sz w:val="23"/>
          <w:szCs w:val="23"/>
        </w:rPr>
        <w:t>Table S4. Results of the EEG statistical analysis for patients</w:t>
      </w:r>
    </w:p>
    <w:p w14:paraId="7F46A098" w14:textId="1FBCD345" w:rsidR="00F3648A" w:rsidRPr="00A8753C" w:rsidRDefault="00F3648A" w:rsidP="00F3648A">
      <w:pPr>
        <w:spacing w:line="480" w:lineRule="auto"/>
        <w:rPr>
          <w:rFonts w:ascii="Arial" w:hAnsi="Arial" w:cs="Arial"/>
          <w:color w:val="000000" w:themeColor="text1"/>
          <w:sz w:val="23"/>
          <w:szCs w:val="23"/>
          <w:lang w:val="en-GB"/>
        </w:rPr>
      </w:pPr>
      <w:r w:rsidRPr="00A8753C">
        <w:rPr>
          <w:rFonts w:ascii="Arial" w:hAnsi="Arial" w:cs="Arial"/>
          <w:b/>
          <w:color w:val="000000" w:themeColor="text1"/>
          <w:sz w:val="23"/>
          <w:szCs w:val="23"/>
        </w:rPr>
        <w:t xml:space="preserve">Table S5. </w:t>
      </w:r>
      <w:r w:rsidRPr="00A8753C">
        <w:rPr>
          <w:rFonts w:ascii="Arial" w:hAnsi="Arial" w:cs="Arial"/>
          <w:b/>
          <w:bCs/>
          <w:color w:val="000000" w:themeColor="text1"/>
          <w:sz w:val="23"/>
          <w:szCs w:val="23"/>
        </w:rPr>
        <w:t xml:space="preserve">Neuropathic pain symptoms inventory (NPSI) the day before the intervention for all patients. </w:t>
      </w:r>
    </w:p>
    <w:p w14:paraId="4410A395" w14:textId="77777777" w:rsidR="00D100C1" w:rsidRPr="00A8753C" w:rsidRDefault="00D100C1" w:rsidP="00F3648A">
      <w:pPr>
        <w:pBdr>
          <w:top w:val="nil"/>
          <w:left w:val="nil"/>
          <w:bottom w:val="nil"/>
          <w:right w:val="nil"/>
          <w:between w:val="nil"/>
        </w:pBdr>
        <w:spacing w:before="120" w:after="120" w:line="480" w:lineRule="auto"/>
        <w:rPr>
          <w:rFonts w:ascii="Arial" w:eastAsia="Times New Roman" w:hAnsi="Arial" w:cs="Arial"/>
          <w:b/>
          <w:color w:val="000000" w:themeColor="text1"/>
          <w:sz w:val="23"/>
          <w:szCs w:val="23"/>
        </w:rPr>
      </w:pPr>
    </w:p>
    <w:p w14:paraId="4D60589B" w14:textId="77777777" w:rsidR="00D100C1" w:rsidRPr="00A8753C" w:rsidRDefault="00D100C1" w:rsidP="00D100C1">
      <w:pPr>
        <w:pBdr>
          <w:top w:val="nil"/>
          <w:left w:val="nil"/>
          <w:bottom w:val="nil"/>
          <w:right w:val="nil"/>
          <w:between w:val="nil"/>
        </w:pBdr>
        <w:spacing w:before="120" w:after="120" w:line="480" w:lineRule="auto"/>
        <w:ind w:hanging="2"/>
        <w:rPr>
          <w:rFonts w:ascii="Arial" w:hAnsi="Arial" w:cs="Arial"/>
          <w:b/>
          <w:color w:val="000000" w:themeColor="text1"/>
          <w:sz w:val="23"/>
          <w:szCs w:val="23"/>
        </w:rPr>
      </w:pPr>
    </w:p>
    <w:bookmarkEnd w:id="0"/>
    <w:p w14:paraId="5AB4ABA2" w14:textId="2A01D44F" w:rsidR="00D100C1" w:rsidRPr="00A8753C" w:rsidRDefault="00D100C1" w:rsidP="00D100C1">
      <w:pPr>
        <w:spacing w:line="480" w:lineRule="auto"/>
        <w:rPr>
          <w:rFonts w:ascii="Arial" w:hAnsi="Arial" w:cs="Arial"/>
          <w:b/>
          <w:color w:val="000000" w:themeColor="text1"/>
          <w:sz w:val="23"/>
          <w:szCs w:val="23"/>
        </w:rPr>
      </w:pPr>
      <w:r w:rsidRPr="00A8753C">
        <w:rPr>
          <w:rFonts w:ascii="Arial" w:hAnsi="Arial" w:cs="Arial"/>
          <w:b/>
          <w:bCs/>
          <w:color w:val="000000" w:themeColor="text1"/>
          <w:sz w:val="23"/>
          <w:szCs w:val="23"/>
        </w:rPr>
        <w:t>Pain calibration procedure</w:t>
      </w:r>
    </w:p>
    <w:p w14:paraId="602942FC" w14:textId="3B4293BF"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The pain calibration was performed both for the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 xml:space="preserve">validation protocol (5 subjects) and for the BCI protocol (13 subjects) to find personalized stimulation parameters for P and NP conditions. The stimuli duration was 100 </w:t>
      </w:r>
      <w:proofErr w:type="spellStart"/>
      <w:r w:rsidRPr="00A8753C">
        <w:rPr>
          <w:rFonts w:ascii="Arial" w:hAnsi="Arial" w:cs="Arial"/>
          <w:color w:val="000000" w:themeColor="text1"/>
          <w:sz w:val="23"/>
          <w:szCs w:val="23"/>
        </w:rPr>
        <w:t>ms</w:t>
      </w:r>
      <w:proofErr w:type="spellEnd"/>
      <w:r w:rsidRPr="00A8753C">
        <w:rPr>
          <w:rFonts w:ascii="Arial" w:hAnsi="Arial" w:cs="Arial"/>
          <w:color w:val="000000" w:themeColor="text1"/>
          <w:sz w:val="23"/>
          <w:szCs w:val="23"/>
        </w:rPr>
        <w:t xml:space="preserve"> for the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validation protocol and 4 s for the BCI protocol. The electrodes were placed on the dorsal side of the foot. The calibration consisted of two phases:</w:t>
      </w:r>
    </w:p>
    <w:p w14:paraId="29FBB549" w14:textId="7BE75097" w:rsidR="00D100C1" w:rsidRPr="00A8753C" w:rsidRDefault="00D100C1" w:rsidP="00D100C1">
      <w:pPr>
        <w:pStyle w:val="Paragrafoelenco"/>
        <w:numPr>
          <w:ilvl w:val="0"/>
          <w:numId w:val="2"/>
        </w:num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Subject</w:t>
      </w:r>
      <w:r w:rsidR="008A03DB" w:rsidRPr="00A8753C">
        <w:rPr>
          <w:rFonts w:ascii="Arial" w:hAnsi="Arial" w:cs="Arial"/>
          <w:color w:val="000000" w:themeColor="text1"/>
          <w:sz w:val="23"/>
          <w:szCs w:val="23"/>
        </w:rPr>
        <w:t>s</w:t>
      </w:r>
      <w:r w:rsidRPr="00A8753C">
        <w:rPr>
          <w:rFonts w:ascii="Arial" w:hAnsi="Arial" w:cs="Arial"/>
          <w:color w:val="000000" w:themeColor="text1"/>
          <w:sz w:val="23"/>
          <w:szCs w:val="23"/>
        </w:rPr>
        <w:t xml:space="preserve"> received 50 Hz stimuli of fixed pulse width (100 µs) and increasing pulse amplitude and were asked to report a 5/10 intensity </w:t>
      </w:r>
      <w:proofErr w:type="gramStart"/>
      <w:r w:rsidRPr="00A8753C">
        <w:rPr>
          <w:rFonts w:ascii="Arial" w:hAnsi="Arial" w:cs="Arial"/>
          <w:color w:val="000000" w:themeColor="text1"/>
          <w:sz w:val="23"/>
          <w:szCs w:val="23"/>
        </w:rPr>
        <w:t>sensation</w:t>
      </w:r>
      <w:proofErr w:type="gramEnd"/>
    </w:p>
    <w:p w14:paraId="38666F09" w14:textId="77777777" w:rsidR="00D100C1" w:rsidRPr="00A8753C" w:rsidRDefault="00D100C1" w:rsidP="00D100C1">
      <w:pPr>
        <w:pStyle w:val="Paragrafoelenco"/>
        <w:numPr>
          <w:ilvl w:val="0"/>
          <w:numId w:val="2"/>
        </w:num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Subjects received 50 Hz stimuli of fixed amplitude (the one just saved) and increasing pulse width and were asked to mark a non-painful sensation (NP, 2/10 intensity) and the maximum tolerable pain (P, 9/10 intensity). This step was repeated three times. Finally, the means of the pulse widths for P and NP conditions were saved.</w:t>
      </w:r>
    </w:p>
    <w:p w14:paraId="4CBE8AFA" w14:textId="5278D2D0"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Once the calibration was completed subjects were asked to fill a topographic map by inserting the location where they felt the stimulation (Fig. S1).</w:t>
      </w:r>
    </w:p>
    <w:p w14:paraId="44E68970" w14:textId="0B9D9E37" w:rsidR="00D100C1" w:rsidRPr="00A8753C" w:rsidRDefault="00DE22DC" w:rsidP="00D100C1">
      <w:pPr>
        <w:spacing w:line="480" w:lineRule="auto"/>
        <w:rPr>
          <w:rFonts w:ascii="Arial" w:hAnsi="Arial" w:cs="Arial"/>
          <w:b/>
          <w:bCs/>
          <w:color w:val="000000" w:themeColor="text1"/>
          <w:sz w:val="23"/>
          <w:szCs w:val="23"/>
        </w:rPr>
      </w:pPr>
      <w:r w:rsidRPr="00A8753C">
        <w:rPr>
          <w:rFonts w:ascii="Arial" w:hAnsi="Arial" w:cs="Arial"/>
          <w:b/>
          <w:bCs/>
          <w:color w:val="000000" w:themeColor="text1"/>
          <w:sz w:val="23"/>
          <w:szCs w:val="23"/>
        </w:rPr>
        <w:t>Intervention</w:t>
      </w:r>
      <w:r w:rsidR="00D100C1" w:rsidRPr="00A8753C">
        <w:rPr>
          <w:rFonts w:ascii="Arial" w:hAnsi="Arial" w:cs="Arial"/>
          <w:b/>
          <w:bCs/>
          <w:color w:val="000000" w:themeColor="text1"/>
          <w:sz w:val="23"/>
          <w:szCs w:val="23"/>
        </w:rPr>
        <w:t xml:space="preserve"> calibration procedure</w:t>
      </w:r>
    </w:p>
    <w:p w14:paraId="5B3367C0" w14:textId="1FB6507B"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We performed the </w:t>
      </w:r>
      <w:r w:rsidR="00DE22DC" w:rsidRPr="00A8753C">
        <w:rPr>
          <w:rFonts w:ascii="Arial" w:hAnsi="Arial" w:cs="Arial"/>
          <w:color w:val="000000" w:themeColor="text1"/>
          <w:sz w:val="23"/>
          <w:szCs w:val="23"/>
        </w:rPr>
        <w:t>intervention</w:t>
      </w:r>
      <w:r w:rsidRPr="00A8753C">
        <w:rPr>
          <w:rFonts w:ascii="Arial" w:hAnsi="Arial" w:cs="Arial"/>
          <w:color w:val="000000" w:themeColor="text1"/>
          <w:sz w:val="23"/>
          <w:szCs w:val="23"/>
        </w:rPr>
        <w:t xml:space="preserve"> calibration to find personalized TENS parameters for tibial and peroneal nerves. While for healthy subjects the TENS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 xml:space="preserve">was provided only on one foot, for patients we employed up to 4 channels (two nerves for foot) depending on the location of the reported pain. For each of the nerves, the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calibration consisted of two phases.</w:t>
      </w:r>
    </w:p>
    <w:p w14:paraId="5E201753" w14:textId="77777777" w:rsidR="00D100C1" w:rsidRPr="00A8753C" w:rsidRDefault="00D100C1" w:rsidP="00D100C1">
      <w:pPr>
        <w:pStyle w:val="Paragrafoelenco"/>
        <w:numPr>
          <w:ilvl w:val="0"/>
          <w:numId w:val="3"/>
        </w:num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Electrodes were placed in proximity of the target nerve. Subjects received 2 s stimuli (50 Hz) of fixed pulse width (100 µs) and increasing amplitude and were asked to describe the location of a 4/10 intensity perceived sensation. The electrodes placement was changed </w:t>
      </w:r>
      <w:r w:rsidRPr="00A8753C">
        <w:rPr>
          <w:rFonts w:ascii="Arial" w:hAnsi="Arial" w:cs="Arial"/>
          <w:color w:val="000000" w:themeColor="text1"/>
          <w:sz w:val="23"/>
          <w:szCs w:val="23"/>
        </w:rPr>
        <w:lastRenderedPageBreak/>
        <w:t xml:space="preserve">until it ensured the spreading of the sensation alongside the desired nerve to cover the area where the pain was felt/induced. </w:t>
      </w:r>
    </w:p>
    <w:p w14:paraId="102BBE8C" w14:textId="237742D6" w:rsidR="00D100C1" w:rsidRPr="00A8753C" w:rsidRDefault="00D100C1" w:rsidP="00D100C1">
      <w:pPr>
        <w:pStyle w:val="Paragrafoelenco"/>
        <w:numPr>
          <w:ilvl w:val="0"/>
          <w:numId w:val="3"/>
        </w:num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Subjects received 2 s stimuli (50 Hz) of fixed amplitude (the one just saved) and increasing pulse width. They were asked to mark the first perceived sensation (1/10 intensity) and a sensation intense and comfortable enough to be repeatedly received. These values corresponded to the minimum and the maximum of the modulated wave respectively (Fig. 1A).</w:t>
      </w:r>
    </w:p>
    <w:p w14:paraId="7939A9D8" w14:textId="434C97E2"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Again, subjects filled a topographic map showing where they felt the stimulation (Fig. S1).</w:t>
      </w:r>
    </w:p>
    <w:p w14:paraId="3435AB05" w14:textId="77777777" w:rsidR="00D100C1" w:rsidRPr="00A8753C" w:rsidRDefault="00D100C1" w:rsidP="00D100C1">
      <w:pPr>
        <w:spacing w:line="480" w:lineRule="auto"/>
        <w:rPr>
          <w:rFonts w:ascii="Arial" w:hAnsi="Arial" w:cs="Arial"/>
          <w:b/>
          <w:bCs/>
          <w:color w:val="000000" w:themeColor="text1"/>
          <w:sz w:val="23"/>
          <w:szCs w:val="23"/>
        </w:rPr>
      </w:pPr>
      <w:r w:rsidRPr="00A8753C">
        <w:rPr>
          <w:rFonts w:ascii="Arial" w:hAnsi="Arial" w:cs="Arial"/>
          <w:b/>
          <w:bCs/>
          <w:color w:val="000000" w:themeColor="text1"/>
          <w:sz w:val="23"/>
          <w:szCs w:val="23"/>
        </w:rPr>
        <w:t xml:space="preserve">Probabilistic approach </w:t>
      </w:r>
    </w:p>
    <w:p w14:paraId="09EEB9DC" w14:textId="13040F15"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In the online pipeline, EEG and SC classifiers acted independently to produce a classification every 500 </w:t>
      </w:r>
      <w:proofErr w:type="spellStart"/>
      <w:r w:rsidRPr="00A8753C">
        <w:rPr>
          <w:rFonts w:ascii="Arial" w:hAnsi="Arial" w:cs="Arial"/>
          <w:color w:val="000000" w:themeColor="text1"/>
          <w:sz w:val="23"/>
          <w:szCs w:val="23"/>
        </w:rPr>
        <w:t>ms</w:t>
      </w:r>
      <w:proofErr w:type="spellEnd"/>
      <w:r w:rsidRPr="00A8753C">
        <w:rPr>
          <w:rFonts w:ascii="Arial" w:hAnsi="Arial" w:cs="Arial"/>
          <w:color w:val="000000" w:themeColor="text1"/>
          <w:sz w:val="23"/>
          <w:szCs w:val="23"/>
        </w:rPr>
        <w:t xml:space="preserve"> each. A 2-classes (P vs R) probabilistic approach was employed to merge the information coming from both classifiers. According to this approach, the probability that the person was feeling pain was updated every time a new classification (from EEG or SC) was produced. At a specific </w:t>
      </w:r>
      <w:proofErr w:type="gramStart"/>
      <w:r w:rsidRPr="00A8753C">
        <w:rPr>
          <w:rFonts w:ascii="Arial" w:hAnsi="Arial" w:cs="Arial"/>
          <w:color w:val="000000" w:themeColor="text1"/>
          <w:sz w:val="23"/>
          <w:szCs w:val="23"/>
        </w:rPr>
        <w:t>time</w:t>
      </w:r>
      <w:proofErr w:type="gramEnd"/>
      <w:r w:rsidR="008A03DB" w:rsidRPr="00A8753C">
        <w:rPr>
          <w:rFonts w:ascii="Arial" w:hAnsi="Arial" w:cs="Arial"/>
          <w:color w:val="000000" w:themeColor="text1"/>
          <w:sz w:val="23"/>
          <w:szCs w:val="23"/>
        </w:rPr>
        <w:t xml:space="preserve"> </w:t>
      </w:r>
      <w:r w:rsidRPr="00A8753C">
        <w:rPr>
          <w:rFonts w:ascii="Arial" w:hAnsi="Arial" w:cs="Arial"/>
          <w:color w:val="000000" w:themeColor="text1"/>
          <w:sz w:val="23"/>
          <w:szCs w:val="23"/>
        </w:rPr>
        <w:t>point</w:t>
      </w:r>
      <w:r w:rsidR="008A03DB" w:rsidRPr="00A8753C">
        <w:rPr>
          <w:rFonts w:ascii="Arial" w:hAnsi="Arial" w:cs="Arial"/>
          <w:color w:val="000000" w:themeColor="text1"/>
          <w:sz w:val="23"/>
          <w:szCs w:val="23"/>
        </w:rPr>
        <w:t>,</w:t>
      </w:r>
      <w:r w:rsidRPr="00A8753C">
        <w:rPr>
          <w:rFonts w:ascii="Arial" w:hAnsi="Arial" w:cs="Arial"/>
          <w:color w:val="000000" w:themeColor="text1"/>
          <w:sz w:val="23"/>
          <w:szCs w:val="23"/>
        </w:rPr>
        <w:t xml:space="preserve"> the probability for the subject to experience pain was:</w:t>
      </w:r>
    </w:p>
    <w:p w14:paraId="265CD4A3" w14:textId="77777777" w:rsidR="00D100C1" w:rsidRPr="00A8753C" w:rsidRDefault="00D100C1" w:rsidP="00D100C1">
      <w:pPr>
        <w:spacing w:line="480" w:lineRule="auto"/>
        <w:jc w:val="both"/>
        <w:rPr>
          <w:rFonts w:ascii="Arial" w:hAnsi="Arial" w:cs="Arial"/>
          <w:color w:val="000000" w:themeColor="text1"/>
          <w:sz w:val="23"/>
          <w:szCs w:val="23"/>
        </w:rPr>
      </w:pPr>
      <m:oMathPara>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r>
            <w:rPr>
              <w:rFonts w:ascii="Cambria Math" w:hAnsi="Cambria Math" w:cs="Arial"/>
              <w:color w:val="000000" w:themeColor="text1"/>
              <w:sz w:val="23"/>
              <w:szCs w:val="23"/>
            </w:rPr>
            <m:t>=α·p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t-1</m:t>
                  </m:r>
                </m:sub>
              </m:sSub>
            </m:e>
          </m:d>
          <m:r>
            <w:rPr>
              <w:rFonts w:ascii="Cambria Math" w:hAnsi="Cambria Math" w:cs="Arial"/>
              <w:color w:val="000000" w:themeColor="text1"/>
              <w:sz w:val="23"/>
              <w:szCs w:val="23"/>
            </w:rPr>
            <m:t>+</m:t>
          </m:r>
          <m:d>
            <m:dPr>
              <m:ctrlPr>
                <w:rPr>
                  <w:rFonts w:ascii="Cambria Math" w:hAnsi="Cambria Math" w:cs="Arial"/>
                  <w:i/>
                  <w:color w:val="000000" w:themeColor="text1"/>
                  <w:sz w:val="23"/>
                  <w:szCs w:val="23"/>
                </w:rPr>
              </m:ctrlPr>
            </m:dPr>
            <m:e>
              <m:r>
                <w:rPr>
                  <w:rFonts w:ascii="Cambria Math" w:hAnsi="Cambria Math" w:cs="Arial"/>
                  <w:color w:val="000000" w:themeColor="text1"/>
                  <w:sz w:val="23"/>
                  <w:szCs w:val="23"/>
                </w:rPr>
                <m:t>1-α</m:t>
              </m:r>
            </m:e>
          </m:d>
          <m:r>
            <w:rPr>
              <w:rFonts w:ascii="Cambria Math" w:hAnsi="Cambria Math" w:cs="Arial"/>
              <w:color w:val="000000" w:themeColor="text1"/>
              <w:sz w:val="23"/>
              <w:szCs w:val="23"/>
            </w:rPr>
            <m:t>·</m:t>
          </m:r>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r>
            <w:rPr>
              <w:rFonts w:ascii="Cambria Math" w:hAnsi="Cambria Math" w:cs="Arial"/>
              <w:color w:val="000000" w:themeColor="text1"/>
              <w:sz w:val="23"/>
              <w:szCs w:val="23"/>
            </w:rPr>
            <m:t>·</m:t>
          </m:r>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w</m:t>
              </m:r>
            </m:e>
            <m:sub>
              <m:r>
                <w:rPr>
                  <w:rFonts w:ascii="Cambria Math" w:hAnsi="Cambria Math" w:cs="Arial"/>
                  <w:color w:val="000000" w:themeColor="text1"/>
                  <w:sz w:val="23"/>
                  <w:szCs w:val="23"/>
                </w:rPr>
                <m:t>eeg,sc</m:t>
              </m:r>
            </m:sub>
          </m:sSub>
        </m:oMath>
      </m:oMathPara>
    </w:p>
    <w:p w14:paraId="52562F08" w14:textId="77777777" w:rsidR="00D100C1" w:rsidRPr="00A8753C" w:rsidRDefault="00D100C1" w:rsidP="00D100C1">
      <w:pPr>
        <w:spacing w:line="480" w:lineRule="auto"/>
        <w:jc w:val="both"/>
        <w:rPr>
          <w:rFonts w:ascii="Arial" w:hAnsi="Arial" w:cs="Arial"/>
          <w:color w:val="000000" w:themeColor="text1"/>
          <w:sz w:val="23"/>
          <w:szCs w:val="23"/>
          <w:lang w:val="it-IT"/>
        </w:rPr>
      </w:pPr>
      <w:r w:rsidRPr="00A8753C">
        <w:rPr>
          <w:rFonts w:ascii="Arial" w:hAnsi="Arial" w:cs="Arial"/>
          <w:color w:val="000000" w:themeColor="text1"/>
          <w:sz w:val="23"/>
          <w:szCs w:val="23"/>
        </w:rPr>
        <w:t>Where</w:t>
      </w:r>
      <w:r w:rsidRPr="00A8753C">
        <w:rPr>
          <w:rFonts w:ascii="Arial" w:hAnsi="Arial" w:cs="Arial"/>
          <w:color w:val="000000" w:themeColor="text1"/>
          <w:sz w:val="23"/>
          <w:szCs w:val="23"/>
          <w:lang w:val="it-IT"/>
        </w:rPr>
        <w:t>:</w:t>
      </w:r>
    </w:p>
    <w:p w14:paraId="4F571A20" w14:textId="7E034E7A" w:rsidR="00D100C1" w:rsidRPr="00A8753C" w:rsidRDefault="00D100C1" w:rsidP="00D100C1">
      <w:pPr>
        <w:pStyle w:val="Paragrafoelenco"/>
        <w:numPr>
          <w:ilvl w:val="0"/>
          <w:numId w:val="1"/>
        </w:num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α is a parameter whose value can go from 0 to 1, depending </w:t>
      </w:r>
      <w:r w:rsidR="008A03DB" w:rsidRPr="00A8753C">
        <w:rPr>
          <w:rFonts w:ascii="Arial" w:hAnsi="Arial" w:cs="Arial"/>
          <w:color w:val="000000" w:themeColor="text1"/>
          <w:sz w:val="23"/>
          <w:szCs w:val="23"/>
        </w:rPr>
        <w:t xml:space="preserve">on </w:t>
      </w:r>
      <w:r w:rsidRPr="00A8753C">
        <w:rPr>
          <w:rFonts w:ascii="Arial" w:hAnsi="Arial" w:cs="Arial"/>
          <w:color w:val="000000" w:themeColor="text1"/>
          <w:sz w:val="23"/>
          <w:szCs w:val="23"/>
        </w:rPr>
        <w:t xml:space="preserve">how much importance </w:t>
      </w:r>
      <w:r w:rsidR="008A03DB" w:rsidRPr="00A8753C">
        <w:rPr>
          <w:rFonts w:ascii="Arial" w:hAnsi="Arial" w:cs="Arial"/>
          <w:color w:val="000000" w:themeColor="text1"/>
          <w:sz w:val="23"/>
          <w:szCs w:val="23"/>
        </w:rPr>
        <w:t>is</w:t>
      </w:r>
      <w:r w:rsidRPr="00A8753C">
        <w:rPr>
          <w:rFonts w:ascii="Arial" w:hAnsi="Arial" w:cs="Arial"/>
          <w:color w:val="000000" w:themeColor="text1"/>
          <w:sz w:val="23"/>
          <w:szCs w:val="23"/>
        </w:rPr>
        <w:t xml:space="preserve"> given to the past classifications. In our system, α was chosen to be </w:t>
      </w:r>
      <w:proofErr w:type="gramStart"/>
      <w:r w:rsidRPr="00A8753C">
        <w:rPr>
          <w:rFonts w:ascii="Arial" w:hAnsi="Arial" w:cs="Arial"/>
          <w:color w:val="000000" w:themeColor="text1"/>
          <w:sz w:val="23"/>
          <w:szCs w:val="23"/>
        </w:rPr>
        <w:t>0.5;</w:t>
      </w:r>
      <w:proofErr w:type="gramEnd"/>
    </w:p>
    <w:p w14:paraId="5B921DC2" w14:textId="77777777" w:rsidR="00D100C1" w:rsidRPr="00A8753C" w:rsidRDefault="00D100C1" w:rsidP="00D100C1">
      <w:pPr>
        <w:pStyle w:val="Paragrafoelenco"/>
        <w:numPr>
          <w:ilvl w:val="0"/>
          <w:numId w:val="1"/>
        </w:numPr>
        <w:spacing w:line="480" w:lineRule="auto"/>
        <w:jc w:val="both"/>
        <w:rPr>
          <w:rFonts w:ascii="Arial" w:hAnsi="Arial" w:cs="Arial"/>
          <w:color w:val="000000" w:themeColor="text1"/>
          <w:sz w:val="23"/>
          <w:szCs w:val="23"/>
        </w:rPr>
      </w:pP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t-1</m:t>
                </m:r>
              </m:sub>
            </m:sSub>
          </m:e>
        </m:d>
      </m:oMath>
      <w:r w:rsidRPr="00A8753C">
        <w:rPr>
          <w:rFonts w:ascii="Arial" w:eastAsiaTheme="minorEastAsia" w:hAnsi="Arial" w:cs="Arial"/>
          <w:color w:val="000000" w:themeColor="text1"/>
          <w:sz w:val="23"/>
          <w:szCs w:val="23"/>
        </w:rPr>
        <w:t xml:space="preserve"> </w:t>
      </w:r>
      <w:r w:rsidRPr="00A8753C">
        <w:rPr>
          <w:rFonts w:ascii="Arial" w:hAnsi="Arial" w:cs="Arial"/>
          <w:color w:val="000000" w:themeColor="text1"/>
          <w:sz w:val="23"/>
          <w:szCs w:val="23"/>
        </w:rPr>
        <w:t xml:space="preserve">corresponds to the probability of the person feeling pain at the previous time stamp. Note that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t-1</m:t>
                </m:r>
              </m:sub>
            </m:sSub>
          </m:e>
        </m:d>
      </m:oMath>
      <w:r w:rsidRPr="00A8753C">
        <w:rPr>
          <w:rFonts w:ascii="Arial" w:eastAsiaTheme="minorEastAsia" w:hAnsi="Arial" w:cs="Arial"/>
          <w:color w:val="000000" w:themeColor="text1"/>
          <w:sz w:val="23"/>
          <w:szCs w:val="23"/>
        </w:rPr>
        <w:t xml:space="preserve"> </w:t>
      </w:r>
      <w:r w:rsidRPr="00A8753C">
        <w:rPr>
          <w:rFonts w:ascii="Arial" w:hAnsi="Arial" w:cs="Arial"/>
          <w:color w:val="000000" w:themeColor="text1"/>
          <w:sz w:val="23"/>
          <w:szCs w:val="23"/>
        </w:rPr>
        <w:t xml:space="preserve">is initialized to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0</m:t>
                </m:r>
              </m:sub>
            </m:sSub>
          </m:e>
        </m:d>
        <m:r>
          <w:rPr>
            <w:rFonts w:ascii="Cambria Math" w:eastAsiaTheme="minorEastAsia" w:hAnsi="Cambria Math" w:cs="Arial"/>
            <w:color w:val="000000" w:themeColor="text1"/>
            <w:sz w:val="23"/>
            <w:szCs w:val="23"/>
          </w:rPr>
          <m:t>=0.5</m:t>
        </m:r>
      </m:oMath>
      <w:r w:rsidRPr="00A8753C">
        <w:rPr>
          <w:rFonts w:ascii="Arial" w:hAnsi="Arial" w:cs="Arial"/>
          <w:color w:val="000000" w:themeColor="text1"/>
          <w:sz w:val="23"/>
          <w:szCs w:val="23"/>
        </w:rPr>
        <w:t>;</w:t>
      </w:r>
    </w:p>
    <w:p w14:paraId="0F8C770B" w14:textId="77777777" w:rsidR="00D100C1" w:rsidRPr="00A8753C" w:rsidRDefault="00000000" w:rsidP="00D100C1">
      <w:pPr>
        <w:pStyle w:val="Paragrafoelenco"/>
        <w:numPr>
          <w:ilvl w:val="0"/>
          <w:numId w:val="1"/>
        </w:numPr>
        <w:spacing w:line="480" w:lineRule="auto"/>
        <w:jc w:val="both"/>
        <w:rPr>
          <w:rFonts w:ascii="Arial" w:hAnsi="Arial" w:cs="Arial"/>
          <w:color w:val="000000" w:themeColor="text1"/>
          <w:sz w:val="23"/>
          <w:szCs w:val="23"/>
        </w:rPr>
      </w:pP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oMath>
      <w:r w:rsidR="00D100C1" w:rsidRPr="00A8753C">
        <w:rPr>
          <w:rFonts w:ascii="Arial" w:hAnsi="Arial" w:cs="Arial"/>
          <w:color w:val="000000" w:themeColor="text1"/>
          <w:sz w:val="23"/>
          <w:szCs w:val="23"/>
        </w:rPr>
        <w:t xml:space="preserve"> corresponds to the output of the last classification (in terms of pain probability), which could come both from EEG </w:t>
      </w:r>
      <w:proofErr w:type="gramStart"/>
      <w:r w:rsidR="00D100C1" w:rsidRPr="00A8753C">
        <w:rPr>
          <w:rFonts w:ascii="Arial" w:hAnsi="Arial" w:cs="Arial"/>
          <w:color w:val="000000" w:themeColor="text1"/>
          <w:sz w:val="23"/>
          <w:szCs w:val="23"/>
        </w:rPr>
        <w:t>or</w:t>
      </w:r>
      <w:proofErr w:type="gramEnd"/>
      <w:r w:rsidR="00D100C1" w:rsidRPr="00A8753C">
        <w:rPr>
          <w:rFonts w:ascii="Arial" w:hAnsi="Arial" w:cs="Arial"/>
          <w:color w:val="000000" w:themeColor="text1"/>
          <w:sz w:val="23"/>
          <w:szCs w:val="23"/>
        </w:rPr>
        <w:t xml:space="preserve"> SC models;</w:t>
      </w:r>
    </w:p>
    <w:p w14:paraId="1ABF9320" w14:textId="2E144427" w:rsidR="00D100C1" w:rsidRPr="00A8753C" w:rsidRDefault="00000000" w:rsidP="00D100C1">
      <w:pPr>
        <w:pStyle w:val="Paragrafoelenco"/>
        <w:numPr>
          <w:ilvl w:val="0"/>
          <w:numId w:val="1"/>
        </w:numPr>
        <w:spacing w:line="480" w:lineRule="auto"/>
        <w:jc w:val="both"/>
        <w:rPr>
          <w:rFonts w:ascii="Arial" w:hAnsi="Arial" w:cs="Arial"/>
          <w:color w:val="000000" w:themeColor="text1"/>
          <w:sz w:val="23"/>
          <w:szCs w:val="23"/>
        </w:rPr>
      </w:pP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w</m:t>
            </m:r>
          </m:e>
          <m:sub>
            <m:r>
              <w:rPr>
                <w:rFonts w:ascii="Cambria Math" w:hAnsi="Cambria Math" w:cs="Arial"/>
                <w:color w:val="000000" w:themeColor="text1"/>
                <w:sz w:val="23"/>
                <w:szCs w:val="23"/>
              </w:rPr>
              <m:t>eeg,sc</m:t>
            </m:r>
          </m:sub>
        </m:sSub>
      </m:oMath>
      <w:r w:rsidR="00D100C1" w:rsidRPr="00A8753C">
        <w:rPr>
          <w:rFonts w:ascii="Arial" w:hAnsi="Arial" w:cs="Arial"/>
          <w:color w:val="000000" w:themeColor="text1"/>
          <w:sz w:val="23"/>
          <w:szCs w:val="23"/>
        </w:rPr>
        <w:t xml:space="preserve"> is a weight </w:t>
      </w:r>
      <w:r w:rsidR="008A03DB" w:rsidRPr="00A8753C">
        <w:rPr>
          <w:rFonts w:ascii="Arial" w:hAnsi="Arial" w:cs="Arial"/>
          <w:color w:val="000000" w:themeColor="text1"/>
          <w:sz w:val="23"/>
          <w:szCs w:val="23"/>
        </w:rPr>
        <w:t>that</w:t>
      </w:r>
      <w:r w:rsidR="00D100C1" w:rsidRPr="00A8753C">
        <w:rPr>
          <w:rFonts w:ascii="Arial" w:hAnsi="Arial" w:cs="Arial"/>
          <w:color w:val="000000" w:themeColor="text1"/>
          <w:sz w:val="23"/>
          <w:szCs w:val="23"/>
        </w:rPr>
        <w:t xml:space="preserve"> depends on how well SC and EEG have performed offline. It weights the impact that the classification just received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oMath>
      <w:r w:rsidR="00D100C1" w:rsidRPr="00A8753C">
        <w:rPr>
          <w:rFonts w:ascii="Arial" w:hAnsi="Arial" w:cs="Arial"/>
          <w:color w:val="000000" w:themeColor="text1"/>
          <w:sz w:val="23"/>
          <w:szCs w:val="23"/>
        </w:rPr>
        <w:t xml:space="preserve"> should have on the final probability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oMath>
      <w:r w:rsidR="00D100C1" w:rsidRPr="00A8753C">
        <w:rPr>
          <w:rFonts w:ascii="Arial" w:eastAsiaTheme="minorEastAsia" w:hAnsi="Arial" w:cs="Arial"/>
          <w:color w:val="000000" w:themeColor="text1"/>
          <w:sz w:val="23"/>
          <w:szCs w:val="23"/>
        </w:rPr>
        <w:t xml:space="preserve">. </w:t>
      </w:r>
      <w:r w:rsidR="00D100C1" w:rsidRPr="00A8753C">
        <w:rPr>
          <w:rFonts w:ascii="Arial" w:hAnsi="Arial" w:cs="Arial"/>
          <w:color w:val="000000" w:themeColor="text1"/>
          <w:sz w:val="23"/>
          <w:szCs w:val="23"/>
        </w:rPr>
        <w:t xml:space="preserve">Here follows its </w:t>
      </w:r>
      <w:proofErr w:type="gramStart"/>
      <w:r w:rsidR="00D100C1" w:rsidRPr="00A8753C">
        <w:rPr>
          <w:rFonts w:ascii="Arial" w:hAnsi="Arial" w:cs="Arial"/>
          <w:color w:val="000000" w:themeColor="text1"/>
          <w:sz w:val="23"/>
          <w:szCs w:val="23"/>
        </w:rPr>
        <w:t>definition</w:t>
      </w:r>
      <w:proofErr w:type="gramEnd"/>
    </w:p>
    <w:p w14:paraId="427BF9F5" w14:textId="77777777" w:rsidR="00D100C1" w:rsidRPr="00A8753C" w:rsidRDefault="00000000" w:rsidP="00D100C1">
      <w:pPr>
        <w:spacing w:line="480" w:lineRule="auto"/>
        <w:jc w:val="both"/>
        <w:rPr>
          <w:rFonts w:ascii="Arial" w:hAnsi="Arial" w:cs="Arial"/>
          <w:color w:val="000000" w:themeColor="text1"/>
          <w:sz w:val="23"/>
          <w:szCs w:val="23"/>
        </w:rPr>
      </w:pPr>
      <m:oMathPara>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w</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m:t>
          </m:r>
          <m:f>
            <m:fPr>
              <m:ctrlPr>
                <w:rPr>
                  <w:rFonts w:ascii="Cambria Math" w:hAnsi="Cambria Math" w:cs="Arial"/>
                  <w:i/>
                  <w:color w:val="000000" w:themeColor="text1"/>
                  <w:sz w:val="23"/>
                  <w:szCs w:val="23"/>
                </w:rPr>
              </m:ctrlPr>
            </m:fPr>
            <m:num>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m:t>
              </m:r>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r>
                <w:rPr>
                  <w:rFonts w:ascii="Cambria Math" w:hAnsi="Cambria Math" w:cs="Arial"/>
                  <w:color w:val="000000" w:themeColor="text1"/>
                  <w:sz w:val="23"/>
                  <w:szCs w:val="23"/>
                </w:rPr>
                <m:t>+</m:t>
              </m:r>
              <m:d>
                <m:dPr>
                  <m:ctrlPr>
                    <w:rPr>
                      <w:rFonts w:ascii="Cambria Math" w:hAnsi="Cambria Math" w:cs="Arial"/>
                      <w:i/>
                      <w:color w:val="000000" w:themeColor="text1"/>
                      <w:sz w:val="23"/>
                      <w:szCs w:val="23"/>
                    </w:rPr>
                  </m:ctrlPr>
                </m:dPr>
                <m:e>
                  <m:r>
                    <w:rPr>
                      <w:rFonts w:ascii="Cambria Math" w:hAnsi="Cambria Math" w:cs="Arial"/>
                      <w:color w:val="000000" w:themeColor="text1"/>
                      <w:sz w:val="23"/>
                      <w:szCs w:val="23"/>
                    </w:rPr>
                    <m:t>1-</m:t>
                  </m:r>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e>
              </m:d>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t-1</m:t>
                      </m:r>
                    </m:sub>
                  </m:sSub>
                </m:e>
              </m:d>
            </m:num>
            <m:den>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den>
          </m:f>
        </m:oMath>
      </m:oMathPara>
    </w:p>
    <w:p w14:paraId="293102D9" w14:textId="5A874AF5"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color w:val="000000" w:themeColor="text1"/>
          <w:sz w:val="23"/>
          <w:szCs w:val="23"/>
        </w:rPr>
        <w:t xml:space="preserve">The parameter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oMath>
      <w:r w:rsidRPr="00A8753C">
        <w:rPr>
          <w:rFonts w:ascii="Arial" w:hAnsi="Arial" w:cs="Arial"/>
          <w:color w:val="000000" w:themeColor="text1"/>
          <w:sz w:val="23"/>
          <w:szCs w:val="23"/>
        </w:rPr>
        <w:t xml:space="preserve"> goes from 0 to 1 and regulates the percentage of </w:t>
      </w:r>
      <w:r w:rsidR="008A03DB" w:rsidRPr="00A8753C">
        <w:rPr>
          <w:rFonts w:ascii="Arial" w:hAnsi="Arial" w:cs="Arial"/>
          <w:color w:val="000000" w:themeColor="text1"/>
          <w:sz w:val="23"/>
          <w:szCs w:val="23"/>
        </w:rPr>
        <w:t xml:space="preserve">the </w:t>
      </w:r>
      <w:r w:rsidRPr="00A8753C">
        <w:rPr>
          <w:rFonts w:ascii="Arial" w:hAnsi="Arial" w:cs="Arial"/>
          <w:color w:val="000000" w:themeColor="text1"/>
          <w:sz w:val="23"/>
          <w:szCs w:val="23"/>
        </w:rPr>
        <w:t>highest possible change from</w:t>
      </w:r>
      <w:r w:rsidRPr="00A8753C">
        <w:rPr>
          <w:rFonts w:ascii="Arial" w:hAnsi="Arial" w:cs="Arial"/>
          <w:i/>
          <w:color w:val="000000" w:themeColor="text1"/>
          <w:sz w:val="23"/>
          <w:szCs w:val="23"/>
        </w:rPr>
        <w:t xml:space="preserve">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t-1</m:t>
                </m:r>
              </m:sub>
            </m:sSub>
          </m:e>
        </m:d>
      </m:oMath>
      <w:r w:rsidRPr="00A8753C">
        <w:rPr>
          <w:rFonts w:ascii="Arial" w:eastAsiaTheme="minorEastAsia" w:hAnsi="Arial" w:cs="Arial"/>
          <w:color w:val="000000" w:themeColor="text1"/>
          <w:sz w:val="23"/>
          <w:szCs w:val="23"/>
        </w:rPr>
        <w:t xml:space="preserve"> </w:t>
      </w:r>
      <w:r w:rsidRPr="00A8753C">
        <w:rPr>
          <w:rFonts w:ascii="Arial" w:hAnsi="Arial" w:cs="Arial"/>
          <w:color w:val="000000" w:themeColor="text1"/>
          <w:sz w:val="23"/>
          <w:szCs w:val="23"/>
        </w:rPr>
        <w:t>to</w:t>
      </w:r>
      <w:r w:rsidRPr="00A8753C">
        <w:rPr>
          <w:rFonts w:ascii="Arial" w:hAnsi="Arial" w:cs="Arial"/>
          <w:i/>
          <w:color w:val="000000" w:themeColor="text1"/>
          <w:sz w:val="23"/>
          <w:szCs w:val="23"/>
        </w:rPr>
        <w:t xml:space="preserve">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oMath>
      <w:r w:rsidRPr="00A8753C">
        <w:rPr>
          <w:rFonts w:ascii="Arial" w:eastAsiaTheme="minorEastAsia" w:hAnsi="Arial" w:cs="Arial"/>
          <w:color w:val="000000" w:themeColor="text1"/>
          <w:sz w:val="23"/>
          <w:szCs w:val="23"/>
        </w:rPr>
        <w:t xml:space="preserve"> </w:t>
      </w:r>
      <w:r w:rsidRPr="00A8753C">
        <w:rPr>
          <w:rFonts w:ascii="Arial" w:hAnsi="Arial" w:cs="Arial"/>
          <w:color w:val="000000" w:themeColor="text1"/>
          <w:sz w:val="23"/>
          <w:szCs w:val="23"/>
        </w:rPr>
        <w:t xml:space="preserve"> depending on how much we want to rely on EEG or SC classification. </w:t>
      </w:r>
      <w:r w:rsidRPr="00A8753C">
        <w:rPr>
          <w:rFonts w:ascii="Arial" w:hAnsi="Arial" w:cs="Arial"/>
          <w:color w:val="000000" w:themeColor="text1"/>
          <w:sz w:val="23"/>
          <w:szCs w:val="23"/>
        </w:rPr>
        <w:br/>
        <w:t xml:space="preserve">If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=0</m:t>
        </m:r>
      </m:oMath>
      <w:r w:rsidRPr="00A8753C">
        <w:rPr>
          <w:rFonts w:ascii="Arial" w:hAnsi="Arial" w:cs="Arial"/>
          <w:color w:val="000000" w:themeColor="text1"/>
          <w:sz w:val="23"/>
          <w:szCs w:val="23"/>
        </w:rPr>
        <w:t xml:space="preserve"> then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w</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=0</m:t>
        </m:r>
      </m:oMath>
      <w:r w:rsidRPr="00A8753C">
        <w:rPr>
          <w:rFonts w:ascii="Arial" w:hAnsi="Arial" w:cs="Arial"/>
          <w:color w:val="000000" w:themeColor="text1"/>
          <w:sz w:val="23"/>
          <w:szCs w:val="23"/>
        </w:rPr>
        <w:t xml:space="preserve"> and the new classification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p</m:t>
            </m:r>
          </m:e>
          <m:sub>
            <m:r>
              <w:rPr>
                <w:rFonts w:ascii="Cambria Math" w:hAnsi="Cambria Math" w:cs="Arial"/>
                <w:color w:val="000000" w:themeColor="text1"/>
                <w:sz w:val="23"/>
                <w:szCs w:val="23"/>
              </w:rPr>
              <m:t>eeg,sc</m:t>
            </m:r>
          </m:sub>
        </m:sSub>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x</m:t>
                </m:r>
              </m:e>
              <m:sub>
                <m:r>
                  <w:rPr>
                    <w:rFonts w:ascii="Cambria Math" w:hAnsi="Cambria Math" w:cs="Arial"/>
                    <w:color w:val="000000" w:themeColor="text1"/>
                    <w:sz w:val="23"/>
                    <w:szCs w:val="23"/>
                  </w:rPr>
                  <m:t>t</m:t>
                </m:r>
              </m:sub>
            </m:sSub>
          </m:e>
        </m:d>
      </m:oMath>
      <w:r w:rsidRPr="00A8753C">
        <w:rPr>
          <w:rFonts w:ascii="Arial" w:hAnsi="Arial" w:cs="Arial"/>
          <w:color w:val="000000" w:themeColor="text1"/>
          <w:sz w:val="23"/>
          <w:szCs w:val="23"/>
        </w:rPr>
        <w:t xml:space="preserve"> does not influence at all the current probability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oMath>
      <w:r w:rsidRPr="00A8753C">
        <w:rPr>
          <w:rFonts w:ascii="Arial" w:hAnsi="Arial" w:cs="Arial"/>
          <w:color w:val="000000" w:themeColor="text1"/>
          <w:sz w:val="23"/>
          <w:szCs w:val="23"/>
        </w:rPr>
        <w:t>. On the other hand, if</w:t>
      </w:r>
      <w:r w:rsidRPr="00A8753C">
        <w:rPr>
          <w:rFonts w:ascii="Arial" w:eastAsiaTheme="minorEastAsia" w:hAnsi="Arial" w:cs="Arial"/>
          <w:color w:val="000000" w:themeColor="text1"/>
          <w:sz w:val="23"/>
          <w:szCs w:val="23"/>
        </w:rPr>
        <w:t xml:space="preserve">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=1</m:t>
        </m:r>
      </m:oMath>
      <w:r w:rsidRPr="00A8753C">
        <w:rPr>
          <w:rFonts w:ascii="Arial" w:hAnsi="Arial" w:cs="Arial"/>
          <w:color w:val="000000" w:themeColor="text1"/>
          <w:sz w:val="23"/>
          <w:szCs w:val="23"/>
        </w:rPr>
        <w:t xml:space="preserve">, then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w</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=1</m:t>
        </m:r>
      </m:oMath>
      <w:r w:rsidRPr="00A8753C">
        <w:rPr>
          <w:rFonts w:ascii="Arial" w:hAnsi="Arial" w:cs="Arial"/>
          <w:color w:val="000000" w:themeColor="text1"/>
          <w:sz w:val="23"/>
          <w:szCs w:val="23"/>
        </w:rPr>
        <w:t xml:space="preserve"> and the new classification guarantees the highest possible increase of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oMath>
      <w:r w:rsidRPr="00A8753C">
        <w:rPr>
          <w:rFonts w:ascii="Arial" w:hAnsi="Arial" w:cs="Arial"/>
          <w:color w:val="000000" w:themeColor="text1"/>
          <w:sz w:val="23"/>
          <w:szCs w:val="23"/>
        </w:rPr>
        <w:t xml:space="preserve">. If </w:t>
      </w:r>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r>
          <w:rPr>
            <w:rFonts w:ascii="Cambria Math" w:hAnsi="Cambria Math" w:cs="Arial"/>
            <w:color w:val="000000" w:themeColor="text1"/>
            <w:sz w:val="23"/>
            <w:szCs w:val="23"/>
          </w:rPr>
          <m:t>=0.5</m:t>
        </m:r>
      </m:oMath>
      <w:r w:rsidRPr="00A8753C">
        <w:rPr>
          <w:rFonts w:ascii="Arial" w:hAnsi="Arial" w:cs="Arial"/>
          <w:color w:val="000000" w:themeColor="text1"/>
          <w:sz w:val="23"/>
          <w:szCs w:val="23"/>
        </w:rPr>
        <w:t xml:space="preserve"> the new classification guarantees half of the highest possible increase of </w:t>
      </w:r>
      <m:oMath>
        <m:r>
          <w:rPr>
            <w:rFonts w:ascii="Cambria Math" w:hAnsi="Cambria Math" w:cs="Arial"/>
            <w:color w:val="000000" w:themeColor="text1"/>
            <w:sz w:val="23"/>
            <w:szCs w:val="23"/>
          </w:rPr>
          <m:t>p</m:t>
        </m:r>
        <m:d>
          <m:dPr>
            <m:ctrlPr>
              <w:rPr>
                <w:rFonts w:ascii="Cambria Math" w:hAnsi="Cambria Math" w:cs="Arial"/>
                <w:i/>
                <w:color w:val="000000" w:themeColor="text1"/>
                <w:sz w:val="23"/>
                <w:szCs w:val="23"/>
              </w:rPr>
            </m:ctrlPr>
          </m:dPr>
          <m:e>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y</m:t>
                </m:r>
              </m:e>
              <m:sub>
                <m:r>
                  <w:rPr>
                    <w:rFonts w:ascii="Cambria Math" w:hAnsi="Cambria Math" w:cs="Arial"/>
                    <w:color w:val="000000" w:themeColor="text1"/>
                    <w:sz w:val="23"/>
                    <w:szCs w:val="23"/>
                  </w:rPr>
                  <m:t>t</m:t>
                </m:r>
              </m:sub>
            </m:sSub>
          </m:e>
        </m:d>
      </m:oMath>
      <w:r w:rsidRPr="00A8753C">
        <w:rPr>
          <w:rFonts w:ascii="Arial" w:hAnsi="Arial" w:cs="Arial"/>
          <w:color w:val="000000" w:themeColor="text1"/>
          <w:sz w:val="23"/>
          <w:szCs w:val="23"/>
        </w:rPr>
        <w:t xml:space="preserve">. The value of </w:t>
      </w:r>
      <w:bookmarkStart w:id="1" w:name="_Hlk121991274"/>
      <m:oMath>
        <m:sSub>
          <m:sSubPr>
            <m:ctrlPr>
              <w:rPr>
                <w:rFonts w:ascii="Cambria Math" w:hAnsi="Cambria Math" w:cs="Arial"/>
                <w:i/>
                <w:color w:val="000000" w:themeColor="text1"/>
                <w:sz w:val="23"/>
                <w:szCs w:val="23"/>
              </w:rPr>
            </m:ctrlPr>
          </m:sSubPr>
          <m:e>
            <m:r>
              <w:rPr>
                <w:rFonts w:ascii="Cambria Math" w:hAnsi="Cambria Math" w:cs="Arial"/>
                <w:color w:val="000000" w:themeColor="text1"/>
                <w:sz w:val="23"/>
                <w:szCs w:val="23"/>
              </w:rPr>
              <m:t>k</m:t>
            </m:r>
          </m:e>
          <m:sub>
            <m:r>
              <w:rPr>
                <w:rFonts w:ascii="Cambria Math" w:hAnsi="Cambria Math" w:cs="Arial"/>
                <w:color w:val="000000" w:themeColor="text1"/>
                <w:sz w:val="23"/>
                <w:szCs w:val="23"/>
              </w:rPr>
              <m:t>eeg,sc</m:t>
            </m:r>
          </m:sub>
        </m:sSub>
      </m:oMath>
      <w:r w:rsidRPr="00A8753C">
        <w:rPr>
          <w:rFonts w:ascii="Arial" w:hAnsi="Arial" w:cs="Arial"/>
          <w:color w:val="000000" w:themeColor="text1"/>
          <w:sz w:val="23"/>
          <w:szCs w:val="23"/>
        </w:rPr>
        <w:t xml:space="preserve"> w</w:t>
      </w:r>
      <w:bookmarkEnd w:id="1"/>
      <w:r w:rsidRPr="00A8753C">
        <w:rPr>
          <w:rFonts w:ascii="Arial" w:hAnsi="Arial" w:cs="Arial"/>
          <w:color w:val="000000" w:themeColor="text1"/>
          <w:sz w:val="23"/>
          <w:szCs w:val="23"/>
        </w:rPr>
        <w:t>as chosen before the online session, depending on the offline accuracy of EEG and SC 2-classes, according to the following Table.</w:t>
      </w:r>
    </w:p>
    <w:tbl>
      <w:tblPr>
        <w:tblStyle w:val="Grigliatabella"/>
        <w:tblW w:w="0" w:type="auto"/>
        <w:jc w:val="center"/>
        <w:tblLook w:val="04A0" w:firstRow="1" w:lastRow="0" w:firstColumn="1" w:lastColumn="0" w:noHBand="0" w:noVBand="1"/>
      </w:tblPr>
      <w:tblGrid>
        <w:gridCol w:w="2438"/>
        <w:gridCol w:w="1814"/>
        <w:gridCol w:w="1814"/>
      </w:tblGrid>
      <w:tr w:rsidR="00A8753C" w:rsidRPr="00A8753C" w14:paraId="58925548" w14:textId="77777777" w:rsidTr="0039505D">
        <w:trPr>
          <w:trHeight w:val="20"/>
          <w:jc w:val="center"/>
        </w:trPr>
        <w:tc>
          <w:tcPr>
            <w:tcW w:w="2438" w:type="dxa"/>
            <w:tcBorders>
              <w:top w:val="nil"/>
              <w:left w:val="nil"/>
            </w:tcBorders>
          </w:tcPr>
          <w:p w14:paraId="58470650" w14:textId="77777777" w:rsidR="00D100C1" w:rsidRPr="00A8753C" w:rsidRDefault="00D100C1" w:rsidP="0039505D">
            <w:pPr>
              <w:spacing w:line="276" w:lineRule="auto"/>
              <w:jc w:val="both"/>
              <w:rPr>
                <w:rFonts w:ascii="Arial" w:hAnsi="Arial" w:cs="Arial"/>
                <w:color w:val="000000" w:themeColor="text1"/>
                <w:sz w:val="18"/>
                <w:szCs w:val="18"/>
              </w:rPr>
            </w:pPr>
          </w:p>
        </w:tc>
        <w:tc>
          <w:tcPr>
            <w:tcW w:w="1814" w:type="dxa"/>
          </w:tcPr>
          <w:p w14:paraId="37CA0FD8" w14:textId="77777777" w:rsidR="00D100C1" w:rsidRPr="00A8753C" w:rsidRDefault="00D100C1" w:rsidP="0039505D">
            <w:pPr>
              <w:spacing w:line="276" w:lineRule="auto"/>
              <w:ind w:firstLine="720"/>
              <w:jc w:val="both"/>
              <w:rPr>
                <w:rFonts w:ascii="Arial" w:hAnsi="Arial" w:cs="Arial"/>
                <w:color w:val="000000" w:themeColor="text1"/>
                <w:sz w:val="18"/>
                <w:szCs w:val="18"/>
              </w:rPr>
            </w:pPr>
            <m:oMathPara>
              <m:oMath>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eeg</m:t>
                    </m:r>
                  </m:sub>
                </m:sSub>
              </m:oMath>
            </m:oMathPara>
          </w:p>
        </w:tc>
        <w:tc>
          <w:tcPr>
            <w:tcW w:w="1814" w:type="dxa"/>
          </w:tcPr>
          <w:p w14:paraId="5DCE90B5" w14:textId="77777777" w:rsidR="00D100C1" w:rsidRPr="00A8753C" w:rsidRDefault="00D100C1" w:rsidP="0039505D">
            <w:pPr>
              <w:spacing w:line="276" w:lineRule="auto"/>
              <w:jc w:val="both"/>
              <w:rPr>
                <w:rFonts w:ascii="Arial" w:hAnsi="Arial" w:cs="Arial"/>
                <w:color w:val="000000" w:themeColor="text1"/>
                <w:sz w:val="18"/>
                <w:szCs w:val="18"/>
              </w:rPr>
            </w:pPr>
            <m:oMathPara>
              <m:oMath>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&lt;ac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eeg</m:t>
                    </m:r>
                  </m:sub>
                </m:sSub>
              </m:oMath>
            </m:oMathPara>
          </w:p>
        </w:tc>
      </w:tr>
      <w:tr w:rsidR="00A8753C" w:rsidRPr="00A8753C" w14:paraId="1461D4E6" w14:textId="77777777" w:rsidTr="0039505D">
        <w:trPr>
          <w:trHeight w:val="20"/>
          <w:jc w:val="center"/>
        </w:trPr>
        <w:tc>
          <w:tcPr>
            <w:tcW w:w="2438" w:type="dxa"/>
          </w:tcPr>
          <w:p w14:paraId="00DE89B8" w14:textId="77777777" w:rsidR="00D100C1" w:rsidRPr="00A8753C" w:rsidRDefault="00D100C1" w:rsidP="0039505D">
            <w:pPr>
              <w:spacing w:line="276" w:lineRule="auto"/>
              <w:jc w:val="both"/>
              <w:rPr>
                <w:rFonts w:ascii="Arial" w:hAnsi="Arial" w:cs="Arial"/>
                <w:color w:val="000000" w:themeColor="text1"/>
                <w:sz w:val="18"/>
                <w:szCs w:val="18"/>
              </w:rPr>
            </w:pPr>
            <m:oMathPara>
              <m:oMath>
                <m:r>
                  <m:rPr>
                    <m:lit/>
                  </m:rPr>
                  <w:rPr>
                    <w:rFonts w:ascii="Cambria Math" w:hAnsi="Cambria Math" w:cs="Arial"/>
                    <w:color w:val="000000" w:themeColor="text1"/>
                    <w:sz w:val="18"/>
                    <w:szCs w:val="18"/>
                  </w:rPr>
                  <m:t>|</m:t>
                </m:r>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|≥0.3</m:t>
                </m:r>
              </m:oMath>
            </m:oMathPara>
          </w:p>
        </w:tc>
        <w:tc>
          <w:tcPr>
            <w:tcW w:w="1814" w:type="dxa"/>
          </w:tcPr>
          <w:p w14:paraId="74561428"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=1,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=0.5</m:t>
                </m:r>
              </m:oMath>
            </m:oMathPara>
          </w:p>
        </w:tc>
        <w:tc>
          <w:tcPr>
            <w:tcW w:w="1814" w:type="dxa"/>
          </w:tcPr>
          <w:p w14:paraId="25504B34"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=0.5,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=1</m:t>
                </m:r>
              </m:oMath>
            </m:oMathPara>
          </w:p>
        </w:tc>
      </w:tr>
      <w:tr w:rsidR="00A8753C" w:rsidRPr="00A8753C" w14:paraId="6358E44E" w14:textId="77777777" w:rsidTr="0039505D">
        <w:trPr>
          <w:trHeight w:val="20"/>
          <w:jc w:val="center"/>
        </w:trPr>
        <w:tc>
          <w:tcPr>
            <w:tcW w:w="2438" w:type="dxa"/>
          </w:tcPr>
          <w:p w14:paraId="08312837" w14:textId="77777777" w:rsidR="00D100C1" w:rsidRPr="00A8753C" w:rsidRDefault="00D100C1" w:rsidP="0039505D">
            <w:pPr>
              <w:spacing w:line="276" w:lineRule="auto"/>
              <w:jc w:val="both"/>
              <w:rPr>
                <w:rFonts w:ascii="Arial" w:hAnsi="Arial" w:cs="Arial"/>
                <w:color w:val="000000" w:themeColor="text1"/>
                <w:sz w:val="18"/>
                <w:szCs w:val="18"/>
              </w:rPr>
            </w:pPr>
            <m:oMathPara>
              <m:oMath>
                <m:r>
                  <w:rPr>
                    <w:rFonts w:ascii="Cambria Math" w:hAnsi="Cambria Math" w:cs="Arial"/>
                    <w:color w:val="000000" w:themeColor="text1"/>
                    <w:sz w:val="18"/>
                    <w:szCs w:val="18"/>
                  </w:rPr>
                  <m:t xml:space="preserve">0.1≤ </m:t>
                </m:r>
                <m:r>
                  <m:rPr>
                    <m:lit/>
                  </m:rPr>
                  <w:rPr>
                    <w:rFonts w:ascii="Cambria Math" w:hAnsi="Cambria Math" w:cs="Arial"/>
                    <w:color w:val="000000" w:themeColor="text1"/>
                    <w:sz w:val="18"/>
                    <w:szCs w:val="18"/>
                  </w:rPr>
                  <m:t>|</m:t>
                </m:r>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|&lt;0.3</m:t>
                </m:r>
              </m:oMath>
            </m:oMathPara>
          </w:p>
        </w:tc>
        <w:tc>
          <w:tcPr>
            <w:tcW w:w="1814" w:type="dxa"/>
          </w:tcPr>
          <w:p w14:paraId="60E08358"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=1,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=0.75</m:t>
                </m:r>
              </m:oMath>
            </m:oMathPara>
          </w:p>
        </w:tc>
        <w:tc>
          <w:tcPr>
            <w:tcW w:w="1814" w:type="dxa"/>
          </w:tcPr>
          <w:p w14:paraId="201BBE1B"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=0.75,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=1</m:t>
                </m:r>
              </m:oMath>
            </m:oMathPara>
          </w:p>
        </w:tc>
      </w:tr>
      <w:tr w:rsidR="00A8753C" w:rsidRPr="00A8753C" w14:paraId="50EA090F" w14:textId="77777777" w:rsidTr="0039505D">
        <w:trPr>
          <w:trHeight w:val="20"/>
          <w:jc w:val="center"/>
        </w:trPr>
        <w:tc>
          <w:tcPr>
            <w:tcW w:w="2438" w:type="dxa"/>
          </w:tcPr>
          <w:p w14:paraId="643B5DA6" w14:textId="77777777" w:rsidR="00D100C1" w:rsidRPr="00A8753C" w:rsidRDefault="00D100C1" w:rsidP="0039505D">
            <w:pPr>
              <w:spacing w:line="276" w:lineRule="auto"/>
              <w:jc w:val="both"/>
              <w:rPr>
                <w:rFonts w:ascii="Arial" w:hAnsi="Arial" w:cs="Arial"/>
                <w:color w:val="000000" w:themeColor="text1"/>
                <w:sz w:val="18"/>
                <w:szCs w:val="18"/>
              </w:rPr>
            </w:pPr>
            <m:oMathPara>
              <m:oMath>
                <m:r>
                  <m:rPr>
                    <m:lit/>
                  </m:rPr>
                  <w:rPr>
                    <w:rFonts w:ascii="Cambria Math" w:hAnsi="Cambria Math" w:cs="Arial"/>
                    <w:color w:val="000000" w:themeColor="text1"/>
                    <w:sz w:val="18"/>
                    <w:szCs w:val="18"/>
                  </w:rPr>
                  <m:t>|</m:t>
                </m:r>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-ac</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c</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|&lt;0.1</m:t>
                </m:r>
              </m:oMath>
            </m:oMathPara>
          </w:p>
        </w:tc>
        <w:tc>
          <w:tcPr>
            <w:tcW w:w="1814" w:type="dxa"/>
          </w:tcPr>
          <w:p w14:paraId="548496ED"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=1,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=1</m:t>
                </m:r>
              </m:oMath>
            </m:oMathPara>
          </w:p>
        </w:tc>
        <w:tc>
          <w:tcPr>
            <w:tcW w:w="1814" w:type="dxa"/>
          </w:tcPr>
          <w:p w14:paraId="7D9ED1F8" w14:textId="77777777" w:rsidR="00D100C1" w:rsidRPr="00A8753C" w:rsidRDefault="00000000" w:rsidP="0039505D">
            <w:pPr>
              <w:spacing w:line="276" w:lineRule="auto"/>
              <w:jc w:val="both"/>
              <w:rPr>
                <w:rFonts w:ascii="Arial" w:hAnsi="Arial" w:cs="Arial"/>
                <w:color w:val="000000" w:themeColor="text1"/>
                <w:sz w:val="18"/>
                <w:szCs w:val="18"/>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sc</m:t>
                    </m:r>
                  </m:sub>
                </m:sSub>
                <m:r>
                  <w:rPr>
                    <w:rFonts w:ascii="Cambria Math" w:hAnsi="Cambria Math" w:cs="Arial"/>
                    <w:color w:val="000000" w:themeColor="text1"/>
                    <w:sz w:val="18"/>
                    <w:szCs w:val="18"/>
                  </w:rPr>
                  <m:t xml:space="preserve">=1, </m:t>
                </m:r>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k</m:t>
                    </m:r>
                  </m:e>
                  <m:sub>
                    <m:r>
                      <w:rPr>
                        <w:rFonts w:ascii="Cambria Math" w:hAnsi="Cambria Math" w:cs="Arial"/>
                        <w:color w:val="000000" w:themeColor="text1"/>
                        <w:sz w:val="18"/>
                        <w:szCs w:val="18"/>
                      </w:rPr>
                      <m:t>eeg</m:t>
                    </m:r>
                  </m:sub>
                </m:sSub>
                <m:r>
                  <w:rPr>
                    <w:rFonts w:ascii="Cambria Math" w:hAnsi="Cambria Math" w:cs="Arial"/>
                    <w:color w:val="000000" w:themeColor="text1"/>
                    <w:sz w:val="18"/>
                    <w:szCs w:val="18"/>
                  </w:rPr>
                  <m:t>=1</m:t>
                </m:r>
              </m:oMath>
            </m:oMathPara>
          </w:p>
        </w:tc>
      </w:tr>
    </w:tbl>
    <w:p w14:paraId="3D6A68EE" w14:textId="77777777" w:rsidR="00D100C1" w:rsidRPr="00A8753C" w:rsidRDefault="00D100C1" w:rsidP="00D100C1">
      <w:pPr>
        <w:spacing w:line="276" w:lineRule="auto"/>
        <w:jc w:val="center"/>
        <w:rPr>
          <w:rFonts w:ascii="Arial" w:hAnsi="Arial" w:cs="Arial"/>
          <w:color w:val="000000" w:themeColor="text1"/>
          <w:sz w:val="23"/>
          <w:szCs w:val="23"/>
        </w:rPr>
      </w:pPr>
      <w:bookmarkStart w:id="2" w:name="_Hlk121994436"/>
      <w:r w:rsidRPr="00A8753C">
        <w:rPr>
          <w:rFonts w:ascii="Arial" w:hAnsi="Arial" w:cs="Arial"/>
          <w:b/>
          <w:bCs/>
          <w:color w:val="000000" w:themeColor="text1"/>
          <w:sz w:val="23"/>
          <w:szCs w:val="23"/>
        </w:rPr>
        <w:t xml:space="preserve"> </w:t>
      </w:r>
      <m:oMath>
        <m:sSub>
          <m:sSubPr>
            <m:ctrlPr>
              <w:rPr>
                <w:rFonts w:ascii="Cambria Math" w:hAnsi="Cambria Math" w:cs="Arial"/>
                <w:b/>
                <w:bCs/>
                <w:i/>
                <w:color w:val="000000" w:themeColor="text1"/>
                <w:sz w:val="23"/>
                <w:szCs w:val="23"/>
              </w:rPr>
            </m:ctrlPr>
          </m:sSubPr>
          <m:e>
            <m:r>
              <m:rPr>
                <m:sty m:val="bi"/>
              </m:rPr>
              <w:rPr>
                <w:rFonts w:ascii="Cambria Math" w:hAnsi="Cambria Math" w:cs="Arial"/>
                <w:color w:val="000000" w:themeColor="text1"/>
                <w:sz w:val="23"/>
                <w:szCs w:val="23"/>
              </w:rPr>
              <m:t>k</m:t>
            </m:r>
          </m:e>
          <m:sub>
            <m:r>
              <m:rPr>
                <m:sty m:val="bi"/>
              </m:rPr>
              <w:rPr>
                <w:rFonts w:ascii="Cambria Math" w:hAnsi="Cambria Math" w:cs="Arial"/>
                <w:color w:val="000000" w:themeColor="text1"/>
                <w:sz w:val="23"/>
                <w:szCs w:val="23"/>
              </w:rPr>
              <m:t>eeg,sc</m:t>
            </m:r>
          </m:sub>
        </m:sSub>
      </m:oMath>
      <w:r w:rsidRPr="00A8753C">
        <w:rPr>
          <w:rFonts w:ascii="Arial" w:hAnsi="Arial" w:cs="Arial"/>
          <w:b/>
          <w:bCs/>
          <w:color w:val="000000" w:themeColor="text1"/>
          <w:sz w:val="23"/>
          <w:szCs w:val="23"/>
        </w:rPr>
        <w:t xml:space="preserve"> values</w:t>
      </w:r>
      <w:bookmarkEnd w:id="2"/>
    </w:p>
    <w:p w14:paraId="36483C31" w14:textId="77777777" w:rsidR="00D100C1" w:rsidRPr="00A8753C" w:rsidRDefault="00D100C1" w:rsidP="00D100C1">
      <w:pPr>
        <w:rPr>
          <w:rFonts w:ascii="Arial" w:hAnsi="Arial" w:cs="Arial"/>
          <w:b/>
          <w:bCs/>
          <w:color w:val="000000" w:themeColor="text1"/>
          <w:lang w:val="en-GB"/>
        </w:rPr>
      </w:pPr>
      <w:r w:rsidRPr="00A8753C">
        <w:rPr>
          <w:rFonts w:ascii="Arial" w:hAnsi="Arial" w:cs="Arial"/>
          <w:b/>
          <w:bCs/>
          <w:color w:val="000000" w:themeColor="text1"/>
          <w:lang w:val="en-GB"/>
        </w:rPr>
        <w:br w:type="page"/>
      </w:r>
    </w:p>
    <w:p w14:paraId="0C39F374" w14:textId="77777777" w:rsidR="00D100C1" w:rsidRPr="00A8753C" w:rsidRDefault="00D100C1" w:rsidP="00D100C1">
      <w:pPr>
        <w:rPr>
          <w:rFonts w:ascii="Arial" w:hAnsi="Arial" w:cs="Arial"/>
          <w:b/>
          <w:bCs/>
          <w:color w:val="000000" w:themeColor="text1"/>
          <w:lang w:val="en-GB"/>
        </w:rPr>
      </w:pPr>
    </w:p>
    <w:p w14:paraId="263D5FD7" w14:textId="661FCAC4" w:rsidR="00D100C1" w:rsidRPr="00A8753C" w:rsidRDefault="00D100C1" w:rsidP="00D100C1">
      <w:pPr>
        <w:spacing w:line="480" w:lineRule="auto"/>
        <w:ind w:left="50"/>
        <w:jc w:val="both"/>
        <w:rPr>
          <w:rFonts w:ascii="Arial" w:hAnsi="Arial" w:cs="Arial"/>
          <w:color w:val="000000" w:themeColor="text1"/>
          <w:sz w:val="23"/>
          <w:szCs w:val="23"/>
        </w:rPr>
      </w:pPr>
      <w:r w:rsidRPr="00A8753C">
        <w:rPr>
          <w:rFonts w:ascii="Arial" w:hAnsi="Arial" w:cs="Arial"/>
          <w:b/>
          <w:bCs/>
          <w:noProof/>
          <w:color w:val="000000" w:themeColor="text1"/>
          <w:vertAlign w:val="superscript"/>
        </w:rPr>
        <w:drawing>
          <wp:inline distT="0" distB="0" distL="0" distR="0" wp14:anchorId="75691299" wp14:editId="5AFB7336">
            <wp:extent cx="6332220" cy="3256915"/>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32220" cy="3256915"/>
                    </a:xfrm>
                    <a:prstGeom prst="rect">
                      <a:avLst/>
                    </a:prstGeom>
                  </pic:spPr>
                </pic:pic>
              </a:graphicData>
            </a:graphic>
          </wp:inline>
        </w:drawing>
      </w:r>
      <w:r w:rsidRPr="00A8753C">
        <w:rPr>
          <w:rFonts w:ascii="Arial" w:hAnsi="Arial" w:cs="Arial"/>
          <w:b/>
          <w:color w:val="000000" w:themeColor="text1"/>
          <w:vertAlign w:val="superscript"/>
        </w:rPr>
        <w:br/>
      </w:r>
      <w:r w:rsidRPr="00A8753C">
        <w:rPr>
          <w:rFonts w:ascii="Arial" w:hAnsi="Arial" w:cs="Arial"/>
          <w:b/>
          <w:bCs/>
          <w:color w:val="000000" w:themeColor="text1"/>
          <w:sz w:val="23"/>
          <w:szCs w:val="23"/>
        </w:rPr>
        <w:t xml:space="preserve">Fig. S1. Electrical calibration results. </w:t>
      </w:r>
      <w:r w:rsidRPr="00A8753C">
        <w:rPr>
          <w:rFonts w:ascii="Arial" w:hAnsi="Arial" w:cs="Arial"/>
          <w:color w:val="000000" w:themeColor="text1"/>
          <w:sz w:val="23"/>
          <w:szCs w:val="23"/>
        </w:rPr>
        <w:t>A) Pain and</w:t>
      </w:r>
      <w:r w:rsidR="005D3B2A" w:rsidRPr="00A8753C">
        <w:rPr>
          <w:rFonts w:ascii="Arial" w:hAnsi="Arial" w:cs="Arial"/>
          <w:color w:val="000000" w:themeColor="text1"/>
          <w:sz w:val="23"/>
          <w:szCs w:val="23"/>
        </w:rPr>
        <w:t xml:space="preserve"> TENS i</w:t>
      </w:r>
      <w:r w:rsidR="00DE22DC" w:rsidRPr="00A8753C">
        <w:rPr>
          <w:rFonts w:ascii="Arial" w:hAnsi="Arial" w:cs="Arial"/>
          <w:color w:val="000000" w:themeColor="text1"/>
          <w:sz w:val="23"/>
          <w:szCs w:val="23"/>
        </w:rPr>
        <w:t xml:space="preserve">ntervention </w:t>
      </w:r>
      <w:r w:rsidRPr="00A8753C">
        <w:rPr>
          <w:rFonts w:ascii="Arial" w:hAnsi="Arial" w:cs="Arial"/>
          <w:color w:val="000000" w:themeColor="text1"/>
          <w:sz w:val="23"/>
          <w:szCs w:val="23"/>
        </w:rPr>
        <w:t xml:space="preserve">calibration for 13 healthy subjects who participated in the BCI study. </w:t>
      </w:r>
      <w:r w:rsidRPr="00A8753C">
        <w:rPr>
          <w:rFonts w:ascii="Arial" w:hAnsi="Arial" w:cs="Arial"/>
          <w:color w:val="000000" w:themeColor="text1"/>
          <w:sz w:val="23"/>
          <w:szCs w:val="23"/>
        </w:rPr>
        <w:softHyphen/>
        <w:t xml:space="preserve"> In the upper part, TENS parameters for P and NP conditions for the first and second calibration (mean</w:t>
      </w:r>
      <w:r w:rsidRPr="00A8753C">
        <w:rPr>
          <w:rFonts w:ascii="Arial" w:eastAsiaTheme="minorEastAsia" w:hAnsi="Arial" w:cs="Arial"/>
          <w:color w:val="000000" w:themeColor="text1"/>
          <w:sz w:val="23"/>
          <w:szCs w:val="23"/>
        </w:rPr>
        <w:t xml:space="preserve"> </w:t>
      </w:r>
      <m:oMath>
        <m:r>
          <w:rPr>
            <w:rFonts w:ascii="Cambria Math" w:hAnsi="Cambria Math" w:cs="Arial"/>
            <w:color w:val="000000" w:themeColor="text1"/>
            <w:sz w:val="23"/>
            <w:szCs w:val="23"/>
          </w:rPr>
          <m:t>±</m:t>
        </m:r>
      </m:oMath>
      <w:r w:rsidRPr="00A8753C">
        <w:rPr>
          <w:rFonts w:ascii="Arial" w:hAnsi="Arial" w:cs="Arial"/>
          <w:color w:val="000000" w:themeColor="text1"/>
          <w:sz w:val="23"/>
          <w:szCs w:val="23"/>
        </w:rPr>
        <w:t xml:space="preserve"> SD).  In the lower part, TENS parameters for the tibial (plantar) and peroneal (dorsal) nerves (mean </w:t>
      </w:r>
      <m:oMath>
        <m:r>
          <w:rPr>
            <w:rFonts w:ascii="Cambria Math" w:hAnsi="Cambria Math" w:cs="Arial"/>
            <w:color w:val="000000" w:themeColor="text1"/>
            <w:sz w:val="23"/>
            <w:szCs w:val="23"/>
          </w:rPr>
          <m:t>±</m:t>
        </m:r>
      </m:oMath>
      <w:r w:rsidRPr="00A8753C">
        <w:rPr>
          <w:rFonts w:ascii="Arial" w:hAnsi="Arial" w:cs="Arial"/>
          <w:color w:val="000000" w:themeColor="text1"/>
          <w:sz w:val="23"/>
          <w:szCs w:val="23"/>
        </w:rPr>
        <w:t xml:space="preserve"> SD). The two pulse width values for each nerve c</w:t>
      </w:r>
      <w:proofErr w:type="spellStart"/>
      <w:r w:rsidRPr="00A8753C">
        <w:rPr>
          <w:rFonts w:ascii="Arial" w:hAnsi="Arial" w:cs="Arial"/>
          <w:color w:val="000000" w:themeColor="text1"/>
          <w:sz w:val="23"/>
          <w:szCs w:val="23"/>
        </w:rPr>
        <w:t>orrespond</w:t>
      </w:r>
      <w:proofErr w:type="spellEnd"/>
      <w:r w:rsidRPr="00A8753C">
        <w:rPr>
          <w:rFonts w:ascii="Arial" w:hAnsi="Arial" w:cs="Arial"/>
          <w:color w:val="000000" w:themeColor="text1"/>
          <w:sz w:val="23"/>
          <w:szCs w:val="23"/>
        </w:rPr>
        <w:t xml:space="preserve"> to the minimum (threshold) and the maximum (intense) of the modulated wave respectively. The darker the color of the area, the higher the number of subjects who reported pain in that area. B) </w:t>
      </w:r>
      <w:proofErr w:type="gramStart"/>
      <w:r w:rsidRPr="00A8753C">
        <w:rPr>
          <w:rFonts w:ascii="Arial" w:hAnsi="Arial" w:cs="Arial"/>
          <w:color w:val="000000" w:themeColor="text1"/>
          <w:sz w:val="23"/>
          <w:szCs w:val="23"/>
        </w:rPr>
        <w:t>Patients</w:t>
      </w:r>
      <w:proofErr w:type="gramEnd"/>
      <w:r w:rsidRPr="00A8753C">
        <w:rPr>
          <w:rFonts w:ascii="Arial" w:hAnsi="Arial" w:cs="Arial"/>
          <w:color w:val="000000" w:themeColor="text1"/>
          <w:sz w:val="23"/>
          <w:szCs w:val="23"/>
        </w:rPr>
        <w:t xml:space="preserve">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 xml:space="preserve">calibration. For each patient, the reported painful locations are shown in red, while the map of TENS elicited sensation </w:t>
      </w:r>
      <w:r w:rsidR="008A03DB" w:rsidRPr="00A8753C">
        <w:rPr>
          <w:rFonts w:ascii="Arial" w:hAnsi="Arial" w:cs="Arial"/>
          <w:color w:val="000000" w:themeColor="text1"/>
          <w:sz w:val="23"/>
          <w:szCs w:val="23"/>
        </w:rPr>
        <w:t>is</w:t>
      </w:r>
      <w:r w:rsidRPr="00A8753C">
        <w:rPr>
          <w:rFonts w:ascii="Arial" w:hAnsi="Arial" w:cs="Arial"/>
          <w:color w:val="000000" w:themeColor="text1"/>
          <w:sz w:val="23"/>
          <w:szCs w:val="23"/>
        </w:rPr>
        <w:t xml:space="preserve"> shown in blue. In the tables, TENS </w:t>
      </w:r>
      <w:r w:rsidR="00DE22DC" w:rsidRPr="00A8753C">
        <w:rPr>
          <w:rFonts w:ascii="Arial" w:hAnsi="Arial" w:cs="Arial"/>
          <w:color w:val="000000" w:themeColor="text1"/>
          <w:sz w:val="23"/>
          <w:szCs w:val="23"/>
        </w:rPr>
        <w:t xml:space="preserve">intervention </w:t>
      </w:r>
      <w:r w:rsidRPr="00A8753C">
        <w:rPr>
          <w:rFonts w:ascii="Arial" w:hAnsi="Arial" w:cs="Arial"/>
          <w:color w:val="000000" w:themeColor="text1"/>
          <w:sz w:val="23"/>
          <w:szCs w:val="23"/>
        </w:rPr>
        <w:t xml:space="preserve">parameters for the tibial and peroneal nerves are reported for each foot. </w:t>
      </w:r>
    </w:p>
    <w:p w14:paraId="1B928583" w14:textId="77777777" w:rsidR="00D100C1" w:rsidRPr="00A8753C" w:rsidRDefault="00D100C1" w:rsidP="00D100C1">
      <w:pPr>
        <w:spacing w:line="480" w:lineRule="auto"/>
        <w:rPr>
          <w:rFonts w:ascii="Arial" w:hAnsi="Arial" w:cs="Arial"/>
          <w:color w:val="000000" w:themeColor="text1"/>
          <w:sz w:val="23"/>
          <w:szCs w:val="23"/>
        </w:rPr>
      </w:pPr>
    </w:p>
    <w:p w14:paraId="5F18B43A" w14:textId="77777777" w:rsidR="00D100C1" w:rsidRPr="00A8753C" w:rsidRDefault="00D100C1" w:rsidP="00D100C1">
      <w:pPr>
        <w:spacing w:line="480" w:lineRule="auto"/>
        <w:rPr>
          <w:rFonts w:ascii="Arial" w:hAnsi="Arial" w:cs="Arial"/>
          <w:color w:val="000000" w:themeColor="text1"/>
          <w:sz w:val="23"/>
          <w:szCs w:val="23"/>
        </w:rPr>
      </w:pPr>
    </w:p>
    <w:p w14:paraId="51C6F367" w14:textId="77777777" w:rsidR="00D100C1" w:rsidRPr="00A8753C" w:rsidRDefault="00D100C1" w:rsidP="00D100C1">
      <w:pPr>
        <w:spacing w:line="480" w:lineRule="auto"/>
        <w:rPr>
          <w:rFonts w:ascii="Arial" w:hAnsi="Arial" w:cs="Arial"/>
          <w:color w:val="000000" w:themeColor="text1"/>
          <w:sz w:val="23"/>
          <w:szCs w:val="23"/>
        </w:rPr>
      </w:pPr>
      <w:r w:rsidRPr="00A8753C">
        <w:rPr>
          <w:rFonts w:ascii="Arial" w:hAnsi="Arial" w:cs="Arial"/>
          <w:noProof/>
          <w:color w:val="000000" w:themeColor="text1"/>
          <w:sz w:val="23"/>
          <w:szCs w:val="23"/>
        </w:rPr>
        <w:lastRenderedPageBreak/>
        <w:drawing>
          <wp:inline distT="0" distB="0" distL="0" distR="0" wp14:anchorId="7B7FD3BA" wp14:editId="71EA8319">
            <wp:extent cx="3608852" cy="1824273"/>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9" cstate="print">
                      <a:extLst>
                        <a:ext uri="{28A0092B-C50C-407E-A947-70E740481C1C}">
                          <a14:useLocalDpi xmlns:a14="http://schemas.microsoft.com/office/drawing/2010/main" val="0"/>
                        </a:ext>
                      </a:extLst>
                    </a:blip>
                    <a:srcRect r="33919" b="87822"/>
                    <a:stretch/>
                  </pic:blipFill>
                  <pic:spPr bwMode="auto">
                    <a:xfrm>
                      <a:off x="0" y="0"/>
                      <a:ext cx="3625233" cy="1832554"/>
                    </a:xfrm>
                    <a:prstGeom prst="rect">
                      <a:avLst/>
                    </a:prstGeom>
                    <a:ln>
                      <a:noFill/>
                    </a:ln>
                    <a:extLst>
                      <a:ext uri="{53640926-AAD7-44D8-BBD7-CCE9431645EC}">
                        <a14:shadowObscured xmlns:a14="http://schemas.microsoft.com/office/drawing/2010/main"/>
                      </a:ext>
                    </a:extLst>
                  </pic:spPr>
                </pic:pic>
              </a:graphicData>
            </a:graphic>
          </wp:inline>
        </w:drawing>
      </w:r>
    </w:p>
    <w:p w14:paraId="5874AA8E" w14:textId="72E6164B"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b/>
          <w:bCs/>
          <w:color w:val="000000" w:themeColor="text1"/>
          <w:sz w:val="23"/>
          <w:szCs w:val="23"/>
        </w:rPr>
        <w:t xml:space="preserve">Fig. S2. SC features analysis. </w:t>
      </w:r>
      <w:r w:rsidRPr="00A8753C">
        <w:rPr>
          <w:rFonts w:ascii="Arial" w:hAnsi="Arial" w:cs="Arial"/>
          <w:color w:val="000000" w:themeColor="text1"/>
          <w:sz w:val="23"/>
          <w:szCs w:val="23"/>
        </w:rPr>
        <w:t xml:space="preserve">A) SC features analysis for healthy subjects. On the left, a graphical representation of features values for P (blue) vs R (grey) and P vs NP (purple) comparisons for one illustrative subject. On the right, examples of features significantly different in P with respect to NP and </w:t>
      </w:r>
      <w:proofErr w:type="spellStart"/>
      <w:r w:rsidRPr="00A8753C">
        <w:rPr>
          <w:rFonts w:ascii="Arial" w:hAnsi="Arial" w:cs="Arial"/>
          <w:color w:val="000000" w:themeColor="text1"/>
          <w:sz w:val="23"/>
          <w:szCs w:val="23"/>
        </w:rPr>
        <w:t>R are</w:t>
      </w:r>
      <w:proofErr w:type="spellEnd"/>
      <w:r w:rsidRPr="00A8753C">
        <w:rPr>
          <w:rFonts w:ascii="Arial" w:hAnsi="Arial" w:cs="Arial"/>
          <w:color w:val="000000" w:themeColor="text1"/>
          <w:sz w:val="23"/>
          <w:szCs w:val="23"/>
        </w:rPr>
        <w:t xml:space="preserve"> shown. Each boxplot contains data from N=13 subjects. B) SC features analysis for one illustrative patient. On the left, </w:t>
      </w:r>
      <w:r w:rsidR="008A03DB" w:rsidRPr="00A8753C">
        <w:rPr>
          <w:rFonts w:ascii="Arial" w:hAnsi="Arial" w:cs="Arial"/>
          <w:color w:val="000000" w:themeColor="text1"/>
          <w:sz w:val="23"/>
          <w:szCs w:val="23"/>
        </w:rPr>
        <w:t xml:space="preserve">is </w:t>
      </w:r>
      <w:r w:rsidRPr="00A8753C">
        <w:rPr>
          <w:rFonts w:ascii="Arial" w:hAnsi="Arial" w:cs="Arial"/>
          <w:color w:val="000000" w:themeColor="text1"/>
          <w:sz w:val="23"/>
          <w:szCs w:val="23"/>
        </w:rPr>
        <w:t>a graphical representation of features values for P (blue) vs R (grey) comparisons. On the right, boxplots of VAR and RANGE features are shown. (* p &lt; 0.05, ** p &lt; 0.01, *** p &lt; 0.001).</w:t>
      </w:r>
    </w:p>
    <w:p w14:paraId="0EBFF842" w14:textId="77777777" w:rsidR="00D100C1" w:rsidRPr="00A8753C" w:rsidRDefault="00D100C1" w:rsidP="00D100C1">
      <w:pPr>
        <w:spacing w:line="480" w:lineRule="auto"/>
        <w:jc w:val="both"/>
        <w:rPr>
          <w:rFonts w:ascii="Arial" w:hAnsi="Arial" w:cs="Arial"/>
          <w:color w:val="000000" w:themeColor="text1"/>
          <w:sz w:val="23"/>
          <w:szCs w:val="23"/>
        </w:rPr>
      </w:pPr>
    </w:p>
    <w:p w14:paraId="75A3BA50" w14:textId="77777777"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noProof/>
          <w:color w:val="000000" w:themeColor="text1"/>
          <w:sz w:val="23"/>
          <w:szCs w:val="23"/>
        </w:rPr>
        <w:drawing>
          <wp:inline distT="0" distB="0" distL="0" distR="0" wp14:anchorId="4CB45217" wp14:editId="3CBE0782">
            <wp:extent cx="3452774" cy="1201701"/>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82944" cy="1212201"/>
                    </a:xfrm>
                    <a:prstGeom prst="rect">
                      <a:avLst/>
                    </a:prstGeom>
                  </pic:spPr>
                </pic:pic>
              </a:graphicData>
            </a:graphic>
          </wp:inline>
        </w:drawing>
      </w:r>
    </w:p>
    <w:p w14:paraId="252F9410" w14:textId="2FEDC05F" w:rsidR="00D100C1" w:rsidRPr="00A8753C" w:rsidRDefault="00D100C1" w:rsidP="00D100C1">
      <w:pPr>
        <w:spacing w:line="480" w:lineRule="auto"/>
        <w:jc w:val="both"/>
        <w:rPr>
          <w:rFonts w:ascii="Arial" w:hAnsi="Arial" w:cs="Arial"/>
          <w:color w:val="000000" w:themeColor="text1"/>
          <w:sz w:val="23"/>
          <w:szCs w:val="23"/>
        </w:rPr>
      </w:pPr>
      <w:r w:rsidRPr="00A8753C">
        <w:rPr>
          <w:rFonts w:ascii="Arial" w:hAnsi="Arial" w:cs="Arial"/>
          <w:b/>
          <w:bCs/>
          <w:color w:val="000000" w:themeColor="text1"/>
          <w:sz w:val="23"/>
          <w:szCs w:val="23"/>
        </w:rPr>
        <w:t>Fig. S</w:t>
      </w:r>
      <w:r w:rsidR="00DF150F" w:rsidRPr="00A8753C">
        <w:rPr>
          <w:rFonts w:ascii="Arial" w:hAnsi="Arial" w:cs="Arial"/>
          <w:b/>
          <w:bCs/>
          <w:color w:val="000000" w:themeColor="text1"/>
          <w:sz w:val="23"/>
          <w:szCs w:val="23"/>
        </w:rPr>
        <w:t>3</w:t>
      </w:r>
      <w:r w:rsidRPr="00A8753C">
        <w:rPr>
          <w:rFonts w:ascii="Arial" w:hAnsi="Arial" w:cs="Arial"/>
          <w:b/>
          <w:bCs/>
          <w:color w:val="000000" w:themeColor="text1"/>
          <w:sz w:val="23"/>
          <w:szCs w:val="23"/>
        </w:rPr>
        <w:t xml:space="preserve">. 3-classes offline classifiers performance. </w:t>
      </w:r>
      <w:r w:rsidRPr="00A8753C">
        <w:rPr>
          <w:rFonts w:ascii="Arial" w:hAnsi="Arial" w:cs="Arial"/>
          <w:color w:val="000000" w:themeColor="text1"/>
          <w:sz w:val="23"/>
          <w:szCs w:val="23"/>
        </w:rPr>
        <w:t xml:space="preserve">Offline 3-classes classification results for healthy subjects. EEG (on the left) and SC (on the right) raw-normalized confusion matrix for the 3-classes (P vs NP vs R) analysis following cross-validation. The average among N=13 subjects is shown for each cell. </w:t>
      </w:r>
    </w:p>
    <w:p w14:paraId="2D4FED2D" w14:textId="77777777" w:rsidR="00D100C1" w:rsidRPr="00A8753C" w:rsidRDefault="00D100C1" w:rsidP="00D100C1">
      <w:pPr>
        <w:jc w:val="both"/>
        <w:rPr>
          <w:rFonts w:ascii="Arial" w:hAnsi="Arial" w:cs="Arial"/>
          <w:color w:val="000000" w:themeColor="text1"/>
          <w:sz w:val="20"/>
          <w:szCs w:val="20"/>
        </w:rPr>
      </w:pPr>
    </w:p>
    <w:p w14:paraId="6E4A9623" w14:textId="77777777" w:rsidR="00D100C1" w:rsidRPr="00A8753C" w:rsidRDefault="00D100C1" w:rsidP="00D100C1">
      <w:pPr>
        <w:rPr>
          <w:rFonts w:ascii="Arial" w:hAnsi="Arial" w:cs="Arial"/>
          <w:color w:val="000000" w:themeColor="text1"/>
          <w:sz w:val="20"/>
          <w:szCs w:val="20"/>
        </w:rPr>
      </w:pPr>
      <w:r w:rsidRPr="00A8753C">
        <w:rPr>
          <w:rFonts w:ascii="Arial" w:hAnsi="Arial" w:cs="Arial"/>
          <w:color w:val="000000" w:themeColor="text1"/>
          <w:sz w:val="20"/>
          <w:szCs w:val="20"/>
        </w:rPr>
        <w:br w:type="page"/>
      </w:r>
    </w:p>
    <w:p w14:paraId="3E6E9ECC" w14:textId="77777777" w:rsidR="00D100C1" w:rsidRPr="00A8753C" w:rsidRDefault="00D100C1" w:rsidP="00D100C1">
      <w:pPr>
        <w:rPr>
          <w:rFonts w:ascii="Arial" w:hAnsi="Arial" w:cs="Arial"/>
          <w:color w:val="000000" w:themeColor="text1"/>
          <w:sz w:val="20"/>
          <w:szCs w:val="20"/>
        </w:rPr>
      </w:pPr>
    </w:p>
    <w:tbl>
      <w:tblPr>
        <w:tblStyle w:val="Grigliatabel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12"/>
        <w:gridCol w:w="4160"/>
      </w:tblGrid>
      <w:tr w:rsidR="00A8753C" w:rsidRPr="00A8753C" w14:paraId="5C59357E" w14:textId="77777777" w:rsidTr="0039505D">
        <w:tc>
          <w:tcPr>
            <w:tcW w:w="5812" w:type="dxa"/>
          </w:tcPr>
          <w:p w14:paraId="34CEC91C"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hAnsi="Cambria Math" w:cs="Arial"/>
                  <w:color w:val="000000" w:themeColor="text1"/>
                  <w:sz w:val="18"/>
                  <w:szCs w:val="18"/>
                </w:rPr>
                <m:t>Theta Power</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m:t>
              </m:r>
              <m:nary>
                <m:naryPr>
                  <m:limLoc m:val="subSup"/>
                  <m:ctrlPr>
                    <w:rPr>
                      <w:rFonts w:ascii="Cambria Math" w:hAnsi="Cambria Math" w:cs="Arial"/>
                      <w:i/>
                      <w:color w:val="000000" w:themeColor="text1"/>
                      <w:sz w:val="18"/>
                      <w:szCs w:val="18"/>
                    </w:rPr>
                  </m:ctrlPr>
                </m:naryPr>
                <m:sub>
                  <m:r>
                    <w:rPr>
                      <w:rFonts w:ascii="Cambria Math" w:hAnsi="Cambria Math" w:cs="Arial"/>
                      <w:color w:val="000000" w:themeColor="text1"/>
                      <w:sz w:val="18"/>
                      <w:szCs w:val="18"/>
                    </w:rPr>
                    <m:t>4 Hz</m:t>
                  </m:r>
                </m:sub>
                <m:sup>
                  <m:r>
                    <w:rPr>
                      <w:rFonts w:ascii="Cambria Math" w:hAnsi="Cambria Math" w:cs="Arial"/>
                      <w:color w:val="000000" w:themeColor="text1"/>
                      <w:sz w:val="18"/>
                      <w:szCs w:val="18"/>
                    </w:rPr>
                    <m:t>8 Hz</m:t>
                  </m:r>
                </m:sup>
                <m:e>
                  <m:r>
                    <w:rPr>
                      <w:rFonts w:ascii="Cambria Math" w:hAnsi="Cambria Math" w:cs="Arial"/>
                      <w:color w:val="000000" w:themeColor="text1"/>
                      <w:sz w:val="18"/>
                      <w:szCs w:val="18"/>
                    </w:rPr>
                    <m:t>S</m:t>
                  </m:r>
                  <m:d>
                    <m:dPr>
                      <m:ctrlPr>
                        <w:rPr>
                          <w:rFonts w:ascii="Cambria Math" w:hAnsi="Cambria Math" w:cs="Arial"/>
                          <w:i/>
                          <w:color w:val="000000" w:themeColor="text1"/>
                          <w:sz w:val="18"/>
                          <w:szCs w:val="18"/>
                        </w:rPr>
                      </m:ctrlPr>
                    </m:dPr>
                    <m:e>
                      <m:r>
                        <w:rPr>
                          <w:rFonts w:ascii="Cambria Math" w:hAnsi="Cambria Math" w:cs="Arial"/>
                          <w:color w:val="000000" w:themeColor="text1"/>
                          <w:sz w:val="18"/>
                          <w:szCs w:val="18"/>
                        </w:rPr>
                        <m:t>f</m:t>
                      </m:r>
                    </m:e>
                  </m:d>
                </m:e>
              </m:nary>
            </m:oMath>
          </w:p>
          <w:p w14:paraId="7C05F835"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S</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r>
                <w:rPr>
                  <w:rFonts w:ascii="Cambria Math" w:eastAsiaTheme="minorEastAsia" w:hAnsi="Cambria Math" w:cs="Arial"/>
                  <w:color w:val="000000" w:themeColor="text1"/>
                  <w:sz w:val="18"/>
                  <w:szCs w:val="18"/>
                </w:rPr>
                <m:t>=</m:t>
              </m:r>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1</m:t>
                  </m:r>
                </m:num>
                <m:den>
                  <m:r>
                    <w:rPr>
                      <w:rFonts w:ascii="Cambria Math" w:eastAsiaTheme="minorEastAsia" w:hAnsi="Cambria Math" w:cs="Arial"/>
                      <w:color w:val="000000" w:themeColor="text1"/>
                      <w:sz w:val="18"/>
                      <w:szCs w:val="18"/>
                    </w:rPr>
                    <m:t>N</m:t>
                  </m:r>
                </m:den>
              </m:f>
              <m:d>
                <m:dPr>
                  <m:begChr m:val="|"/>
                  <m:endChr m:val="|"/>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X</m:t>
                  </m:r>
                  <m:sSup>
                    <m:sSupPr>
                      <m:ctrlPr>
                        <w:rPr>
                          <w:rFonts w:ascii="Cambria Math" w:eastAsiaTheme="minorEastAsia" w:hAnsi="Cambria Math" w:cs="Arial"/>
                          <w:i/>
                          <w:color w:val="000000" w:themeColor="text1"/>
                          <w:sz w:val="18"/>
                          <w:szCs w:val="18"/>
                        </w:rPr>
                      </m:ctrlPr>
                    </m:sSupPr>
                    <m:e>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2 π f</m:t>
                          </m:r>
                        </m:e>
                      </m:d>
                    </m:e>
                    <m:sup>
                      <m:r>
                        <w:rPr>
                          <w:rFonts w:ascii="Cambria Math" w:eastAsiaTheme="minorEastAsia" w:hAnsi="Cambria Math" w:cs="Arial"/>
                          <w:color w:val="000000" w:themeColor="text1"/>
                          <w:sz w:val="18"/>
                          <w:szCs w:val="18"/>
                        </w:rPr>
                        <m:t>2</m:t>
                      </m:r>
                    </m:sup>
                  </m:sSup>
                </m:e>
              </m:d>
            </m:oMath>
            <w:r w:rsidRPr="00A8753C">
              <w:rPr>
                <w:rFonts w:ascii="Arial" w:eastAsiaTheme="minorEastAsia" w:hAnsi="Arial" w:cs="Arial"/>
                <w:i/>
                <w:color w:val="000000" w:themeColor="text1"/>
                <w:sz w:val="18"/>
                <w:szCs w:val="18"/>
              </w:rPr>
              <w:t>; X</w:t>
            </w:r>
            <m:oMath>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w</m:t>
                  </m:r>
                </m:e>
              </m:d>
              <m:r>
                <w:rPr>
                  <w:rFonts w:ascii="Cambria Math" w:eastAsiaTheme="minorEastAsia" w:hAnsi="Cambria Math" w:cs="Arial"/>
                  <w:color w:val="000000" w:themeColor="text1"/>
                  <w:sz w:val="18"/>
                  <w:szCs w:val="18"/>
                </w:rPr>
                <m:t>=</m:t>
              </m:r>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i=1</m:t>
                  </m:r>
                </m:sub>
                <m:sup>
                  <m:r>
                    <w:rPr>
                      <w:rFonts w:ascii="Cambria Math" w:eastAsiaTheme="minorEastAsia" w:hAnsi="Cambria Math" w:cs="Arial"/>
                      <w:color w:val="000000" w:themeColor="text1"/>
                      <w:sz w:val="18"/>
                      <w:szCs w:val="18"/>
                    </w:rPr>
                    <m:t>N-1</m:t>
                  </m:r>
                </m:sup>
                <m:e>
                  <m:sSup>
                    <m:sSupPr>
                      <m:ctrlPr>
                        <w:rPr>
                          <w:rFonts w:ascii="Cambria Math" w:eastAsiaTheme="minorEastAsia" w:hAnsi="Cambria Math" w:cs="Arial"/>
                          <w:i/>
                          <w:color w:val="000000" w:themeColor="text1"/>
                          <w:sz w:val="18"/>
                          <w:szCs w:val="18"/>
                        </w:rPr>
                      </m:ctrlPr>
                    </m:sSupPr>
                    <m:e>
                      <m:d>
                        <m:dPr>
                          <m:begChr m:val="|"/>
                          <m:endChr m:val="|"/>
                          <m:ctrlPr>
                            <w:rPr>
                              <w:rFonts w:ascii="Cambria Math" w:eastAsiaTheme="minorEastAsia" w:hAnsi="Cambria Math" w:cs="Arial"/>
                              <w:i/>
                              <w:color w:val="000000" w:themeColor="text1"/>
                              <w:sz w:val="18"/>
                              <w:szCs w:val="18"/>
                            </w:rPr>
                          </m:ctrlPr>
                        </m:dPr>
                        <m:e>
                          <m:sSubSup>
                            <m:sSubSupPr>
                              <m:ctrlPr>
                                <w:rPr>
                                  <w:rFonts w:ascii="Cambria Math" w:eastAsiaTheme="minorEastAsia" w:hAnsi="Cambria Math" w:cs="Arial"/>
                                  <w:i/>
                                  <w:color w:val="000000" w:themeColor="text1"/>
                                  <w:sz w:val="18"/>
                                  <w:szCs w:val="18"/>
                                </w:rPr>
                              </m:ctrlPr>
                            </m:sSubSup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i</m:t>
                              </m:r>
                            </m:sub>
                            <m:sup>
                              <m:r>
                                <w:rPr>
                                  <w:rFonts w:ascii="Cambria Math" w:eastAsiaTheme="minorEastAsia" w:hAnsi="Cambria Math" w:cs="Arial"/>
                                  <w:color w:val="000000" w:themeColor="text1"/>
                                  <w:sz w:val="18"/>
                                  <w:szCs w:val="18"/>
                                </w:rPr>
                                <m:t>2</m:t>
                              </m:r>
                            </m:sup>
                          </m:sSubSup>
                          <m:r>
                            <w:rPr>
                              <w:rFonts w:ascii="Cambria Math" w:eastAsiaTheme="minorEastAsia" w:hAnsi="Cambria Math" w:cs="Arial"/>
                              <w:color w:val="000000" w:themeColor="text1"/>
                              <w:sz w:val="18"/>
                              <w:szCs w:val="18"/>
                            </w:rPr>
                            <m:t xml:space="preserve"> </m:t>
                          </m:r>
                        </m:e>
                      </m:d>
                      <m:r>
                        <w:rPr>
                          <w:rFonts w:ascii="Cambria Math" w:eastAsiaTheme="minorEastAsia" w:hAnsi="Cambria Math" w:cs="Arial"/>
                          <w:color w:val="000000" w:themeColor="text1"/>
                          <w:sz w:val="18"/>
                          <w:szCs w:val="18"/>
                        </w:rPr>
                        <m:t>e</m:t>
                      </m:r>
                    </m:e>
                    <m:sup>
                      <m:r>
                        <w:rPr>
                          <w:rFonts w:ascii="Cambria Math" w:eastAsiaTheme="minorEastAsia" w:hAnsi="Cambria Math" w:cs="Arial"/>
                          <w:color w:val="000000" w:themeColor="text1"/>
                          <w:sz w:val="18"/>
                          <w:szCs w:val="18"/>
                        </w:rPr>
                        <m:t>-j 2 πn</m:t>
                      </m:r>
                    </m:sup>
                  </m:sSup>
                </m:e>
              </m:nary>
            </m:oMath>
          </w:p>
        </w:tc>
        <w:tc>
          <w:tcPr>
            <w:tcW w:w="4160" w:type="dxa"/>
          </w:tcPr>
          <w:p w14:paraId="0C0FFC92" w14:textId="77777777" w:rsidR="00D100C1" w:rsidRPr="00A8753C" w:rsidRDefault="00D100C1" w:rsidP="0039505D">
            <w:pPr>
              <w:rPr>
                <w:rFonts w:ascii="Arial" w:eastAsia="Times New Roman" w:hAnsi="Arial" w:cs="Arial"/>
                <w:color w:val="000000" w:themeColor="text1"/>
                <w:sz w:val="18"/>
                <w:szCs w:val="18"/>
              </w:rPr>
            </w:pPr>
            <m:oMathPara>
              <m:oMathParaPr>
                <m:jc m:val="left"/>
              </m:oMathParaPr>
              <m:oMath>
                <m:r>
                  <w:rPr>
                    <w:rFonts w:ascii="Cambria Math" w:hAnsi="Cambria Math" w:cs="Arial"/>
                    <w:color w:val="000000" w:themeColor="text1"/>
                    <w:sz w:val="18"/>
                    <w:szCs w:val="18"/>
                  </w:rPr>
                  <m:t>Mean</m:t>
                </m:r>
              </m:oMath>
            </m:oMathPara>
          </w:p>
        </w:tc>
      </w:tr>
      <w:tr w:rsidR="00A8753C" w:rsidRPr="00A8753C" w14:paraId="5D95B6F4" w14:textId="77777777" w:rsidTr="0039505D">
        <w:tc>
          <w:tcPr>
            <w:tcW w:w="5812" w:type="dxa"/>
          </w:tcPr>
          <w:p w14:paraId="65661569"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hAnsi="Cambria Math" w:cs="Arial"/>
                  <w:color w:val="000000" w:themeColor="text1"/>
                  <w:sz w:val="18"/>
                  <w:szCs w:val="18"/>
                </w:rPr>
                <m:t>Alpha Power</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m:t>
              </m:r>
              <m:nary>
                <m:naryPr>
                  <m:limLoc m:val="subSup"/>
                  <m:ctrlPr>
                    <w:rPr>
                      <w:rFonts w:ascii="Cambria Math" w:hAnsi="Cambria Math" w:cs="Arial"/>
                      <w:i/>
                      <w:color w:val="000000" w:themeColor="text1"/>
                      <w:sz w:val="18"/>
                      <w:szCs w:val="18"/>
                    </w:rPr>
                  </m:ctrlPr>
                </m:naryPr>
                <m:sub>
                  <m:r>
                    <w:rPr>
                      <w:rFonts w:ascii="Cambria Math" w:hAnsi="Cambria Math" w:cs="Arial"/>
                      <w:color w:val="000000" w:themeColor="text1"/>
                      <w:sz w:val="18"/>
                      <w:szCs w:val="18"/>
                    </w:rPr>
                    <m:t>8 Hz</m:t>
                  </m:r>
                </m:sub>
                <m:sup>
                  <m:r>
                    <w:rPr>
                      <w:rFonts w:ascii="Cambria Math" w:hAnsi="Cambria Math" w:cs="Arial"/>
                      <w:color w:val="000000" w:themeColor="text1"/>
                      <w:sz w:val="18"/>
                      <w:szCs w:val="18"/>
                    </w:rPr>
                    <m:t>13 Hz</m:t>
                  </m:r>
                </m:sup>
                <m:e>
                  <m:r>
                    <w:rPr>
                      <w:rFonts w:ascii="Cambria Math" w:hAnsi="Cambria Math" w:cs="Arial"/>
                      <w:color w:val="000000" w:themeColor="text1"/>
                      <w:sz w:val="18"/>
                      <w:szCs w:val="18"/>
                    </w:rPr>
                    <m:t>S</m:t>
                  </m:r>
                  <m:d>
                    <m:dPr>
                      <m:ctrlPr>
                        <w:rPr>
                          <w:rFonts w:ascii="Cambria Math" w:hAnsi="Cambria Math" w:cs="Arial"/>
                          <w:i/>
                          <w:color w:val="000000" w:themeColor="text1"/>
                          <w:sz w:val="18"/>
                          <w:szCs w:val="18"/>
                        </w:rPr>
                      </m:ctrlPr>
                    </m:dPr>
                    <m:e>
                      <m:r>
                        <w:rPr>
                          <w:rFonts w:ascii="Cambria Math" w:hAnsi="Cambria Math" w:cs="Arial"/>
                          <w:color w:val="000000" w:themeColor="text1"/>
                          <w:sz w:val="18"/>
                          <w:szCs w:val="18"/>
                        </w:rPr>
                        <m:t>f</m:t>
                      </m:r>
                    </m:e>
                  </m:d>
                </m:e>
              </m:nary>
            </m:oMath>
          </w:p>
        </w:tc>
        <w:tc>
          <w:tcPr>
            <w:tcW w:w="4160" w:type="dxa"/>
          </w:tcPr>
          <w:p w14:paraId="185059E7" w14:textId="77777777" w:rsidR="00D100C1" w:rsidRPr="00A8753C" w:rsidRDefault="00D100C1" w:rsidP="0039505D">
            <w:pPr>
              <w:rPr>
                <w:rFonts w:ascii="Arial" w:eastAsia="Calibri" w:hAnsi="Arial" w:cs="Arial"/>
                <w:color w:val="000000" w:themeColor="text1"/>
                <w:sz w:val="18"/>
                <w:szCs w:val="18"/>
              </w:rPr>
            </w:pPr>
            <m:oMathPara>
              <m:oMathParaPr>
                <m:jc m:val="left"/>
              </m:oMathParaPr>
              <m:oMath>
                <m:r>
                  <w:rPr>
                    <w:rFonts w:ascii="Cambria Math" w:hAnsi="Cambria Math" w:cs="Arial"/>
                    <w:color w:val="000000" w:themeColor="text1"/>
                    <w:sz w:val="18"/>
                    <w:szCs w:val="18"/>
                  </w:rPr>
                  <m:t>Max</m:t>
                </m:r>
              </m:oMath>
            </m:oMathPara>
          </w:p>
        </w:tc>
      </w:tr>
      <w:tr w:rsidR="00A8753C" w:rsidRPr="00A8753C" w14:paraId="4E38A062" w14:textId="77777777" w:rsidTr="0039505D">
        <w:tc>
          <w:tcPr>
            <w:tcW w:w="5812" w:type="dxa"/>
          </w:tcPr>
          <w:p w14:paraId="539885C8"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hAnsi="Cambria Math" w:cs="Arial"/>
                  <w:color w:val="000000" w:themeColor="text1"/>
                  <w:sz w:val="18"/>
                  <w:szCs w:val="18"/>
                </w:rPr>
                <m:t>Beta Power</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m:t>
              </m:r>
              <m:nary>
                <m:naryPr>
                  <m:limLoc m:val="subSup"/>
                  <m:ctrlPr>
                    <w:rPr>
                      <w:rFonts w:ascii="Cambria Math" w:hAnsi="Cambria Math" w:cs="Arial"/>
                      <w:i/>
                      <w:color w:val="000000" w:themeColor="text1"/>
                      <w:sz w:val="18"/>
                      <w:szCs w:val="18"/>
                    </w:rPr>
                  </m:ctrlPr>
                </m:naryPr>
                <m:sub>
                  <m:r>
                    <w:rPr>
                      <w:rFonts w:ascii="Cambria Math" w:hAnsi="Cambria Math" w:cs="Arial"/>
                      <w:color w:val="000000" w:themeColor="text1"/>
                      <w:sz w:val="18"/>
                      <w:szCs w:val="18"/>
                    </w:rPr>
                    <m:t>13 Hz</m:t>
                  </m:r>
                </m:sub>
                <m:sup>
                  <m:r>
                    <w:rPr>
                      <w:rFonts w:ascii="Cambria Math" w:hAnsi="Cambria Math" w:cs="Arial"/>
                      <w:color w:val="000000" w:themeColor="text1"/>
                      <w:sz w:val="18"/>
                      <w:szCs w:val="18"/>
                    </w:rPr>
                    <m:t>30 Hz</m:t>
                  </m:r>
                </m:sup>
                <m:e>
                  <m:r>
                    <w:rPr>
                      <w:rFonts w:ascii="Cambria Math" w:hAnsi="Cambria Math" w:cs="Arial"/>
                      <w:color w:val="000000" w:themeColor="text1"/>
                      <w:sz w:val="18"/>
                      <w:szCs w:val="18"/>
                    </w:rPr>
                    <m:t>S</m:t>
                  </m:r>
                  <m:d>
                    <m:dPr>
                      <m:ctrlPr>
                        <w:rPr>
                          <w:rFonts w:ascii="Cambria Math" w:hAnsi="Cambria Math" w:cs="Arial"/>
                          <w:i/>
                          <w:color w:val="000000" w:themeColor="text1"/>
                          <w:sz w:val="18"/>
                          <w:szCs w:val="18"/>
                        </w:rPr>
                      </m:ctrlPr>
                    </m:dPr>
                    <m:e>
                      <m:r>
                        <w:rPr>
                          <w:rFonts w:ascii="Cambria Math" w:hAnsi="Cambria Math" w:cs="Arial"/>
                          <w:color w:val="000000" w:themeColor="text1"/>
                          <w:sz w:val="18"/>
                          <w:szCs w:val="18"/>
                        </w:rPr>
                        <m:t>f</m:t>
                      </m:r>
                    </m:e>
                  </m:d>
                </m:e>
              </m:nary>
            </m:oMath>
          </w:p>
        </w:tc>
        <w:tc>
          <w:tcPr>
            <w:tcW w:w="4160" w:type="dxa"/>
          </w:tcPr>
          <w:p w14:paraId="1D512D03" w14:textId="77777777" w:rsidR="00D100C1" w:rsidRPr="00A8753C" w:rsidRDefault="00D100C1" w:rsidP="0039505D">
            <w:pPr>
              <w:rPr>
                <w:rFonts w:ascii="Arial" w:eastAsia="Calibri" w:hAnsi="Arial" w:cs="Arial"/>
                <w:color w:val="000000" w:themeColor="text1"/>
                <w:sz w:val="18"/>
                <w:szCs w:val="18"/>
              </w:rPr>
            </w:pPr>
            <m:oMathPara>
              <m:oMathParaPr>
                <m:jc m:val="left"/>
              </m:oMathParaPr>
              <m:oMath>
                <m:r>
                  <w:rPr>
                    <w:rFonts w:ascii="Cambria Math" w:hAnsi="Cambria Math" w:cs="Arial"/>
                    <w:color w:val="000000" w:themeColor="text1"/>
                    <w:sz w:val="18"/>
                    <w:szCs w:val="18"/>
                  </w:rPr>
                  <m:t>Median</m:t>
                </m:r>
              </m:oMath>
            </m:oMathPara>
          </w:p>
        </w:tc>
      </w:tr>
      <w:tr w:rsidR="00A8753C" w:rsidRPr="00A8753C" w14:paraId="16053A52" w14:textId="77777777" w:rsidTr="0039505D">
        <w:tc>
          <w:tcPr>
            <w:tcW w:w="5812" w:type="dxa"/>
          </w:tcPr>
          <w:p w14:paraId="6D6DB6B3"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hAnsi="Cambria Math" w:cs="Arial"/>
                  <w:color w:val="000000" w:themeColor="text1"/>
                  <w:sz w:val="18"/>
                  <w:szCs w:val="18"/>
                </w:rPr>
                <m:t>Gamma Power</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m:t>
              </m:r>
              <m:nary>
                <m:naryPr>
                  <m:limLoc m:val="subSup"/>
                  <m:ctrlPr>
                    <w:rPr>
                      <w:rFonts w:ascii="Cambria Math" w:hAnsi="Cambria Math" w:cs="Arial"/>
                      <w:i/>
                      <w:color w:val="000000" w:themeColor="text1"/>
                      <w:sz w:val="18"/>
                      <w:szCs w:val="18"/>
                    </w:rPr>
                  </m:ctrlPr>
                </m:naryPr>
                <m:sub>
                  <m:r>
                    <w:rPr>
                      <w:rFonts w:ascii="Cambria Math" w:hAnsi="Cambria Math" w:cs="Arial"/>
                      <w:color w:val="000000" w:themeColor="text1"/>
                      <w:sz w:val="18"/>
                      <w:szCs w:val="18"/>
                    </w:rPr>
                    <m:t>30 Hz</m:t>
                  </m:r>
                </m:sub>
                <m:sup>
                  <m:r>
                    <w:rPr>
                      <w:rFonts w:ascii="Cambria Math" w:hAnsi="Cambria Math" w:cs="Arial"/>
                      <w:color w:val="000000" w:themeColor="text1"/>
                      <w:sz w:val="18"/>
                      <w:szCs w:val="18"/>
                    </w:rPr>
                    <m:t>40 Hz</m:t>
                  </m:r>
                </m:sup>
                <m:e>
                  <m:r>
                    <w:rPr>
                      <w:rFonts w:ascii="Cambria Math" w:hAnsi="Cambria Math" w:cs="Arial"/>
                      <w:color w:val="000000" w:themeColor="text1"/>
                      <w:sz w:val="18"/>
                      <w:szCs w:val="18"/>
                    </w:rPr>
                    <m:t>S</m:t>
                  </m:r>
                  <m:d>
                    <m:dPr>
                      <m:ctrlPr>
                        <w:rPr>
                          <w:rFonts w:ascii="Cambria Math" w:hAnsi="Cambria Math" w:cs="Arial"/>
                          <w:i/>
                          <w:color w:val="000000" w:themeColor="text1"/>
                          <w:sz w:val="18"/>
                          <w:szCs w:val="18"/>
                        </w:rPr>
                      </m:ctrlPr>
                    </m:dPr>
                    <m:e>
                      <m:r>
                        <w:rPr>
                          <w:rFonts w:ascii="Cambria Math" w:hAnsi="Cambria Math" w:cs="Arial"/>
                          <w:color w:val="000000" w:themeColor="text1"/>
                          <w:sz w:val="18"/>
                          <w:szCs w:val="18"/>
                        </w:rPr>
                        <m:t>f</m:t>
                      </m:r>
                    </m:e>
                  </m:d>
                </m:e>
              </m:nary>
            </m:oMath>
          </w:p>
        </w:tc>
        <w:tc>
          <w:tcPr>
            <w:tcW w:w="4160" w:type="dxa"/>
          </w:tcPr>
          <w:p w14:paraId="2506EED5" w14:textId="77777777" w:rsidR="00D100C1" w:rsidRPr="00A8753C" w:rsidRDefault="00D100C1" w:rsidP="0039505D">
            <w:pPr>
              <w:rPr>
                <w:rFonts w:ascii="Arial" w:eastAsia="Times New Roman" w:hAnsi="Arial" w:cs="Arial"/>
                <w:color w:val="000000" w:themeColor="text1"/>
                <w:sz w:val="18"/>
                <w:szCs w:val="18"/>
              </w:rPr>
            </w:pPr>
            <m:oMathPara>
              <m:oMathParaPr>
                <m:jc m:val="left"/>
              </m:oMathParaPr>
              <m:oMath>
                <m:r>
                  <w:rPr>
                    <w:rFonts w:ascii="Cambria Math" w:eastAsiaTheme="minorEastAsia" w:hAnsi="Cambria Math" w:cs="Arial"/>
                    <w:color w:val="000000" w:themeColor="text1"/>
                    <w:sz w:val="18"/>
                    <w:szCs w:val="18"/>
                  </w:rPr>
                  <m:t>Standard deviation</m:t>
                </m:r>
              </m:oMath>
            </m:oMathPara>
          </w:p>
        </w:tc>
      </w:tr>
      <w:tr w:rsidR="00A8753C" w:rsidRPr="00A8753C" w14:paraId="221F6143" w14:textId="77777777" w:rsidTr="0039505D">
        <w:tc>
          <w:tcPr>
            <w:tcW w:w="5812" w:type="dxa"/>
          </w:tcPr>
          <w:p w14:paraId="619B2691" w14:textId="77777777" w:rsidR="00D100C1" w:rsidRPr="00A8753C" w:rsidRDefault="00D100C1" w:rsidP="0039505D">
            <w:pPr>
              <w:rPr>
                <w:rFonts w:ascii="Arial" w:eastAsiaTheme="minorEastAsia" w:hAnsi="Arial" w:cs="Arial"/>
                <w:i/>
                <w:color w:val="000000" w:themeColor="text1"/>
                <w:sz w:val="18"/>
                <w:szCs w:val="18"/>
              </w:rPr>
            </w:pPr>
            <m:oMathPara>
              <m:oMathParaPr>
                <m:jc m:val="left"/>
              </m:oMathParaPr>
              <m:oMath>
                <m:r>
                  <w:rPr>
                    <w:rFonts w:ascii="Cambria Math" w:hAnsi="Cambria Math" w:cs="Arial"/>
                    <w:color w:val="000000" w:themeColor="text1"/>
                    <w:sz w:val="18"/>
                    <w:szCs w:val="18"/>
                  </w:rPr>
                  <m:t>Power 0-40 Hz=</m:t>
                </m:r>
                <m:nary>
                  <m:naryPr>
                    <m:limLoc m:val="subSup"/>
                    <m:ctrlPr>
                      <w:rPr>
                        <w:rFonts w:ascii="Cambria Math" w:hAnsi="Cambria Math" w:cs="Arial"/>
                        <w:i/>
                        <w:color w:val="000000" w:themeColor="text1"/>
                        <w:sz w:val="18"/>
                        <w:szCs w:val="18"/>
                      </w:rPr>
                    </m:ctrlPr>
                  </m:naryPr>
                  <m:sub>
                    <m:r>
                      <w:rPr>
                        <w:rFonts w:ascii="Cambria Math" w:hAnsi="Cambria Math" w:cs="Arial"/>
                        <w:color w:val="000000" w:themeColor="text1"/>
                        <w:sz w:val="18"/>
                        <w:szCs w:val="18"/>
                      </w:rPr>
                      <m:t>0 Hz</m:t>
                    </m:r>
                  </m:sub>
                  <m:sup>
                    <m:r>
                      <w:rPr>
                        <w:rFonts w:ascii="Cambria Math" w:hAnsi="Cambria Math" w:cs="Arial"/>
                        <w:color w:val="000000" w:themeColor="text1"/>
                        <w:sz w:val="18"/>
                        <w:szCs w:val="18"/>
                      </w:rPr>
                      <m:t>40 Hz</m:t>
                    </m:r>
                  </m:sup>
                  <m:e>
                    <m:r>
                      <w:rPr>
                        <w:rFonts w:ascii="Cambria Math" w:hAnsi="Cambria Math" w:cs="Arial"/>
                        <w:color w:val="000000" w:themeColor="text1"/>
                        <w:sz w:val="18"/>
                        <w:szCs w:val="18"/>
                      </w:rPr>
                      <m:t>S</m:t>
                    </m:r>
                    <m:d>
                      <m:dPr>
                        <m:ctrlPr>
                          <w:rPr>
                            <w:rFonts w:ascii="Cambria Math" w:hAnsi="Cambria Math" w:cs="Arial"/>
                            <w:i/>
                            <w:color w:val="000000" w:themeColor="text1"/>
                            <w:sz w:val="18"/>
                            <w:szCs w:val="18"/>
                          </w:rPr>
                        </m:ctrlPr>
                      </m:dPr>
                      <m:e>
                        <m:r>
                          <w:rPr>
                            <w:rFonts w:ascii="Cambria Math" w:hAnsi="Cambria Math" w:cs="Arial"/>
                            <w:color w:val="000000" w:themeColor="text1"/>
                            <w:sz w:val="18"/>
                            <w:szCs w:val="18"/>
                          </w:rPr>
                          <m:t>f</m:t>
                        </m:r>
                      </m:e>
                    </m:d>
                  </m:e>
                </m:nary>
              </m:oMath>
            </m:oMathPara>
          </w:p>
        </w:tc>
        <w:tc>
          <w:tcPr>
            <w:tcW w:w="4160" w:type="dxa"/>
          </w:tcPr>
          <w:p w14:paraId="18236D28" w14:textId="77777777" w:rsidR="00D100C1" w:rsidRPr="00A8753C" w:rsidRDefault="00D100C1" w:rsidP="0039505D">
            <w:pPr>
              <w:rPr>
                <w:rFonts w:ascii="Arial" w:eastAsia="Times New Roman" w:hAnsi="Arial" w:cs="Arial"/>
                <w:color w:val="000000" w:themeColor="text1"/>
                <w:sz w:val="18"/>
                <w:szCs w:val="18"/>
              </w:rPr>
            </w:pPr>
            <m:oMathPara>
              <m:oMathParaPr>
                <m:jc m:val="left"/>
              </m:oMathParaPr>
              <m:oMath>
                <m:r>
                  <w:rPr>
                    <w:rFonts w:ascii="Cambria Math" w:hAnsi="Cambria Math" w:cs="Arial"/>
                    <w:color w:val="000000" w:themeColor="text1"/>
                    <w:sz w:val="18"/>
                    <w:szCs w:val="18"/>
                  </w:rPr>
                  <m:t>Variance</m:t>
                </m:r>
              </m:oMath>
            </m:oMathPara>
          </w:p>
        </w:tc>
      </w:tr>
      <w:tr w:rsidR="00A8753C" w:rsidRPr="00A8753C" w14:paraId="31924EDD" w14:textId="77777777" w:rsidTr="0039505D">
        <w:tc>
          <w:tcPr>
            <w:tcW w:w="5812" w:type="dxa"/>
          </w:tcPr>
          <w:p w14:paraId="28E316FE"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Peak frequency=</m:t>
              </m:r>
              <m:func>
                <m:funcPr>
                  <m:ctrlPr>
                    <w:rPr>
                      <w:rFonts w:ascii="Cambria Math" w:eastAsiaTheme="minorEastAsia" w:hAnsi="Cambria Math" w:cs="Arial"/>
                      <w:iCs/>
                      <w:color w:val="000000" w:themeColor="text1"/>
                      <w:sz w:val="18"/>
                      <w:szCs w:val="18"/>
                    </w:rPr>
                  </m:ctrlPr>
                </m:funcPr>
                <m:fName>
                  <m:r>
                    <m:rPr>
                      <m:sty m:val="p"/>
                    </m:rPr>
                    <w:rPr>
                      <w:rFonts w:ascii="Cambria Math" w:eastAsiaTheme="minorEastAsia" w:hAnsi="Cambria Math" w:cs="Arial"/>
                      <w:color w:val="000000" w:themeColor="text1"/>
                      <w:sz w:val="18"/>
                      <w:szCs w:val="18"/>
                    </w:rPr>
                    <m:t>arg</m:t>
                  </m:r>
                  <m:ctrlPr>
                    <w:rPr>
                      <w:rFonts w:ascii="Cambria Math" w:eastAsiaTheme="minorEastAsia" w:hAnsi="Cambria Math" w:cs="Arial"/>
                      <w:i/>
                      <w:color w:val="000000" w:themeColor="text1"/>
                      <w:sz w:val="18"/>
                      <w:szCs w:val="18"/>
                    </w:rPr>
                  </m:ctrlPr>
                </m:fName>
                <m:e>
                  <m:func>
                    <m:funcPr>
                      <m:ctrlPr>
                        <w:rPr>
                          <w:rFonts w:ascii="Cambria Math" w:eastAsiaTheme="minorEastAsia" w:hAnsi="Cambria Math" w:cs="Arial"/>
                          <w:i/>
                          <w:color w:val="000000" w:themeColor="text1"/>
                          <w:sz w:val="18"/>
                          <w:szCs w:val="18"/>
                        </w:rPr>
                      </m:ctrlPr>
                    </m:funcPr>
                    <m:fName>
                      <m:limLow>
                        <m:limLowPr>
                          <m:ctrlPr>
                            <w:rPr>
                              <w:rFonts w:ascii="Cambria Math" w:eastAsiaTheme="minorEastAsia" w:hAnsi="Cambria Math" w:cs="Arial"/>
                              <w:i/>
                              <w:color w:val="000000" w:themeColor="text1"/>
                              <w:sz w:val="18"/>
                              <w:szCs w:val="18"/>
                            </w:rPr>
                          </m:ctrlPr>
                        </m:limLowPr>
                        <m:e>
                          <m:r>
                            <w:rPr>
                              <w:rFonts w:ascii="Cambria Math" w:hAnsi="Cambria Math" w:cs="Arial"/>
                              <w:color w:val="000000" w:themeColor="text1"/>
                              <w:sz w:val="18"/>
                              <w:szCs w:val="18"/>
                            </w:rPr>
                            <m:t>max</m:t>
                          </m:r>
                        </m:e>
                        <m:lim>
                          <m:r>
                            <w:rPr>
                              <w:rFonts w:ascii="Cambria Math" w:eastAsiaTheme="minorEastAsia" w:hAnsi="Cambria Math" w:cs="Arial"/>
                              <w:color w:val="000000" w:themeColor="text1"/>
                              <w:sz w:val="18"/>
                              <w:szCs w:val="18"/>
                            </w:rPr>
                            <m:t>f</m:t>
                          </m:r>
                        </m:lim>
                      </m:limLow>
                    </m:fName>
                    <m:e>
                      <m:r>
                        <w:rPr>
                          <w:rFonts w:ascii="Cambria Math" w:eastAsiaTheme="minorEastAsia" w:hAnsi="Cambria Math" w:cs="Arial"/>
                          <w:color w:val="000000" w:themeColor="text1"/>
                          <w:sz w:val="18"/>
                          <w:szCs w:val="18"/>
                        </w:rPr>
                        <m:t>S</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e>
                  </m:func>
                </m:e>
              </m:func>
            </m:oMath>
            <w:r w:rsidRPr="00A8753C">
              <w:rPr>
                <w:rFonts w:ascii="Arial" w:eastAsiaTheme="minorEastAsia" w:hAnsi="Arial" w:cs="Arial"/>
                <w:i/>
                <w:color w:val="000000" w:themeColor="text1"/>
                <w:sz w:val="18"/>
                <w:szCs w:val="18"/>
              </w:rPr>
              <w:tab/>
            </w:r>
            <w:r w:rsidRPr="00A8753C">
              <w:rPr>
                <w:rFonts w:ascii="Arial" w:eastAsiaTheme="minorEastAsia" w:hAnsi="Arial" w:cs="Arial"/>
                <w:i/>
                <w:color w:val="000000" w:themeColor="text1"/>
                <w:sz w:val="18"/>
                <w:szCs w:val="18"/>
              </w:rPr>
              <w:tab/>
            </w:r>
          </w:p>
        </w:tc>
        <w:tc>
          <w:tcPr>
            <w:tcW w:w="4160" w:type="dxa"/>
          </w:tcPr>
          <w:p w14:paraId="2AF5C4F9" w14:textId="77777777" w:rsidR="00D100C1" w:rsidRPr="00A8753C" w:rsidRDefault="00D100C1" w:rsidP="0039505D">
            <w:pPr>
              <w:rPr>
                <w:rFonts w:ascii="Arial" w:eastAsia="Calibri" w:hAnsi="Arial" w:cs="Arial"/>
                <w:color w:val="000000" w:themeColor="text1"/>
                <w:sz w:val="18"/>
                <w:szCs w:val="18"/>
              </w:rPr>
            </w:pPr>
            <m:oMathPara>
              <m:oMathParaPr>
                <m:jc m:val="left"/>
              </m:oMathParaPr>
              <m:oMath>
                <m:r>
                  <w:rPr>
                    <w:rFonts w:ascii="Cambria Math" w:eastAsiaTheme="minorEastAsia" w:hAnsi="Cambria Math" w:cs="Arial"/>
                    <w:color w:val="000000" w:themeColor="text1"/>
                    <w:sz w:val="18"/>
                    <w:szCs w:val="18"/>
                  </w:rPr>
                  <m:t>IQR=</m:t>
                </m:r>
                <m:sSup>
                  <m:sSupPr>
                    <m:ctrlPr>
                      <w:rPr>
                        <w:rFonts w:ascii="Cambria Math" w:eastAsiaTheme="minorEastAsia" w:hAnsi="Cambria Math" w:cs="Arial"/>
                        <w:i/>
                        <w:color w:val="000000" w:themeColor="text1"/>
                        <w:sz w:val="18"/>
                        <w:szCs w:val="18"/>
                      </w:rPr>
                    </m:ctrlPr>
                  </m:sSupPr>
                  <m:e>
                    <m:r>
                      <w:rPr>
                        <w:rFonts w:ascii="Cambria Math" w:eastAsiaTheme="minorEastAsia" w:hAnsi="Cambria Math" w:cs="Arial"/>
                        <w:color w:val="000000" w:themeColor="text1"/>
                        <w:sz w:val="18"/>
                        <w:szCs w:val="18"/>
                      </w:rPr>
                      <m:t>3</m:t>
                    </m:r>
                  </m:e>
                  <m:sup>
                    <m:r>
                      <w:rPr>
                        <w:rFonts w:ascii="Cambria Math" w:eastAsiaTheme="minorEastAsia" w:hAnsi="Cambria Math" w:cs="Arial"/>
                        <w:color w:val="000000" w:themeColor="text1"/>
                        <w:sz w:val="18"/>
                        <w:szCs w:val="18"/>
                      </w:rPr>
                      <m:t>th</m:t>
                    </m:r>
                  </m:sup>
                </m:sSup>
                <m:r>
                  <w:rPr>
                    <w:rFonts w:ascii="Cambria Math" w:eastAsiaTheme="minorEastAsia" w:hAnsi="Cambria Math" w:cs="Arial"/>
                    <w:color w:val="000000" w:themeColor="text1"/>
                    <w:sz w:val="18"/>
                    <w:szCs w:val="18"/>
                  </w:rPr>
                  <m:t>interquantile-</m:t>
                </m:r>
                <m:sSup>
                  <m:sSupPr>
                    <m:ctrlPr>
                      <w:rPr>
                        <w:rFonts w:ascii="Cambria Math" w:eastAsiaTheme="minorEastAsia" w:hAnsi="Cambria Math" w:cs="Arial"/>
                        <w:i/>
                        <w:color w:val="000000" w:themeColor="text1"/>
                        <w:sz w:val="18"/>
                        <w:szCs w:val="18"/>
                      </w:rPr>
                    </m:ctrlPr>
                  </m:sSupPr>
                  <m:e>
                    <m:r>
                      <w:rPr>
                        <w:rFonts w:ascii="Cambria Math" w:eastAsiaTheme="minorEastAsia" w:hAnsi="Cambria Math" w:cs="Arial"/>
                        <w:color w:val="000000" w:themeColor="text1"/>
                        <w:sz w:val="18"/>
                        <w:szCs w:val="18"/>
                      </w:rPr>
                      <m:t>1</m:t>
                    </m:r>
                  </m:e>
                  <m:sup>
                    <m:r>
                      <w:rPr>
                        <w:rFonts w:ascii="Cambria Math" w:eastAsiaTheme="minorEastAsia" w:hAnsi="Cambria Math" w:cs="Arial"/>
                        <w:color w:val="000000" w:themeColor="text1"/>
                        <w:sz w:val="18"/>
                        <w:szCs w:val="18"/>
                      </w:rPr>
                      <m:t>st</m:t>
                    </m:r>
                  </m:sup>
                </m:sSup>
                <m:r>
                  <w:rPr>
                    <w:rFonts w:ascii="Cambria Math" w:eastAsiaTheme="minorEastAsia" w:hAnsi="Cambria Math" w:cs="Arial"/>
                    <w:color w:val="000000" w:themeColor="text1"/>
                    <w:sz w:val="18"/>
                    <w:szCs w:val="18"/>
                  </w:rPr>
                  <m:t>interquantile</m:t>
                </m:r>
              </m:oMath>
            </m:oMathPara>
          </w:p>
        </w:tc>
      </w:tr>
      <w:tr w:rsidR="00A8753C" w:rsidRPr="00A8753C" w14:paraId="48EFE950" w14:textId="77777777" w:rsidTr="0039505D">
        <w:tc>
          <w:tcPr>
            <w:tcW w:w="5812" w:type="dxa"/>
          </w:tcPr>
          <w:p w14:paraId="54E835EC"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Root mean square</m:t>
              </m:r>
            </m:oMath>
            <w:r w:rsidRPr="00A8753C">
              <w:rPr>
                <w:rFonts w:ascii="Arial" w:eastAsiaTheme="minorEastAsia" w:hAnsi="Arial" w:cs="Arial"/>
                <w:i/>
                <w:color w:val="000000" w:themeColor="text1"/>
                <w:sz w:val="18"/>
                <w:szCs w:val="18"/>
              </w:rPr>
              <w:t xml:space="preserve"> = </w:t>
            </w:r>
            <m:oMath>
              <m:rad>
                <m:radPr>
                  <m:degHide m:val="1"/>
                  <m:ctrlPr>
                    <w:rPr>
                      <w:rFonts w:ascii="Cambria Math" w:eastAsiaTheme="minorEastAsia" w:hAnsi="Cambria Math" w:cs="Arial"/>
                      <w:i/>
                      <w:color w:val="000000" w:themeColor="text1"/>
                      <w:sz w:val="18"/>
                      <w:szCs w:val="18"/>
                    </w:rPr>
                  </m:ctrlPr>
                </m:radPr>
                <m:deg/>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1</m:t>
                      </m:r>
                    </m:num>
                    <m:den>
                      <m:r>
                        <w:rPr>
                          <w:rFonts w:ascii="Cambria Math" w:eastAsiaTheme="minorEastAsia" w:hAnsi="Cambria Math" w:cs="Arial"/>
                          <w:color w:val="000000" w:themeColor="text1"/>
                          <w:sz w:val="18"/>
                          <w:szCs w:val="18"/>
                        </w:rPr>
                        <m:t>N</m:t>
                      </m:r>
                    </m:den>
                  </m:f>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i=1</m:t>
                      </m:r>
                    </m:sub>
                    <m:sup>
                      <m:r>
                        <w:rPr>
                          <w:rFonts w:ascii="Cambria Math" w:eastAsiaTheme="minorEastAsia" w:hAnsi="Cambria Math" w:cs="Arial"/>
                          <w:color w:val="000000" w:themeColor="text1"/>
                          <w:sz w:val="18"/>
                          <w:szCs w:val="18"/>
                        </w:rPr>
                        <m:t>N</m:t>
                      </m:r>
                    </m:sup>
                    <m:e>
                      <m:sSubSup>
                        <m:sSubSupPr>
                          <m:ctrlPr>
                            <w:rPr>
                              <w:rFonts w:ascii="Cambria Math" w:eastAsiaTheme="minorEastAsia" w:hAnsi="Cambria Math" w:cs="Arial"/>
                              <w:i/>
                              <w:color w:val="000000" w:themeColor="text1"/>
                              <w:sz w:val="18"/>
                              <w:szCs w:val="18"/>
                            </w:rPr>
                          </m:ctrlPr>
                        </m:sSubSup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i</m:t>
                          </m:r>
                        </m:sub>
                        <m:sup>
                          <m:r>
                            <w:rPr>
                              <w:rFonts w:ascii="Cambria Math" w:eastAsiaTheme="minorEastAsia" w:hAnsi="Cambria Math" w:cs="Arial"/>
                              <w:color w:val="000000" w:themeColor="text1"/>
                              <w:sz w:val="18"/>
                              <w:szCs w:val="18"/>
                            </w:rPr>
                            <m:t>2</m:t>
                          </m:r>
                        </m:sup>
                      </m:sSubSup>
                    </m:e>
                  </m:nary>
                </m:e>
              </m:rad>
            </m:oMath>
          </w:p>
        </w:tc>
        <w:tc>
          <w:tcPr>
            <w:tcW w:w="4160" w:type="dxa"/>
          </w:tcPr>
          <w:p w14:paraId="6B697D11" w14:textId="77777777" w:rsidR="00D100C1" w:rsidRPr="00A8753C" w:rsidRDefault="00D100C1" w:rsidP="0039505D">
            <w:pPr>
              <w:rPr>
                <w:rFonts w:ascii="Arial" w:eastAsia="Calibri" w:hAnsi="Arial" w:cs="Arial"/>
                <w:color w:val="000000" w:themeColor="text1"/>
                <w:sz w:val="18"/>
                <w:szCs w:val="18"/>
              </w:rPr>
            </w:pPr>
            <m:oMath>
              <m:r>
                <w:rPr>
                  <w:rFonts w:ascii="Cambria Math" w:eastAsiaTheme="minorEastAsia" w:hAnsi="Cambria Math" w:cs="Arial"/>
                  <w:color w:val="000000" w:themeColor="text1"/>
                  <w:sz w:val="18"/>
                  <w:szCs w:val="18"/>
                </w:rPr>
                <m:t>Root mean square</m:t>
              </m:r>
            </m:oMath>
            <w:r w:rsidRPr="00A8753C">
              <w:rPr>
                <w:rFonts w:ascii="Arial" w:eastAsiaTheme="minorEastAsia" w:hAnsi="Arial" w:cs="Arial"/>
                <w:i/>
                <w:color w:val="000000" w:themeColor="text1"/>
                <w:sz w:val="18"/>
                <w:szCs w:val="18"/>
              </w:rPr>
              <w:t xml:space="preserve"> = </w:t>
            </w:r>
            <m:oMath>
              <m:rad>
                <m:radPr>
                  <m:degHide m:val="1"/>
                  <m:ctrlPr>
                    <w:rPr>
                      <w:rFonts w:ascii="Cambria Math" w:eastAsiaTheme="minorEastAsia" w:hAnsi="Cambria Math" w:cs="Arial"/>
                      <w:i/>
                      <w:color w:val="000000" w:themeColor="text1"/>
                      <w:sz w:val="18"/>
                      <w:szCs w:val="18"/>
                    </w:rPr>
                  </m:ctrlPr>
                </m:radPr>
                <m:deg/>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1</m:t>
                      </m:r>
                    </m:num>
                    <m:den>
                      <m:r>
                        <w:rPr>
                          <w:rFonts w:ascii="Cambria Math" w:eastAsiaTheme="minorEastAsia" w:hAnsi="Cambria Math" w:cs="Arial"/>
                          <w:color w:val="000000" w:themeColor="text1"/>
                          <w:sz w:val="18"/>
                          <w:szCs w:val="18"/>
                        </w:rPr>
                        <m:t>N</m:t>
                      </m:r>
                    </m:den>
                  </m:f>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i=1</m:t>
                      </m:r>
                    </m:sub>
                    <m:sup>
                      <m:r>
                        <w:rPr>
                          <w:rFonts w:ascii="Cambria Math" w:eastAsiaTheme="minorEastAsia" w:hAnsi="Cambria Math" w:cs="Arial"/>
                          <w:color w:val="000000" w:themeColor="text1"/>
                          <w:sz w:val="18"/>
                          <w:szCs w:val="18"/>
                        </w:rPr>
                        <m:t>N</m:t>
                      </m:r>
                    </m:sup>
                    <m:e>
                      <m:sSubSup>
                        <m:sSubSupPr>
                          <m:ctrlPr>
                            <w:rPr>
                              <w:rFonts w:ascii="Cambria Math" w:eastAsiaTheme="minorEastAsia" w:hAnsi="Cambria Math" w:cs="Arial"/>
                              <w:i/>
                              <w:color w:val="000000" w:themeColor="text1"/>
                              <w:sz w:val="18"/>
                              <w:szCs w:val="18"/>
                            </w:rPr>
                          </m:ctrlPr>
                        </m:sSubSup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i</m:t>
                          </m:r>
                        </m:sub>
                        <m:sup>
                          <m:r>
                            <w:rPr>
                              <w:rFonts w:ascii="Cambria Math" w:eastAsiaTheme="minorEastAsia" w:hAnsi="Cambria Math" w:cs="Arial"/>
                              <w:color w:val="000000" w:themeColor="text1"/>
                              <w:sz w:val="18"/>
                              <w:szCs w:val="18"/>
                            </w:rPr>
                            <m:t>2</m:t>
                          </m:r>
                        </m:sup>
                      </m:sSubSup>
                    </m:e>
                  </m:nary>
                </m:e>
              </m:rad>
            </m:oMath>
          </w:p>
        </w:tc>
      </w:tr>
      <w:tr w:rsidR="00A8753C" w:rsidRPr="00A8753C" w14:paraId="0994F69C" w14:textId="77777777" w:rsidTr="0039505D">
        <w:tc>
          <w:tcPr>
            <w:tcW w:w="5812" w:type="dxa"/>
          </w:tcPr>
          <w:p w14:paraId="36D690E2"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Sample entropy= -log</m:t>
              </m:r>
              <m:d>
                <m:dPr>
                  <m:ctrlPr>
                    <w:rPr>
                      <w:rFonts w:ascii="Cambria Math" w:eastAsiaTheme="minorEastAsia" w:hAnsi="Cambria Math" w:cs="Arial"/>
                      <w:i/>
                      <w:color w:val="000000" w:themeColor="text1"/>
                      <w:sz w:val="18"/>
                      <w:szCs w:val="18"/>
                    </w:rPr>
                  </m:ctrlPr>
                </m:dPr>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A</m:t>
                      </m:r>
                    </m:num>
                    <m:den>
                      <m:r>
                        <w:rPr>
                          <w:rFonts w:ascii="Cambria Math" w:eastAsiaTheme="minorEastAsia" w:hAnsi="Cambria Math" w:cs="Arial"/>
                          <w:color w:val="000000" w:themeColor="text1"/>
                          <w:sz w:val="18"/>
                          <w:szCs w:val="18"/>
                        </w:rPr>
                        <m:t>B</m:t>
                      </m:r>
                    </m:den>
                  </m:f>
                </m:e>
              </m:d>
            </m:oMath>
            <w:r w:rsidRPr="00A8753C">
              <w:rPr>
                <w:rFonts w:ascii="Arial" w:eastAsiaTheme="minorEastAsia" w:hAnsi="Arial" w:cs="Arial"/>
                <w:i/>
                <w:color w:val="000000" w:themeColor="text1"/>
                <w:sz w:val="18"/>
                <w:szCs w:val="18"/>
              </w:rPr>
              <w:tab/>
            </w:r>
          </w:p>
          <w:p w14:paraId="6080FA60"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A: # of vectors having</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d</m:t>
              </m:r>
              <m:d>
                <m:dPr>
                  <m:begChr m:val="["/>
                  <m:endChr m:val="]"/>
                  <m:ctrlPr>
                    <w:rPr>
                      <w:rFonts w:ascii="Cambria Math" w:eastAsiaTheme="minorEastAsia" w:hAnsi="Cambria Math" w:cs="Arial"/>
                      <w:i/>
                      <w:color w:val="000000" w:themeColor="text1"/>
                      <w:sz w:val="18"/>
                      <w:szCs w:val="18"/>
                    </w:rPr>
                  </m:ctrlPr>
                </m:dPr>
                <m:e>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m+1</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i</m:t>
                      </m:r>
                    </m:e>
                  </m:d>
                  <m:r>
                    <w:rPr>
                      <w:rFonts w:ascii="Cambria Math" w:eastAsiaTheme="minorEastAsia" w:hAnsi="Cambria Math" w:cs="Arial"/>
                      <w:color w:val="000000" w:themeColor="text1"/>
                      <w:sz w:val="18"/>
                      <w:szCs w:val="18"/>
                    </w:rPr>
                    <m:t>,</m:t>
                  </m:r>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m+1</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j</m:t>
                      </m:r>
                    </m:e>
                  </m:d>
                </m:e>
              </m:d>
              <m:r>
                <w:rPr>
                  <w:rFonts w:ascii="Cambria Math" w:eastAsiaTheme="minorEastAsia" w:hAnsi="Cambria Math" w:cs="Arial"/>
                  <w:color w:val="000000" w:themeColor="text1"/>
                  <w:sz w:val="18"/>
                  <w:szCs w:val="18"/>
                </w:rPr>
                <m:t xml:space="preserve">&lt;r       </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i≠j</m:t>
                  </m:r>
                </m:e>
              </m:d>
              <m:r>
                <w:rPr>
                  <w:rFonts w:ascii="Cambria Math" w:eastAsiaTheme="minorEastAsia" w:hAnsi="Cambria Math" w:cs="Arial"/>
                  <w:color w:val="000000" w:themeColor="text1"/>
                  <w:sz w:val="18"/>
                  <w:szCs w:val="18"/>
                </w:rPr>
                <m:t>,i,j=1,N</m:t>
              </m:r>
            </m:oMath>
            <w:r w:rsidRPr="00A8753C">
              <w:rPr>
                <w:rFonts w:ascii="Arial" w:eastAsiaTheme="minorEastAsia" w:hAnsi="Arial" w:cs="Arial"/>
                <w:i/>
                <w:color w:val="000000" w:themeColor="text1"/>
                <w:sz w:val="18"/>
                <w:szCs w:val="18"/>
              </w:rPr>
              <w:t>;</w:t>
            </w:r>
          </w:p>
          <w:p w14:paraId="4F1231A1"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B:# of vectors having</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d</m:t>
              </m:r>
              <m:d>
                <m:dPr>
                  <m:begChr m:val="["/>
                  <m:endChr m:val="]"/>
                  <m:ctrlPr>
                    <w:rPr>
                      <w:rFonts w:ascii="Cambria Math" w:eastAsiaTheme="minorEastAsia" w:hAnsi="Cambria Math" w:cs="Arial"/>
                      <w:i/>
                      <w:color w:val="000000" w:themeColor="text1"/>
                      <w:sz w:val="18"/>
                      <w:szCs w:val="18"/>
                    </w:rPr>
                  </m:ctrlPr>
                </m:dPr>
                <m:e>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i</m:t>
                      </m:r>
                    </m:e>
                  </m:d>
                  <m:r>
                    <w:rPr>
                      <w:rFonts w:ascii="Cambria Math" w:eastAsiaTheme="minorEastAsia" w:hAnsi="Cambria Math" w:cs="Arial"/>
                      <w:color w:val="000000" w:themeColor="text1"/>
                      <w:sz w:val="18"/>
                      <w:szCs w:val="18"/>
                    </w:rPr>
                    <m:t>,</m:t>
                  </m:r>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j</m:t>
                      </m:r>
                    </m:e>
                  </m:d>
                </m:e>
              </m:d>
              <m:r>
                <w:rPr>
                  <w:rFonts w:ascii="Cambria Math" w:eastAsiaTheme="minorEastAsia" w:hAnsi="Cambria Math" w:cs="Arial"/>
                  <w:color w:val="000000" w:themeColor="text1"/>
                  <w:sz w:val="18"/>
                  <w:szCs w:val="18"/>
                </w:rPr>
                <m:t xml:space="preserve">&lt;r       </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i≠j</m:t>
                  </m:r>
                </m:e>
              </m:d>
              <m:r>
                <w:rPr>
                  <w:rFonts w:ascii="Cambria Math" w:eastAsiaTheme="minorEastAsia" w:hAnsi="Cambria Math" w:cs="Arial"/>
                  <w:color w:val="000000" w:themeColor="text1"/>
                  <w:sz w:val="18"/>
                  <w:szCs w:val="18"/>
                </w:rPr>
                <m:t>,i,j=1,N</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m=2</m:t>
              </m:r>
            </m:oMath>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d is the Chebyshev distance</m:t>
              </m:r>
            </m:oMath>
          </w:p>
        </w:tc>
        <w:tc>
          <w:tcPr>
            <w:tcW w:w="4160" w:type="dxa"/>
          </w:tcPr>
          <w:p w14:paraId="0806D7E4" w14:textId="77777777" w:rsidR="00D100C1" w:rsidRPr="00A8753C" w:rsidRDefault="00D100C1" w:rsidP="0039505D">
            <w:pPr>
              <w:rPr>
                <w:rFonts w:ascii="Arial" w:eastAsia="Calibri" w:hAnsi="Arial" w:cs="Arial"/>
                <w:color w:val="000000" w:themeColor="text1"/>
                <w:sz w:val="18"/>
                <w:szCs w:val="18"/>
              </w:rPr>
            </w:pPr>
            <m:oMathPara>
              <m:oMathParaPr>
                <m:jc m:val="left"/>
              </m:oMathParaPr>
              <m:oMath>
                <m:r>
                  <w:rPr>
                    <w:rFonts w:ascii="Cambria Math" w:eastAsiaTheme="minorEastAsia" w:hAnsi="Cambria Math" w:cs="Arial"/>
                    <w:color w:val="000000" w:themeColor="text1"/>
                    <w:sz w:val="18"/>
                    <w:szCs w:val="18"/>
                  </w:rPr>
                  <m:t>Range=</m:t>
                </m:r>
                <m:func>
                  <m:funcPr>
                    <m:ctrlPr>
                      <w:rPr>
                        <w:rFonts w:ascii="Cambria Math" w:eastAsiaTheme="minorEastAsia" w:hAnsi="Cambria Math" w:cs="Arial"/>
                        <w:i/>
                        <w:iCs/>
                        <w:color w:val="000000" w:themeColor="text1"/>
                        <w:sz w:val="18"/>
                        <w:szCs w:val="18"/>
                      </w:rPr>
                    </m:ctrlPr>
                  </m:funcPr>
                  <m:fName>
                    <m:r>
                      <w:rPr>
                        <w:rFonts w:ascii="Cambria Math" w:eastAsiaTheme="minorEastAsia" w:hAnsi="Cambria Math" w:cs="Arial"/>
                        <w:color w:val="000000" w:themeColor="text1"/>
                        <w:sz w:val="18"/>
                        <w:szCs w:val="18"/>
                      </w:rPr>
                      <m:t>Max</m:t>
                    </m:r>
                  </m:fName>
                  <m:e>
                    <m:d>
                      <m:dPr>
                        <m:ctrlPr>
                          <w:rPr>
                            <w:rFonts w:ascii="Cambria Math" w:eastAsiaTheme="minorEastAsia" w:hAnsi="Cambria Math" w:cs="Arial"/>
                            <w:i/>
                            <w:iCs/>
                            <w:color w:val="000000" w:themeColor="text1"/>
                            <w:sz w:val="18"/>
                            <w:szCs w:val="18"/>
                          </w:rPr>
                        </m:ctrlPr>
                      </m:dPr>
                      <m:e>
                        <m:r>
                          <w:rPr>
                            <w:rFonts w:ascii="Cambria Math" w:eastAsiaTheme="minorEastAsia" w:hAnsi="Cambria Math" w:cs="Arial"/>
                            <w:color w:val="000000" w:themeColor="text1"/>
                            <w:sz w:val="18"/>
                            <w:szCs w:val="18"/>
                          </w:rPr>
                          <m:t>x</m:t>
                        </m:r>
                      </m:e>
                    </m:d>
                  </m:e>
                </m:func>
                <m:r>
                  <w:rPr>
                    <w:rFonts w:ascii="Cambria Math" w:eastAsiaTheme="minorEastAsia" w:hAnsi="Cambria Math" w:cs="Arial"/>
                    <w:color w:val="000000" w:themeColor="text1"/>
                    <w:sz w:val="18"/>
                    <w:szCs w:val="18"/>
                  </w:rPr>
                  <m:t>-</m:t>
                </m:r>
                <m:func>
                  <m:funcPr>
                    <m:ctrlPr>
                      <w:rPr>
                        <w:rFonts w:ascii="Cambria Math" w:eastAsiaTheme="minorEastAsia" w:hAnsi="Cambria Math" w:cs="Arial"/>
                        <w:i/>
                        <w:iCs/>
                        <w:color w:val="000000" w:themeColor="text1"/>
                        <w:sz w:val="18"/>
                        <w:szCs w:val="18"/>
                      </w:rPr>
                    </m:ctrlPr>
                  </m:funcPr>
                  <m:fName>
                    <m:r>
                      <w:rPr>
                        <w:rFonts w:ascii="Cambria Math" w:eastAsiaTheme="minorEastAsia" w:hAnsi="Cambria Math" w:cs="Arial"/>
                        <w:color w:val="000000" w:themeColor="text1"/>
                        <w:sz w:val="18"/>
                        <w:szCs w:val="18"/>
                      </w:rPr>
                      <m:t>Min</m:t>
                    </m:r>
                  </m:fName>
                  <m:e>
                    <m:d>
                      <m:dPr>
                        <m:ctrlPr>
                          <w:rPr>
                            <w:rFonts w:ascii="Cambria Math" w:eastAsiaTheme="minorEastAsia" w:hAnsi="Cambria Math" w:cs="Arial"/>
                            <w:i/>
                            <w:iCs/>
                            <w:color w:val="000000" w:themeColor="text1"/>
                            <w:sz w:val="18"/>
                            <w:szCs w:val="18"/>
                          </w:rPr>
                        </m:ctrlPr>
                      </m:dPr>
                      <m:e>
                        <m:r>
                          <w:rPr>
                            <w:rFonts w:ascii="Cambria Math" w:eastAsiaTheme="minorEastAsia" w:hAnsi="Cambria Math" w:cs="Arial"/>
                            <w:color w:val="000000" w:themeColor="text1"/>
                            <w:sz w:val="18"/>
                            <w:szCs w:val="18"/>
                          </w:rPr>
                          <m:t>x</m:t>
                        </m:r>
                      </m:e>
                    </m:d>
                  </m:e>
                </m:func>
              </m:oMath>
            </m:oMathPara>
          </w:p>
        </w:tc>
      </w:tr>
      <w:tr w:rsidR="00A8753C" w:rsidRPr="00A8753C" w14:paraId="1563F019" w14:textId="77777777" w:rsidTr="0039505D">
        <w:tc>
          <w:tcPr>
            <w:tcW w:w="5812" w:type="dxa"/>
          </w:tcPr>
          <w:p w14:paraId="32C57BAA"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Spectral entropy=-</m:t>
              </m:r>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1</m:t>
                  </m:r>
                </m:sub>
                <m:sup>
                  <m:r>
                    <w:rPr>
                      <w:rFonts w:ascii="Cambria Math" w:eastAsiaTheme="minorEastAsia" w:hAnsi="Cambria Math" w:cs="Arial"/>
                      <w:color w:val="000000" w:themeColor="text1"/>
                      <w:sz w:val="18"/>
                      <w:szCs w:val="18"/>
                    </w:rPr>
                    <m:t>N</m:t>
                  </m:r>
                </m:sup>
                <m:e>
                  <m:r>
                    <w:rPr>
                      <w:rFonts w:ascii="Cambria Math" w:eastAsiaTheme="minorEastAsia" w:hAnsi="Cambria Math" w:cs="Arial"/>
                      <w:color w:val="000000" w:themeColor="text1"/>
                      <w:sz w:val="18"/>
                      <w:szCs w:val="18"/>
                    </w:rPr>
                    <m:t>P</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func>
                    <m:funcPr>
                      <m:ctrlPr>
                        <w:rPr>
                          <w:rFonts w:ascii="Cambria Math" w:eastAsiaTheme="minorEastAsia" w:hAnsi="Cambria Math" w:cs="Arial"/>
                          <w:i/>
                          <w:color w:val="000000" w:themeColor="text1"/>
                          <w:sz w:val="18"/>
                          <w:szCs w:val="18"/>
                        </w:rPr>
                      </m:ctrlPr>
                    </m:funcPr>
                    <m:fName>
                      <m:sSub>
                        <m:sSubPr>
                          <m:ctrlPr>
                            <w:rPr>
                              <w:rFonts w:ascii="Cambria Math" w:eastAsiaTheme="minorEastAsia" w:hAnsi="Cambria Math" w:cs="Arial"/>
                              <w:i/>
                              <w:color w:val="000000" w:themeColor="text1"/>
                              <w:sz w:val="18"/>
                              <w:szCs w:val="18"/>
                            </w:rPr>
                          </m:ctrlPr>
                        </m:sSubPr>
                        <m:e>
                          <m:r>
                            <m:rPr>
                              <m:sty m:val="p"/>
                            </m:rPr>
                            <w:rPr>
                              <w:rFonts w:ascii="Cambria Math" w:eastAsiaTheme="minorEastAsia" w:hAnsi="Cambria Math" w:cs="Arial"/>
                              <w:color w:val="000000" w:themeColor="text1"/>
                              <w:sz w:val="18"/>
                              <w:szCs w:val="18"/>
                            </w:rPr>
                            <m:t>log</m:t>
                          </m:r>
                          <m:ctrlPr>
                            <w:rPr>
                              <w:rFonts w:ascii="Cambria Math" w:eastAsiaTheme="minorEastAsia" w:hAnsi="Cambria Math" w:cs="Arial"/>
                              <w:color w:val="000000" w:themeColor="text1"/>
                              <w:sz w:val="18"/>
                              <w:szCs w:val="18"/>
                            </w:rPr>
                          </m:ctrlPr>
                        </m:e>
                        <m:sub>
                          <m:r>
                            <w:rPr>
                              <w:rFonts w:ascii="Cambria Math" w:eastAsiaTheme="minorEastAsia" w:hAnsi="Cambria Math" w:cs="Arial"/>
                              <w:color w:val="000000" w:themeColor="text1"/>
                              <w:sz w:val="18"/>
                              <w:szCs w:val="18"/>
                            </w:rPr>
                            <m:t>2</m:t>
                          </m:r>
                          <m:ctrlPr>
                            <w:rPr>
                              <w:rFonts w:ascii="Cambria Math" w:eastAsiaTheme="minorEastAsia" w:hAnsi="Cambria Math" w:cs="Arial"/>
                              <w:color w:val="000000" w:themeColor="text1"/>
                              <w:sz w:val="18"/>
                              <w:szCs w:val="18"/>
                            </w:rPr>
                          </m:ctrlPr>
                        </m:sub>
                      </m:sSub>
                    </m:fName>
                    <m:e>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P</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e>
                      </m:d>
                    </m:e>
                  </m:func>
                </m:e>
              </m:nary>
            </m:oMath>
            <w:r w:rsidRPr="00A8753C">
              <w:rPr>
                <w:rFonts w:ascii="Arial" w:eastAsiaTheme="minorEastAsia" w:hAnsi="Arial" w:cs="Arial"/>
                <w:i/>
                <w:color w:val="000000" w:themeColor="text1"/>
                <w:sz w:val="18"/>
                <w:szCs w:val="18"/>
              </w:rPr>
              <w:tab/>
            </w:r>
          </w:p>
          <w:p w14:paraId="5D25FD0D"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P</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r>
                <w:rPr>
                  <w:rFonts w:ascii="Cambria Math" w:eastAsiaTheme="minorEastAsia" w:hAnsi="Cambria Math" w:cs="Arial"/>
                  <w:color w:val="000000" w:themeColor="text1"/>
                  <w:sz w:val="18"/>
                  <w:szCs w:val="18"/>
                </w:rPr>
                <m:t>=</m:t>
              </m:r>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S</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num>
                <m:den>
                  <m:nary>
                    <m:naryPr>
                      <m:chr m:val="∑"/>
                      <m:supHide m:val="1"/>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i</m:t>
                      </m:r>
                    </m:sub>
                    <m:sup/>
                    <m:e>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S</m:t>
                          </m:r>
                        </m:e>
                        <m:sub>
                          <m:r>
                            <w:rPr>
                              <w:rFonts w:ascii="Cambria Math" w:eastAsiaTheme="minorEastAsia" w:hAnsi="Cambria Math" w:cs="Arial"/>
                              <w:color w:val="000000" w:themeColor="text1"/>
                              <w:sz w:val="18"/>
                              <w:szCs w:val="18"/>
                            </w:rPr>
                            <m:t>i</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e>
                  </m:nary>
                </m:den>
              </m:f>
              <m:r>
                <w:rPr>
                  <w:rFonts w:ascii="Cambria Math" w:eastAsiaTheme="minorEastAsia" w:hAnsi="Cambria Math" w:cs="Arial"/>
                  <w:color w:val="000000" w:themeColor="text1"/>
                  <w:sz w:val="18"/>
                  <w:szCs w:val="18"/>
                </w:rPr>
                <m:t xml:space="preserve"> </m:t>
              </m:r>
            </m:oMath>
            <w:r w:rsidRPr="00A8753C">
              <w:rPr>
                <w:rFonts w:ascii="Arial" w:eastAsiaTheme="minorEastAsia" w:hAnsi="Arial" w:cs="Arial"/>
                <w:i/>
                <w:color w:val="000000" w:themeColor="text1"/>
                <w:sz w:val="18"/>
                <w:szCs w:val="18"/>
              </w:rPr>
              <w:t>;</w:t>
            </w:r>
            <m:oMath>
              <m:r>
                <w:rPr>
                  <w:rFonts w:ascii="Cambria Math" w:eastAsiaTheme="minorEastAsia" w:hAnsi="Cambria Math" w:cs="Arial"/>
                  <w:color w:val="000000" w:themeColor="text1"/>
                  <w:sz w:val="18"/>
                  <w:szCs w:val="18"/>
                </w:rPr>
                <m:t xml:space="preserve"> S</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f</m:t>
                  </m:r>
                </m:e>
              </m:d>
              <m:r>
                <w:rPr>
                  <w:rFonts w:ascii="Cambria Math" w:eastAsiaTheme="minorEastAsia" w:hAnsi="Cambria Math" w:cs="Arial"/>
                  <w:color w:val="000000" w:themeColor="text1"/>
                  <w:sz w:val="18"/>
                  <w:szCs w:val="18"/>
                </w:rPr>
                <m:t xml:space="preserve"> Power Spectral Density</m:t>
              </m:r>
            </m:oMath>
          </w:p>
        </w:tc>
        <w:tc>
          <w:tcPr>
            <w:tcW w:w="4160" w:type="dxa"/>
          </w:tcPr>
          <w:p w14:paraId="1569C2D4" w14:textId="77777777" w:rsidR="00D100C1" w:rsidRPr="00A8753C" w:rsidRDefault="00D100C1" w:rsidP="0039505D">
            <w:pPr>
              <w:rPr>
                <w:rFonts w:ascii="Arial" w:eastAsia="Calibri" w:hAnsi="Arial" w:cs="Arial"/>
                <w:color w:val="000000" w:themeColor="text1"/>
                <w:sz w:val="18"/>
                <w:szCs w:val="18"/>
              </w:rPr>
            </w:pPr>
            <m:oMathPara>
              <m:oMathParaPr>
                <m:jc m:val="left"/>
              </m:oMathParaPr>
              <m:oMath>
                <m:r>
                  <w:rPr>
                    <w:rFonts w:ascii="Cambria Math" w:eastAsiaTheme="minorEastAsia" w:hAnsi="Cambria Math" w:cs="Arial"/>
                    <w:color w:val="000000" w:themeColor="text1"/>
                    <w:sz w:val="18"/>
                    <w:szCs w:val="18"/>
                  </w:rPr>
                  <m:t>Slope=Slope of the best fitting linear function</m:t>
                </m:r>
              </m:oMath>
            </m:oMathPara>
          </w:p>
        </w:tc>
      </w:tr>
      <w:tr w:rsidR="00A8753C" w:rsidRPr="00A8753C" w14:paraId="53D39EA5" w14:textId="77777777" w:rsidTr="0039505D">
        <w:tc>
          <w:tcPr>
            <w:tcW w:w="5812" w:type="dxa"/>
          </w:tcPr>
          <w:p w14:paraId="35FEA196" w14:textId="77777777" w:rsidR="00D100C1" w:rsidRPr="00A8753C" w:rsidRDefault="00D100C1" w:rsidP="0039505D">
            <w:pPr>
              <w:rPr>
                <w:rFonts w:ascii="Arial" w:eastAsiaTheme="minorEastAsia" w:hAnsi="Arial" w:cs="Arial"/>
                <w:i/>
                <w:color w:val="000000" w:themeColor="text1"/>
                <w:sz w:val="18"/>
                <w:szCs w:val="18"/>
              </w:rPr>
            </w:pPr>
            <m:oMathPara>
              <m:oMathParaPr>
                <m:jc m:val="left"/>
              </m:oMathParaPr>
              <m:oMath>
                <m:r>
                  <w:rPr>
                    <w:rFonts w:ascii="Cambria Math" w:hAnsi="Cambria Math" w:cs="Arial"/>
                    <w:color w:val="000000" w:themeColor="text1"/>
                    <w:sz w:val="18"/>
                    <w:szCs w:val="18"/>
                  </w:rPr>
                  <m:t>Higuch</m:t>
                </m:r>
                <m:sSup>
                  <m:sSupPr>
                    <m:ctrlPr>
                      <w:rPr>
                        <w:rFonts w:ascii="Cambria Math" w:hAnsi="Cambria Math" w:cs="Arial"/>
                        <w:i/>
                        <w:iCs/>
                        <w:color w:val="000000" w:themeColor="text1"/>
                        <w:sz w:val="18"/>
                        <w:szCs w:val="18"/>
                      </w:rPr>
                    </m:ctrlPr>
                  </m:sSupPr>
                  <m:e>
                    <m:r>
                      <w:rPr>
                        <w:rFonts w:ascii="Cambria Math" w:hAnsi="Cambria Math" w:cs="Arial"/>
                        <w:color w:val="000000" w:themeColor="text1"/>
                        <w:sz w:val="18"/>
                        <w:szCs w:val="18"/>
                      </w:rPr>
                      <m:t>i</m:t>
                    </m:r>
                  </m:e>
                  <m:sup>
                    <m:r>
                      <w:rPr>
                        <w:rFonts w:ascii="Cambria Math" w:hAnsi="Cambria Math" w:cs="Arial"/>
                        <w:color w:val="000000" w:themeColor="text1"/>
                        <w:sz w:val="18"/>
                        <w:szCs w:val="18"/>
                      </w:rPr>
                      <m:t>'</m:t>
                    </m:r>
                  </m:sup>
                </m:sSup>
                <m:r>
                  <w:rPr>
                    <w:rFonts w:ascii="Cambria Math" w:hAnsi="Cambria Math" w:cs="Arial"/>
                    <w:color w:val="000000" w:themeColor="text1"/>
                    <w:sz w:val="18"/>
                    <w:szCs w:val="18"/>
                  </w:rPr>
                  <m:t>s Fractal Dimension=</m:t>
                </m:r>
                <m:r>
                  <w:rPr>
                    <w:rFonts w:ascii="Cambria Math" w:eastAsiaTheme="minorEastAsia" w:hAnsi="Cambria Math" w:cs="Arial"/>
                    <w:color w:val="000000" w:themeColor="text1"/>
                    <w:sz w:val="18"/>
                    <w:szCs w:val="18"/>
                  </w:rPr>
                  <m:t>=Slope of the best fitting linear function through (</m:t>
                </m:r>
                <m:func>
                  <m:funcPr>
                    <m:ctrlPr>
                      <w:rPr>
                        <w:rFonts w:ascii="Cambria Math" w:eastAsiaTheme="minorEastAsia" w:hAnsi="Cambria Math" w:cs="Arial"/>
                        <w:i/>
                        <w:color w:val="000000" w:themeColor="text1"/>
                        <w:sz w:val="18"/>
                        <w:szCs w:val="18"/>
                      </w:rPr>
                    </m:ctrlPr>
                  </m:funcPr>
                  <m:fName>
                    <m:r>
                      <m:rPr>
                        <m:sty m:val="p"/>
                      </m:rPr>
                      <w:rPr>
                        <w:rFonts w:ascii="Cambria Math" w:eastAsiaTheme="minorEastAsia" w:hAnsi="Cambria Math" w:cs="Arial"/>
                        <w:color w:val="000000" w:themeColor="text1"/>
                        <w:sz w:val="18"/>
                        <w:szCs w:val="18"/>
                      </w:rPr>
                      <m:t>log</m:t>
                    </m:r>
                  </m:fName>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1</m:t>
                        </m:r>
                      </m:num>
                      <m:den>
                        <m:r>
                          <w:rPr>
                            <w:rFonts w:ascii="Cambria Math" w:eastAsiaTheme="minorEastAsia" w:hAnsi="Cambria Math" w:cs="Arial"/>
                            <w:color w:val="000000" w:themeColor="text1"/>
                            <w:sz w:val="18"/>
                            <w:szCs w:val="18"/>
                          </w:rPr>
                          <m:t>k</m:t>
                        </m:r>
                      </m:den>
                    </m:f>
                  </m:e>
                </m:func>
                <m:r>
                  <w:rPr>
                    <w:rFonts w:ascii="Cambria Math" w:eastAsiaTheme="minorEastAsia" w:hAnsi="Cambria Math" w:cs="Arial"/>
                    <w:color w:val="000000" w:themeColor="text1"/>
                    <w:sz w:val="18"/>
                    <w:szCs w:val="18"/>
                  </w:rPr>
                  <m:t xml:space="preserve"> ,</m:t>
                </m:r>
                <m:func>
                  <m:funcPr>
                    <m:ctrlPr>
                      <w:rPr>
                        <w:rFonts w:ascii="Cambria Math" w:eastAsiaTheme="minorEastAsia" w:hAnsi="Cambria Math" w:cs="Arial"/>
                        <w:i/>
                        <w:color w:val="000000" w:themeColor="text1"/>
                        <w:sz w:val="18"/>
                        <w:szCs w:val="18"/>
                      </w:rPr>
                    </m:ctrlPr>
                  </m:funcPr>
                  <m:fName>
                    <m:r>
                      <m:rPr>
                        <m:sty m:val="p"/>
                      </m:rPr>
                      <w:rPr>
                        <w:rFonts w:ascii="Cambria Math" w:eastAsiaTheme="minorEastAsia" w:hAnsi="Cambria Math" w:cs="Arial"/>
                        <w:color w:val="000000" w:themeColor="text1"/>
                        <w:sz w:val="18"/>
                        <w:szCs w:val="18"/>
                      </w:rPr>
                      <m:t>log</m:t>
                    </m:r>
                  </m:fName>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L</m:t>
                        </m:r>
                      </m:num>
                      <m:den>
                        <m:r>
                          <w:rPr>
                            <w:rFonts w:ascii="Cambria Math" w:eastAsiaTheme="minorEastAsia" w:hAnsi="Cambria Math" w:cs="Arial"/>
                            <w:color w:val="000000" w:themeColor="text1"/>
                            <w:sz w:val="18"/>
                            <w:szCs w:val="18"/>
                          </w:rPr>
                          <m:t>k</m:t>
                        </m:r>
                      </m:den>
                    </m:f>
                    <m:r>
                      <w:rPr>
                        <w:rFonts w:ascii="Cambria Math" w:eastAsiaTheme="minorEastAsia" w:hAnsi="Cambria Math" w:cs="Arial"/>
                        <w:color w:val="000000" w:themeColor="text1"/>
                        <w:sz w:val="18"/>
                        <w:szCs w:val="18"/>
                      </w:rPr>
                      <m:t>)}</m:t>
                    </m:r>
                  </m:e>
                </m:func>
                <m:r>
                  <m:rPr>
                    <m:sty m:val="p"/>
                  </m:rPr>
                  <w:rPr>
                    <w:rFonts w:ascii="Cambria Math" w:eastAsiaTheme="minorEastAsia" w:hAnsi="Cambria Math" w:cs="Arial"/>
                    <w:color w:val="000000" w:themeColor="text1"/>
                    <w:sz w:val="18"/>
                    <w:szCs w:val="18"/>
                  </w:rPr>
                  <w:br/>
                </m:r>
              </m:oMath>
            </m:oMathPara>
            <w:r w:rsidRPr="00A8753C">
              <w:rPr>
                <w:rFonts w:ascii="Arial" w:eastAsiaTheme="minorEastAsia" w:hAnsi="Arial" w:cs="Arial"/>
                <w:i/>
                <w:color w:val="000000" w:themeColor="text1"/>
                <w:sz w:val="18"/>
                <w:szCs w:val="18"/>
              </w:rPr>
              <w:t xml:space="preserve"> </w:t>
            </w:r>
            <m:oMath>
              <m:r>
                <w:rPr>
                  <w:rFonts w:ascii="Cambria Math" w:eastAsiaTheme="minorEastAsia" w:hAnsi="Cambria Math" w:cs="Arial"/>
                  <w:color w:val="000000" w:themeColor="text1"/>
                  <w:sz w:val="18"/>
                  <w:szCs w:val="18"/>
                </w:rPr>
                <m:t>L</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k</m:t>
                  </m:r>
                </m:e>
              </m:d>
              <m:r>
                <w:rPr>
                  <w:rFonts w:ascii="Cambria Math" w:eastAsiaTheme="minorEastAsia" w:hAnsi="Cambria Math" w:cs="Arial"/>
                  <w:color w:val="000000" w:themeColor="text1"/>
                  <w:sz w:val="18"/>
                  <w:szCs w:val="18"/>
                </w:rPr>
                <m:t>=</m:t>
              </m:r>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1</m:t>
                  </m:r>
                </m:num>
                <m:den>
                  <m:r>
                    <w:rPr>
                      <w:rFonts w:ascii="Cambria Math" w:eastAsiaTheme="minorEastAsia" w:hAnsi="Cambria Math" w:cs="Arial"/>
                      <w:color w:val="000000" w:themeColor="text1"/>
                      <w:sz w:val="18"/>
                      <w:szCs w:val="18"/>
                    </w:rPr>
                    <m:t>k</m:t>
                  </m:r>
                </m:den>
              </m:f>
              <m:r>
                <w:rPr>
                  <w:rFonts w:ascii="Cambria Math" w:eastAsiaTheme="minorEastAsia" w:hAnsi="Cambria Math" w:cs="Arial"/>
                  <w:color w:val="000000" w:themeColor="text1"/>
                  <w:sz w:val="18"/>
                  <w:szCs w:val="18"/>
                </w:rPr>
                <m:t xml:space="preserve"> </m:t>
              </m:r>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m=1</m:t>
                  </m:r>
                </m:sub>
                <m:sup>
                  <m:r>
                    <w:rPr>
                      <w:rFonts w:ascii="Cambria Math" w:eastAsiaTheme="minorEastAsia" w:hAnsi="Cambria Math" w:cs="Arial"/>
                      <w:color w:val="000000" w:themeColor="text1"/>
                      <w:sz w:val="18"/>
                      <w:szCs w:val="18"/>
                    </w:rPr>
                    <m:t>k</m:t>
                  </m:r>
                </m:sup>
                <m:e>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L</m:t>
                      </m:r>
                    </m:e>
                    <m:sub>
                      <m:r>
                        <w:rPr>
                          <w:rFonts w:ascii="Cambria Math" w:eastAsiaTheme="minorEastAsia" w:hAnsi="Cambria Math" w:cs="Arial"/>
                          <w:color w:val="000000" w:themeColor="text1"/>
                          <w:sz w:val="18"/>
                          <w:szCs w:val="18"/>
                        </w:rPr>
                        <m:t>m</m:t>
                      </m:r>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k</m:t>
                          </m:r>
                        </m:e>
                      </m:d>
                    </m:sub>
                  </m:sSub>
                </m:e>
              </m:nary>
              <m:r>
                <w:rPr>
                  <w:rFonts w:ascii="Cambria Math" w:eastAsiaTheme="minorEastAsia" w:hAnsi="Cambria Math" w:cs="Arial"/>
                  <w:color w:val="000000" w:themeColor="text1"/>
                  <w:sz w:val="18"/>
                  <w:szCs w:val="18"/>
                </w:rPr>
                <m:t xml:space="preserve"> ;</m:t>
              </m:r>
            </m:oMath>
            <w:r w:rsidRPr="00A8753C">
              <w:rPr>
                <w:rFonts w:ascii="Arial" w:eastAsiaTheme="minorEastAsia" w:hAnsi="Arial" w:cs="Arial"/>
                <w:i/>
                <w:color w:val="000000" w:themeColor="text1"/>
                <w:sz w:val="18"/>
                <w:szCs w:val="18"/>
              </w:rPr>
              <w:t xml:space="preserve"> </w:t>
            </w:r>
            <m:oMath>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L</m:t>
                  </m:r>
                </m:e>
                <m:sub>
                  <m:r>
                    <w:rPr>
                      <w:rFonts w:ascii="Cambria Math" w:eastAsiaTheme="minorEastAsia" w:hAnsi="Cambria Math" w:cs="Arial"/>
                      <w:color w:val="000000" w:themeColor="text1"/>
                      <w:sz w:val="18"/>
                      <w:szCs w:val="18"/>
                    </w:rPr>
                    <m:t>m</m:t>
                  </m:r>
                </m:sub>
              </m:sSub>
              <m:d>
                <m:dPr>
                  <m:ctrlPr>
                    <w:rPr>
                      <w:rFonts w:ascii="Cambria Math" w:eastAsiaTheme="minorEastAsia" w:hAnsi="Cambria Math" w:cs="Arial"/>
                      <w:i/>
                      <w:color w:val="000000" w:themeColor="text1"/>
                      <w:sz w:val="18"/>
                      <w:szCs w:val="18"/>
                    </w:rPr>
                  </m:ctrlPr>
                </m:dPr>
                <m:e>
                  <m:r>
                    <w:rPr>
                      <w:rFonts w:ascii="Cambria Math" w:eastAsiaTheme="minorEastAsia" w:hAnsi="Cambria Math" w:cs="Arial"/>
                      <w:color w:val="000000" w:themeColor="text1"/>
                      <w:sz w:val="18"/>
                      <w:szCs w:val="18"/>
                    </w:rPr>
                    <m:t>k</m:t>
                  </m:r>
                </m:e>
              </m:d>
              <m:r>
                <w:rPr>
                  <w:rFonts w:ascii="Cambria Math" w:eastAsiaTheme="minorEastAsia" w:hAnsi="Cambria Math" w:cs="Arial"/>
                  <w:color w:val="000000" w:themeColor="text1"/>
                  <w:sz w:val="18"/>
                  <w:szCs w:val="18"/>
                </w:rPr>
                <m:t>=</m:t>
              </m:r>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N-1</m:t>
                  </m:r>
                </m:num>
                <m:den>
                  <m:d>
                    <m:dPr>
                      <m:begChr m:val="⌊"/>
                      <m:endChr m:val="⌋"/>
                      <m:ctrlPr>
                        <w:rPr>
                          <w:rFonts w:ascii="Cambria Math" w:eastAsiaTheme="minorEastAsia" w:hAnsi="Cambria Math" w:cs="Arial"/>
                          <w:i/>
                          <w:color w:val="000000" w:themeColor="text1"/>
                          <w:sz w:val="18"/>
                          <w:szCs w:val="18"/>
                        </w:rPr>
                      </m:ctrlPr>
                    </m:dPr>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N-m</m:t>
                          </m:r>
                        </m:num>
                        <m:den>
                          <m:r>
                            <w:rPr>
                              <w:rFonts w:ascii="Cambria Math" w:eastAsiaTheme="minorEastAsia" w:hAnsi="Cambria Math" w:cs="Arial"/>
                              <w:color w:val="000000" w:themeColor="text1"/>
                              <w:sz w:val="18"/>
                              <w:szCs w:val="18"/>
                            </w:rPr>
                            <m:t>k</m:t>
                          </m:r>
                        </m:den>
                      </m:f>
                    </m:e>
                  </m:d>
                  <m:sSup>
                    <m:sSupPr>
                      <m:ctrlPr>
                        <w:rPr>
                          <w:rFonts w:ascii="Cambria Math" w:eastAsiaTheme="minorEastAsia" w:hAnsi="Cambria Math" w:cs="Arial"/>
                          <w:i/>
                          <w:color w:val="000000" w:themeColor="text1"/>
                          <w:sz w:val="18"/>
                          <w:szCs w:val="18"/>
                        </w:rPr>
                      </m:ctrlPr>
                    </m:sSupPr>
                    <m:e>
                      <m:r>
                        <w:rPr>
                          <w:rFonts w:ascii="Cambria Math" w:eastAsiaTheme="minorEastAsia" w:hAnsi="Cambria Math" w:cs="Arial"/>
                          <w:color w:val="000000" w:themeColor="text1"/>
                          <w:sz w:val="18"/>
                          <w:szCs w:val="18"/>
                        </w:rPr>
                        <m:t>k</m:t>
                      </m:r>
                    </m:e>
                    <m:sup>
                      <m:r>
                        <w:rPr>
                          <w:rFonts w:ascii="Cambria Math" w:eastAsiaTheme="minorEastAsia" w:hAnsi="Cambria Math" w:cs="Arial"/>
                          <w:color w:val="000000" w:themeColor="text1"/>
                          <w:sz w:val="18"/>
                          <w:szCs w:val="18"/>
                        </w:rPr>
                        <m:t>2</m:t>
                      </m:r>
                    </m:sup>
                  </m:sSup>
                </m:den>
              </m:f>
              <m:nary>
                <m:naryPr>
                  <m:chr m:val="∑"/>
                  <m:limLoc m:val="undOvr"/>
                  <m:ctrlPr>
                    <w:rPr>
                      <w:rFonts w:ascii="Cambria Math" w:eastAsiaTheme="minorEastAsia" w:hAnsi="Cambria Math" w:cs="Arial"/>
                      <w:i/>
                      <w:color w:val="000000" w:themeColor="text1"/>
                      <w:sz w:val="18"/>
                      <w:szCs w:val="18"/>
                    </w:rPr>
                  </m:ctrlPr>
                </m:naryPr>
                <m:sub>
                  <m:r>
                    <w:rPr>
                      <w:rFonts w:ascii="Cambria Math" w:eastAsiaTheme="minorEastAsia" w:hAnsi="Cambria Math" w:cs="Arial"/>
                      <w:color w:val="000000" w:themeColor="text1"/>
                      <w:sz w:val="18"/>
                      <w:szCs w:val="18"/>
                    </w:rPr>
                    <m:t>i=1</m:t>
                  </m:r>
                </m:sub>
                <m:sup>
                  <m:d>
                    <m:dPr>
                      <m:begChr m:val="⌊"/>
                      <m:endChr m:val="⌋"/>
                      <m:ctrlPr>
                        <w:rPr>
                          <w:rFonts w:ascii="Cambria Math" w:eastAsiaTheme="minorEastAsia" w:hAnsi="Cambria Math" w:cs="Arial"/>
                          <w:i/>
                          <w:color w:val="000000" w:themeColor="text1"/>
                          <w:sz w:val="18"/>
                          <w:szCs w:val="18"/>
                        </w:rPr>
                      </m:ctrlPr>
                    </m:dPr>
                    <m:e>
                      <m:f>
                        <m:fPr>
                          <m:ctrlPr>
                            <w:rPr>
                              <w:rFonts w:ascii="Cambria Math" w:eastAsiaTheme="minorEastAsia" w:hAnsi="Cambria Math" w:cs="Arial"/>
                              <w:i/>
                              <w:color w:val="000000" w:themeColor="text1"/>
                              <w:sz w:val="18"/>
                              <w:szCs w:val="18"/>
                            </w:rPr>
                          </m:ctrlPr>
                        </m:fPr>
                        <m:num>
                          <m:r>
                            <w:rPr>
                              <w:rFonts w:ascii="Cambria Math" w:eastAsiaTheme="minorEastAsia" w:hAnsi="Cambria Math" w:cs="Arial"/>
                              <w:color w:val="000000" w:themeColor="text1"/>
                              <w:sz w:val="18"/>
                              <w:szCs w:val="18"/>
                            </w:rPr>
                            <m:t>N-m</m:t>
                          </m:r>
                        </m:num>
                        <m:den>
                          <m:r>
                            <w:rPr>
                              <w:rFonts w:ascii="Cambria Math" w:eastAsiaTheme="minorEastAsia" w:hAnsi="Cambria Math" w:cs="Arial"/>
                              <w:color w:val="000000" w:themeColor="text1"/>
                              <w:sz w:val="18"/>
                              <w:szCs w:val="18"/>
                            </w:rPr>
                            <m:t>k</m:t>
                          </m:r>
                        </m:den>
                      </m:f>
                    </m:e>
                  </m:d>
                </m:sup>
                <m:e>
                  <m:r>
                    <w:rPr>
                      <w:rFonts w:ascii="Cambria Math" w:eastAsiaTheme="minorEastAsia" w:hAnsi="Cambria Math" w:cs="Arial"/>
                      <w:color w:val="000000" w:themeColor="text1"/>
                      <w:sz w:val="18"/>
                      <w:szCs w:val="18"/>
                    </w:rPr>
                    <m:t>|</m:t>
                  </m:r>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m+ik</m:t>
                      </m:r>
                    </m:sub>
                  </m:sSub>
                  <m:r>
                    <w:rPr>
                      <w:rFonts w:ascii="Cambria Math" w:eastAsiaTheme="minorEastAsia" w:hAnsi="Cambria Math" w:cs="Arial"/>
                      <w:color w:val="000000" w:themeColor="text1"/>
                      <w:sz w:val="18"/>
                      <w:szCs w:val="18"/>
                    </w:rPr>
                    <m:t>-</m:t>
                  </m:r>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x</m:t>
                      </m:r>
                    </m:e>
                    <m:sub>
                      <m:r>
                        <w:rPr>
                          <w:rFonts w:ascii="Cambria Math" w:eastAsiaTheme="minorEastAsia" w:hAnsi="Cambria Math" w:cs="Arial"/>
                          <w:color w:val="000000" w:themeColor="text1"/>
                          <w:sz w:val="18"/>
                          <w:szCs w:val="18"/>
                        </w:rPr>
                        <m:t>m+i-1k</m:t>
                      </m:r>
                    </m:sub>
                  </m:sSub>
                  <m:r>
                    <w:rPr>
                      <w:rFonts w:ascii="Cambria Math" w:eastAsiaTheme="minorEastAsia" w:hAnsi="Cambria Math" w:cs="Arial"/>
                      <w:color w:val="000000" w:themeColor="text1"/>
                      <w:sz w:val="18"/>
                      <w:szCs w:val="18"/>
                    </w:rPr>
                    <m:t>|</m:t>
                  </m:r>
                </m:e>
              </m:nary>
            </m:oMath>
          </w:p>
          <w:p w14:paraId="0489BB4E" w14:textId="77777777" w:rsidR="00D100C1" w:rsidRPr="00A8753C" w:rsidRDefault="00D100C1" w:rsidP="0039505D">
            <w:pPr>
              <w:rPr>
                <w:rFonts w:ascii="Arial" w:eastAsiaTheme="minorEastAsia" w:hAnsi="Arial" w:cs="Arial"/>
                <w:i/>
                <w:color w:val="000000" w:themeColor="text1"/>
                <w:sz w:val="18"/>
                <w:szCs w:val="18"/>
              </w:rPr>
            </w:pPr>
            <m:oMath>
              <m:r>
                <w:rPr>
                  <w:rFonts w:ascii="Cambria Math" w:eastAsiaTheme="minorEastAsia" w:hAnsi="Cambria Math" w:cs="Arial"/>
                  <w:color w:val="000000" w:themeColor="text1"/>
                  <w:sz w:val="18"/>
                  <w:szCs w:val="18"/>
                </w:rPr>
                <m:t>k=1,</m:t>
              </m:r>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k</m:t>
                  </m:r>
                </m:e>
                <m:sub>
                  <m:r>
                    <w:rPr>
                      <w:rFonts w:ascii="Cambria Math" w:eastAsiaTheme="minorEastAsia" w:hAnsi="Cambria Math" w:cs="Arial"/>
                      <w:color w:val="000000" w:themeColor="text1"/>
                      <w:sz w:val="18"/>
                      <w:szCs w:val="18"/>
                    </w:rPr>
                    <m:t>max</m:t>
                  </m:r>
                </m:sub>
              </m:sSub>
            </m:oMath>
            <w:r w:rsidRPr="00A8753C">
              <w:rPr>
                <w:rFonts w:ascii="Arial" w:eastAsiaTheme="minorEastAsia" w:hAnsi="Arial" w:cs="Arial"/>
                <w:i/>
                <w:color w:val="000000" w:themeColor="text1"/>
                <w:sz w:val="18"/>
                <w:szCs w:val="18"/>
              </w:rPr>
              <w:t xml:space="preserve">; </w:t>
            </w:r>
            <m:oMath>
              <m:sSub>
                <m:sSubPr>
                  <m:ctrlPr>
                    <w:rPr>
                      <w:rFonts w:ascii="Cambria Math" w:eastAsiaTheme="minorEastAsia" w:hAnsi="Cambria Math" w:cs="Arial"/>
                      <w:i/>
                      <w:color w:val="000000" w:themeColor="text1"/>
                      <w:sz w:val="18"/>
                      <w:szCs w:val="18"/>
                    </w:rPr>
                  </m:ctrlPr>
                </m:sSubPr>
                <m:e>
                  <m:r>
                    <w:rPr>
                      <w:rFonts w:ascii="Cambria Math" w:eastAsiaTheme="minorEastAsia" w:hAnsi="Cambria Math" w:cs="Arial"/>
                      <w:color w:val="000000" w:themeColor="text1"/>
                      <w:sz w:val="18"/>
                      <w:szCs w:val="18"/>
                    </w:rPr>
                    <m:t>k</m:t>
                  </m:r>
                </m:e>
                <m:sub>
                  <m:r>
                    <w:rPr>
                      <w:rFonts w:ascii="Cambria Math" w:eastAsiaTheme="minorEastAsia" w:hAnsi="Cambria Math" w:cs="Arial"/>
                      <w:color w:val="000000" w:themeColor="text1"/>
                      <w:sz w:val="18"/>
                      <w:szCs w:val="18"/>
                    </w:rPr>
                    <m:t>max</m:t>
                  </m:r>
                </m:sub>
              </m:sSub>
              <m:r>
                <w:rPr>
                  <w:rFonts w:ascii="Cambria Math" w:eastAsiaTheme="minorEastAsia" w:hAnsi="Cambria Math" w:cs="Arial"/>
                  <w:color w:val="000000" w:themeColor="text1"/>
                  <w:sz w:val="18"/>
                  <w:szCs w:val="18"/>
                </w:rPr>
                <m:t>=10</m:t>
              </m:r>
            </m:oMath>
          </w:p>
        </w:tc>
        <w:tc>
          <w:tcPr>
            <w:tcW w:w="4160" w:type="dxa"/>
          </w:tcPr>
          <w:p w14:paraId="32E36193" w14:textId="77777777" w:rsidR="00D100C1" w:rsidRPr="00A8753C" w:rsidRDefault="00D100C1" w:rsidP="0039505D">
            <w:pPr>
              <w:jc w:val="both"/>
              <w:rPr>
                <w:rFonts w:ascii="Arial" w:hAnsi="Arial" w:cs="Arial"/>
                <w:color w:val="000000" w:themeColor="text1"/>
              </w:rPr>
            </w:pPr>
            <m:oMathPara>
              <m:oMathParaPr>
                <m:jc m:val="left"/>
              </m:oMathParaPr>
              <m:oMath>
                <m:r>
                  <w:rPr>
                    <w:rFonts w:ascii="Cambria Math" w:eastAsiaTheme="minorEastAsia" w:hAnsi="Cambria Math" w:cs="Arial"/>
                    <w:color w:val="000000" w:themeColor="text1"/>
                    <w:sz w:val="18"/>
                    <w:szCs w:val="18"/>
                    <w:vertAlign w:val="superscript"/>
                  </w:rPr>
                  <m:t>Mean Absolute Deviation=</m:t>
                </m:r>
                <m:f>
                  <m:fPr>
                    <m:ctrlPr>
                      <w:rPr>
                        <w:rFonts w:ascii="Cambria Math" w:eastAsiaTheme="minorEastAsia" w:hAnsi="Cambria Math" w:cs="Arial"/>
                        <w:i/>
                        <w:color w:val="000000" w:themeColor="text1"/>
                        <w:sz w:val="18"/>
                        <w:szCs w:val="18"/>
                        <w:vertAlign w:val="superscript"/>
                      </w:rPr>
                    </m:ctrlPr>
                  </m:fPr>
                  <m:num>
                    <m:r>
                      <w:rPr>
                        <w:rFonts w:ascii="Cambria Math" w:eastAsiaTheme="minorEastAsia" w:hAnsi="Cambria Math" w:cs="Arial"/>
                        <w:color w:val="000000" w:themeColor="text1"/>
                        <w:sz w:val="18"/>
                        <w:szCs w:val="18"/>
                        <w:vertAlign w:val="superscript"/>
                      </w:rPr>
                      <m:t>1</m:t>
                    </m:r>
                  </m:num>
                  <m:den>
                    <m:r>
                      <w:rPr>
                        <w:rFonts w:ascii="Cambria Math" w:eastAsiaTheme="minorEastAsia" w:hAnsi="Cambria Math" w:cs="Arial"/>
                        <w:color w:val="000000" w:themeColor="text1"/>
                        <w:sz w:val="18"/>
                        <w:szCs w:val="18"/>
                        <w:vertAlign w:val="superscript"/>
                      </w:rPr>
                      <m:t>N</m:t>
                    </m:r>
                  </m:den>
                </m:f>
                <m:nary>
                  <m:naryPr>
                    <m:chr m:val="∑"/>
                    <m:limLoc m:val="undOvr"/>
                    <m:ctrlPr>
                      <w:rPr>
                        <w:rFonts w:ascii="Cambria Math" w:eastAsiaTheme="minorEastAsia" w:hAnsi="Cambria Math" w:cs="Arial"/>
                        <w:i/>
                        <w:color w:val="000000" w:themeColor="text1"/>
                        <w:sz w:val="18"/>
                        <w:szCs w:val="18"/>
                        <w:vertAlign w:val="superscript"/>
                      </w:rPr>
                    </m:ctrlPr>
                  </m:naryPr>
                  <m:sub>
                    <m:r>
                      <w:rPr>
                        <w:rFonts w:ascii="Cambria Math" w:eastAsiaTheme="minorEastAsia" w:hAnsi="Cambria Math" w:cs="Arial"/>
                        <w:color w:val="000000" w:themeColor="text1"/>
                        <w:sz w:val="18"/>
                        <w:szCs w:val="18"/>
                        <w:vertAlign w:val="superscript"/>
                      </w:rPr>
                      <m:t>i=1</m:t>
                    </m:r>
                  </m:sub>
                  <m:sup>
                    <m:r>
                      <w:rPr>
                        <w:rFonts w:ascii="Cambria Math" w:eastAsiaTheme="minorEastAsia" w:hAnsi="Cambria Math" w:cs="Arial"/>
                        <w:color w:val="000000" w:themeColor="text1"/>
                        <w:sz w:val="18"/>
                        <w:szCs w:val="18"/>
                        <w:vertAlign w:val="superscript"/>
                      </w:rPr>
                      <m:t>N</m:t>
                    </m:r>
                  </m:sup>
                  <m:e>
                    <m:r>
                      <w:rPr>
                        <w:rFonts w:ascii="Cambria Math" w:eastAsiaTheme="minorEastAsia" w:hAnsi="Cambria Math" w:cs="Arial"/>
                        <w:color w:val="000000" w:themeColor="text1"/>
                        <w:sz w:val="18"/>
                        <w:szCs w:val="18"/>
                        <w:vertAlign w:val="superscript"/>
                      </w:rPr>
                      <m:t>|</m:t>
                    </m:r>
                    <m:sSub>
                      <m:sSubPr>
                        <m:ctrlPr>
                          <w:rPr>
                            <w:rFonts w:ascii="Cambria Math" w:eastAsiaTheme="minorEastAsia" w:hAnsi="Cambria Math" w:cs="Arial"/>
                            <w:i/>
                            <w:color w:val="000000" w:themeColor="text1"/>
                            <w:sz w:val="18"/>
                            <w:szCs w:val="18"/>
                            <w:vertAlign w:val="superscript"/>
                          </w:rPr>
                        </m:ctrlPr>
                      </m:sSubPr>
                      <m:e>
                        <m:r>
                          <w:rPr>
                            <w:rFonts w:ascii="Cambria Math" w:eastAsiaTheme="minorEastAsia" w:hAnsi="Cambria Math" w:cs="Arial"/>
                            <w:color w:val="000000" w:themeColor="text1"/>
                            <w:sz w:val="18"/>
                            <w:szCs w:val="18"/>
                            <w:vertAlign w:val="superscript"/>
                          </w:rPr>
                          <m:t>x</m:t>
                        </m:r>
                      </m:e>
                      <m:sub>
                        <m:r>
                          <w:rPr>
                            <w:rFonts w:ascii="Cambria Math" w:eastAsiaTheme="minorEastAsia" w:hAnsi="Cambria Math" w:cs="Arial"/>
                            <w:color w:val="000000" w:themeColor="text1"/>
                            <w:sz w:val="18"/>
                            <w:szCs w:val="18"/>
                            <w:vertAlign w:val="superscript"/>
                          </w:rPr>
                          <m:t>i</m:t>
                        </m:r>
                      </m:sub>
                    </m:sSub>
                    <m:r>
                      <w:rPr>
                        <w:rFonts w:ascii="Cambria Math" w:eastAsiaTheme="minorEastAsia" w:hAnsi="Cambria Math" w:cs="Arial"/>
                        <w:color w:val="000000" w:themeColor="text1"/>
                        <w:sz w:val="18"/>
                        <w:szCs w:val="18"/>
                        <w:vertAlign w:val="superscript"/>
                      </w:rPr>
                      <m:t>-μ|</m:t>
                    </m:r>
                  </m:e>
                </m:nary>
              </m:oMath>
            </m:oMathPara>
          </w:p>
          <w:p w14:paraId="58230DC2" w14:textId="77777777" w:rsidR="00D100C1" w:rsidRPr="00A8753C" w:rsidRDefault="00D100C1" w:rsidP="0039505D">
            <w:pPr>
              <w:rPr>
                <w:rFonts w:ascii="Arial" w:eastAsia="Calibri" w:hAnsi="Arial" w:cs="Arial"/>
                <w:color w:val="000000" w:themeColor="text1"/>
                <w:sz w:val="18"/>
                <w:szCs w:val="18"/>
              </w:rPr>
            </w:pPr>
          </w:p>
        </w:tc>
      </w:tr>
      <w:tr w:rsidR="00A8753C" w:rsidRPr="00A8753C" w14:paraId="28371A31" w14:textId="77777777" w:rsidTr="0039505D">
        <w:trPr>
          <w:trHeight w:val="362"/>
        </w:trPr>
        <w:tc>
          <w:tcPr>
            <w:tcW w:w="5812" w:type="dxa"/>
          </w:tcPr>
          <w:p w14:paraId="787A119B" w14:textId="77777777" w:rsidR="00D100C1" w:rsidRPr="00A8753C" w:rsidRDefault="00D100C1" w:rsidP="0039505D">
            <w:pPr>
              <w:rPr>
                <w:rFonts w:ascii="Arial" w:eastAsiaTheme="minorEastAsia" w:hAnsi="Arial" w:cs="Arial"/>
                <w:i/>
                <w:color w:val="000000" w:themeColor="text1"/>
                <w:sz w:val="18"/>
                <w:szCs w:val="18"/>
              </w:rPr>
            </w:pPr>
          </w:p>
        </w:tc>
        <w:tc>
          <w:tcPr>
            <w:tcW w:w="4160" w:type="dxa"/>
          </w:tcPr>
          <w:p w14:paraId="7E025633" w14:textId="77777777" w:rsidR="00D100C1" w:rsidRPr="00A8753C" w:rsidRDefault="00D100C1" w:rsidP="0039505D">
            <w:pPr>
              <w:rPr>
                <w:rFonts w:ascii="Arial" w:eastAsiaTheme="minorEastAsia" w:hAnsi="Arial" w:cs="Arial"/>
                <w:i/>
                <w:color w:val="000000" w:themeColor="text1"/>
                <w:sz w:val="18"/>
                <w:szCs w:val="18"/>
              </w:rPr>
            </w:pPr>
            <m:oMathPara>
              <m:oMathParaPr>
                <m:jc m:val="left"/>
              </m:oMathParaPr>
              <m:oMath>
                <m:r>
                  <w:rPr>
                    <w:rFonts w:ascii="Cambria Math" w:eastAsiaTheme="minorEastAsia" w:hAnsi="Cambria Math" w:cs="Arial"/>
                    <w:color w:val="000000" w:themeColor="text1"/>
                    <w:sz w:val="18"/>
                    <w:szCs w:val="18"/>
                  </w:rPr>
                  <m:t xml:space="preserve">Area Under Curve=  </m:t>
                </m:r>
                <m:f>
                  <m:fPr>
                    <m:ctrlPr>
                      <w:rPr>
                        <w:rFonts w:ascii="Cambria Math" w:eastAsiaTheme="minorEastAsia" w:hAnsi="Cambria Math" w:cs="Arial"/>
                        <w:i/>
                        <w:color w:val="000000" w:themeColor="text1"/>
                        <w:sz w:val="18"/>
                        <w:szCs w:val="18"/>
                        <w:vertAlign w:val="superscript"/>
                      </w:rPr>
                    </m:ctrlPr>
                  </m:fPr>
                  <m:num>
                    <m:r>
                      <w:rPr>
                        <w:rFonts w:ascii="Cambria Math" w:eastAsiaTheme="minorEastAsia" w:hAnsi="Cambria Math" w:cs="Arial"/>
                        <w:color w:val="000000" w:themeColor="text1"/>
                        <w:sz w:val="18"/>
                        <w:szCs w:val="18"/>
                        <w:vertAlign w:val="superscript"/>
                      </w:rPr>
                      <m:t>1</m:t>
                    </m:r>
                  </m:num>
                  <m:den>
                    <m:r>
                      <w:rPr>
                        <w:rFonts w:ascii="Cambria Math" w:eastAsiaTheme="minorEastAsia" w:hAnsi="Cambria Math" w:cs="Arial"/>
                        <w:color w:val="000000" w:themeColor="text1"/>
                        <w:sz w:val="18"/>
                        <w:szCs w:val="18"/>
                        <w:vertAlign w:val="superscript"/>
                      </w:rPr>
                      <m:t>2</m:t>
                    </m:r>
                  </m:den>
                </m:f>
                <m:nary>
                  <m:naryPr>
                    <m:chr m:val="∑"/>
                    <m:limLoc m:val="undOvr"/>
                    <m:ctrlPr>
                      <w:rPr>
                        <w:rFonts w:ascii="Cambria Math" w:eastAsiaTheme="minorEastAsia" w:hAnsi="Cambria Math" w:cs="Arial"/>
                        <w:i/>
                        <w:color w:val="000000" w:themeColor="text1"/>
                        <w:sz w:val="18"/>
                        <w:szCs w:val="18"/>
                        <w:vertAlign w:val="superscript"/>
                      </w:rPr>
                    </m:ctrlPr>
                  </m:naryPr>
                  <m:sub>
                    <m:r>
                      <w:rPr>
                        <w:rFonts w:ascii="Cambria Math" w:eastAsiaTheme="minorEastAsia" w:hAnsi="Cambria Math" w:cs="Arial"/>
                        <w:color w:val="000000" w:themeColor="text1"/>
                        <w:sz w:val="18"/>
                        <w:szCs w:val="18"/>
                        <w:vertAlign w:val="superscript"/>
                      </w:rPr>
                      <m:t>i=1</m:t>
                    </m:r>
                  </m:sub>
                  <m:sup>
                    <m:r>
                      <w:rPr>
                        <w:rFonts w:ascii="Cambria Math" w:eastAsiaTheme="minorEastAsia" w:hAnsi="Cambria Math" w:cs="Arial"/>
                        <w:color w:val="000000" w:themeColor="text1"/>
                        <w:sz w:val="18"/>
                        <w:szCs w:val="18"/>
                        <w:vertAlign w:val="superscript"/>
                      </w:rPr>
                      <m:t>N</m:t>
                    </m:r>
                  </m:sup>
                  <m:e>
                    <m:sSub>
                      <m:sSubPr>
                        <m:ctrlPr>
                          <w:rPr>
                            <w:rFonts w:ascii="Cambria Math" w:eastAsiaTheme="minorEastAsia" w:hAnsi="Cambria Math" w:cs="Arial"/>
                            <w:i/>
                            <w:color w:val="000000" w:themeColor="text1"/>
                            <w:sz w:val="18"/>
                            <w:szCs w:val="18"/>
                            <w:vertAlign w:val="superscript"/>
                          </w:rPr>
                        </m:ctrlPr>
                      </m:sSubPr>
                      <m:e>
                        <m:r>
                          <w:rPr>
                            <w:rFonts w:ascii="Cambria Math" w:eastAsiaTheme="minorEastAsia" w:hAnsi="Cambria Math" w:cs="Arial"/>
                            <w:color w:val="000000" w:themeColor="text1"/>
                            <w:sz w:val="18"/>
                            <w:szCs w:val="18"/>
                            <w:vertAlign w:val="superscript"/>
                          </w:rPr>
                          <m:t>(x</m:t>
                        </m:r>
                      </m:e>
                      <m:sub>
                        <m:r>
                          <w:rPr>
                            <w:rFonts w:ascii="Cambria Math" w:eastAsiaTheme="minorEastAsia" w:hAnsi="Cambria Math" w:cs="Arial"/>
                            <w:color w:val="000000" w:themeColor="text1"/>
                            <w:sz w:val="18"/>
                            <w:szCs w:val="18"/>
                            <w:vertAlign w:val="superscript"/>
                          </w:rPr>
                          <m:t>i+1</m:t>
                        </m:r>
                      </m:sub>
                    </m:sSub>
                    <m:r>
                      <w:rPr>
                        <w:rFonts w:ascii="Cambria Math" w:eastAsiaTheme="minorEastAsia" w:hAnsi="Cambria Math" w:cs="Arial"/>
                        <w:color w:val="000000" w:themeColor="text1"/>
                        <w:sz w:val="18"/>
                        <w:szCs w:val="18"/>
                        <w:vertAlign w:val="superscript"/>
                      </w:rPr>
                      <m:t>-</m:t>
                    </m:r>
                    <m:sSub>
                      <m:sSubPr>
                        <m:ctrlPr>
                          <w:rPr>
                            <w:rFonts w:ascii="Cambria Math" w:eastAsiaTheme="minorEastAsia" w:hAnsi="Cambria Math" w:cs="Arial"/>
                            <w:i/>
                            <w:color w:val="000000" w:themeColor="text1"/>
                            <w:sz w:val="18"/>
                            <w:szCs w:val="18"/>
                            <w:vertAlign w:val="superscript"/>
                          </w:rPr>
                        </m:ctrlPr>
                      </m:sSubPr>
                      <m:e>
                        <m:r>
                          <w:rPr>
                            <w:rFonts w:ascii="Cambria Math" w:eastAsiaTheme="minorEastAsia" w:hAnsi="Cambria Math" w:cs="Arial"/>
                            <w:color w:val="000000" w:themeColor="text1"/>
                            <w:sz w:val="18"/>
                            <w:szCs w:val="18"/>
                            <w:vertAlign w:val="superscript"/>
                          </w:rPr>
                          <m:t>x</m:t>
                        </m:r>
                      </m:e>
                      <m:sub>
                        <m:r>
                          <w:rPr>
                            <w:rFonts w:ascii="Cambria Math" w:eastAsiaTheme="minorEastAsia" w:hAnsi="Cambria Math" w:cs="Arial"/>
                            <w:color w:val="000000" w:themeColor="text1"/>
                            <w:sz w:val="18"/>
                            <w:szCs w:val="18"/>
                            <w:vertAlign w:val="superscript"/>
                          </w:rPr>
                          <m:t>i</m:t>
                        </m:r>
                      </m:sub>
                    </m:sSub>
                    <m:r>
                      <w:rPr>
                        <w:rFonts w:ascii="Cambria Math" w:eastAsiaTheme="minorEastAsia" w:hAnsi="Cambria Math" w:cs="Arial"/>
                        <w:color w:val="000000" w:themeColor="text1"/>
                        <w:sz w:val="18"/>
                        <w:szCs w:val="18"/>
                        <w:vertAlign w:val="superscript"/>
                      </w:rPr>
                      <m:t>)</m:t>
                    </m:r>
                  </m:e>
                </m:nary>
              </m:oMath>
            </m:oMathPara>
          </w:p>
          <w:p w14:paraId="3AB1DC23" w14:textId="77777777" w:rsidR="00D100C1" w:rsidRPr="00A8753C" w:rsidRDefault="00D100C1" w:rsidP="0039505D">
            <w:pPr>
              <w:rPr>
                <w:rFonts w:ascii="Arial" w:hAnsi="Arial" w:cs="Arial"/>
                <w:color w:val="000000" w:themeColor="text1"/>
              </w:rPr>
            </w:pPr>
          </w:p>
          <w:p w14:paraId="5456FD0F" w14:textId="77777777" w:rsidR="00D100C1" w:rsidRPr="00A8753C" w:rsidRDefault="00D100C1" w:rsidP="0039505D">
            <w:pPr>
              <w:rPr>
                <w:rFonts w:ascii="Arial" w:eastAsia="Calibri" w:hAnsi="Arial" w:cs="Arial"/>
                <w:color w:val="000000" w:themeColor="text1"/>
                <w:sz w:val="18"/>
                <w:szCs w:val="18"/>
              </w:rPr>
            </w:pPr>
          </w:p>
        </w:tc>
      </w:tr>
    </w:tbl>
    <w:p w14:paraId="64F4994C" w14:textId="787AF6A2" w:rsidR="00D100C1" w:rsidRPr="00A8753C" w:rsidRDefault="00D100C1" w:rsidP="00D100C1">
      <w:pPr>
        <w:spacing w:line="480" w:lineRule="auto"/>
        <w:jc w:val="both"/>
        <w:rPr>
          <w:rFonts w:ascii="Arial" w:hAnsi="Arial" w:cs="Arial"/>
          <w:b/>
          <w:bCs/>
          <w:color w:val="000000" w:themeColor="text1"/>
          <w:sz w:val="23"/>
          <w:szCs w:val="23"/>
          <w:lang w:val="en-GB"/>
        </w:rPr>
      </w:pPr>
      <w:r w:rsidRPr="00A8753C">
        <w:rPr>
          <w:rFonts w:ascii="Arial" w:hAnsi="Arial" w:cs="Arial"/>
          <w:b/>
          <w:bCs/>
          <w:color w:val="000000" w:themeColor="text1"/>
          <w:sz w:val="23"/>
          <w:szCs w:val="23"/>
        </w:rPr>
        <w:t xml:space="preserve">Table S1: EEG </w:t>
      </w:r>
      <w:r w:rsidR="00DB3A98" w:rsidRPr="00A8753C">
        <w:rPr>
          <w:rFonts w:ascii="Arial" w:hAnsi="Arial" w:cs="Arial"/>
          <w:b/>
          <w:bCs/>
          <w:color w:val="000000" w:themeColor="text1"/>
          <w:sz w:val="23"/>
          <w:szCs w:val="23"/>
        </w:rPr>
        <w:t>(left)</w:t>
      </w:r>
      <w:r w:rsidRPr="00A8753C">
        <w:rPr>
          <w:rFonts w:ascii="Arial" w:hAnsi="Arial" w:cs="Arial"/>
          <w:b/>
          <w:bCs/>
          <w:color w:val="000000" w:themeColor="text1"/>
          <w:sz w:val="23"/>
          <w:szCs w:val="23"/>
        </w:rPr>
        <w:t xml:space="preserve"> and SC </w:t>
      </w:r>
      <w:r w:rsidR="00DB3A98" w:rsidRPr="00A8753C">
        <w:rPr>
          <w:rFonts w:ascii="Arial" w:hAnsi="Arial" w:cs="Arial"/>
          <w:b/>
          <w:bCs/>
          <w:color w:val="000000" w:themeColor="text1"/>
          <w:sz w:val="23"/>
          <w:szCs w:val="23"/>
        </w:rPr>
        <w:t xml:space="preserve">(right) </w:t>
      </w:r>
      <w:r w:rsidRPr="00A8753C">
        <w:rPr>
          <w:rFonts w:ascii="Arial" w:hAnsi="Arial" w:cs="Arial"/>
          <w:b/>
          <w:bCs/>
          <w:color w:val="000000" w:themeColor="text1"/>
          <w:sz w:val="23"/>
          <w:szCs w:val="23"/>
        </w:rPr>
        <w:t xml:space="preserve">features </w:t>
      </w:r>
      <w:proofErr w:type="gramStart"/>
      <w:r w:rsidRPr="00A8753C">
        <w:rPr>
          <w:rFonts w:ascii="Arial" w:hAnsi="Arial" w:cs="Arial"/>
          <w:b/>
          <w:bCs/>
          <w:color w:val="000000" w:themeColor="text1"/>
          <w:sz w:val="23"/>
          <w:szCs w:val="23"/>
        </w:rPr>
        <w:t>extended</w:t>
      </w:r>
      <w:proofErr w:type="gramEnd"/>
    </w:p>
    <w:p w14:paraId="16A9EE1A" w14:textId="77777777" w:rsidR="00D100C1" w:rsidRPr="00A8753C" w:rsidRDefault="00D100C1" w:rsidP="00D100C1">
      <w:pPr>
        <w:rPr>
          <w:rFonts w:ascii="Arial" w:hAnsi="Arial" w:cs="Arial"/>
          <w:color w:val="000000" w:themeColor="text1"/>
          <w:sz w:val="20"/>
          <w:szCs w:val="20"/>
          <w:lang w:val="en-GB"/>
        </w:rPr>
      </w:pPr>
    </w:p>
    <w:tbl>
      <w:tblPr>
        <w:tblW w:w="9498" w:type="dxa"/>
        <w:jc w:val="center"/>
        <w:tblBorders>
          <w:insideH w:val="single" w:sz="4" w:space="0" w:color="auto"/>
          <w:insideV w:val="single" w:sz="4" w:space="0" w:color="auto"/>
        </w:tblBorders>
        <w:tblLook w:val="04A0" w:firstRow="1" w:lastRow="0" w:firstColumn="1" w:lastColumn="0" w:noHBand="0" w:noVBand="1"/>
      </w:tblPr>
      <w:tblGrid>
        <w:gridCol w:w="545"/>
        <w:gridCol w:w="826"/>
        <w:gridCol w:w="952"/>
        <w:gridCol w:w="952"/>
        <w:gridCol w:w="750"/>
        <w:gridCol w:w="919"/>
        <w:gridCol w:w="983"/>
        <w:gridCol w:w="835"/>
        <w:gridCol w:w="843"/>
        <w:gridCol w:w="946"/>
        <w:gridCol w:w="947"/>
      </w:tblGrid>
      <w:tr w:rsidR="00A8753C" w:rsidRPr="00A8753C" w14:paraId="67098D51" w14:textId="77777777" w:rsidTr="00C80E7D">
        <w:trPr>
          <w:trHeight w:val="20"/>
          <w:jc w:val="center"/>
        </w:trPr>
        <w:tc>
          <w:tcPr>
            <w:tcW w:w="545" w:type="dxa"/>
            <w:shd w:val="clear" w:color="auto" w:fill="auto"/>
            <w:vAlign w:val="center"/>
            <w:hideMark/>
          </w:tcPr>
          <w:p w14:paraId="102007BB"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 </w:t>
            </w:r>
          </w:p>
        </w:tc>
        <w:tc>
          <w:tcPr>
            <w:tcW w:w="826" w:type="dxa"/>
            <w:shd w:val="clear" w:color="auto" w:fill="auto"/>
            <w:vAlign w:val="center"/>
            <w:hideMark/>
          </w:tcPr>
          <w:p w14:paraId="37D551D3"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theta power</w:t>
            </w:r>
          </w:p>
        </w:tc>
        <w:tc>
          <w:tcPr>
            <w:tcW w:w="952" w:type="dxa"/>
            <w:shd w:val="clear" w:color="auto" w:fill="auto"/>
            <w:vAlign w:val="center"/>
            <w:hideMark/>
          </w:tcPr>
          <w:p w14:paraId="0DB0CAA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alpha power</w:t>
            </w:r>
          </w:p>
        </w:tc>
        <w:tc>
          <w:tcPr>
            <w:tcW w:w="952" w:type="dxa"/>
            <w:shd w:val="clear" w:color="auto" w:fill="auto"/>
            <w:vAlign w:val="center"/>
            <w:hideMark/>
          </w:tcPr>
          <w:p w14:paraId="525BD2BE"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beta power</w:t>
            </w:r>
          </w:p>
        </w:tc>
        <w:tc>
          <w:tcPr>
            <w:tcW w:w="750" w:type="dxa"/>
            <w:shd w:val="clear" w:color="auto" w:fill="auto"/>
            <w:vAlign w:val="center"/>
            <w:hideMark/>
          </w:tcPr>
          <w:p w14:paraId="27B0ADF3"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gamma power</w:t>
            </w:r>
          </w:p>
        </w:tc>
        <w:tc>
          <w:tcPr>
            <w:tcW w:w="919" w:type="dxa"/>
            <w:shd w:val="clear" w:color="auto" w:fill="auto"/>
            <w:vAlign w:val="center"/>
            <w:hideMark/>
          </w:tcPr>
          <w:p w14:paraId="400DFE79"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peak frequency</w:t>
            </w:r>
          </w:p>
        </w:tc>
        <w:tc>
          <w:tcPr>
            <w:tcW w:w="983" w:type="dxa"/>
            <w:shd w:val="clear" w:color="auto" w:fill="auto"/>
            <w:vAlign w:val="center"/>
            <w:hideMark/>
          </w:tcPr>
          <w:p w14:paraId="73E82E76"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 xml:space="preserve">power </w:t>
            </w:r>
          </w:p>
          <w:p w14:paraId="2D4B6226"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3-40 Hz</w:t>
            </w:r>
          </w:p>
        </w:tc>
        <w:tc>
          <w:tcPr>
            <w:tcW w:w="835" w:type="dxa"/>
            <w:shd w:val="clear" w:color="auto" w:fill="auto"/>
            <w:vAlign w:val="center"/>
            <w:hideMark/>
          </w:tcPr>
          <w:p w14:paraId="40011A41"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sample entropy</w:t>
            </w:r>
          </w:p>
        </w:tc>
        <w:tc>
          <w:tcPr>
            <w:tcW w:w="843" w:type="dxa"/>
            <w:shd w:val="clear" w:color="auto" w:fill="auto"/>
            <w:vAlign w:val="center"/>
            <w:hideMark/>
          </w:tcPr>
          <w:p w14:paraId="05591046"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spectral entropy</w:t>
            </w:r>
          </w:p>
        </w:tc>
        <w:tc>
          <w:tcPr>
            <w:tcW w:w="946" w:type="dxa"/>
            <w:shd w:val="clear" w:color="auto" w:fill="auto"/>
            <w:vAlign w:val="center"/>
            <w:hideMark/>
          </w:tcPr>
          <w:p w14:paraId="44D20D0B"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fractal dimension</w:t>
            </w:r>
          </w:p>
        </w:tc>
        <w:tc>
          <w:tcPr>
            <w:tcW w:w="947" w:type="dxa"/>
            <w:shd w:val="clear" w:color="auto" w:fill="auto"/>
            <w:vAlign w:val="center"/>
            <w:hideMark/>
          </w:tcPr>
          <w:p w14:paraId="494B4101"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rms</w:t>
            </w:r>
          </w:p>
        </w:tc>
      </w:tr>
      <w:tr w:rsidR="00A8753C" w:rsidRPr="00A8753C" w14:paraId="2A687006" w14:textId="77777777" w:rsidTr="00C80E7D">
        <w:trPr>
          <w:trHeight w:val="20"/>
          <w:jc w:val="center"/>
        </w:trPr>
        <w:tc>
          <w:tcPr>
            <w:tcW w:w="545" w:type="dxa"/>
            <w:shd w:val="clear" w:color="auto" w:fill="auto"/>
            <w:vAlign w:val="center"/>
            <w:hideMark/>
          </w:tcPr>
          <w:p w14:paraId="747F40FA"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 vs r</w:t>
            </w:r>
          </w:p>
        </w:tc>
        <w:tc>
          <w:tcPr>
            <w:tcW w:w="826" w:type="dxa"/>
            <w:shd w:val="clear" w:color="auto" w:fill="auto"/>
            <w:vAlign w:val="center"/>
            <w:hideMark/>
          </w:tcPr>
          <w:p w14:paraId="50ECADE1"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52" w:type="dxa"/>
            <w:shd w:val="clear" w:color="auto" w:fill="auto"/>
            <w:vAlign w:val="center"/>
            <w:hideMark/>
          </w:tcPr>
          <w:p w14:paraId="4AD7D278"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510DBA2" w14:textId="36014C75" w:rsidR="00C80E7D" w:rsidRPr="00A8753C" w:rsidRDefault="00C80E7D"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3A63AE" w:rsidRPr="00A8753C">
              <w:rPr>
                <w:rFonts w:ascii="Arial" w:eastAsia="Times New Roman" w:hAnsi="Arial" w:cs="Arial"/>
                <w:i/>
                <w:iCs/>
                <w:color w:val="000000" w:themeColor="text1"/>
                <w:sz w:val="16"/>
                <w:szCs w:val="16"/>
                <w:lang w:eastAsia="en-GB"/>
              </w:rPr>
              <w:t>2.71</w:t>
            </w:r>
          </w:p>
          <w:p w14:paraId="22D782B5" w14:textId="7981E6AC" w:rsidR="00C80E7D" w:rsidRPr="00A8753C" w:rsidRDefault="00C80E7D" w:rsidP="0039505D">
            <w:pPr>
              <w:spacing w:after="0" w:line="240" w:lineRule="auto"/>
              <w:jc w:val="center"/>
              <w:rPr>
                <w:rFonts w:ascii="Arial" w:eastAsia="Times New Roman" w:hAnsi="Arial" w:cs="Arial"/>
                <w:i/>
                <w:iCs/>
                <w:color w:val="000000" w:themeColor="text1"/>
                <w:sz w:val="16"/>
                <w:szCs w:val="16"/>
                <w:lang w:val="en-GB" w:eastAsia="en-GB"/>
              </w:rPr>
            </w:pPr>
          </w:p>
        </w:tc>
        <w:tc>
          <w:tcPr>
            <w:tcW w:w="952" w:type="dxa"/>
            <w:shd w:val="clear" w:color="auto" w:fill="auto"/>
            <w:vAlign w:val="center"/>
            <w:hideMark/>
          </w:tcPr>
          <w:p w14:paraId="6FB78C5A"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8FAB8CF" w14:textId="65C37D3B"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ES=0.9</w:t>
            </w:r>
            <w:r w:rsidR="00B25F88" w:rsidRPr="00A8753C">
              <w:rPr>
                <w:rFonts w:ascii="Arial" w:eastAsia="Times New Roman" w:hAnsi="Arial" w:cs="Arial"/>
                <w:i/>
                <w:iCs/>
                <w:color w:val="000000" w:themeColor="text1"/>
                <w:sz w:val="16"/>
                <w:szCs w:val="16"/>
                <w:lang w:eastAsia="en-GB"/>
              </w:rPr>
              <w:t>3</w:t>
            </w:r>
          </w:p>
          <w:p w14:paraId="7FE85284" w14:textId="077B4FD2"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p>
          <w:p w14:paraId="40BE17CB" w14:textId="7F11FA2D" w:rsidR="00C80E7D" w:rsidRPr="00A8753C" w:rsidRDefault="00C80E7D" w:rsidP="0039505D">
            <w:pPr>
              <w:spacing w:after="0" w:line="240" w:lineRule="auto"/>
              <w:jc w:val="center"/>
              <w:rPr>
                <w:rFonts w:ascii="Arial" w:eastAsia="Times New Roman" w:hAnsi="Arial" w:cs="Arial"/>
                <w:i/>
                <w:iCs/>
                <w:color w:val="000000" w:themeColor="text1"/>
                <w:sz w:val="16"/>
                <w:szCs w:val="16"/>
                <w:lang w:val="en-GB" w:eastAsia="en-GB"/>
              </w:rPr>
            </w:pPr>
          </w:p>
        </w:tc>
        <w:tc>
          <w:tcPr>
            <w:tcW w:w="750" w:type="dxa"/>
            <w:shd w:val="clear" w:color="auto" w:fill="auto"/>
            <w:vAlign w:val="center"/>
            <w:hideMark/>
          </w:tcPr>
          <w:p w14:paraId="57A3AFDF"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19" w:type="dxa"/>
            <w:shd w:val="clear" w:color="auto" w:fill="auto"/>
            <w:vAlign w:val="center"/>
            <w:hideMark/>
          </w:tcPr>
          <w:p w14:paraId="3D9ED1C8"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83" w:type="dxa"/>
            <w:shd w:val="clear" w:color="auto" w:fill="auto"/>
            <w:vAlign w:val="center"/>
            <w:hideMark/>
          </w:tcPr>
          <w:p w14:paraId="7D613EED"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16B8073B" w14:textId="7D7AE6A6"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A97C18" w:rsidRPr="00A8753C">
              <w:rPr>
                <w:rFonts w:ascii="Arial" w:eastAsia="Times New Roman" w:hAnsi="Arial" w:cs="Arial"/>
                <w:i/>
                <w:iCs/>
                <w:color w:val="000000" w:themeColor="text1"/>
                <w:sz w:val="16"/>
                <w:szCs w:val="16"/>
                <w:lang w:eastAsia="en-GB"/>
              </w:rPr>
              <w:t>1.70</w:t>
            </w:r>
          </w:p>
          <w:p w14:paraId="10E2C259" w14:textId="20B1DE2B"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835" w:type="dxa"/>
            <w:shd w:val="clear" w:color="auto" w:fill="auto"/>
            <w:vAlign w:val="center"/>
            <w:hideMark/>
          </w:tcPr>
          <w:p w14:paraId="0F8501DE"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7CA5593E" w14:textId="6250C6D6"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w:t>
            </w:r>
            <w:r w:rsidR="00A97C18" w:rsidRPr="00A8753C">
              <w:rPr>
                <w:rFonts w:ascii="Arial" w:eastAsia="Times New Roman" w:hAnsi="Arial" w:cs="Arial"/>
                <w:i/>
                <w:iCs/>
                <w:color w:val="000000" w:themeColor="text1"/>
                <w:sz w:val="16"/>
                <w:szCs w:val="16"/>
                <w:lang w:eastAsia="en-GB"/>
              </w:rPr>
              <w:t>23</w:t>
            </w:r>
          </w:p>
          <w:p w14:paraId="664677E4" w14:textId="62A4D7E8"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843" w:type="dxa"/>
            <w:shd w:val="clear" w:color="auto" w:fill="auto"/>
            <w:vAlign w:val="center"/>
            <w:hideMark/>
          </w:tcPr>
          <w:p w14:paraId="283A5D94"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6224C883" w14:textId="32FB7A49"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ES=1.3</w:t>
            </w:r>
            <w:r w:rsidR="00A97C18" w:rsidRPr="00A8753C">
              <w:rPr>
                <w:rFonts w:ascii="Arial" w:eastAsia="Times New Roman" w:hAnsi="Arial" w:cs="Arial"/>
                <w:i/>
                <w:iCs/>
                <w:color w:val="000000" w:themeColor="text1"/>
                <w:sz w:val="16"/>
                <w:szCs w:val="16"/>
                <w:lang w:eastAsia="en-GB"/>
              </w:rPr>
              <w:t>5</w:t>
            </w:r>
          </w:p>
          <w:p w14:paraId="3872626F" w14:textId="68FBD9A3"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46" w:type="dxa"/>
            <w:shd w:val="clear" w:color="auto" w:fill="auto"/>
            <w:vAlign w:val="center"/>
            <w:hideMark/>
          </w:tcPr>
          <w:p w14:paraId="173718CA"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 xml:space="preserve"> ns</w:t>
            </w:r>
          </w:p>
        </w:tc>
        <w:tc>
          <w:tcPr>
            <w:tcW w:w="947" w:type="dxa"/>
            <w:shd w:val="clear" w:color="auto" w:fill="auto"/>
            <w:vAlign w:val="center"/>
            <w:hideMark/>
          </w:tcPr>
          <w:p w14:paraId="3F40A86B"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1D1DA4A3" w14:textId="53228C2D"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ES=1.5</w:t>
            </w:r>
            <w:r w:rsidR="0062205C" w:rsidRPr="00A8753C">
              <w:rPr>
                <w:rFonts w:ascii="Arial" w:eastAsia="Times New Roman" w:hAnsi="Arial" w:cs="Arial"/>
                <w:i/>
                <w:iCs/>
                <w:color w:val="000000" w:themeColor="text1"/>
                <w:sz w:val="16"/>
                <w:szCs w:val="16"/>
                <w:lang w:eastAsia="en-GB"/>
              </w:rPr>
              <w:t>7</w:t>
            </w:r>
          </w:p>
          <w:p w14:paraId="37BEB667" w14:textId="20D933CF"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r>
      <w:tr w:rsidR="00A8753C" w:rsidRPr="00A8753C" w14:paraId="3CD58CB2" w14:textId="77777777" w:rsidTr="00C80E7D">
        <w:trPr>
          <w:trHeight w:val="20"/>
          <w:jc w:val="center"/>
        </w:trPr>
        <w:tc>
          <w:tcPr>
            <w:tcW w:w="545" w:type="dxa"/>
            <w:shd w:val="clear" w:color="auto" w:fill="auto"/>
            <w:vAlign w:val="center"/>
            <w:hideMark/>
          </w:tcPr>
          <w:p w14:paraId="039E7185"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 vs np</w:t>
            </w:r>
          </w:p>
        </w:tc>
        <w:tc>
          <w:tcPr>
            <w:tcW w:w="826" w:type="dxa"/>
            <w:shd w:val="clear" w:color="auto" w:fill="auto"/>
            <w:vAlign w:val="center"/>
            <w:hideMark/>
          </w:tcPr>
          <w:p w14:paraId="7075BEE6"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52" w:type="dxa"/>
            <w:shd w:val="clear" w:color="auto" w:fill="auto"/>
            <w:vAlign w:val="center"/>
            <w:hideMark/>
          </w:tcPr>
          <w:p w14:paraId="367F651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5568E27" w14:textId="5235FBBC"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3A63AE" w:rsidRPr="00A8753C">
              <w:rPr>
                <w:rFonts w:ascii="Arial" w:eastAsia="Times New Roman" w:hAnsi="Arial" w:cs="Arial"/>
                <w:i/>
                <w:iCs/>
                <w:color w:val="000000" w:themeColor="text1"/>
                <w:sz w:val="16"/>
                <w:szCs w:val="16"/>
                <w:lang w:eastAsia="en-GB"/>
              </w:rPr>
              <w:t>2.</w:t>
            </w:r>
            <w:r w:rsidR="00B25F88" w:rsidRPr="00A8753C">
              <w:rPr>
                <w:rFonts w:ascii="Arial" w:eastAsia="Times New Roman" w:hAnsi="Arial" w:cs="Arial"/>
                <w:i/>
                <w:iCs/>
                <w:color w:val="000000" w:themeColor="text1"/>
                <w:sz w:val="16"/>
                <w:szCs w:val="16"/>
                <w:lang w:eastAsia="en-GB"/>
              </w:rPr>
              <w:t>62</w:t>
            </w:r>
          </w:p>
          <w:p w14:paraId="7029779C" w14:textId="47A54DC3"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52" w:type="dxa"/>
            <w:shd w:val="clear" w:color="auto" w:fill="auto"/>
            <w:vAlign w:val="center"/>
            <w:hideMark/>
          </w:tcPr>
          <w:p w14:paraId="31A5AAF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3B9D5053" w14:textId="3969AFBE"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B25F88" w:rsidRPr="00A8753C">
              <w:rPr>
                <w:rFonts w:ascii="Arial" w:eastAsia="Times New Roman" w:hAnsi="Arial" w:cs="Arial"/>
                <w:i/>
                <w:iCs/>
                <w:color w:val="000000" w:themeColor="text1"/>
                <w:sz w:val="16"/>
                <w:szCs w:val="16"/>
                <w:lang w:eastAsia="en-GB"/>
              </w:rPr>
              <w:t>1.07</w:t>
            </w:r>
          </w:p>
          <w:p w14:paraId="01DE97D5" w14:textId="2BA50935"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p>
        </w:tc>
        <w:tc>
          <w:tcPr>
            <w:tcW w:w="750" w:type="dxa"/>
            <w:shd w:val="clear" w:color="auto" w:fill="auto"/>
            <w:vAlign w:val="center"/>
            <w:hideMark/>
          </w:tcPr>
          <w:p w14:paraId="5373791B"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19" w:type="dxa"/>
            <w:shd w:val="clear" w:color="auto" w:fill="auto"/>
            <w:vAlign w:val="center"/>
            <w:hideMark/>
          </w:tcPr>
          <w:p w14:paraId="0020361E"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6EC8C67B" w14:textId="611E8C22"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B25F88" w:rsidRPr="00A8753C">
              <w:rPr>
                <w:rFonts w:ascii="Arial" w:eastAsia="Times New Roman" w:hAnsi="Arial" w:cs="Arial"/>
                <w:i/>
                <w:iCs/>
                <w:color w:val="000000" w:themeColor="text1"/>
                <w:sz w:val="16"/>
                <w:szCs w:val="16"/>
                <w:lang w:eastAsia="en-GB"/>
              </w:rPr>
              <w:t>0.8</w:t>
            </w:r>
            <w:r w:rsidR="00A97C18" w:rsidRPr="00A8753C">
              <w:rPr>
                <w:rFonts w:ascii="Arial" w:eastAsia="Times New Roman" w:hAnsi="Arial" w:cs="Arial"/>
                <w:i/>
                <w:iCs/>
                <w:color w:val="000000" w:themeColor="text1"/>
                <w:sz w:val="16"/>
                <w:szCs w:val="16"/>
                <w:lang w:eastAsia="en-GB"/>
              </w:rPr>
              <w:t>7</w:t>
            </w:r>
          </w:p>
          <w:p w14:paraId="0FF9D987" w14:textId="755F0826"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83" w:type="dxa"/>
            <w:shd w:val="clear" w:color="auto" w:fill="auto"/>
            <w:vAlign w:val="center"/>
            <w:hideMark/>
          </w:tcPr>
          <w:p w14:paraId="0C0D053D"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6A8EB3F3" w14:textId="232FC741"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A97C18" w:rsidRPr="00A8753C">
              <w:rPr>
                <w:rFonts w:ascii="Arial" w:eastAsia="Times New Roman" w:hAnsi="Arial" w:cs="Arial"/>
                <w:i/>
                <w:iCs/>
                <w:color w:val="000000" w:themeColor="text1"/>
                <w:sz w:val="16"/>
                <w:szCs w:val="16"/>
                <w:lang w:eastAsia="en-GB"/>
              </w:rPr>
              <w:t>1.61</w:t>
            </w:r>
          </w:p>
          <w:p w14:paraId="7F1ADCEA" w14:textId="59C88819"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835" w:type="dxa"/>
            <w:shd w:val="clear" w:color="auto" w:fill="auto"/>
            <w:vAlign w:val="center"/>
            <w:hideMark/>
          </w:tcPr>
          <w:p w14:paraId="449A0B26"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843" w:type="dxa"/>
            <w:shd w:val="clear" w:color="auto" w:fill="auto"/>
            <w:vAlign w:val="center"/>
            <w:hideMark/>
          </w:tcPr>
          <w:p w14:paraId="5BD8AE9B"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2AF46B4" w14:textId="3195DB93"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w:t>
            </w:r>
            <w:r w:rsidR="00A97C18" w:rsidRPr="00A8753C">
              <w:rPr>
                <w:rFonts w:ascii="Arial" w:eastAsia="Times New Roman" w:hAnsi="Arial" w:cs="Arial"/>
                <w:i/>
                <w:iCs/>
                <w:color w:val="000000" w:themeColor="text1"/>
                <w:sz w:val="16"/>
                <w:szCs w:val="16"/>
                <w:lang w:eastAsia="en-GB"/>
              </w:rPr>
              <w:t>53</w:t>
            </w:r>
          </w:p>
          <w:p w14:paraId="64AA7A4F" w14:textId="7D1A0F4E"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46" w:type="dxa"/>
            <w:shd w:val="clear" w:color="auto" w:fill="auto"/>
            <w:vAlign w:val="center"/>
            <w:hideMark/>
          </w:tcPr>
          <w:p w14:paraId="3D8B7C7D"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B339EDA" w14:textId="56373FDA"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ES=1.5</w:t>
            </w:r>
            <w:r w:rsidR="0062205C" w:rsidRPr="00A8753C">
              <w:rPr>
                <w:rFonts w:ascii="Arial" w:eastAsia="Times New Roman" w:hAnsi="Arial" w:cs="Arial"/>
                <w:i/>
                <w:iCs/>
                <w:color w:val="000000" w:themeColor="text1"/>
                <w:sz w:val="16"/>
                <w:szCs w:val="16"/>
                <w:lang w:eastAsia="en-GB"/>
              </w:rPr>
              <w:t>7</w:t>
            </w:r>
          </w:p>
          <w:p w14:paraId="7B2309CE" w14:textId="6BCA1693"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47" w:type="dxa"/>
            <w:shd w:val="clear" w:color="auto" w:fill="auto"/>
            <w:vAlign w:val="center"/>
            <w:hideMark/>
          </w:tcPr>
          <w:p w14:paraId="038F57BA"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D252162" w14:textId="126985DB"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w:t>
            </w:r>
            <w:r w:rsidR="00F6466D">
              <w:rPr>
                <w:rFonts w:ascii="Arial" w:eastAsia="Times New Roman" w:hAnsi="Arial" w:cs="Arial"/>
                <w:i/>
                <w:iCs/>
                <w:color w:val="000000" w:themeColor="text1"/>
                <w:sz w:val="16"/>
                <w:szCs w:val="16"/>
                <w:lang w:eastAsia="en-GB"/>
              </w:rPr>
              <w:t>61</w:t>
            </w:r>
          </w:p>
          <w:p w14:paraId="0A3C0D43" w14:textId="42D0ED54"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r>
      <w:tr w:rsidR="00C80E7D" w:rsidRPr="00A8753C" w14:paraId="1A4A0DC3" w14:textId="77777777" w:rsidTr="00C80E7D">
        <w:trPr>
          <w:trHeight w:val="20"/>
          <w:jc w:val="center"/>
        </w:trPr>
        <w:tc>
          <w:tcPr>
            <w:tcW w:w="545" w:type="dxa"/>
            <w:shd w:val="clear" w:color="auto" w:fill="auto"/>
            <w:vAlign w:val="center"/>
            <w:hideMark/>
          </w:tcPr>
          <w:p w14:paraId="67835BD5"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np vs r</w:t>
            </w:r>
          </w:p>
        </w:tc>
        <w:tc>
          <w:tcPr>
            <w:tcW w:w="826" w:type="dxa"/>
            <w:shd w:val="clear" w:color="auto" w:fill="auto"/>
            <w:vAlign w:val="center"/>
            <w:hideMark/>
          </w:tcPr>
          <w:p w14:paraId="3566EC0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52" w:type="dxa"/>
            <w:shd w:val="clear" w:color="auto" w:fill="auto"/>
            <w:vAlign w:val="center"/>
            <w:hideMark/>
          </w:tcPr>
          <w:p w14:paraId="487A50E4"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52" w:type="dxa"/>
            <w:shd w:val="clear" w:color="auto" w:fill="auto"/>
            <w:vAlign w:val="center"/>
            <w:hideMark/>
          </w:tcPr>
          <w:p w14:paraId="177E0E14"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750" w:type="dxa"/>
            <w:shd w:val="clear" w:color="auto" w:fill="auto"/>
            <w:vAlign w:val="center"/>
            <w:hideMark/>
          </w:tcPr>
          <w:p w14:paraId="59EEC12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19" w:type="dxa"/>
            <w:shd w:val="clear" w:color="auto" w:fill="auto"/>
            <w:vAlign w:val="center"/>
            <w:hideMark/>
          </w:tcPr>
          <w:p w14:paraId="37759FC2"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83" w:type="dxa"/>
            <w:shd w:val="clear" w:color="auto" w:fill="auto"/>
            <w:vAlign w:val="center"/>
            <w:hideMark/>
          </w:tcPr>
          <w:p w14:paraId="367EA919"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835" w:type="dxa"/>
            <w:shd w:val="clear" w:color="auto" w:fill="auto"/>
            <w:vAlign w:val="center"/>
            <w:hideMark/>
          </w:tcPr>
          <w:p w14:paraId="3429F2D5"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843" w:type="dxa"/>
            <w:shd w:val="clear" w:color="auto" w:fill="auto"/>
            <w:vAlign w:val="center"/>
            <w:hideMark/>
          </w:tcPr>
          <w:p w14:paraId="4855AB8C"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46" w:type="dxa"/>
            <w:shd w:val="clear" w:color="auto" w:fill="auto"/>
            <w:vAlign w:val="center"/>
            <w:hideMark/>
          </w:tcPr>
          <w:p w14:paraId="01914A25"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3DD629C2" w14:textId="24976208"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ES=0.6</w:t>
            </w:r>
            <w:r w:rsidR="0062205C" w:rsidRPr="00A8753C">
              <w:rPr>
                <w:rFonts w:ascii="Arial" w:eastAsia="Times New Roman" w:hAnsi="Arial" w:cs="Arial"/>
                <w:i/>
                <w:iCs/>
                <w:color w:val="000000" w:themeColor="text1"/>
                <w:sz w:val="16"/>
                <w:szCs w:val="16"/>
                <w:lang w:eastAsia="en-GB"/>
              </w:rPr>
              <w:t>6</w:t>
            </w:r>
          </w:p>
          <w:p w14:paraId="19A2EF5B" w14:textId="642D86F4"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47" w:type="dxa"/>
            <w:shd w:val="clear" w:color="auto" w:fill="auto"/>
            <w:vAlign w:val="center"/>
            <w:hideMark/>
          </w:tcPr>
          <w:p w14:paraId="1AC53334" w14:textId="77777777" w:rsidR="00D100C1" w:rsidRPr="00A8753C" w:rsidRDefault="00D100C1" w:rsidP="0039505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r>
    </w:tbl>
    <w:p w14:paraId="1A0C0927" w14:textId="77777777" w:rsidR="008234BF" w:rsidRPr="00A8753C" w:rsidRDefault="008234BF" w:rsidP="00D100C1">
      <w:pPr>
        <w:autoSpaceDE w:val="0"/>
        <w:autoSpaceDN w:val="0"/>
        <w:adjustRightInd w:val="0"/>
        <w:spacing w:after="0" w:line="480" w:lineRule="auto"/>
        <w:rPr>
          <w:rFonts w:ascii="Arial" w:hAnsi="Arial" w:cs="Arial"/>
          <w:b/>
          <w:bCs/>
          <w:color w:val="000000" w:themeColor="text1"/>
          <w:sz w:val="20"/>
          <w:szCs w:val="20"/>
        </w:rPr>
      </w:pPr>
    </w:p>
    <w:p w14:paraId="35D97D6F" w14:textId="070E2880" w:rsidR="00D100C1" w:rsidRPr="00A8753C" w:rsidRDefault="00D100C1" w:rsidP="00C80E7D">
      <w:pPr>
        <w:autoSpaceDE w:val="0"/>
        <w:autoSpaceDN w:val="0"/>
        <w:adjustRightInd w:val="0"/>
        <w:spacing w:after="0" w:line="480" w:lineRule="auto"/>
        <w:rPr>
          <w:rFonts w:ascii="Arial" w:hAnsi="Arial" w:cs="Arial"/>
          <w:color w:val="000000" w:themeColor="text1"/>
          <w:sz w:val="23"/>
          <w:szCs w:val="23"/>
          <w:lang w:val="en-GB"/>
        </w:rPr>
      </w:pPr>
      <w:r w:rsidRPr="00A8753C">
        <w:rPr>
          <w:rFonts w:ascii="Arial" w:hAnsi="Arial" w:cs="Arial"/>
          <w:b/>
          <w:bCs/>
          <w:color w:val="000000" w:themeColor="text1"/>
          <w:sz w:val="20"/>
          <w:szCs w:val="20"/>
        </w:rPr>
        <w:br/>
      </w:r>
      <w:r w:rsidRPr="00A8753C">
        <w:rPr>
          <w:rFonts w:ascii="Arial" w:hAnsi="Arial" w:cs="Arial"/>
          <w:b/>
          <w:bCs/>
          <w:color w:val="000000" w:themeColor="text1"/>
          <w:sz w:val="23"/>
          <w:szCs w:val="23"/>
        </w:rPr>
        <w:t xml:space="preserve">Table S2. Results of the EEG statistical analysis for healthy subjects. </w:t>
      </w:r>
      <w:bookmarkStart w:id="3" w:name="_Hlk112423877"/>
      <w:r w:rsidRPr="00A8753C">
        <w:rPr>
          <w:rFonts w:ascii="Arial" w:hAnsi="Arial" w:cs="Arial"/>
          <w:color w:val="000000" w:themeColor="text1"/>
          <w:sz w:val="23"/>
          <w:szCs w:val="23"/>
        </w:rPr>
        <w:t>N=13 subjects. Upward arrows indicate that the distribution of that specific feature significantly increase</w:t>
      </w:r>
      <w:r w:rsidR="008A03DB" w:rsidRPr="00A8753C">
        <w:rPr>
          <w:rFonts w:ascii="Arial" w:hAnsi="Arial" w:cs="Arial"/>
          <w:color w:val="000000" w:themeColor="text1"/>
          <w:sz w:val="23"/>
          <w:szCs w:val="23"/>
        </w:rPr>
        <w:t>s</w:t>
      </w:r>
      <w:r w:rsidRPr="00A8753C">
        <w:rPr>
          <w:rFonts w:ascii="Arial" w:hAnsi="Arial" w:cs="Arial"/>
          <w:color w:val="000000" w:themeColor="text1"/>
          <w:sz w:val="23"/>
          <w:szCs w:val="23"/>
        </w:rPr>
        <w:t xml:space="preserve"> for the first condition with respect to the second. Downward arrows indicate the opposite. </w:t>
      </w:r>
      <w:bookmarkEnd w:id="3"/>
      <w:r w:rsidRPr="00A8753C">
        <w:rPr>
          <w:rFonts w:ascii="Arial" w:hAnsi="Arial" w:cs="Arial"/>
          <w:color w:val="000000" w:themeColor="text1"/>
          <w:sz w:val="23"/>
          <w:szCs w:val="23"/>
          <w:lang w:val="en-GB"/>
        </w:rPr>
        <w:t>Friedman test (↑↑↑: p &lt;= 1.00e-03; ↑↑: p &lt;= 1.00e-02; ↑: p &lt;= 0.05; ns= non-significant).</w:t>
      </w:r>
      <w:r w:rsidR="00C80E7D" w:rsidRPr="00A8753C">
        <w:rPr>
          <w:rFonts w:ascii="Arial" w:hAnsi="Arial" w:cs="Arial"/>
          <w:color w:val="000000" w:themeColor="text1"/>
          <w:sz w:val="23"/>
          <w:szCs w:val="23"/>
          <w:lang w:val="en-GB"/>
        </w:rPr>
        <w:t xml:space="preserve"> ES: Cohen’s effect size. </w:t>
      </w:r>
    </w:p>
    <w:p w14:paraId="243A96B3" w14:textId="77777777" w:rsidR="00C80E7D" w:rsidRPr="00A8753C" w:rsidRDefault="00C80E7D" w:rsidP="00C80E7D">
      <w:pPr>
        <w:autoSpaceDE w:val="0"/>
        <w:autoSpaceDN w:val="0"/>
        <w:adjustRightInd w:val="0"/>
        <w:spacing w:after="0" w:line="480" w:lineRule="auto"/>
        <w:rPr>
          <w:rFonts w:ascii="Arial" w:hAnsi="Arial" w:cs="Arial"/>
          <w:color w:val="000000" w:themeColor="text1"/>
          <w:sz w:val="23"/>
          <w:szCs w:val="23"/>
          <w:lang w:val="en-GB"/>
        </w:rPr>
      </w:pPr>
    </w:p>
    <w:p w14:paraId="05BCAB4D" w14:textId="77777777" w:rsidR="00C80E7D" w:rsidRPr="00A8753C" w:rsidRDefault="00C80E7D" w:rsidP="00C80E7D">
      <w:pPr>
        <w:autoSpaceDE w:val="0"/>
        <w:autoSpaceDN w:val="0"/>
        <w:adjustRightInd w:val="0"/>
        <w:spacing w:after="0" w:line="480" w:lineRule="auto"/>
        <w:rPr>
          <w:rFonts w:ascii="Arial" w:hAnsi="Arial" w:cs="Arial"/>
          <w:color w:val="000000" w:themeColor="text1"/>
          <w:sz w:val="23"/>
          <w:szCs w:val="23"/>
          <w:lang w:val="en-GB"/>
        </w:rPr>
      </w:pPr>
    </w:p>
    <w:tbl>
      <w:tblPr>
        <w:tblW w:w="10632" w:type="dxa"/>
        <w:jc w:val="center"/>
        <w:tblBorders>
          <w:insideH w:val="single" w:sz="4" w:space="0" w:color="auto"/>
          <w:insideV w:val="single" w:sz="4" w:space="0" w:color="auto"/>
        </w:tblBorders>
        <w:tblLayout w:type="fixed"/>
        <w:tblLook w:val="04A0" w:firstRow="1" w:lastRow="0" w:firstColumn="1" w:lastColumn="0" w:noHBand="0" w:noVBand="1"/>
      </w:tblPr>
      <w:tblGrid>
        <w:gridCol w:w="426"/>
        <w:gridCol w:w="992"/>
        <w:gridCol w:w="968"/>
        <w:gridCol w:w="1016"/>
        <w:gridCol w:w="993"/>
        <w:gridCol w:w="992"/>
        <w:gridCol w:w="992"/>
        <w:gridCol w:w="992"/>
        <w:gridCol w:w="993"/>
        <w:gridCol w:w="708"/>
        <w:gridCol w:w="567"/>
        <w:gridCol w:w="993"/>
      </w:tblGrid>
      <w:tr w:rsidR="00A8753C" w:rsidRPr="00A8753C" w14:paraId="58F48831" w14:textId="77777777" w:rsidTr="00C80E7D">
        <w:trPr>
          <w:trHeight w:val="20"/>
          <w:jc w:val="center"/>
        </w:trPr>
        <w:tc>
          <w:tcPr>
            <w:tcW w:w="426" w:type="dxa"/>
            <w:shd w:val="clear" w:color="auto" w:fill="auto"/>
            <w:vAlign w:val="center"/>
            <w:hideMark/>
          </w:tcPr>
          <w:p w14:paraId="73ADDD25" w14:textId="678106EB"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p>
        </w:tc>
        <w:tc>
          <w:tcPr>
            <w:tcW w:w="992" w:type="dxa"/>
            <w:shd w:val="clear" w:color="auto" w:fill="auto"/>
            <w:vAlign w:val="center"/>
            <w:hideMark/>
          </w:tcPr>
          <w:p w14:paraId="7009BBC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mean</w:t>
            </w:r>
          </w:p>
        </w:tc>
        <w:tc>
          <w:tcPr>
            <w:tcW w:w="968" w:type="dxa"/>
            <w:shd w:val="clear" w:color="auto" w:fill="auto"/>
            <w:vAlign w:val="center"/>
            <w:hideMark/>
          </w:tcPr>
          <w:p w14:paraId="40753AA0"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slope</w:t>
            </w:r>
          </w:p>
        </w:tc>
        <w:tc>
          <w:tcPr>
            <w:tcW w:w="1016" w:type="dxa"/>
            <w:shd w:val="clear" w:color="auto" w:fill="auto"/>
            <w:vAlign w:val="center"/>
            <w:hideMark/>
          </w:tcPr>
          <w:p w14:paraId="6C56DFAB"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rms</w:t>
            </w:r>
          </w:p>
        </w:tc>
        <w:tc>
          <w:tcPr>
            <w:tcW w:w="993" w:type="dxa"/>
            <w:shd w:val="clear" w:color="auto" w:fill="auto"/>
            <w:vAlign w:val="center"/>
            <w:hideMark/>
          </w:tcPr>
          <w:p w14:paraId="5BCF914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mad</w:t>
            </w:r>
          </w:p>
        </w:tc>
        <w:tc>
          <w:tcPr>
            <w:tcW w:w="992" w:type="dxa"/>
            <w:shd w:val="clear" w:color="auto" w:fill="auto"/>
            <w:vAlign w:val="center"/>
            <w:hideMark/>
          </w:tcPr>
          <w:p w14:paraId="4504B82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proofErr w:type="spellStart"/>
            <w:r w:rsidRPr="00A8753C">
              <w:rPr>
                <w:rFonts w:ascii="Arial" w:eastAsia="Times New Roman" w:hAnsi="Arial" w:cs="Arial"/>
                <w:i/>
                <w:iCs/>
                <w:color w:val="000000" w:themeColor="text1"/>
                <w:sz w:val="16"/>
                <w:szCs w:val="16"/>
                <w:lang w:eastAsia="en-GB"/>
              </w:rPr>
              <w:t>auc</w:t>
            </w:r>
            <w:proofErr w:type="spellEnd"/>
          </w:p>
        </w:tc>
        <w:tc>
          <w:tcPr>
            <w:tcW w:w="992" w:type="dxa"/>
            <w:shd w:val="clear" w:color="auto" w:fill="auto"/>
            <w:vAlign w:val="center"/>
            <w:hideMark/>
          </w:tcPr>
          <w:p w14:paraId="6119202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range</w:t>
            </w:r>
          </w:p>
        </w:tc>
        <w:tc>
          <w:tcPr>
            <w:tcW w:w="992" w:type="dxa"/>
            <w:shd w:val="clear" w:color="auto" w:fill="auto"/>
            <w:vAlign w:val="center"/>
            <w:hideMark/>
          </w:tcPr>
          <w:p w14:paraId="1BF29723"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proofErr w:type="spellStart"/>
            <w:r w:rsidRPr="00A8753C">
              <w:rPr>
                <w:rFonts w:ascii="Arial" w:eastAsia="Times New Roman" w:hAnsi="Arial" w:cs="Arial"/>
                <w:i/>
                <w:iCs/>
                <w:color w:val="000000" w:themeColor="text1"/>
                <w:sz w:val="16"/>
                <w:szCs w:val="16"/>
                <w:lang w:eastAsia="en-GB"/>
              </w:rPr>
              <w:t>iqr</w:t>
            </w:r>
            <w:proofErr w:type="spellEnd"/>
          </w:p>
        </w:tc>
        <w:tc>
          <w:tcPr>
            <w:tcW w:w="993" w:type="dxa"/>
            <w:shd w:val="clear" w:color="auto" w:fill="auto"/>
            <w:vAlign w:val="center"/>
            <w:hideMark/>
          </w:tcPr>
          <w:p w14:paraId="449CEAF0"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std</w:t>
            </w:r>
          </w:p>
        </w:tc>
        <w:tc>
          <w:tcPr>
            <w:tcW w:w="708" w:type="dxa"/>
            <w:shd w:val="clear" w:color="auto" w:fill="auto"/>
            <w:vAlign w:val="center"/>
            <w:hideMark/>
          </w:tcPr>
          <w:p w14:paraId="52EDCF21"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var</w:t>
            </w:r>
          </w:p>
        </w:tc>
        <w:tc>
          <w:tcPr>
            <w:tcW w:w="567" w:type="dxa"/>
            <w:shd w:val="clear" w:color="auto" w:fill="auto"/>
            <w:vAlign w:val="center"/>
            <w:hideMark/>
          </w:tcPr>
          <w:p w14:paraId="08300BF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max</w:t>
            </w:r>
          </w:p>
        </w:tc>
        <w:tc>
          <w:tcPr>
            <w:tcW w:w="993" w:type="dxa"/>
            <w:shd w:val="clear" w:color="auto" w:fill="auto"/>
            <w:vAlign w:val="center"/>
            <w:hideMark/>
          </w:tcPr>
          <w:p w14:paraId="3646E60E"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median</w:t>
            </w:r>
          </w:p>
        </w:tc>
      </w:tr>
      <w:tr w:rsidR="00A8753C" w:rsidRPr="00A8753C" w14:paraId="49F5AB42" w14:textId="77777777" w:rsidTr="00C80E7D">
        <w:trPr>
          <w:trHeight w:val="20"/>
          <w:jc w:val="center"/>
        </w:trPr>
        <w:tc>
          <w:tcPr>
            <w:tcW w:w="426" w:type="dxa"/>
            <w:shd w:val="clear" w:color="auto" w:fill="auto"/>
            <w:vAlign w:val="center"/>
            <w:hideMark/>
          </w:tcPr>
          <w:p w14:paraId="3819A93A"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 vs r</w:t>
            </w:r>
          </w:p>
        </w:tc>
        <w:tc>
          <w:tcPr>
            <w:tcW w:w="992" w:type="dxa"/>
            <w:shd w:val="clear" w:color="auto" w:fill="auto"/>
            <w:vAlign w:val="center"/>
            <w:hideMark/>
          </w:tcPr>
          <w:p w14:paraId="4ED43B50"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4B7DDF5A" w14:textId="3DD75EBC" w:rsidR="00C80E7D" w:rsidRPr="00A8753C" w:rsidRDefault="00C80E7D" w:rsidP="00BA0565">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BA0565" w:rsidRPr="00A8753C">
              <w:rPr>
                <w:rFonts w:ascii="Arial" w:eastAsia="Times New Roman" w:hAnsi="Arial" w:cs="Arial"/>
                <w:i/>
                <w:iCs/>
                <w:color w:val="000000" w:themeColor="text1"/>
                <w:sz w:val="16"/>
                <w:szCs w:val="16"/>
                <w:lang w:eastAsia="en-GB"/>
              </w:rPr>
              <w:t>=</w:t>
            </w:r>
            <w:r w:rsidR="00564CF5" w:rsidRPr="00A8753C">
              <w:rPr>
                <w:rFonts w:ascii="Arial" w:eastAsia="Times New Roman" w:hAnsi="Arial" w:cs="Arial"/>
                <w:i/>
                <w:iCs/>
                <w:color w:val="000000" w:themeColor="text1"/>
                <w:sz w:val="16"/>
                <w:szCs w:val="16"/>
                <w:lang w:eastAsia="en-GB"/>
              </w:rPr>
              <w:t>2.24</w:t>
            </w:r>
          </w:p>
        </w:tc>
        <w:tc>
          <w:tcPr>
            <w:tcW w:w="968" w:type="dxa"/>
            <w:shd w:val="clear" w:color="auto" w:fill="auto"/>
            <w:vAlign w:val="center"/>
            <w:hideMark/>
          </w:tcPr>
          <w:p w14:paraId="07C76F95"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91059EF" w14:textId="728652A3"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ES=3.</w:t>
            </w:r>
            <w:r w:rsidR="003A06F8" w:rsidRPr="00A8753C">
              <w:rPr>
                <w:rFonts w:ascii="Arial" w:eastAsia="Times New Roman" w:hAnsi="Arial" w:cs="Arial"/>
                <w:i/>
                <w:iCs/>
                <w:color w:val="000000" w:themeColor="text1"/>
                <w:sz w:val="16"/>
                <w:szCs w:val="16"/>
                <w:lang w:eastAsia="en-GB"/>
              </w:rPr>
              <w:t>40</w:t>
            </w:r>
          </w:p>
          <w:p w14:paraId="36EE4BE6" w14:textId="151557D3"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1016" w:type="dxa"/>
            <w:shd w:val="clear" w:color="auto" w:fill="auto"/>
            <w:vAlign w:val="center"/>
            <w:hideMark/>
          </w:tcPr>
          <w:p w14:paraId="56884D7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460FE016" w14:textId="541D1AA5"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ES=5.</w:t>
            </w:r>
            <w:r w:rsidR="00564CF5" w:rsidRPr="00A8753C">
              <w:rPr>
                <w:rFonts w:ascii="Arial" w:eastAsia="Times New Roman" w:hAnsi="Arial" w:cs="Arial"/>
                <w:i/>
                <w:iCs/>
                <w:color w:val="000000" w:themeColor="text1"/>
                <w:sz w:val="16"/>
                <w:szCs w:val="16"/>
                <w:lang w:eastAsia="en-GB"/>
              </w:rPr>
              <w:t>33</w:t>
            </w:r>
          </w:p>
          <w:p w14:paraId="6EE285FA" w14:textId="6ED6FBE3"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3" w:type="dxa"/>
            <w:shd w:val="clear" w:color="auto" w:fill="auto"/>
            <w:vAlign w:val="center"/>
            <w:hideMark/>
          </w:tcPr>
          <w:p w14:paraId="0311265F" w14:textId="77777777" w:rsidR="00C80E7D"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33AB658" w14:textId="5F45E49D" w:rsidR="00D100C1" w:rsidRPr="00A8753C" w:rsidRDefault="00BD021E" w:rsidP="00BD021E">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ES=5.00</w:t>
            </w:r>
          </w:p>
        </w:tc>
        <w:tc>
          <w:tcPr>
            <w:tcW w:w="992" w:type="dxa"/>
            <w:shd w:val="clear" w:color="auto" w:fill="auto"/>
            <w:vAlign w:val="center"/>
            <w:hideMark/>
          </w:tcPr>
          <w:p w14:paraId="4AAA3EFB"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31802D4" w14:textId="44C95BE9"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BD021E" w:rsidRPr="00A8753C">
              <w:rPr>
                <w:rFonts w:ascii="Arial" w:eastAsia="Times New Roman" w:hAnsi="Arial" w:cs="Arial"/>
                <w:i/>
                <w:iCs/>
                <w:color w:val="000000" w:themeColor="text1"/>
                <w:sz w:val="16"/>
                <w:szCs w:val="16"/>
                <w:lang w:eastAsia="en-GB"/>
              </w:rPr>
              <w:t>2.20</w:t>
            </w:r>
          </w:p>
          <w:p w14:paraId="7E71FE72" w14:textId="76749551"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2" w:type="dxa"/>
            <w:shd w:val="clear" w:color="auto" w:fill="auto"/>
            <w:vAlign w:val="center"/>
            <w:hideMark/>
          </w:tcPr>
          <w:p w14:paraId="0FEA9E8F"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5BEE673A" w14:textId="6609B302"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ES=5.</w:t>
            </w:r>
            <w:r w:rsidR="004E53ED" w:rsidRPr="00A8753C">
              <w:rPr>
                <w:rFonts w:ascii="Arial" w:eastAsia="Times New Roman" w:hAnsi="Arial" w:cs="Arial"/>
                <w:i/>
                <w:iCs/>
                <w:color w:val="000000" w:themeColor="text1"/>
                <w:sz w:val="16"/>
                <w:szCs w:val="16"/>
                <w:lang w:eastAsia="en-GB"/>
              </w:rPr>
              <w:t>27</w:t>
            </w:r>
          </w:p>
          <w:p w14:paraId="763B4942" w14:textId="71913D0F"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2" w:type="dxa"/>
            <w:shd w:val="clear" w:color="auto" w:fill="auto"/>
            <w:vAlign w:val="center"/>
            <w:hideMark/>
          </w:tcPr>
          <w:p w14:paraId="3859CE98"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A005BC9" w14:textId="038067D6"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ES=5.</w:t>
            </w:r>
            <w:r w:rsidR="0072735A" w:rsidRPr="00A8753C">
              <w:rPr>
                <w:rFonts w:ascii="Arial" w:eastAsia="Times New Roman" w:hAnsi="Arial" w:cs="Arial"/>
                <w:i/>
                <w:iCs/>
                <w:color w:val="000000" w:themeColor="text1"/>
                <w:sz w:val="16"/>
                <w:szCs w:val="16"/>
                <w:lang w:eastAsia="en-GB"/>
              </w:rPr>
              <w:t>35</w:t>
            </w:r>
          </w:p>
          <w:p w14:paraId="5B7664D5" w14:textId="6BE0535F"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3" w:type="dxa"/>
            <w:shd w:val="clear" w:color="auto" w:fill="auto"/>
            <w:vAlign w:val="center"/>
            <w:hideMark/>
          </w:tcPr>
          <w:p w14:paraId="5799169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3583E529" w14:textId="2AA59D49"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72735A" w:rsidRPr="00A8753C">
              <w:rPr>
                <w:rFonts w:ascii="Arial" w:eastAsia="Times New Roman" w:hAnsi="Arial" w:cs="Arial"/>
                <w:i/>
                <w:iCs/>
                <w:color w:val="000000" w:themeColor="text1"/>
                <w:sz w:val="16"/>
                <w:szCs w:val="16"/>
                <w:lang w:eastAsia="en-GB"/>
              </w:rPr>
              <w:t>5.2</w:t>
            </w:r>
            <w:r w:rsidR="00A8048C" w:rsidRPr="00A8753C">
              <w:rPr>
                <w:rFonts w:ascii="Arial" w:eastAsia="Times New Roman" w:hAnsi="Arial" w:cs="Arial"/>
                <w:i/>
                <w:iCs/>
                <w:color w:val="000000" w:themeColor="text1"/>
                <w:sz w:val="16"/>
                <w:szCs w:val="16"/>
                <w:lang w:eastAsia="en-GB"/>
              </w:rPr>
              <w:t>5</w:t>
            </w:r>
          </w:p>
          <w:p w14:paraId="680722F5" w14:textId="17EB4525"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708" w:type="dxa"/>
            <w:shd w:val="clear" w:color="auto" w:fill="auto"/>
            <w:vAlign w:val="center"/>
            <w:hideMark/>
          </w:tcPr>
          <w:p w14:paraId="6EB53509"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38C0972D" w14:textId="542B2265"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ES=-2.</w:t>
            </w:r>
            <w:r w:rsidR="00A8048C" w:rsidRPr="00A8753C">
              <w:rPr>
                <w:rFonts w:ascii="Arial" w:eastAsia="Times New Roman" w:hAnsi="Arial" w:cs="Arial"/>
                <w:i/>
                <w:iCs/>
                <w:color w:val="000000" w:themeColor="text1"/>
                <w:sz w:val="16"/>
                <w:szCs w:val="16"/>
                <w:lang w:eastAsia="en-GB"/>
              </w:rPr>
              <w:t>84</w:t>
            </w:r>
          </w:p>
          <w:p w14:paraId="74D4FA33" w14:textId="37C869FE"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567" w:type="dxa"/>
            <w:shd w:val="clear" w:color="auto" w:fill="auto"/>
            <w:vAlign w:val="center"/>
            <w:hideMark/>
          </w:tcPr>
          <w:p w14:paraId="298F77A1"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3" w:type="dxa"/>
            <w:shd w:val="clear" w:color="auto" w:fill="auto"/>
            <w:vAlign w:val="center"/>
            <w:hideMark/>
          </w:tcPr>
          <w:p w14:paraId="3F39C8CB"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5081923B" w14:textId="51BDACF6"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963FDC" w:rsidRPr="00A8753C">
              <w:rPr>
                <w:rFonts w:ascii="Arial" w:eastAsia="Times New Roman" w:hAnsi="Arial" w:cs="Arial"/>
                <w:i/>
                <w:iCs/>
                <w:color w:val="000000" w:themeColor="text1"/>
                <w:sz w:val="16"/>
                <w:szCs w:val="16"/>
                <w:lang w:eastAsia="en-GB"/>
              </w:rPr>
              <w:t>1.93</w:t>
            </w:r>
          </w:p>
          <w:p w14:paraId="7FED3420" w14:textId="1E970F0A"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r>
      <w:tr w:rsidR="00A8753C" w:rsidRPr="00A8753C" w14:paraId="04EEFCFF" w14:textId="77777777" w:rsidTr="00C80E7D">
        <w:trPr>
          <w:trHeight w:val="20"/>
          <w:jc w:val="center"/>
        </w:trPr>
        <w:tc>
          <w:tcPr>
            <w:tcW w:w="426" w:type="dxa"/>
            <w:shd w:val="clear" w:color="auto" w:fill="auto"/>
            <w:vAlign w:val="center"/>
            <w:hideMark/>
          </w:tcPr>
          <w:p w14:paraId="70B7D1B9"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 vs np</w:t>
            </w:r>
          </w:p>
        </w:tc>
        <w:tc>
          <w:tcPr>
            <w:tcW w:w="992" w:type="dxa"/>
            <w:shd w:val="clear" w:color="auto" w:fill="auto"/>
            <w:vAlign w:val="center"/>
            <w:hideMark/>
          </w:tcPr>
          <w:p w14:paraId="1E56C615"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1F9E707" w14:textId="6BF3DBF8"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564CF5" w:rsidRPr="00A8753C">
              <w:rPr>
                <w:rFonts w:ascii="Arial" w:eastAsia="Times New Roman" w:hAnsi="Arial" w:cs="Arial"/>
                <w:i/>
                <w:iCs/>
                <w:color w:val="000000" w:themeColor="text1"/>
                <w:sz w:val="16"/>
                <w:szCs w:val="16"/>
                <w:lang w:eastAsia="en-GB"/>
              </w:rPr>
              <w:t>2.26</w:t>
            </w:r>
          </w:p>
          <w:p w14:paraId="56F5A2BD" w14:textId="2428BD57"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68" w:type="dxa"/>
            <w:shd w:val="clear" w:color="auto" w:fill="auto"/>
            <w:vAlign w:val="center"/>
            <w:hideMark/>
          </w:tcPr>
          <w:p w14:paraId="7DE3A0E5"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0A0693B" w14:textId="261D19E6"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ES=3.</w:t>
            </w:r>
            <w:r w:rsidR="00564CF5" w:rsidRPr="00A8753C">
              <w:rPr>
                <w:rFonts w:ascii="Arial" w:eastAsia="Times New Roman" w:hAnsi="Arial" w:cs="Arial"/>
                <w:i/>
                <w:iCs/>
                <w:color w:val="000000" w:themeColor="text1"/>
                <w:sz w:val="16"/>
                <w:szCs w:val="16"/>
                <w:lang w:eastAsia="en-GB"/>
              </w:rPr>
              <w:t>3</w:t>
            </w:r>
            <w:r w:rsidR="003A06F8" w:rsidRPr="00A8753C">
              <w:rPr>
                <w:rFonts w:ascii="Arial" w:eastAsia="Times New Roman" w:hAnsi="Arial" w:cs="Arial"/>
                <w:i/>
                <w:iCs/>
                <w:color w:val="000000" w:themeColor="text1"/>
                <w:sz w:val="16"/>
                <w:szCs w:val="16"/>
                <w:lang w:eastAsia="en-GB"/>
              </w:rPr>
              <w:t>2</w:t>
            </w:r>
          </w:p>
          <w:p w14:paraId="2871024E" w14:textId="49F469C1"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1016" w:type="dxa"/>
            <w:shd w:val="clear" w:color="auto" w:fill="auto"/>
            <w:vAlign w:val="center"/>
            <w:hideMark/>
          </w:tcPr>
          <w:p w14:paraId="26144166"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5C573880" w14:textId="7704804E"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ES=4</w:t>
            </w:r>
            <w:r w:rsidR="00564CF5" w:rsidRPr="00A8753C">
              <w:rPr>
                <w:rFonts w:ascii="Arial" w:eastAsia="Times New Roman" w:hAnsi="Arial" w:cs="Arial"/>
                <w:i/>
                <w:iCs/>
                <w:color w:val="000000" w:themeColor="text1"/>
                <w:sz w:val="16"/>
                <w:szCs w:val="16"/>
                <w:lang w:eastAsia="en-GB"/>
              </w:rPr>
              <w:t>.</w:t>
            </w:r>
            <w:r w:rsidR="00BD021E" w:rsidRPr="00A8753C">
              <w:rPr>
                <w:rFonts w:ascii="Arial" w:eastAsia="Times New Roman" w:hAnsi="Arial" w:cs="Arial"/>
                <w:i/>
                <w:iCs/>
                <w:color w:val="000000" w:themeColor="text1"/>
                <w:sz w:val="16"/>
                <w:szCs w:val="16"/>
                <w:lang w:eastAsia="en-GB"/>
              </w:rPr>
              <w:t>5</w:t>
            </w:r>
            <w:r w:rsidR="00564CF5" w:rsidRPr="00A8753C">
              <w:rPr>
                <w:rFonts w:ascii="Arial" w:eastAsia="Times New Roman" w:hAnsi="Arial" w:cs="Arial"/>
                <w:i/>
                <w:iCs/>
                <w:color w:val="000000" w:themeColor="text1"/>
                <w:sz w:val="16"/>
                <w:szCs w:val="16"/>
                <w:lang w:eastAsia="en-GB"/>
              </w:rPr>
              <w:t>6</w:t>
            </w:r>
          </w:p>
          <w:p w14:paraId="1272356B" w14:textId="4089DEF7"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3" w:type="dxa"/>
            <w:shd w:val="clear" w:color="auto" w:fill="auto"/>
            <w:vAlign w:val="center"/>
            <w:hideMark/>
          </w:tcPr>
          <w:p w14:paraId="48C75E4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4277FD7F" w14:textId="348BDBA8" w:rsidR="00C80E7D" w:rsidRPr="00A8753C" w:rsidRDefault="00BD021E" w:rsidP="00BD021E">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ES=4.14</w:t>
            </w:r>
          </w:p>
        </w:tc>
        <w:tc>
          <w:tcPr>
            <w:tcW w:w="992" w:type="dxa"/>
            <w:shd w:val="clear" w:color="auto" w:fill="auto"/>
            <w:vAlign w:val="center"/>
            <w:hideMark/>
          </w:tcPr>
          <w:p w14:paraId="7D8FF408"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1691CECB" w14:textId="7B0D3579"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BD021E" w:rsidRPr="00A8753C">
              <w:rPr>
                <w:rFonts w:ascii="Arial" w:eastAsia="Times New Roman" w:hAnsi="Arial" w:cs="Arial"/>
                <w:i/>
                <w:iCs/>
                <w:color w:val="000000" w:themeColor="text1"/>
                <w:sz w:val="16"/>
                <w:szCs w:val="16"/>
                <w:lang w:eastAsia="en-GB"/>
              </w:rPr>
              <w:t>=2.23</w:t>
            </w:r>
          </w:p>
          <w:p w14:paraId="1044D0C0" w14:textId="789DFBF1"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2" w:type="dxa"/>
            <w:shd w:val="clear" w:color="auto" w:fill="auto"/>
            <w:vAlign w:val="center"/>
            <w:hideMark/>
          </w:tcPr>
          <w:p w14:paraId="27D3A83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7DE84540" w14:textId="49F1747B"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4E53ED" w:rsidRPr="00A8753C">
              <w:rPr>
                <w:rFonts w:ascii="Arial" w:eastAsia="Times New Roman" w:hAnsi="Arial" w:cs="Arial"/>
                <w:i/>
                <w:iCs/>
                <w:color w:val="000000" w:themeColor="text1"/>
                <w:sz w:val="16"/>
                <w:szCs w:val="16"/>
                <w:lang w:eastAsia="en-GB"/>
              </w:rPr>
              <w:t>4.</w:t>
            </w:r>
            <w:r w:rsidR="0072735A" w:rsidRPr="00A8753C">
              <w:rPr>
                <w:rFonts w:ascii="Arial" w:eastAsia="Times New Roman" w:hAnsi="Arial" w:cs="Arial"/>
                <w:i/>
                <w:iCs/>
                <w:color w:val="000000" w:themeColor="text1"/>
                <w:sz w:val="16"/>
                <w:szCs w:val="16"/>
                <w:lang w:eastAsia="en-GB"/>
              </w:rPr>
              <w:t>60</w:t>
            </w:r>
          </w:p>
          <w:p w14:paraId="3B090089" w14:textId="5FD751EC"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2" w:type="dxa"/>
            <w:shd w:val="clear" w:color="auto" w:fill="auto"/>
            <w:vAlign w:val="center"/>
            <w:hideMark/>
          </w:tcPr>
          <w:p w14:paraId="3CA81512"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17C69EDF" w14:textId="580B896C"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ES=4.</w:t>
            </w:r>
            <w:r w:rsidR="0072735A" w:rsidRPr="00A8753C">
              <w:rPr>
                <w:rFonts w:ascii="Arial" w:eastAsia="Times New Roman" w:hAnsi="Arial" w:cs="Arial"/>
                <w:i/>
                <w:iCs/>
                <w:color w:val="000000" w:themeColor="text1"/>
                <w:sz w:val="16"/>
                <w:szCs w:val="16"/>
                <w:lang w:eastAsia="en-GB"/>
              </w:rPr>
              <w:t>35</w:t>
            </w:r>
          </w:p>
          <w:p w14:paraId="636656BE" w14:textId="626EB0DC"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993" w:type="dxa"/>
            <w:shd w:val="clear" w:color="auto" w:fill="auto"/>
            <w:vAlign w:val="center"/>
            <w:hideMark/>
          </w:tcPr>
          <w:p w14:paraId="1FE80FF8"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01F5BA06" w14:textId="3CBD62CC"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ES=4.</w:t>
            </w:r>
            <w:r w:rsidR="00A8048C" w:rsidRPr="00A8753C">
              <w:rPr>
                <w:rFonts w:ascii="Arial" w:eastAsia="Times New Roman" w:hAnsi="Arial" w:cs="Arial"/>
                <w:i/>
                <w:iCs/>
                <w:color w:val="000000" w:themeColor="text1"/>
                <w:sz w:val="16"/>
                <w:szCs w:val="16"/>
                <w:lang w:eastAsia="en-GB"/>
              </w:rPr>
              <w:t>47</w:t>
            </w:r>
          </w:p>
          <w:p w14:paraId="681AA218" w14:textId="4B83D7DD"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708" w:type="dxa"/>
            <w:shd w:val="clear" w:color="auto" w:fill="auto"/>
            <w:vAlign w:val="center"/>
            <w:hideMark/>
          </w:tcPr>
          <w:p w14:paraId="0AD69E29"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783CE740" w14:textId="7E4B8230"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ES=-2.</w:t>
            </w:r>
            <w:r w:rsidR="00A8048C" w:rsidRPr="00A8753C">
              <w:rPr>
                <w:rFonts w:ascii="Arial" w:eastAsia="Times New Roman" w:hAnsi="Arial" w:cs="Arial"/>
                <w:i/>
                <w:iCs/>
                <w:color w:val="000000" w:themeColor="text1"/>
                <w:sz w:val="16"/>
                <w:szCs w:val="16"/>
                <w:lang w:eastAsia="en-GB"/>
              </w:rPr>
              <w:t>70</w:t>
            </w:r>
          </w:p>
          <w:p w14:paraId="60C96236" w14:textId="1BFD215D"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c>
          <w:tcPr>
            <w:tcW w:w="567" w:type="dxa"/>
            <w:shd w:val="clear" w:color="auto" w:fill="auto"/>
            <w:vAlign w:val="center"/>
            <w:hideMark/>
          </w:tcPr>
          <w:p w14:paraId="28C9963F"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3" w:type="dxa"/>
            <w:shd w:val="clear" w:color="auto" w:fill="auto"/>
            <w:vAlign w:val="center"/>
            <w:hideMark/>
          </w:tcPr>
          <w:p w14:paraId="6BCDA9B3"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4BF41FE1" w14:textId="40E8CEDD" w:rsidR="00C80E7D" w:rsidRPr="00A8753C" w:rsidRDefault="00C80E7D" w:rsidP="00C80E7D">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963FDC" w:rsidRPr="00A8753C">
              <w:rPr>
                <w:rFonts w:ascii="Arial" w:eastAsia="Times New Roman" w:hAnsi="Arial" w:cs="Arial"/>
                <w:i/>
                <w:iCs/>
                <w:color w:val="000000" w:themeColor="text1"/>
                <w:sz w:val="16"/>
                <w:szCs w:val="16"/>
                <w:lang w:eastAsia="en-GB"/>
              </w:rPr>
              <w:t>1.95</w:t>
            </w:r>
          </w:p>
          <w:p w14:paraId="5895C68D" w14:textId="58F5ABB9" w:rsidR="00C80E7D" w:rsidRPr="00A8753C" w:rsidRDefault="00C80E7D" w:rsidP="00C80E7D">
            <w:pPr>
              <w:spacing w:after="0" w:line="240" w:lineRule="auto"/>
              <w:jc w:val="center"/>
              <w:rPr>
                <w:rFonts w:ascii="Arial" w:eastAsia="Times New Roman" w:hAnsi="Arial" w:cs="Arial"/>
                <w:i/>
                <w:iCs/>
                <w:color w:val="000000" w:themeColor="text1"/>
                <w:sz w:val="16"/>
                <w:szCs w:val="16"/>
                <w:lang w:val="en-GB" w:eastAsia="en-GB"/>
              </w:rPr>
            </w:pPr>
          </w:p>
        </w:tc>
      </w:tr>
      <w:tr w:rsidR="00C80E7D" w:rsidRPr="00A8753C" w14:paraId="7A97DED7" w14:textId="77777777" w:rsidTr="00C80E7D">
        <w:trPr>
          <w:trHeight w:val="20"/>
          <w:jc w:val="center"/>
        </w:trPr>
        <w:tc>
          <w:tcPr>
            <w:tcW w:w="426" w:type="dxa"/>
            <w:shd w:val="clear" w:color="auto" w:fill="auto"/>
            <w:vAlign w:val="center"/>
            <w:hideMark/>
          </w:tcPr>
          <w:p w14:paraId="5F6C7A15"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np vs r</w:t>
            </w:r>
          </w:p>
        </w:tc>
        <w:tc>
          <w:tcPr>
            <w:tcW w:w="992" w:type="dxa"/>
            <w:shd w:val="clear" w:color="auto" w:fill="auto"/>
            <w:vAlign w:val="center"/>
            <w:hideMark/>
          </w:tcPr>
          <w:p w14:paraId="5F94615A"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68" w:type="dxa"/>
            <w:shd w:val="clear" w:color="auto" w:fill="auto"/>
            <w:vAlign w:val="center"/>
            <w:hideMark/>
          </w:tcPr>
          <w:p w14:paraId="5A679ED9"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1016" w:type="dxa"/>
            <w:shd w:val="clear" w:color="auto" w:fill="auto"/>
            <w:vAlign w:val="center"/>
            <w:hideMark/>
          </w:tcPr>
          <w:p w14:paraId="5445CCEA"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3" w:type="dxa"/>
            <w:shd w:val="clear" w:color="auto" w:fill="auto"/>
            <w:vAlign w:val="center"/>
            <w:hideMark/>
          </w:tcPr>
          <w:p w14:paraId="14D2FDEF"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2" w:type="dxa"/>
            <w:shd w:val="clear" w:color="auto" w:fill="auto"/>
            <w:vAlign w:val="center"/>
            <w:hideMark/>
          </w:tcPr>
          <w:p w14:paraId="7D6473E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2" w:type="dxa"/>
            <w:shd w:val="clear" w:color="auto" w:fill="auto"/>
            <w:vAlign w:val="center"/>
            <w:hideMark/>
          </w:tcPr>
          <w:p w14:paraId="11BEE944"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2" w:type="dxa"/>
            <w:shd w:val="clear" w:color="auto" w:fill="auto"/>
            <w:vAlign w:val="center"/>
            <w:hideMark/>
          </w:tcPr>
          <w:p w14:paraId="64079DDB"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3" w:type="dxa"/>
            <w:shd w:val="clear" w:color="auto" w:fill="auto"/>
            <w:vAlign w:val="center"/>
            <w:hideMark/>
          </w:tcPr>
          <w:p w14:paraId="133FD7B1"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708" w:type="dxa"/>
            <w:shd w:val="clear" w:color="auto" w:fill="auto"/>
            <w:vAlign w:val="center"/>
            <w:hideMark/>
          </w:tcPr>
          <w:p w14:paraId="134261D1"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567" w:type="dxa"/>
            <w:shd w:val="clear" w:color="auto" w:fill="auto"/>
            <w:vAlign w:val="center"/>
            <w:hideMark/>
          </w:tcPr>
          <w:p w14:paraId="74AF5176"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93" w:type="dxa"/>
            <w:shd w:val="clear" w:color="auto" w:fill="auto"/>
            <w:vAlign w:val="center"/>
            <w:hideMark/>
          </w:tcPr>
          <w:p w14:paraId="04D50119" w14:textId="77777777" w:rsidR="00D100C1" w:rsidRPr="00A8753C" w:rsidRDefault="00D100C1" w:rsidP="00C80E7D">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r>
    </w:tbl>
    <w:p w14:paraId="2F4CD83D" w14:textId="77777777" w:rsidR="00D100C1" w:rsidRPr="00A8753C" w:rsidRDefault="00D100C1" w:rsidP="00D100C1">
      <w:pPr>
        <w:autoSpaceDE w:val="0"/>
        <w:autoSpaceDN w:val="0"/>
        <w:adjustRightInd w:val="0"/>
        <w:spacing w:after="0" w:line="276" w:lineRule="auto"/>
        <w:rPr>
          <w:rFonts w:ascii="Arial" w:hAnsi="Arial" w:cs="Arial"/>
          <w:color w:val="000000" w:themeColor="text1"/>
          <w:sz w:val="20"/>
          <w:szCs w:val="20"/>
        </w:rPr>
      </w:pPr>
    </w:p>
    <w:p w14:paraId="2906DE04" w14:textId="77777777" w:rsidR="00C80E7D" w:rsidRPr="00A8753C" w:rsidRDefault="00C80E7D" w:rsidP="00D100C1">
      <w:pPr>
        <w:autoSpaceDE w:val="0"/>
        <w:autoSpaceDN w:val="0"/>
        <w:adjustRightInd w:val="0"/>
        <w:spacing w:after="0" w:line="276" w:lineRule="auto"/>
        <w:rPr>
          <w:rFonts w:ascii="Arial" w:hAnsi="Arial" w:cs="Arial"/>
          <w:color w:val="000000" w:themeColor="text1"/>
          <w:sz w:val="20"/>
          <w:szCs w:val="20"/>
        </w:rPr>
      </w:pPr>
    </w:p>
    <w:p w14:paraId="321078FF" w14:textId="77777777" w:rsidR="00D100C1" w:rsidRPr="00A8753C" w:rsidRDefault="00D100C1" w:rsidP="00D100C1">
      <w:pPr>
        <w:autoSpaceDE w:val="0"/>
        <w:autoSpaceDN w:val="0"/>
        <w:adjustRightInd w:val="0"/>
        <w:spacing w:after="0" w:line="276" w:lineRule="auto"/>
        <w:rPr>
          <w:rFonts w:ascii="Arial" w:hAnsi="Arial" w:cs="Arial"/>
          <w:color w:val="000000" w:themeColor="text1"/>
          <w:sz w:val="20"/>
          <w:szCs w:val="20"/>
        </w:rPr>
      </w:pPr>
    </w:p>
    <w:p w14:paraId="3CFEAA80" w14:textId="051201AC" w:rsidR="00D100C1" w:rsidRPr="00A8753C" w:rsidRDefault="00D100C1" w:rsidP="00D100C1">
      <w:pPr>
        <w:autoSpaceDE w:val="0"/>
        <w:autoSpaceDN w:val="0"/>
        <w:adjustRightInd w:val="0"/>
        <w:spacing w:after="0" w:line="480" w:lineRule="auto"/>
        <w:rPr>
          <w:rFonts w:ascii="Arial" w:hAnsi="Arial" w:cs="Arial"/>
          <w:color w:val="000000" w:themeColor="text1"/>
          <w:sz w:val="23"/>
          <w:szCs w:val="23"/>
          <w:lang w:val="en-GB"/>
        </w:rPr>
      </w:pPr>
      <w:r w:rsidRPr="00A8753C">
        <w:rPr>
          <w:rFonts w:ascii="Arial" w:hAnsi="Arial" w:cs="Arial"/>
          <w:b/>
          <w:bCs/>
          <w:color w:val="000000" w:themeColor="text1"/>
          <w:sz w:val="23"/>
          <w:szCs w:val="23"/>
        </w:rPr>
        <w:t xml:space="preserve">Table S3. Results of the SC statistical analysis for healthy subjects. </w:t>
      </w:r>
      <w:r w:rsidRPr="00A8753C">
        <w:rPr>
          <w:rFonts w:ascii="Arial" w:hAnsi="Arial" w:cs="Arial"/>
          <w:color w:val="000000" w:themeColor="text1"/>
          <w:sz w:val="23"/>
          <w:szCs w:val="23"/>
        </w:rPr>
        <w:t>N=13 subjects. Upward arrows indicate that the distribution of that specific feature significantly increase</w:t>
      </w:r>
      <w:r w:rsidR="008A03DB" w:rsidRPr="00A8753C">
        <w:rPr>
          <w:rFonts w:ascii="Arial" w:hAnsi="Arial" w:cs="Arial"/>
          <w:color w:val="000000" w:themeColor="text1"/>
          <w:sz w:val="23"/>
          <w:szCs w:val="23"/>
        </w:rPr>
        <w:t>s</w:t>
      </w:r>
      <w:r w:rsidRPr="00A8753C">
        <w:rPr>
          <w:rFonts w:ascii="Arial" w:hAnsi="Arial" w:cs="Arial"/>
          <w:color w:val="000000" w:themeColor="text1"/>
          <w:sz w:val="23"/>
          <w:szCs w:val="23"/>
        </w:rPr>
        <w:t xml:space="preserve"> for the first condition with respect to the second. Downward arrows indicate the opposite. </w:t>
      </w:r>
      <w:r w:rsidRPr="00A8753C">
        <w:rPr>
          <w:rFonts w:ascii="Arial" w:hAnsi="Arial" w:cs="Arial"/>
          <w:color w:val="000000" w:themeColor="text1"/>
          <w:sz w:val="23"/>
          <w:szCs w:val="23"/>
          <w:lang w:val="en-GB"/>
        </w:rPr>
        <w:t>Friedman test (↑↑↑: p &lt;= 1.00e-03; ↑↑: p &lt;= 1.00e-02; ↑: p &lt;= 0.05; ns= non-significant).</w:t>
      </w:r>
      <w:r w:rsidR="00C80E7D" w:rsidRPr="00A8753C">
        <w:rPr>
          <w:rFonts w:ascii="Arial" w:hAnsi="Arial" w:cs="Arial"/>
          <w:color w:val="000000" w:themeColor="text1"/>
          <w:sz w:val="23"/>
          <w:szCs w:val="23"/>
          <w:lang w:val="en-GB"/>
        </w:rPr>
        <w:t xml:space="preserve"> ES: Cohen’s effect size. </w:t>
      </w:r>
    </w:p>
    <w:p w14:paraId="0DFE1F7A" w14:textId="77777777" w:rsidR="00C80E7D" w:rsidRPr="00A8753C" w:rsidRDefault="00C80E7D" w:rsidP="00D100C1">
      <w:pPr>
        <w:autoSpaceDE w:val="0"/>
        <w:autoSpaceDN w:val="0"/>
        <w:adjustRightInd w:val="0"/>
        <w:spacing w:after="0" w:line="480" w:lineRule="auto"/>
        <w:rPr>
          <w:rFonts w:ascii="Arial" w:hAnsi="Arial" w:cs="Arial"/>
          <w:color w:val="000000" w:themeColor="text1"/>
          <w:sz w:val="23"/>
          <w:szCs w:val="23"/>
          <w:lang w:val="en-GB"/>
        </w:rPr>
      </w:pPr>
    </w:p>
    <w:p w14:paraId="4A56FB6D" w14:textId="77777777" w:rsidR="00C80E7D" w:rsidRPr="00A8753C" w:rsidRDefault="00C80E7D" w:rsidP="00D100C1">
      <w:pPr>
        <w:autoSpaceDE w:val="0"/>
        <w:autoSpaceDN w:val="0"/>
        <w:adjustRightInd w:val="0"/>
        <w:spacing w:after="0" w:line="480" w:lineRule="auto"/>
        <w:rPr>
          <w:rFonts w:ascii="Arial" w:hAnsi="Arial" w:cs="Arial"/>
          <w:color w:val="000000" w:themeColor="text1"/>
          <w:sz w:val="23"/>
          <w:szCs w:val="23"/>
          <w:lang w:val="en-GB"/>
        </w:rPr>
      </w:pPr>
    </w:p>
    <w:tbl>
      <w:tblPr>
        <w:tblW w:w="9498" w:type="dxa"/>
        <w:jc w:val="center"/>
        <w:tblBorders>
          <w:insideH w:val="single" w:sz="4" w:space="0" w:color="auto"/>
          <w:insideV w:val="single" w:sz="4" w:space="0" w:color="auto"/>
        </w:tblBorders>
        <w:tblLook w:val="04A0" w:firstRow="1" w:lastRow="0" w:firstColumn="1" w:lastColumn="0" w:noHBand="0" w:noVBand="1"/>
      </w:tblPr>
      <w:tblGrid>
        <w:gridCol w:w="545"/>
        <w:gridCol w:w="826"/>
        <w:gridCol w:w="952"/>
        <w:gridCol w:w="952"/>
        <w:gridCol w:w="750"/>
        <w:gridCol w:w="919"/>
        <w:gridCol w:w="983"/>
        <w:gridCol w:w="835"/>
        <w:gridCol w:w="843"/>
        <w:gridCol w:w="946"/>
        <w:gridCol w:w="947"/>
      </w:tblGrid>
      <w:tr w:rsidR="00A8753C" w:rsidRPr="00A8753C" w14:paraId="0749972D" w14:textId="77777777" w:rsidTr="00266790">
        <w:trPr>
          <w:trHeight w:val="20"/>
          <w:jc w:val="center"/>
        </w:trPr>
        <w:tc>
          <w:tcPr>
            <w:tcW w:w="545" w:type="dxa"/>
            <w:shd w:val="clear" w:color="auto" w:fill="auto"/>
            <w:vAlign w:val="center"/>
            <w:hideMark/>
          </w:tcPr>
          <w:p w14:paraId="53F72173"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 </w:t>
            </w:r>
          </w:p>
        </w:tc>
        <w:tc>
          <w:tcPr>
            <w:tcW w:w="826" w:type="dxa"/>
            <w:shd w:val="clear" w:color="auto" w:fill="auto"/>
            <w:vAlign w:val="center"/>
            <w:hideMark/>
          </w:tcPr>
          <w:p w14:paraId="4ACB091A"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theta power</w:t>
            </w:r>
          </w:p>
        </w:tc>
        <w:tc>
          <w:tcPr>
            <w:tcW w:w="952" w:type="dxa"/>
            <w:shd w:val="clear" w:color="auto" w:fill="auto"/>
            <w:vAlign w:val="center"/>
            <w:hideMark/>
          </w:tcPr>
          <w:p w14:paraId="6A28F97E"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alpha power</w:t>
            </w:r>
          </w:p>
        </w:tc>
        <w:tc>
          <w:tcPr>
            <w:tcW w:w="952" w:type="dxa"/>
            <w:shd w:val="clear" w:color="auto" w:fill="auto"/>
            <w:vAlign w:val="center"/>
            <w:hideMark/>
          </w:tcPr>
          <w:p w14:paraId="40F848D1"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beta power</w:t>
            </w:r>
          </w:p>
        </w:tc>
        <w:tc>
          <w:tcPr>
            <w:tcW w:w="750" w:type="dxa"/>
            <w:shd w:val="clear" w:color="auto" w:fill="auto"/>
            <w:vAlign w:val="center"/>
            <w:hideMark/>
          </w:tcPr>
          <w:p w14:paraId="100E3EF0"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gamma power</w:t>
            </w:r>
          </w:p>
        </w:tc>
        <w:tc>
          <w:tcPr>
            <w:tcW w:w="919" w:type="dxa"/>
            <w:shd w:val="clear" w:color="auto" w:fill="auto"/>
            <w:vAlign w:val="center"/>
            <w:hideMark/>
          </w:tcPr>
          <w:p w14:paraId="0D913BD5"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peak frequency</w:t>
            </w:r>
          </w:p>
        </w:tc>
        <w:tc>
          <w:tcPr>
            <w:tcW w:w="983" w:type="dxa"/>
            <w:shd w:val="clear" w:color="auto" w:fill="auto"/>
            <w:vAlign w:val="center"/>
            <w:hideMark/>
          </w:tcPr>
          <w:p w14:paraId="17B1082A"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 xml:space="preserve">power </w:t>
            </w:r>
          </w:p>
          <w:p w14:paraId="7D92E60E"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3-40 Hz</w:t>
            </w:r>
          </w:p>
        </w:tc>
        <w:tc>
          <w:tcPr>
            <w:tcW w:w="835" w:type="dxa"/>
            <w:shd w:val="clear" w:color="auto" w:fill="auto"/>
            <w:vAlign w:val="center"/>
            <w:hideMark/>
          </w:tcPr>
          <w:p w14:paraId="0790AD23"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sample entropy</w:t>
            </w:r>
          </w:p>
        </w:tc>
        <w:tc>
          <w:tcPr>
            <w:tcW w:w="843" w:type="dxa"/>
            <w:shd w:val="clear" w:color="auto" w:fill="auto"/>
            <w:vAlign w:val="center"/>
            <w:hideMark/>
          </w:tcPr>
          <w:p w14:paraId="544EC98B"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spectral entropy</w:t>
            </w:r>
          </w:p>
        </w:tc>
        <w:tc>
          <w:tcPr>
            <w:tcW w:w="946" w:type="dxa"/>
            <w:shd w:val="clear" w:color="auto" w:fill="auto"/>
            <w:vAlign w:val="center"/>
            <w:hideMark/>
          </w:tcPr>
          <w:p w14:paraId="6D96AB51"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fractal dimension</w:t>
            </w:r>
          </w:p>
        </w:tc>
        <w:tc>
          <w:tcPr>
            <w:tcW w:w="947" w:type="dxa"/>
            <w:shd w:val="clear" w:color="auto" w:fill="auto"/>
            <w:vAlign w:val="center"/>
            <w:hideMark/>
          </w:tcPr>
          <w:p w14:paraId="483729C0"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rms</w:t>
            </w:r>
          </w:p>
        </w:tc>
      </w:tr>
      <w:tr w:rsidR="00C80E7D" w:rsidRPr="00A8753C" w14:paraId="6561FA57" w14:textId="77777777" w:rsidTr="00266790">
        <w:trPr>
          <w:trHeight w:val="20"/>
          <w:jc w:val="center"/>
        </w:trPr>
        <w:tc>
          <w:tcPr>
            <w:tcW w:w="545" w:type="dxa"/>
            <w:shd w:val="clear" w:color="auto" w:fill="auto"/>
            <w:vAlign w:val="center"/>
            <w:hideMark/>
          </w:tcPr>
          <w:p w14:paraId="2D394675"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p vs r</w:t>
            </w:r>
          </w:p>
        </w:tc>
        <w:tc>
          <w:tcPr>
            <w:tcW w:w="826" w:type="dxa"/>
            <w:shd w:val="clear" w:color="auto" w:fill="auto"/>
            <w:vAlign w:val="center"/>
            <w:hideMark/>
          </w:tcPr>
          <w:p w14:paraId="0950B752"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52" w:type="dxa"/>
            <w:shd w:val="clear" w:color="auto" w:fill="auto"/>
            <w:vAlign w:val="center"/>
            <w:hideMark/>
          </w:tcPr>
          <w:p w14:paraId="78957CD5" w14:textId="7ACDB9C9"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19E2F27D" w14:textId="1DDB238B"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ES=1.6</w:t>
            </w:r>
            <w:r w:rsidR="00442D26" w:rsidRPr="00A8753C">
              <w:rPr>
                <w:rFonts w:ascii="Arial" w:eastAsia="Times New Roman" w:hAnsi="Arial" w:cs="Arial"/>
                <w:i/>
                <w:iCs/>
                <w:color w:val="000000" w:themeColor="text1"/>
                <w:sz w:val="16"/>
                <w:szCs w:val="16"/>
                <w:lang w:eastAsia="en-GB"/>
              </w:rPr>
              <w:t>9</w:t>
            </w:r>
          </w:p>
          <w:p w14:paraId="327D69AC" w14:textId="63C9C839"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p>
        </w:tc>
        <w:tc>
          <w:tcPr>
            <w:tcW w:w="952" w:type="dxa"/>
            <w:shd w:val="clear" w:color="auto" w:fill="auto"/>
            <w:vAlign w:val="center"/>
            <w:hideMark/>
          </w:tcPr>
          <w:p w14:paraId="104BB12C"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42D8959D" w14:textId="161B93D8"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A22023" w:rsidRPr="00A8753C">
              <w:rPr>
                <w:rFonts w:ascii="Arial" w:eastAsia="Times New Roman" w:hAnsi="Arial" w:cs="Arial"/>
                <w:i/>
                <w:iCs/>
                <w:color w:val="000000" w:themeColor="text1"/>
                <w:sz w:val="16"/>
                <w:szCs w:val="16"/>
                <w:lang w:eastAsia="en-GB"/>
              </w:rPr>
              <w:t>2.1</w:t>
            </w:r>
            <w:r w:rsidR="005904C1" w:rsidRPr="00A8753C">
              <w:rPr>
                <w:rFonts w:ascii="Arial" w:eastAsia="Times New Roman" w:hAnsi="Arial" w:cs="Arial"/>
                <w:i/>
                <w:iCs/>
                <w:color w:val="000000" w:themeColor="text1"/>
                <w:sz w:val="16"/>
                <w:szCs w:val="16"/>
                <w:lang w:eastAsia="en-GB"/>
              </w:rPr>
              <w:t>7</w:t>
            </w:r>
          </w:p>
          <w:p w14:paraId="09F07D75" w14:textId="4F1321C0"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p>
          <w:p w14:paraId="6A09A7AD"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p>
        </w:tc>
        <w:tc>
          <w:tcPr>
            <w:tcW w:w="750" w:type="dxa"/>
            <w:shd w:val="clear" w:color="auto" w:fill="auto"/>
            <w:vAlign w:val="center"/>
            <w:hideMark/>
          </w:tcPr>
          <w:p w14:paraId="0F727E34"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19" w:type="dxa"/>
            <w:shd w:val="clear" w:color="auto" w:fill="auto"/>
            <w:vAlign w:val="center"/>
            <w:hideMark/>
          </w:tcPr>
          <w:p w14:paraId="36604903"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83" w:type="dxa"/>
            <w:shd w:val="clear" w:color="auto" w:fill="auto"/>
            <w:vAlign w:val="center"/>
            <w:hideMark/>
          </w:tcPr>
          <w:p w14:paraId="26DDD3CE"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71345E7" w14:textId="0EBB4140"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5904C1" w:rsidRPr="00A8753C">
              <w:rPr>
                <w:rFonts w:ascii="Arial" w:eastAsia="Times New Roman" w:hAnsi="Arial" w:cs="Arial"/>
                <w:i/>
                <w:iCs/>
                <w:color w:val="000000" w:themeColor="text1"/>
                <w:sz w:val="16"/>
                <w:szCs w:val="16"/>
                <w:lang w:eastAsia="en-GB"/>
              </w:rPr>
              <w:t>=1.92</w:t>
            </w:r>
          </w:p>
          <w:p w14:paraId="296D6E02" w14:textId="2C02A3EF"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p>
        </w:tc>
        <w:tc>
          <w:tcPr>
            <w:tcW w:w="835" w:type="dxa"/>
            <w:shd w:val="clear" w:color="auto" w:fill="auto"/>
            <w:vAlign w:val="center"/>
            <w:hideMark/>
          </w:tcPr>
          <w:p w14:paraId="6EA29F00" w14:textId="645B6B4C"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843" w:type="dxa"/>
            <w:shd w:val="clear" w:color="auto" w:fill="auto"/>
            <w:vAlign w:val="center"/>
            <w:hideMark/>
          </w:tcPr>
          <w:p w14:paraId="3782CBDE" w14:textId="1F3BEF68"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ns</w:t>
            </w:r>
          </w:p>
        </w:tc>
        <w:tc>
          <w:tcPr>
            <w:tcW w:w="946" w:type="dxa"/>
            <w:shd w:val="clear" w:color="auto" w:fill="auto"/>
            <w:vAlign w:val="center"/>
            <w:hideMark/>
          </w:tcPr>
          <w:p w14:paraId="2FD3D16D"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r w:rsidRPr="00A8753C">
              <w:rPr>
                <w:rFonts w:ascii="Arial" w:eastAsia="Times New Roman" w:hAnsi="Arial" w:cs="Arial"/>
                <w:i/>
                <w:iCs/>
                <w:color w:val="000000" w:themeColor="text1"/>
                <w:sz w:val="16"/>
                <w:szCs w:val="16"/>
                <w:lang w:eastAsia="en-GB"/>
              </w:rPr>
              <w:t xml:space="preserve"> ns</w:t>
            </w:r>
          </w:p>
        </w:tc>
        <w:tc>
          <w:tcPr>
            <w:tcW w:w="947" w:type="dxa"/>
            <w:shd w:val="clear" w:color="auto" w:fill="auto"/>
            <w:vAlign w:val="center"/>
            <w:hideMark/>
          </w:tcPr>
          <w:p w14:paraId="6C160AE7" w14:textId="77777777"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w:t>
            </w:r>
          </w:p>
          <w:p w14:paraId="24AD24A0" w14:textId="3FF729DB" w:rsidR="00C80E7D" w:rsidRPr="00A8753C" w:rsidRDefault="00C80E7D" w:rsidP="00266790">
            <w:pPr>
              <w:spacing w:after="0" w:line="240" w:lineRule="auto"/>
              <w:jc w:val="center"/>
              <w:rPr>
                <w:rFonts w:ascii="Arial" w:eastAsia="Times New Roman" w:hAnsi="Arial" w:cs="Arial"/>
                <w:i/>
                <w:iCs/>
                <w:color w:val="000000" w:themeColor="text1"/>
                <w:sz w:val="16"/>
                <w:szCs w:val="16"/>
                <w:lang w:eastAsia="en-GB"/>
              </w:rPr>
            </w:pPr>
            <w:r w:rsidRPr="00A8753C">
              <w:rPr>
                <w:rFonts w:ascii="Arial" w:eastAsia="Times New Roman" w:hAnsi="Arial" w:cs="Arial"/>
                <w:i/>
                <w:iCs/>
                <w:color w:val="000000" w:themeColor="text1"/>
                <w:sz w:val="16"/>
                <w:szCs w:val="16"/>
                <w:lang w:eastAsia="en-GB"/>
              </w:rPr>
              <w:t>ES=</w:t>
            </w:r>
            <w:r w:rsidR="005904C1" w:rsidRPr="00A8753C">
              <w:rPr>
                <w:rFonts w:ascii="Arial" w:eastAsia="Times New Roman" w:hAnsi="Arial" w:cs="Arial"/>
                <w:i/>
                <w:iCs/>
                <w:color w:val="000000" w:themeColor="text1"/>
                <w:sz w:val="16"/>
                <w:szCs w:val="16"/>
                <w:lang w:eastAsia="en-GB"/>
              </w:rPr>
              <w:t>2.02</w:t>
            </w:r>
          </w:p>
          <w:p w14:paraId="2162C666" w14:textId="7C57D1DA" w:rsidR="00C80E7D" w:rsidRPr="00A8753C" w:rsidRDefault="00C80E7D" w:rsidP="00266790">
            <w:pPr>
              <w:spacing w:after="0" w:line="240" w:lineRule="auto"/>
              <w:jc w:val="center"/>
              <w:rPr>
                <w:rFonts w:ascii="Arial" w:eastAsia="Times New Roman" w:hAnsi="Arial" w:cs="Arial"/>
                <w:i/>
                <w:iCs/>
                <w:color w:val="000000" w:themeColor="text1"/>
                <w:sz w:val="16"/>
                <w:szCs w:val="16"/>
                <w:lang w:val="en-GB" w:eastAsia="en-GB"/>
              </w:rPr>
            </w:pPr>
          </w:p>
        </w:tc>
      </w:tr>
    </w:tbl>
    <w:p w14:paraId="10DFBE81" w14:textId="77777777" w:rsidR="00D100C1" w:rsidRPr="00A8753C" w:rsidRDefault="00D100C1" w:rsidP="00D100C1">
      <w:pPr>
        <w:autoSpaceDE w:val="0"/>
        <w:autoSpaceDN w:val="0"/>
        <w:adjustRightInd w:val="0"/>
        <w:spacing w:after="0" w:line="276" w:lineRule="auto"/>
        <w:rPr>
          <w:rFonts w:ascii="Arial" w:hAnsi="Arial" w:cs="Arial"/>
          <w:color w:val="000000" w:themeColor="text1"/>
          <w:sz w:val="20"/>
          <w:szCs w:val="20"/>
          <w:lang w:val="en-GB"/>
        </w:rPr>
      </w:pPr>
    </w:p>
    <w:p w14:paraId="162AE482" w14:textId="77777777" w:rsidR="00C80E7D" w:rsidRPr="00A8753C" w:rsidRDefault="00C80E7D" w:rsidP="00D100C1">
      <w:pPr>
        <w:spacing w:line="276" w:lineRule="auto"/>
        <w:rPr>
          <w:rFonts w:ascii="Arial" w:hAnsi="Arial" w:cs="Arial"/>
          <w:color w:val="000000" w:themeColor="text1"/>
          <w:sz w:val="20"/>
          <w:szCs w:val="20"/>
        </w:rPr>
      </w:pPr>
    </w:p>
    <w:p w14:paraId="78BF72F1" w14:textId="318BBDDA" w:rsidR="00D100C1" w:rsidRPr="00A8753C" w:rsidRDefault="00D100C1" w:rsidP="00D100C1">
      <w:pPr>
        <w:spacing w:line="480" w:lineRule="auto"/>
        <w:rPr>
          <w:rFonts w:ascii="Arial" w:hAnsi="Arial" w:cs="Arial"/>
          <w:color w:val="000000" w:themeColor="text1"/>
          <w:sz w:val="23"/>
          <w:szCs w:val="23"/>
          <w:lang w:val="en-GB"/>
        </w:rPr>
      </w:pPr>
      <w:r w:rsidRPr="00A8753C">
        <w:rPr>
          <w:rFonts w:ascii="Arial" w:hAnsi="Arial" w:cs="Arial"/>
          <w:b/>
          <w:bCs/>
          <w:color w:val="000000" w:themeColor="text1"/>
          <w:sz w:val="23"/>
          <w:szCs w:val="23"/>
        </w:rPr>
        <w:t xml:space="preserve">Table S4. Results of the EEG statistical analysis for patients. </w:t>
      </w:r>
      <w:r w:rsidRPr="00A8753C">
        <w:rPr>
          <w:rFonts w:ascii="Arial" w:hAnsi="Arial" w:cs="Arial"/>
          <w:color w:val="000000" w:themeColor="text1"/>
          <w:sz w:val="23"/>
          <w:szCs w:val="23"/>
        </w:rPr>
        <w:t>N=9 patients. Upward arrows indicate that the distribution of that specific feature significantly increase</w:t>
      </w:r>
      <w:r w:rsidR="008A03DB" w:rsidRPr="00A8753C">
        <w:rPr>
          <w:rFonts w:ascii="Arial" w:hAnsi="Arial" w:cs="Arial"/>
          <w:color w:val="000000" w:themeColor="text1"/>
          <w:sz w:val="23"/>
          <w:szCs w:val="23"/>
        </w:rPr>
        <w:t>s</w:t>
      </w:r>
      <w:r w:rsidRPr="00A8753C">
        <w:rPr>
          <w:rFonts w:ascii="Arial" w:hAnsi="Arial" w:cs="Arial"/>
          <w:color w:val="000000" w:themeColor="text1"/>
          <w:sz w:val="23"/>
          <w:szCs w:val="23"/>
        </w:rPr>
        <w:t xml:space="preserve"> for the first condition with respect to the second. Downward arrows indicate the opposite.</w:t>
      </w:r>
      <w:r w:rsidR="00C80E7D" w:rsidRPr="00A8753C">
        <w:rPr>
          <w:rFonts w:ascii="Arial" w:hAnsi="Arial" w:cs="Arial"/>
          <w:color w:val="000000" w:themeColor="text1"/>
          <w:sz w:val="23"/>
          <w:szCs w:val="23"/>
        </w:rPr>
        <w:t xml:space="preserve"> </w:t>
      </w:r>
      <w:r w:rsidR="00C80E7D" w:rsidRPr="00A8753C">
        <w:rPr>
          <w:rFonts w:ascii="Arial" w:hAnsi="Arial" w:cs="Arial"/>
          <w:color w:val="000000" w:themeColor="text1"/>
          <w:sz w:val="23"/>
          <w:szCs w:val="23"/>
          <w:lang w:val="en-GB"/>
        </w:rPr>
        <w:t xml:space="preserve">Paired t-test </w:t>
      </w:r>
      <w:r w:rsidRPr="00A8753C">
        <w:rPr>
          <w:rFonts w:ascii="Arial" w:hAnsi="Arial" w:cs="Arial"/>
          <w:color w:val="000000" w:themeColor="text1"/>
          <w:sz w:val="23"/>
          <w:szCs w:val="23"/>
          <w:lang w:val="en-GB"/>
        </w:rPr>
        <w:t>(↑↑↑: p &lt;= 1.00e-03; ↑↑: p &lt;= 1.00e-02; ↑: p &lt;= 0.05; ns= non-significant)</w:t>
      </w:r>
      <w:r w:rsidR="00C80E7D" w:rsidRPr="00A8753C">
        <w:rPr>
          <w:rFonts w:ascii="Arial" w:hAnsi="Arial" w:cs="Arial"/>
          <w:color w:val="000000" w:themeColor="text1"/>
          <w:sz w:val="23"/>
          <w:szCs w:val="23"/>
          <w:lang w:val="en-GB"/>
        </w:rPr>
        <w:t xml:space="preserve">. ES: Cohen’s effect size. </w:t>
      </w:r>
    </w:p>
    <w:p w14:paraId="63A97B50" w14:textId="77777777" w:rsidR="00D100C1" w:rsidRPr="00A8753C" w:rsidRDefault="00D100C1" w:rsidP="00D100C1">
      <w:pPr>
        <w:rPr>
          <w:color w:val="000000" w:themeColor="text1"/>
          <w:lang w:val="en-GB"/>
        </w:rPr>
      </w:pPr>
    </w:p>
    <w:p w14:paraId="3A454959" w14:textId="77777777" w:rsidR="00D06529" w:rsidRPr="00A8753C" w:rsidRDefault="00D06529">
      <w:pPr>
        <w:rPr>
          <w:color w:val="000000" w:themeColor="text1"/>
          <w:lang w:val="en-GB"/>
        </w:rPr>
      </w:pPr>
    </w:p>
    <w:p w14:paraId="2AC5AC6F" w14:textId="0F752D4E" w:rsidR="00150F43" w:rsidRPr="00A8753C" w:rsidRDefault="00150F43">
      <w:pPr>
        <w:rPr>
          <w:color w:val="000000" w:themeColor="text1"/>
          <w:lang w:val="en-GB"/>
        </w:rPr>
      </w:pPr>
      <w:r w:rsidRPr="00A8753C">
        <w:rPr>
          <w:color w:val="000000" w:themeColor="text1"/>
          <w:lang w:val="en-GB"/>
        </w:rPr>
        <w:br w:type="page"/>
      </w:r>
    </w:p>
    <w:p w14:paraId="1D57B1F3" w14:textId="52A8E8EC" w:rsidR="002146E4" w:rsidRPr="00A8753C" w:rsidRDefault="0003500C" w:rsidP="0003500C">
      <w:pPr>
        <w:spacing w:line="480" w:lineRule="auto"/>
        <w:rPr>
          <w:rFonts w:ascii="Arial" w:hAnsi="Arial" w:cs="Arial"/>
          <w:color w:val="000000" w:themeColor="text1"/>
          <w:sz w:val="23"/>
          <w:szCs w:val="23"/>
          <w:lang w:val="fr-CH"/>
        </w:rPr>
      </w:pPr>
      <w:r w:rsidRPr="00A8753C">
        <w:rPr>
          <w:rFonts w:ascii="Arial" w:hAnsi="Arial" w:cs="Arial"/>
          <w:color w:val="000000" w:themeColor="text1"/>
          <w:sz w:val="23"/>
          <w:szCs w:val="23"/>
        </w:rPr>
        <w:lastRenderedPageBreak/>
        <w:t xml:space="preserve">The reported NPSI </w:t>
      </w:r>
      <w:r w:rsidR="00C22315" w:rsidRPr="00A8753C">
        <w:rPr>
          <w:rFonts w:ascii="Arial" w:hAnsi="Arial" w:cs="Arial"/>
          <w:color w:val="000000" w:themeColor="text1"/>
          <w:sz w:val="23"/>
          <w:szCs w:val="23"/>
        </w:rPr>
        <w:t xml:space="preserve">for each patients </w:t>
      </w:r>
      <w:r w:rsidRPr="00A8753C">
        <w:rPr>
          <w:rFonts w:ascii="Arial" w:hAnsi="Arial" w:cs="Arial"/>
          <w:color w:val="000000" w:themeColor="text1"/>
          <w:sz w:val="23"/>
          <w:szCs w:val="23"/>
        </w:rPr>
        <w:t>the day before the experiment is reported in Table S5.</w:t>
      </w:r>
      <w:r w:rsidR="00C22315" w:rsidRPr="00A8753C">
        <w:rPr>
          <w:rFonts w:ascii="Arial" w:hAnsi="Arial" w:cs="Arial"/>
          <w:color w:val="000000" w:themeColor="text1"/>
          <w:sz w:val="23"/>
          <w:szCs w:val="23"/>
        </w:rPr>
        <w:t xml:space="preserve"> </w:t>
      </w:r>
      <w:r w:rsidRPr="00A8753C">
        <w:rPr>
          <w:rFonts w:ascii="Arial" w:hAnsi="Arial" w:cs="Arial"/>
          <w:color w:val="000000" w:themeColor="text1"/>
          <w:sz w:val="23"/>
          <w:szCs w:val="23"/>
        </w:rPr>
        <w:t xml:space="preserve">The NPSI score </w:t>
      </w:r>
      <w:r w:rsidRPr="00A8753C">
        <w:rPr>
          <w:rFonts w:ascii="Arial" w:hAnsi="Arial" w:cs="Arial"/>
          <w:color w:val="000000" w:themeColor="text1"/>
          <w:sz w:val="23"/>
          <w:szCs w:val="23"/>
          <w:lang w:val="en-GB"/>
        </w:rPr>
        <w:t xml:space="preserve">(0-50) </w:t>
      </w:r>
      <w:r w:rsidRPr="00A8753C">
        <w:rPr>
          <w:rFonts w:ascii="Arial" w:hAnsi="Arial" w:cs="Arial"/>
          <w:color w:val="000000" w:themeColor="text1"/>
          <w:sz w:val="23"/>
          <w:szCs w:val="23"/>
        </w:rPr>
        <w:t>was calculated summing the five different pain subscales - (1) burning (superficial) spontaneous pain</w:t>
      </w:r>
      <w:r w:rsidR="00C22315" w:rsidRPr="00A8753C">
        <w:rPr>
          <w:rFonts w:ascii="Arial" w:hAnsi="Arial" w:cs="Arial"/>
          <w:color w:val="000000" w:themeColor="text1"/>
          <w:sz w:val="23"/>
          <w:szCs w:val="23"/>
        </w:rPr>
        <w:t xml:space="preserve"> (</w:t>
      </w:r>
      <m:oMath>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1)</m:t>
        </m:r>
      </m:oMath>
      <w:r w:rsidRPr="00A8753C">
        <w:rPr>
          <w:rFonts w:ascii="Arial" w:hAnsi="Arial" w:cs="Arial"/>
          <w:color w:val="000000" w:themeColor="text1"/>
          <w:sz w:val="23"/>
          <w:szCs w:val="23"/>
        </w:rPr>
        <w:t>; (2) pressing (deep) spontaneous pain</w:t>
      </w:r>
      <w:r w:rsidR="00C22315" w:rsidRPr="00A8753C">
        <w:rPr>
          <w:rFonts w:ascii="Arial" w:hAnsi="Arial" w:cs="Arial"/>
          <w:color w:val="000000" w:themeColor="text1"/>
          <w:sz w:val="23"/>
          <w:szCs w:val="23"/>
        </w:rPr>
        <w:t xml:space="preserve"> (</w:t>
      </w:r>
      <m:oMath>
        <m:f>
          <m:fPr>
            <m:ctrlPr>
              <w:rPr>
                <w:rFonts w:ascii="Cambria Math" w:hAnsi="Cambria Math" w:cs="Arial"/>
                <w:i/>
                <w:iCs/>
                <w:color w:val="000000" w:themeColor="text1"/>
                <w:sz w:val="23"/>
                <w:szCs w:val="23"/>
              </w:rPr>
            </m:ctrlPr>
          </m:fPr>
          <m:num>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2+</m:t>
            </m:r>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3</m:t>
            </m:r>
          </m:num>
          <m:den>
            <m:r>
              <w:rPr>
                <w:rFonts w:ascii="Cambria Math" w:hAnsi="Cambria Math" w:cs="Arial"/>
                <w:color w:val="000000" w:themeColor="text1"/>
                <w:sz w:val="23"/>
                <w:szCs w:val="23"/>
                <w:lang w:val="en-GB"/>
              </w:rPr>
              <m:t>2</m:t>
            </m:r>
          </m:den>
        </m:f>
        <m:r>
          <w:rPr>
            <w:rFonts w:ascii="Cambria Math" w:hAnsi="Cambria Math" w:cs="Arial"/>
            <w:color w:val="000000" w:themeColor="text1"/>
            <w:sz w:val="23"/>
            <w:szCs w:val="23"/>
          </w:rPr>
          <m:t>)</m:t>
        </m:r>
      </m:oMath>
      <w:r w:rsidRPr="00A8753C">
        <w:rPr>
          <w:rFonts w:ascii="Arial" w:hAnsi="Arial" w:cs="Arial"/>
          <w:color w:val="000000" w:themeColor="text1"/>
          <w:sz w:val="23"/>
          <w:szCs w:val="23"/>
        </w:rPr>
        <w:t>; (3) paroxysmal pain</w:t>
      </w:r>
      <w:r w:rsidR="008D61EC" w:rsidRPr="00A8753C">
        <w:rPr>
          <w:rFonts w:ascii="Arial" w:hAnsi="Arial" w:cs="Arial"/>
          <w:color w:val="000000" w:themeColor="text1"/>
          <w:sz w:val="23"/>
          <w:szCs w:val="23"/>
        </w:rPr>
        <w:t xml:space="preserve"> (</w:t>
      </w:r>
      <m:oMath>
        <m:f>
          <m:fPr>
            <m:ctrlPr>
              <w:rPr>
                <w:rFonts w:ascii="Cambria Math" w:hAnsi="Cambria Math" w:cs="Arial"/>
                <w:i/>
                <w:color w:val="000000" w:themeColor="text1"/>
                <w:sz w:val="23"/>
                <w:szCs w:val="23"/>
              </w:rPr>
            </m:ctrlPr>
          </m:fPr>
          <m:num>
            <m:r>
              <w:rPr>
                <w:rFonts w:ascii="Cambria Math" w:hAnsi="Cambria Math" w:cs="Arial"/>
                <w:color w:val="000000" w:themeColor="text1"/>
                <w:sz w:val="23"/>
                <w:szCs w:val="23"/>
              </w:rPr>
              <m:t>Q5+Q6</m:t>
            </m:r>
          </m:num>
          <m:den>
            <m:r>
              <w:rPr>
                <w:rFonts w:ascii="Cambria Math" w:hAnsi="Cambria Math" w:cs="Arial"/>
                <w:color w:val="000000" w:themeColor="text1"/>
                <w:sz w:val="23"/>
                <w:szCs w:val="23"/>
              </w:rPr>
              <m:t>2</m:t>
            </m:r>
          </m:den>
        </m:f>
        <m:r>
          <w:rPr>
            <w:rFonts w:ascii="Cambria Math" w:hAnsi="Cambria Math" w:cs="Arial"/>
            <w:color w:val="000000" w:themeColor="text1"/>
            <w:sz w:val="23"/>
            <w:szCs w:val="23"/>
          </w:rPr>
          <m:t>)</m:t>
        </m:r>
      </m:oMath>
      <w:r w:rsidRPr="00A8753C">
        <w:rPr>
          <w:rFonts w:ascii="Arial" w:hAnsi="Arial" w:cs="Arial"/>
          <w:color w:val="000000" w:themeColor="text1"/>
          <w:sz w:val="23"/>
          <w:szCs w:val="23"/>
        </w:rPr>
        <w:t>; (4) evoked pain</w:t>
      </w:r>
      <w:r w:rsidR="008D61EC" w:rsidRPr="00A8753C">
        <w:rPr>
          <w:rFonts w:ascii="Arial" w:hAnsi="Arial" w:cs="Arial"/>
          <w:color w:val="000000" w:themeColor="text1"/>
          <w:sz w:val="23"/>
          <w:szCs w:val="23"/>
        </w:rPr>
        <w:t xml:space="preserve"> (</w:t>
      </w:r>
      <m:oMath>
        <m:f>
          <m:fPr>
            <m:ctrlPr>
              <w:rPr>
                <w:rFonts w:ascii="Cambria Math" w:hAnsi="Cambria Math" w:cs="Arial"/>
                <w:i/>
                <w:color w:val="000000" w:themeColor="text1"/>
                <w:sz w:val="23"/>
                <w:szCs w:val="23"/>
              </w:rPr>
            </m:ctrlPr>
          </m:fPr>
          <m:num>
            <m:r>
              <w:rPr>
                <w:rFonts w:ascii="Cambria Math" w:hAnsi="Cambria Math" w:cs="Arial"/>
                <w:color w:val="000000" w:themeColor="text1"/>
                <w:sz w:val="23"/>
                <w:szCs w:val="23"/>
              </w:rPr>
              <m:t>Q8+Q9+Q10</m:t>
            </m:r>
          </m:num>
          <m:den>
            <m:r>
              <w:rPr>
                <w:rFonts w:ascii="Cambria Math" w:hAnsi="Cambria Math" w:cs="Arial"/>
                <w:color w:val="000000" w:themeColor="text1"/>
                <w:sz w:val="23"/>
                <w:szCs w:val="23"/>
              </w:rPr>
              <m:t>3</m:t>
            </m:r>
          </m:den>
        </m:f>
        <m:r>
          <w:rPr>
            <w:rFonts w:ascii="Cambria Math" w:hAnsi="Cambria Math" w:cs="Arial"/>
            <w:color w:val="000000" w:themeColor="text1"/>
            <w:sz w:val="23"/>
            <w:szCs w:val="23"/>
          </w:rPr>
          <m:t>)</m:t>
        </m:r>
      </m:oMath>
      <w:r w:rsidRPr="00A8753C">
        <w:rPr>
          <w:rFonts w:ascii="Arial" w:hAnsi="Arial" w:cs="Arial"/>
          <w:color w:val="000000" w:themeColor="text1"/>
          <w:sz w:val="23"/>
          <w:szCs w:val="23"/>
        </w:rPr>
        <w:t xml:space="preserve">; (5) paresthesia/dysesthesia </w:t>
      </w:r>
      <m:oMath>
        <m:d>
          <m:dPr>
            <m:ctrlPr>
              <w:rPr>
                <w:rFonts w:ascii="Cambria Math" w:hAnsi="Cambria Math" w:cs="Arial"/>
                <w:i/>
                <w:color w:val="000000" w:themeColor="text1"/>
                <w:sz w:val="23"/>
                <w:szCs w:val="23"/>
              </w:rPr>
            </m:ctrlPr>
          </m:dPr>
          <m:e>
            <m:f>
              <m:fPr>
                <m:ctrlPr>
                  <w:rPr>
                    <w:rFonts w:ascii="Cambria Math" w:hAnsi="Cambria Math" w:cs="Arial"/>
                    <w:i/>
                    <w:color w:val="000000" w:themeColor="text1"/>
                    <w:sz w:val="23"/>
                    <w:szCs w:val="23"/>
                  </w:rPr>
                </m:ctrlPr>
              </m:fPr>
              <m:num>
                <m:r>
                  <w:rPr>
                    <w:rFonts w:ascii="Cambria Math" w:hAnsi="Cambria Math" w:cs="Arial"/>
                    <w:color w:val="000000" w:themeColor="text1"/>
                    <w:sz w:val="23"/>
                    <w:szCs w:val="23"/>
                  </w:rPr>
                  <m:t>Q11+Q12</m:t>
                </m:r>
              </m:num>
              <m:den>
                <m:r>
                  <w:rPr>
                    <w:rFonts w:ascii="Cambria Math" w:hAnsi="Cambria Math" w:cs="Arial"/>
                    <w:color w:val="000000" w:themeColor="text1"/>
                    <w:sz w:val="23"/>
                    <w:szCs w:val="23"/>
                  </w:rPr>
                  <m:t>2</m:t>
                </m:r>
              </m:den>
            </m:f>
          </m:e>
        </m:d>
      </m:oMath>
      <w:r w:rsidRPr="00A8753C">
        <w:rPr>
          <w:rFonts w:ascii="Arial" w:hAnsi="Arial" w:cs="Arial"/>
          <w:color w:val="000000" w:themeColor="text1"/>
          <w:sz w:val="23"/>
          <w:szCs w:val="23"/>
        </w:rPr>
        <w:t xml:space="preserve">- taken from </w:t>
      </w:r>
      <w:r w:rsidRPr="00A8753C">
        <w:rPr>
          <w:rFonts w:ascii="Arial" w:hAnsi="Arial" w:cs="Arial"/>
          <w:color w:val="000000" w:themeColor="text1"/>
          <w:sz w:val="23"/>
          <w:szCs w:val="23"/>
        </w:rPr>
        <w:fldChar w:fldCharType="begin"/>
      </w:r>
      <w:r w:rsidR="00475E6A" w:rsidRPr="00A8753C">
        <w:rPr>
          <w:rFonts w:ascii="Arial" w:hAnsi="Arial" w:cs="Arial"/>
          <w:color w:val="000000" w:themeColor="text1"/>
          <w:sz w:val="23"/>
          <w:szCs w:val="23"/>
        </w:rPr>
        <w:instrText xml:space="preserve"> ADDIN ZOTERO_ITEM CSL_CITATION {"citationID":"QJgPhTt4","properties":{"formattedCitation":"[1]","plainCitation":"[1]","noteIndex":0},"citationItems":[{"id":2001,"uris":["http://zotero.org/users/10656980/items/C9LF6YVJ"],"itemData":{"id":2001,"type":"article-journal","abstract":"This study describes the development and validation of the Neuropathic Pain Symptom Inventory (NPSI), a new self-questionnaire specifically designed to evaluate the different symptoms of neuropathic pain. Following a development phase and a pilot study, we generated a list of descriptors reflecting spontaneous ongoing or paroxysmal pain, evoked pain (i.e. mechanical and thermal allodynia/hyperalgesia) and dysesthesia/paresthesia. Each of these items was quantified on a (0-10) numerical scale. The validation procedure was performed in 176 consecutive patients with neuropathic pain of peripheral (n=120) or central (n=56) origin, recruited in five pain centers in France and Belgium. It included: (i) assessment of the test-retest reliability of each item, (ii) determination of the factorial structure of the questionnaire and analysis of convergent and divergent validities (i.e. construct validity), and (iii) evaluation of the ability of the NPSI to detect the effects of treatment (i.e. sensitivity to change). The final version of the NPSI includes 10 descriptors (plus two temporal items) that allow discrimination and quantification of five distinct clinically relevant dimensions of neuropathic pain syndromes and that are sensitive to treatment. The psychometric properties of the NPSI suggest that it might be used to characterize subgroups of neuropathic pain patients and verify whether they respond differentially to various pharmacological agents or other therapeutic interventions. © 2003 International Association for the Study of Pain. Published by Elsevier B.V. All rights reserved.","container-title":"Pain","DOI":"10.1016/j.pain.2003.12.024","ISSN":"03043959","issue":"3","title":"Development and validation of the Neuropathic Pain Symptom Inventory","volume":"108","author":[{"family":"Bouhassira","given":"Didier"},{"family":"Attal","given":"Nadine"},{"family":"Fermanian","given":"Jacques"},{"family":"Alchaar","given":"Haiel"},{"family":"Gautron","given":"Michèle"},{"family":"Masquelier","given":"Etienne"},{"family":"Rostaing","given":"Sylvie"},{"family":"Lanteri-Minet","given":"Michel"},{"family":"Collin","given":"Elisabeth"},{"family":"Grisart","given":"Jacques"},{"family":"Boureau","given":"François"}],"issued":{"date-parts":[["2004"]]}}}],"schema":"https://github.com/citation-style-language/schema/raw/master/csl-citation.json"} </w:instrText>
      </w:r>
      <w:r w:rsidRPr="00A8753C">
        <w:rPr>
          <w:rFonts w:ascii="Arial" w:hAnsi="Arial" w:cs="Arial"/>
          <w:color w:val="000000" w:themeColor="text1"/>
          <w:sz w:val="23"/>
          <w:szCs w:val="23"/>
        </w:rPr>
        <w:fldChar w:fldCharType="separate"/>
      </w:r>
      <w:r w:rsidR="00475E6A" w:rsidRPr="00A8753C">
        <w:rPr>
          <w:rFonts w:ascii="Arial" w:hAnsi="Arial" w:cs="Arial"/>
          <w:color w:val="000000" w:themeColor="text1"/>
          <w:sz w:val="23"/>
          <w:lang w:val="fr-CH"/>
        </w:rPr>
        <w:t>[1]</w:t>
      </w:r>
      <w:r w:rsidRPr="00A8753C">
        <w:rPr>
          <w:rFonts w:ascii="Arial" w:hAnsi="Arial" w:cs="Arial"/>
          <w:color w:val="000000" w:themeColor="text1"/>
          <w:sz w:val="23"/>
          <w:szCs w:val="23"/>
          <w:lang w:val="en-GB"/>
        </w:rPr>
        <w:fldChar w:fldCharType="end"/>
      </w:r>
      <w:r w:rsidRPr="00A8753C">
        <w:rPr>
          <w:rFonts w:ascii="Arial" w:hAnsi="Arial" w:cs="Arial"/>
          <w:i/>
          <w:iCs/>
          <w:color w:val="000000" w:themeColor="text1"/>
          <w:sz w:val="20"/>
          <w:szCs w:val="20"/>
          <w:lang w:val="fr-CH"/>
        </w:rPr>
        <w:t>.</w:t>
      </w:r>
      <w:r w:rsidRPr="00A8753C">
        <w:rPr>
          <w:rFonts w:ascii="Arial" w:hAnsi="Arial" w:cs="Arial"/>
          <w:i/>
          <w:iCs/>
          <w:color w:val="000000" w:themeColor="text1"/>
          <w:sz w:val="23"/>
          <w:szCs w:val="23"/>
          <w:lang w:val="fr-CH"/>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
        <w:gridCol w:w="446"/>
        <w:gridCol w:w="457"/>
        <w:gridCol w:w="446"/>
        <w:gridCol w:w="1362"/>
        <w:gridCol w:w="446"/>
        <w:gridCol w:w="446"/>
        <w:gridCol w:w="1418"/>
        <w:gridCol w:w="446"/>
        <w:gridCol w:w="446"/>
        <w:gridCol w:w="544"/>
        <w:gridCol w:w="544"/>
        <w:gridCol w:w="544"/>
        <w:gridCol w:w="270"/>
      </w:tblGrid>
      <w:tr w:rsidR="00A8753C" w:rsidRPr="00A8753C" w14:paraId="483EBDFF" w14:textId="7CAA56FE" w:rsidTr="008F1ACB">
        <w:trPr>
          <w:jc w:val="center"/>
        </w:trPr>
        <w:tc>
          <w:tcPr>
            <w:tcW w:w="549" w:type="dxa"/>
          </w:tcPr>
          <w:p w14:paraId="25894908" w14:textId="77777777" w:rsidR="0003500C" w:rsidRPr="00A8753C" w:rsidRDefault="0003500C" w:rsidP="004C342D">
            <w:pPr>
              <w:jc w:val="center"/>
              <w:rPr>
                <w:rFonts w:ascii="Arial" w:hAnsi="Arial" w:cs="Arial"/>
                <w:b/>
                <w:bCs/>
                <w:i/>
                <w:iCs/>
                <w:color w:val="000000" w:themeColor="text1"/>
                <w:sz w:val="16"/>
                <w:szCs w:val="16"/>
                <w:lang w:val="fr-CH"/>
              </w:rPr>
            </w:pPr>
            <w:bookmarkStart w:id="4" w:name="OLE_LINK1"/>
          </w:p>
        </w:tc>
        <w:tc>
          <w:tcPr>
            <w:tcW w:w="446" w:type="dxa"/>
          </w:tcPr>
          <w:p w14:paraId="1EC374AD"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Q1</w:t>
            </w:r>
          </w:p>
        </w:tc>
        <w:tc>
          <w:tcPr>
            <w:tcW w:w="457" w:type="dxa"/>
          </w:tcPr>
          <w:p w14:paraId="4B5FD03D"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Q2</w:t>
            </w:r>
          </w:p>
        </w:tc>
        <w:tc>
          <w:tcPr>
            <w:tcW w:w="446" w:type="dxa"/>
          </w:tcPr>
          <w:p w14:paraId="35C48143"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Q3</w:t>
            </w:r>
          </w:p>
        </w:tc>
        <w:tc>
          <w:tcPr>
            <w:tcW w:w="1362" w:type="dxa"/>
          </w:tcPr>
          <w:p w14:paraId="4E9FBDA8"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Q4</w:t>
            </w:r>
          </w:p>
        </w:tc>
        <w:tc>
          <w:tcPr>
            <w:tcW w:w="446" w:type="dxa"/>
          </w:tcPr>
          <w:p w14:paraId="613BB976"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Q5</w:t>
            </w:r>
          </w:p>
        </w:tc>
        <w:tc>
          <w:tcPr>
            <w:tcW w:w="446" w:type="dxa"/>
          </w:tcPr>
          <w:p w14:paraId="4B46BF21"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Q6</w:t>
            </w:r>
          </w:p>
        </w:tc>
        <w:tc>
          <w:tcPr>
            <w:tcW w:w="1418" w:type="dxa"/>
          </w:tcPr>
          <w:p w14:paraId="741F37F7"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Q7</w:t>
            </w:r>
          </w:p>
        </w:tc>
        <w:tc>
          <w:tcPr>
            <w:tcW w:w="446" w:type="dxa"/>
          </w:tcPr>
          <w:p w14:paraId="6CB2FCE8"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Q8</w:t>
            </w:r>
          </w:p>
        </w:tc>
        <w:tc>
          <w:tcPr>
            <w:tcW w:w="446" w:type="dxa"/>
          </w:tcPr>
          <w:p w14:paraId="299D4BFD"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Q9</w:t>
            </w:r>
          </w:p>
        </w:tc>
        <w:tc>
          <w:tcPr>
            <w:tcW w:w="544" w:type="dxa"/>
          </w:tcPr>
          <w:p w14:paraId="1278FE8E"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Q10</w:t>
            </w:r>
          </w:p>
        </w:tc>
        <w:tc>
          <w:tcPr>
            <w:tcW w:w="544" w:type="dxa"/>
          </w:tcPr>
          <w:p w14:paraId="46CA58AA"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Q11</w:t>
            </w:r>
          </w:p>
        </w:tc>
        <w:tc>
          <w:tcPr>
            <w:tcW w:w="544" w:type="dxa"/>
            <w:tcBorders>
              <w:right w:val="nil"/>
            </w:tcBorders>
          </w:tcPr>
          <w:p w14:paraId="5BB84BBF" w14:textId="77777777" w:rsidR="0003500C" w:rsidRPr="00A8753C" w:rsidRDefault="0003500C" w:rsidP="004C342D">
            <w:pPr>
              <w:jc w:val="center"/>
              <w:rPr>
                <w:rFonts w:ascii="Arial" w:hAnsi="Arial" w:cs="Arial"/>
                <w:b/>
                <w:bCs/>
                <w:i/>
                <w:iCs/>
                <w:color w:val="000000" w:themeColor="text1"/>
                <w:sz w:val="16"/>
                <w:szCs w:val="16"/>
                <w:lang w:val="it-IT"/>
              </w:rPr>
            </w:pPr>
            <w:r w:rsidRPr="00A8753C">
              <w:rPr>
                <w:rFonts w:ascii="Arial" w:hAnsi="Arial" w:cs="Arial"/>
                <w:b/>
                <w:bCs/>
                <w:i/>
                <w:iCs/>
                <w:color w:val="000000" w:themeColor="text1"/>
                <w:sz w:val="16"/>
                <w:szCs w:val="16"/>
                <w:lang w:val="it-IT"/>
              </w:rPr>
              <w:t>Q12</w:t>
            </w:r>
          </w:p>
        </w:tc>
        <w:tc>
          <w:tcPr>
            <w:tcW w:w="270" w:type="dxa"/>
            <w:tcBorders>
              <w:top w:val="nil"/>
              <w:left w:val="nil"/>
              <w:bottom w:val="nil"/>
              <w:right w:val="nil"/>
            </w:tcBorders>
          </w:tcPr>
          <w:p w14:paraId="0EBE48E7" w14:textId="77777777" w:rsidR="0003500C" w:rsidRPr="00A8753C" w:rsidRDefault="0003500C" w:rsidP="004C342D">
            <w:pPr>
              <w:jc w:val="center"/>
              <w:rPr>
                <w:rFonts w:ascii="Arial" w:hAnsi="Arial" w:cs="Arial"/>
                <w:b/>
                <w:bCs/>
                <w:i/>
                <w:iCs/>
                <w:color w:val="000000" w:themeColor="text1"/>
                <w:sz w:val="16"/>
                <w:szCs w:val="16"/>
                <w:lang w:val="it-IT"/>
              </w:rPr>
            </w:pPr>
          </w:p>
        </w:tc>
      </w:tr>
      <w:tr w:rsidR="00A8753C" w:rsidRPr="00A8753C" w14:paraId="741CBCEB" w14:textId="0C1ED566" w:rsidTr="00B64E03">
        <w:trPr>
          <w:jc w:val="center"/>
        </w:trPr>
        <w:tc>
          <w:tcPr>
            <w:tcW w:w="549" w:type="dxa"/>
          </w:tcPr>
          <w:p w14:paraId="2A0BB0C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P1</w:t>
            </w:r>
          </w:p>
        </w:tc>
        <w:tc>
          <w:tcPr>
            <w:tcW w:w="446" w:type="dxa"/>
          </w:tcPr>
          <w:p w14:paraId="1D89DDFF"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457" w:type="dxa"/>
          </w:tcPr>
          <w:p w14:paraId="4D164458"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446" w:type="dxa"/>
          </w:tcPr>
          <w:p w14:paraId="6A48D37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1362" w:type="dxa"/>
          </w:tcPr>
          <w:p w14:paraId="06E53A80"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Permanently</w:t>
            </w:r>
            <w:proofErr w:type="spellEnd"/>
          </w:p>
        </w:tc>
        <w:tc>
          <w:tcPr>
            <w:tcW w:w="446" w:type="dxa"/>
          </w:tcPr>
          <w:p w14:paraId="2301F1CE"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446" w:type="dxa"/>
          </w:tcPr>
          <w:p w14:paraId="1CA6333F"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1418" w:type="dxa"/>
          </w:tcPr>
          <w:p w14:paraId="2F08AF5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 xml:space="preserve">More </w:t>
            </w:r>
            <w:proofErr w:type="spellStart"/>
            <w:r w:rsidRPr="00A8753C">
              <w:rPr>
                <w:rFonts w:ascii="Arial" w:hAnsi="Arial" w:cs="Arial"/>
                <w:i/>
                <w:iCs/>
                <w:color w:val="000000" w:themeColor="text1"/>
                <w:sz w:val="16"/>
                <w:szCs w:val="16"/>
                <w:lang w:val="it-IT"/>
              </w:rPr>
              <w:t>than</w:t>
            </w:r>
            <w:proofErr w:type="spellEnd"/>
            <w:r w:rsidRPr="00A8753C">
              <w:rPr>
                <w:rFonts w:ascii="Arial" w:hAnsi="Arial" w:cs="Arial"/>
                <w:i/>
                <w:iCs/>
                <w:color w:val="000000" w:themeColor="text1"/>
                <w:sz w:val="16"/>
                <w:szCs w:val="16"/>
                <w:lang w:val="it-IT"/>
              </w:rPr>
              <w:t xml:space="preserve"> 20</w:t>
            </w:r>
          </w:p>
        </w:tc>
        <w:tc>
          <w:tcPr>
            <w:tcW w:w="446" w:type="dxa"/>
          </w:tcPr>
          <w:p w14:paraId="7B3B399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446" w:type="dxa"/>
          </w:tcPr>
          <w:p w14:paraId="2A1DAE1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4FACD75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34CCF6EC"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544" w:type="dxa"/>
            <w:tcBorders>
              <w:right w:val="nil"/>
            </w:tcBorders>
          </w:tcPr>
          <w:p w14:paraId="362993E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270" w:type="dxa"/>
            <w:tcBorders>
              <w:top w:val="nil"/>
              <w:left w:val="nil"/>
              <w:bottom w:val="nil"/>
              <w:right w:val="nil"/>
            </w:tcBorders>
          </w:tcPr>
          <w:p w14:paraId="551F9AF1"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3ECB5696" w14:textId="2561AEDA" w:rsidTr="00B64E03">
        <w:trPr>
          <w:jc w:val="center"/>
        </w:trPr>
        <w:tc>
          <w:tcPr>
            <w:tcW w:w="549" w:type="dxa"/>
          </w:tcPr>
          <w:p w14:paraId="0D886AB3"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P2</w:t>
            </w:r>
          </w:p>
        </w:tc>
        <w:tc>
          <w:tcPr>
            <w:tcW w:w="446" w:type="dxa"/>
          </w:tcPr>
          <w:p w14:paraId="45721B1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457" w:type="dxa"/>
          </w:tcPr>
          <w:p w14:paraId="4585EE7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3E1A0C0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1362" w:type="dxa"/>
          </w:tcPr>
          <w:p w14:paraId="084CE069"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Permanenetly</w:t>
            </w:r>
            <w:proofErr w:type="spellEnd"/>
          </w:p>
        </w:tc>
        <w:tc>
          <w:tcPr>
            <w:tcW w:w="446" w:type="dxa"/>
          </w:tcPr>
          <w:p w14:paraId="0849CA87"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11EB613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1418" w:type="dxa"/>
          </w:tcPr>
          <w:p w14:paraId="0DFDD327"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 xml:space="preserve">More </w:t>
            </w:r>
            <w:proofErr w:type="spellStart"/>
            <w:r w:rsidRPr="00A8753C">
              <w:rPr>
                <w:rFonts w:ascii="Arial" w:hAnsi="Arial" w:cs="Arial"/>
                <w:i/>
                <w:iCs/>
                <w:color w:val="000000" w:themeColor="text1"/>
                <w:sz w:val="16"/>
                <w:szCs w:val="16"/>
                <w:lang w:val="it-IT"/>
              </w:rPr>
              <w:t>than</w:t>
            </w:r>
            <w:proofErr w:type="spellEnd"/>
            <w:r w:rsidRPr="00A8753C">
              <w:rPr>
                <w:rFonts w:ascii="Arial" w:hAnsi="Arial" w:cs="Arial"/>
                <w:i/>
                <w:iCs/>
                <w:color w:val="000000" w:themeColor="text1"/>
                <w:sz w:val="16"/>
                <w:szCs w:val="16"/>
                <w:lang w:val="it-IT"/>
              </w:rPr>
              <w:t xml:space="preserve"> 20</w:t>
            </w:r>
          </w:p>
        </w:tc>
        <w:tc>
          <w:tcPr>
            <w:tcW w:w="446" w:type="dxa"/>
          </w:tcPr>
          <w:p w14:paraId="5D9A33E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446" w:type="dxa"/>
          </w:tcPr>
          <w:p w14:paraId="7FC6936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544" w:type="dxa"/>
          </w:tcPr>
          <w:p w14:paraId="0012299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544" w:type="dxa"/>
          </w:tcPr>
          <w:p w14:paraId="53D1746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544" w:type="dxa"/>
            <w:tcBorders>
              <w:right w:val="nil"/>
            </w:tcBorders>
          </w:tcPr>
          <w:p w14:paraId="256C176C"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270" w:type="dxa"/>
            <w:tcBorders>
              <w:top w:val="nil"/>
              <w:left w:val="nil"/>
              <w:bottom w:val="nil"/>
              <w:right w:val="nil"/>
            </w:tcBorders>
          </w:tcPr>
          <w:p w14:paraId="6BE11650"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025E93F2" w14:textId="5C2677B7" w:rsidTr="00B64E03">
        <w:trPr>
          <w:jc w:val="center"/>
        </w:trPr>
        <w:tc>
          <w:tcPr>
            <w:tcW w:w="549" w:type="dxa"/>
          </w:tcPr>
          <w:p w14:paraId="19C595D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P3</w:t>
            </w:r>
          </w:p>
        </w:tc>
        <w:tc>
          <w:tcPr>
            <w:tcW w:w="446" w:type="dxa"/>
          </w:tcPr>
          <w:p w14:paraId="4C12B27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457" w:type="dxa"/>
          </w:tcPr>
          <w:p w14:paraId="0455A37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46" w:type="dxa"/>
          </w:tcPr>
          <w:p w14:paraId="646D38C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1362" w:type="dxa"/>
          </w:tcPr>
          <w:p w14:paraId="4D28836F"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8 and 12 hours</w:t>
            </w:r>
          </w:p>
        </w:tc>
        <w:tc>
          <w:tcPr>
            <w:tcW w:w="446" w:type="dxa"/>
          </w:tcPr>
          <w:p w14:paraId="2647224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446" w:type="dxa"/>
          </w:tcPr>
          <w:p w14:paraId="11FBA9CF"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1418" w:type="dxa"/>
          </w:tcPr>
          <w:p w14:paraId="7EAE28C3"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11 and 20</w:t>
            </w:r>
          </w:p>
        </w:tc>
        <w:tc>
          <w:tcPr>
            <w:tcW w:w="446" w:type="dxa"/>
          </w:tcPr>
          <w:p w14:paraId="7A5EB46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 xml:space="preserve">0 </w:t>
            </w:r>
          </w:p>
        </w:tc>
        <w:tc>
          <w:tcPr>
            <w:tcW w:w="446" w:type="dxa"/>
          </w:tcPr>
          <w:p w14:paraId="1E3ACAA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507E15CE"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544" w:type="dxa"/>
          </w:tcPr>
          <w:p w14:paraId="10175A34"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544" w:type="dxa"/>
            <w:tcBorders>
              <w:right w:val="nil"/>
            </w:tcBorders>
          </w:tcPr>
          <w:p w14:paraId="6AEC329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4</w:t>
            </w:r>
          </w:p>
        </w:tc>
        <w:tc>
          <w:tcPr>
            <w:tcW w:w="270" w:type="dxa"/>
            <w:tcBorders>
              <w:top w:val="nil"/>
              <w:left w:val="nil"/>
              <w:bottom w:val="nil"/>
              <w:right w:val="nil"/>
            </w:tcBorders>
          </w:tcPr>
          <w:p w14:paraId="13EFC60B"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24CFB09E" w14:textId="71B6CD72" w:rsidTr="00B64E03">
        <w:trPr>
          <w:jc w:val="center"/>
        </w:trPr>
        <w:tc>
          <w:tcPr>
            <w:tcW w:w="549" w:type="dxa"/>
          </w:tcPr>
          <w:p w14:paraId="015E5567"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P4</w:t>
            </w:r>
          </w:p>
        </w:tc>
        <w:tc>
          <w:tcPr>
            <w:tcW w:w="446" w:type="dxa"/>
          </w:tcPr>
          <w:p w14:paraId="1AFF038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57" w:type="dxa"/>
          </w:tcPr>
          <w:p w14:paraId="4436F18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46" w:type="dxa"/>
          </w:tcPr>
          <w:p w14:paraId="0ADBDA04"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1362" w:type="dxa"/>
          </w:tcPr>
          <w:p w14:paraId="2F4775B7"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Permanently</w:t>
            </w:r>
            <w:proofErr w:type="spellEnd"/>
          </w:p>
        </w:tc>
        <w:tc>
          <w:tcPr>
            <w:tcW w:w="446" w:type="dxa"/>
          </w:tcPr>
          <w:p w14:paraId="637BB20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446" w:type="dxa"/>
          </w:tcPr>
          <w:p w14:paraId="1B6A0B3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1418" w:type="dxa"/>
          </w:tcPr>
          <w:p w14:paraId="4E3C1D4F"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6 and 10</w:t>
            </w:r>
          </w:p>
        </w:tc>
        <w:tc>
          <w:tcPr>
            <w:tcW w:w="446" w:type="dxa"/>
          </w:tcPr>
          <w:p w14:paraId="733D369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0E6519D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579D7A9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4F73D34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544" w:type="dxa"/>
            <w:tcBorders>
              <w:right w:val="nil"/>
            </w:tcBorders>
          </w:tcPr>
          <w:p w14:paraId="297C68D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270" w:type="dxa"/>
            <w:tcBorders>
              <w:top w:val="nil"/>
              <w:left w:val="nil"/>
              <w:bottom w:val="nil"/>
              <w:right w:val="nil"/>
            </w:tcBorders>
          </w:tcPr>
          <w:p w14:paraId="6AFD7760"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507CFDDC" w14:textId="41EC45FB" w:rsidTr="00B64E03">
        <w:trPr>
          <w:jc w:val="center"/>
        </w:trPr>
        <w:tc>
          <w:tcPr>
            <w:tcW w:w="549" w:type="dxa"/>
          </w:tcPr>
          <w:p w14:paraId="4EB7581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P5</w:t>
            </w:r>
          </w:p>
        </w:tc>
        <w:tc>
          <w:tcPr>
            <w:tcW w:w="446" w:type="dxa"/>
          </w:tcPr>
          <w:p w14:paraId="6ABA66A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57" w:type="dxa"/>
          </w:tcPr>
          <w:p w14:paraId="0C00224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446" w:type="dxa"/>
          </w:tcPr>
          <w:p w14:paraId="7C2EE37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4</w:t>
            </w:r>
          </w:p>
        </w:tc>
        <w:tc>
          <w:tcPr>
            <w:tcW w:w="1362" w:type="dxa"/>
          </w:tcPr>
          <w:p w14:paraId="2DD838FF"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Permanently</w:t>
            </w:r>
            <w:proofErr w:type="spellEnd"/>
          </w:p>
        </w:tc>
        <w:tc>
          <w:tcPr>
            <w:tcW w:w="446" w:type="dxa"/>
          </w:tcPr>
          <w:p w14:paraId="5B0F6B7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446" w:type="dxa"/>
          </w:tcPr>
          <w:p w14:paraId="799ADCD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1418" w:type="dxa"/>
          </w:tcPr>
          <w:p w14:paraId="4516324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 xml:space="preserve">More </w:t>
            </w:r>
            <w:proofErr w:type="spellStart"/>
            <w:r w:rsidRPr="00A8753C">
              <w:rPr>
                <w:rFonts w:ascii="Arial" w:hAnsi="Arial" w:cs="Arial"/>
                <w:i/>
                <w:iCs/>
                <w:color w:val="000000" w:themeColor="text1"/>
                <w:sz w:val="16"/>
                <w:szCs w:val="16"/>
                <w:lang w:val="it-IT"/>
              </w:rPr>
              <w:t>than</w:t>
            </w:r>
            <w:proofErr w:type="spellEnd"/>
            <w:r w:rsidRPr="00A8753C">
              <w:rPr>
                <w:rFonts w:ascii="Arial" w:hAnsi="Arial" w:cs="Arial"/>
                <w:i/>
                <w:iCs/>
                <w:color w:val="000000" w:themeColor="text1"/>
                <w:sz w:val="16"/>
                <w:szCs w:val="16"/>
                <w:lang w:val="it-IT"/>
              </w:rPr>
              <w:t xml:space="preserve"> 20</w:t>
            </w:r>
          </w:p>
        </w:tc>
        <w:tc>
          <w:tcPr>
            <w:tcW w:w="446" w:type="dxa"/>
          </w:tcPr>
          <w:p w14:paraId="7F941E2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446" w:type="dxa"/>
          </w:tcPr>
          <w:p w14:paraId="705636E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544" w:type="dxa"/>
          </w:tcPr>
          <w:p w14:paraId="3686241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544" w:type="dxa"/>
          </w:tcPr>
          <w:p w14:paraId="5323B29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544" w:type="dxa"/>
            <w:tcBorders>
              <w:right w:val="nil"/>
            </w:tcBorders>
          </w:tcPr>
          <w:p w14:paraId="1B882194"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8</w:t>
            </w:r>
          </w:p>
        </w:tc>
        <w:tc>
          <w:tcPr>
            <w:tcW w:w="270" w:type="dxa"/>
            <w:tcBorders>
              <w:top w:val="nil"/>
              <w:left w:val="nil"/>
              <w:bottom w:val="nil"/>
              <w:right w:val="nil"/>
            </w:tcBorders>
          </w:tcPr>
          <w:p w14:paraId="5C7834E8"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21B60830" w14:textId="72ECF0D2" w:rsidTr="00B64E03">
        <w:trPr>
          <w:jc w:val="center"/>
        </w:trPr>
        <w:tc>
          <w:tcPr>
            <w:tcW w:w="549" w:type="dxa"/>
          </w:tcPr>
          <w:p w14:paraId="6623CB9E"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P6</w:t>
            </w:r>
          </w:p>
        </w:tc>
        <w:tc>
          <w:tcPr>
            <w:tcW w:w="446" w:type="dxa"/>
          </w:tcPr>
          <w:p w14:paraId="06475F6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4</w:t>
            </w:r>
          </w:p>
        </w:tc>
        <w:tc>
          <w:tcPr>
            <w:tcW w:w="457" w:type="dxa"/>
          </w:tcPr>
          <w:p w14:paraId="7B24386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446" w:type="dxa"/>
          </w:tcPr>
          <w:p w14:paraId="3793B708"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1362" w:type="dxa"/>
          </w:tcPr>
          <w:p w14:paraId="38E186FF"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 and 3 hours</w:t>
            </w:r>
          </w:p>
        </w:tc>
        <w:tc>
          <w:tcPr>
            <w:tcW w:w="446" w:type="dxa"/>
          </w:tcPr>
          <w:p w14:paraId="3F04BD5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33E101EF"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w:t>
            </w:r>
          </w:p>
        </w:tc>
        <w:tc>
          <w:tcPr>
            <w:tcW w:w="1418" w:type="dxa"/>
          </w:tcPr>
          <w:p w14:paraId="5A13F84D"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 and 5</w:t>
            </w:r>
          </w:p>
        </w:tc>
        <w:tc>
          <w:tcPr>
            <w:tcW w:w="446" w:type="dxa"/>
          </w:tcPr>
          <w:p w14:paraId="4B2990F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14AA47C4"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638FF85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544" w:type="dxa"/>
          </w:tcPr>
          <w:p w14:paraId="25377FD8"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544" w:type="dxa"/>
            <w:tcBorders>
              <w:right w:val="nil"/>
            </w:tcBorders>
          </w:tcPr>
          <w:p w14:paraId="5D30519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4</w:t>
            </w:r>
          </w:p>
        </w:tc>
        <w:tc>
          <w:tcPr>
            <w:tcW w:w="270" w:type="dxa"/>
            <w:tcBorders>
              <w:top w:val="nil"/>
              <w:left w:val="nil"/>
              <w:bottom w:val="nil"/>
              <w:right w:val="nil"/>
            </w:tcBorders>
          </w:tcPr>
          <w:p w14:paraId="55AF1F7A"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36C6919D" w14:textId="46D25E4B" w:rsidTr="00B64E03">
        <w:trPr>
          <w:jc w:val="center"/>
        </w:trPr>
        <w:tc>
          <w:tcPr>
            <w:tcW w:w="549" w:type="dxa"/>
          </w:tcPr>
          <w:p w14:paraId="5F64CB1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eastAsia="Calibri" w:hAnsi="Arial" w:cs="Arial"/>
                <w:b/>
                <w:bCs/>
                <w:i/>
                <w:iCs/>
                <w:color w:val="000000" w:themeColor="text1"/>
                <w:sz w:val="16"/>
                <w:szCs w:val="16"/>
              </w:rPr>
              <w:t>P7</w:t>
            </w:r>
          </w:p>
        </w:tc>
        <w:tc>
          <w:tcPr>
            <w:tcW w:w="446" w:type="dxa"/>
          </w:tcPr>
          <w:p w14:paraId="38D101C9" w14:textId="77777777" w:rsidR="0003500C" w:rsidRPr="00A8753C" w:rsidRDefault="0003500C" w:rsidP="00916116">
            <w:pP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457" w:type="dxa"/>
          </w:tcPr>
          <w:p w14:paraId="453E453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46" w:type="dxa"/>
          </w:tcPr>
          <w:p w14:paraId="00F2874F"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6</w:t>
            </w:r>
          </w:p>
        </w:tc>
        <w:tc>
          <w:tcPr>
            <w:tcW w:w="1362" w:type="dxa"/>
          </w:tcPr>
          <w:p w14:paraId="733D8EE1"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Permanently</w:t>
            </w:r>
            <w:proofErr w:type="spellEnd"/>
          </w:p>
        </w:tc>
        <w:tc>
          <w:tcPr>
            <w:tcW w:w="446" w:type="dxa"/>
          </w:tcPr>
          <w:p w14:paraId="1B9F3BE3"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46C932EE"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1418" w:type="dxa"/>
          </w:tcPr>
          <w:p w14:paraId="2FB3A888"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6 and 10</w:t>
            </w:r>
          </w:p>
        </w:tc>
        <w:tc>
          <w:tcPr>
            <w:tcW w:w="446" w:type="dxa"/>
          </w:tcPr>
          <w:p w14:paraId="1A553B9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2</w:t>
            </w:r>
          </w:p>
        </w:tc>
        <w:tc>
          <w:tcPr>
            <w:tcW w:w="446" w:type="dxa"/>
          </w:tcPr>
          <w:p w14:paraId="52DC66C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544" w:type="dxa"/>
          </w:tcPr>
          <w:p w14:paraId="6C5EAB7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544" w:type="dxa"/>
          </w:tcPr>
          <w:p w14:paraId="06E5CF27"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6</w:t>
            </w:r>
          </w:p>
        </w:tc>
        <w:tc>
          <w:tcPr>
            <w:tcW w:w="544" w:type="dxa"/>
            <w:tcBorders>
              <w:right w:val="nil"/>
            </w:tcBorders>
          </w:tcPr>
          <w:p w14:paraId="3948BEA5"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4</w:t>
            </w:r>
          </w:p>
        </w:tc>
        <w:tc>
          <w:tcPr>
            <w:tcW w:w="270" w:type="dxa"/>
            <w:tcBorders>
              <w:top w:val="nil"/>
              <w:left w:val="nil"/>
              <w:bottom w:val="nil"/>
              <w:right w:val="nil"/>
            </w:tcBorders>
          </w:tcPr>
          <w:p w14:paraId="347D8F44"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701E85CE" w14:textId="2B3280AA" w:rsidTr="00B64E03">
        <w:trPr>
          <w:jc w:val="center"/>
        </w:trPr>
        <w:tc>
          <w:tcPr>
            <w:tcW w:w="549" w:type="dxa"/>
          </w:tcPr>
          <w:p w14:paraId="7ACD0D6C" w14:textId="77777777" w:rsidR="0003500C" w:rsidRPr="00A8753C" w:rsidRDefault="0003500C" w:rsidP="00916116">
            <w:pPr>
              <w:jc w:val="center"/>
              <w:rPr>
                <w:rFonts w:ascii="Arial" w:eastAsia="Calibri" w:hAnsi="Arial" w:cs="Arial"/>
                <w:b/>
                <w:bCs/>
                <w:i/>
                <w:iCs/>
                <w:color w:val="000000" w:themeColor="text1"/>
                <w:sz w:val="16"/>
                <w:szCs w:val="16"/>
              </w:rPr>
            </w:pPr>
            <w:r w:rsidRPr="00A8753C">
              <w:rPr>
                <w:rFonts w:ascii="Arial" w:eastAsia="Calibri" w:hAnsi="Arial" w:cs="Arial"/>
                <w:b/>
                <w:bCs/>
                <w:i/>
                <w:iCs/>
                <w:color w:val="000000" w:themeColor="text1"/>
                <w:sz w:val="16"/>
                <w:szCs w:val="16"/>
              </w:rPr>
              <w:t>P8</w:t>
            </w:r>
          </w:p>
        </w:tc>
        <w:tc>
          <w:tcPr>
            <w:tcW w:w="446" w:type="dxa"/>
          </w:tcPr>
          <w:p w14:paraId="2788DCD3"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457" w:type="dxa"/>
          </w:tcPr>
          <w:p w14:paraId="488C5668"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4ADB9FC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1362" w:type="dxa"/>
          </w:tcPr>
          <w:p w14:paraId="668CB65B" w14:textId="2E6E1A04" w:rsidR="0003500C" w:rsidRPr="00A8753C" w:rsidRDefault="00E37731"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 and 3 hours</w:t>
            </w:r>
          </w:p>
        </w:tc>
        <w:tc>
          <w:tcPr>
            <w:tcW w:w="446" w:type="dxa"/>
          </w:tcPr>
          <w:p w14:paraId="3F3CBBF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1802E23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1418" w:type="dxa"/>
          </w:tcPr>
          <w:p w14:paraId="41AC633E"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 and 5</w:t>
            </w:r>
          </w:p>
        </w:tc>
        <w:tc>
          <w:tcPr>
            <w:tcW w:w="446" w:type="dxa"/>
          </w:tcPr>
          <w:p w14:paraId="0D681B84"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446" w:type="dxa"/>
          </w:tcPr>
          <w:p w14:paraId="6DF45032"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7</w:t>
            </w:r>
          </w:p>
        </w:tc>
        <w:tc>
          <w:tcPr>
            <w:tcW w:w="544" w:type="dxa"/>
          </w:tcPr>
          <w:p w14:paraId="50B585A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5ED60CE5"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6</w:t>
            </w:r>
          </w:p>
        </w:tc>
        <w:tc>
          <w:tcPr>
            <w:tcW w:w="544" w:type="dxa"/>
            <w:tcBorders>
              <w:right w:val="nil"/>
            </w:tcBorders>
          </w:tcPr>
          <w:p w14:paraId="54B99F3B"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270" w:type="dxa"/>
            <w:tcBorders>
              <w:top w:val="nil"/>
              <w:left w:val="nil"/>
              <w:bottom w:val="nil"/>
              <w:right w:val="nil"/>
            </w:tcBorders>
          </w:tcPr>
          <w:p w14:paraId="380CEEEE" w14:textId="77777777" w:rsidR="0003500C" w:rsidRPr="00A8753C" w:rsidRDefault="0003500C" w:rsidP="00916116">
            <w:pPr>
              <w:jc w:val="center"/>
              <w:rPr>
                <w:rFonts w:ascii="Arial" w:hAnsi="Arial" w:cs="Arial"/>
                <w:i/>
                <w:iCs/>
                <w:color w:val="000000" w:themeColor="text1"/>
                <w:sz w:val="16"/>
                <w:szCs w:val="16"/>
                <w:lang w:val="it-IT"/>
              </w:rPr>
            </w:pPr>
          </w:p>
        </w:tc>
      </w:tr>
      <w:tr w:rsidR="00A8753C" w:rsidRPr="00A8753C" w14:paraId="352DE0B7" w14:textId="6B37161A" w:rsidTr="00C03711">
        <w:trPr>
          <w:jc w:val="center"/>
        </w:trPr>
        <w:tc>
          <w:tcPr>
            <w:tcW w:w="549" w:type="dxa"/>
          </w:tcPr>
          <w:p w14:paraId="5E0014D6" w14:textId="77777777" w:rsidR="0003500C" w:rsidRPr="00A8753C" w:rsidRDefault="0003500C" w:rsidP="00916116">
            <w:pPr>
              <w:jc w:val="center"/>
              <w:rPr>
                <w:rFonts w:ascii="Arial" w:eastAsia="Calibri" w:hAnsi="Arial" w:cs="Arial"/>
                <w:b/>
                <w:bCs/>
                <w:i/>
                <w:iCs/>
                <w:color w:val="000000" w:themeColor="text1"/>
                <w:sz w:val="16"/>
                <w:szCs w:val="16"/>
              </w:rPr>
            </w:pPr>
            <w:r w:rsidRPr="00A8753C">
              <w:rPr>
                <w:rFonts w:ascii="Arial" w:eastAsia="Calibri" w:hAnsi="Arial" w:cs="Arial"/>
                <w:b/>
                <w:bCs/>
                <w:i/>
                <w:iCs/>
                <w:color w:val="000000" w:themeColor="text1"/>
                <w:sz w:val="16"/>
                <w:szCs w:val="16"/>
              </w:rPr>
              <w:t>P9</w:t>
            </w:r>
          </w:p>
        </w:tc>
        <w:tc>
          <w:tcPr>
            <w:tcW w:w="446" w:type="dxa"/>
          </w:tcPr>
          <w:p w14:paraId="442C5040"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457" w:type="dxa"/>
          </w:tcPr>
          <w:p w14:paraId="730F806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10</w:t>
            </w:r>
          </w:p>
        </w:tc>
        <w:tc>
          <w:tcPr>
            <w:tcW w:w="446" w:type="dxa"/>
          </w:tcPr>
          <w:p w14:paraId="34BE4231"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10</w:t>
            </w:r>
          </w:p>
        </w:tc>
        <w:tc>
          <w:tcPr>
            <w:tcW w:w="1362" w:type="dxa"/>
          </w:tcPr>
          <w:p w14:paraId="01FE29FF"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Permanently</w:t>
            </w:r>
            <w:proofErr w:type="spellEnd"/>
            <w:r w:rsidRPr="00A8753C">
              <w:rPr>
                <w:rFonts w:ascii="Arial" w:hAnsi="Arial" w:cs="Arial"/>
                <w:i/>
                <w:iCs/>
                <w:color w:val="000000" w:themeColor="text1"/>
                <w:sz w:val="16"/>
                <w:szCs w:val="16"/>
                <w:lang w:val="it-IT"/>
              </w:rPr>
              <w:t xml:space="preserve"> </w:t>
            </w:r>
          </w:p>
        </w:tc>
        <w:tc>
          <w:tcPr>
            <w:tcW w:w="446" w:type="dxa"/>
          </w:tcPr>
          <w:p w14:paraId="0E9DC719"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446" w:type="dxa"/>
          </w:tcPr>
          <w:p w14:paraId="55EBCB0C"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3</w:t>
            </w:r>
          </w:p>
        </w:tc>
        <w:tc>
          <w:tcPr>
            <w:tcW w:w="1418" w:type="dxa"/>
          </w:tcPr>
          <w:p w14:paraId="51D96858" w14:textId="77777777" w:rsidR="0003500C" w:rsidRPr="00A8753C" w:rsidRDefault="0003500C" w:rsidP="00916116">
            <w:pPr>
              <w:jc w:val="center"/>
              <w:rPr>
                <w:rFonts w:ascii="Arial" w:hAnsi="Arial" w:cs="Arial"/>
                <w:i/>
                <w:iCs/>
                <w:color w:val="000000" w:themeColor="text1"/>
                <w:sz w:val="16"/>
                <w:szCs w:val="16"/>
                <w:lang w:val="it-IT"/>
              </w:rPr>
            </w:pPr>
            <w:proofErr w:type="spellStart"/>
            <w:r w:rsidRPr="00A8753C">
              <w:rPr>
                <w:rFonts w:ascii="Arial" w:hAnsi="Arial" w:cs="Arial"/>
                <w:i/>
                <w:iCs/>
                <w:color w:val="000000" w:themeColor="text1"/>
                <w:sz w:val="16"/>
                <w:szCs w:val="16"/>
                <w:lang w:val="it-IT"/>
              </w:rPr>
              <w:t>Between</w:t>
            </w:r>
            <w:proofErr w:type="spellEnd"/>
            <w:r w:rsidRPr="00A8753C">
              <w:rPr>
                <w:rFonts w:ascii="Arial" w:hAnsi="Arial" w:cs="Arial"/>
                <w:i/>
                <w:iCs/>
                <w:color w:val="000000" w:themeColor="text1"/>
                <w:sz w:val="16"/>
                <w:szCs w:val="16"/>
                <w:lang w:val="it-IT"/>
              </w:rPr>
              <w:t xml:space="preserve"> 1 and 5</w:t>
            </w:r>
          </w:p>
        </w:tc>
        <w:tc>
          <w:tcPr>
            <w:tcW w:w="446" w:type="dxa"/>
          </w:tcPr>
          <w:p w14:paraId="1C84E1C5" w14:textId="77777777" w:rsidR="0003500C" w:rsidRPr="00A8753C" w:rsidRDefault="0003500C" w:rsidP="00916116">
            <w:pP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9</w:t>
            </w:r>
          </w:p>
        </w:tc>
        <w:tc>
          <w:tcPr>
            <w:tcW w:w="446" w:type="dxa"/>
          </w:tcPr>
          <w:p w14:paraId="30D60853"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544" w:type="dxa"/>
          </w:tcPr>
          <w:p w14:paraId="1E0A361D"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Pr>
          <w:p w14:paraId="08CAC7D6"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0</w:t>
            </w:r>
          </w:p>
        </w:tc>
        <w:tc>
          <w:tcPr>
            <w:tcW w:w="544" w:type="dxa"/>
            <w:tcBorders>
              <w:right w:val="nil"/>
            </w:tcBorders>
          </w:tcPr>
          <w:p w14:paraId="6661134A" w14:textId="77777777" w:rsidR="0003500C" w:rsidRPr="00A8753C" w:rsidRDefault="0003500C" w:rsidP="00916116">
            <w:pPr>
              <w:jc w:val="center"/>
              <w:rPr>
                <w:rFonts w:ascii="Arial" w:hAnsi="Arial" w:cs="Arial"/>
                <w:i/>
                <w:iCs/>
                <w:color w:val="000000" w:themeColor="text1"/>
                <w:sz w:val="16"/>
                <w:szCs w:val="16"/>
                <w:lang w:val="it-IT"/>
              </w:rPr>
            </w:pPr>
            <w:r w:rsidRPr="00A8753C">
              <w:rPr>
                <w:rFonts w:ascii="Arial" w:hAnsi="Arial" w:cs="Arial"/>
                <w:i/>
                <w:iCs/>
                <w:color w:val="000000" w:themeColor="text1"/>
                <w:sz w:val="16"/>
                <w:szCs w:val="16"/>
                <w:lang w:val="it-IT"/>
              </w:rPr>
              <w:t>5</w:t>
            </w:r>
          </w:p>
        </w:tc>
        <w:tc>
          <w:tcPr>
            <w:tcW w:w="270" w:type="dxa"/>
            <w:tcBorders>
              <w:top w:val="nil"/>
              <w:left w:val="nil"/>
              <w:bottom w:val="nil"/>
              <w:right w:val="nil"/>
            </w:tcBorders>
          </w:tcPr>
          <w:p w14:paraId="3557B943" w14:textId="77777777" w:rsidR="0003500C" w:rsidRPr="00A8753C" w:rsidRDefault="0003500C" w:rsidP="00916116">
            <w:pPr>
              <w:jc w:val="center"/>
              <w:rPr>
                <w:rFonts w:ascii="Arial" w:hAnsi="Arial" w:cs="Arial"/>
                <w:i/>
                <w:iCs/>
                <w:color w:val="000000" w:themeColor="text1"/>
                <w:sz w:val="16"/>
                <w:szCs w:val="16"/>
                <w:lang w:val="it-IT"/>
              </w:rPr>
            </w:pPr>
          </w:p>
        </w:tc>
      </w:tr>
    </w:tbl>
    <w:bookmarkEnd w:id="4"/>
    <w:p w14:paraId="48083494" w14:textId="35400D7B" w:rsidR="002146E4" w:rsidRPr="00A8753C" w:rsidRDefault="00E93E80" w:rsidP="00EF6FA3">
      <w:pPr>
        <w:spacing w:line="480" w:lineRule="auto"/>
        <w:rPr>
          <w:color w:val="000000" w:themeColor="text1"/>
          <w:lang w:val="en-GB"/>
        </w:rPr>
      </w:pPr>
      <w:r w:rsidRPr="00A8753C">
        <w:rPr>
          <w:rFonts w:ascii="Arial" w:hAnsi="Arial" w:cs="Arial"/>
          <w:b/>
          <w:bCs/>
          <w:color w:val="000000" w:themeColor="text1"/>
          <w:sz w:val="23"/>
          <w:szCs w:val="23"/>
        </w:rPr>
        <w:br/>
      </w:r>
      <w:r w:rsidR="002146E4" w:rsidRPr="00A8753C">
        <w:rPr>
          <w:rFonts w:ascii="Arial" w:hAnsi="Arial" w:cs="Arial"/>
          <w:b/>
          <w:bCs/>
          <w:color w:val="000000" w:themeColor="text1"/>
          <w:sz w:val="23"/>
          <w:szCs w:val="23"/>
        </w:rPr>
        <w:t xml:space="preserve">Table S5. </w:t>
      </w:r>
      <w:r w:rsidRPr="00A8753C">
        <w:rPr>
          <w:rFonts w:ascii="Arial" w:hAnsi="Arial" w:cs="Arial"/>
          <w:b/>
          <w:bCs/>
          <w:color w:val="000000" w:themeColor="text1"/>
          <w:sz w:val="23"/>
          <w:szCs w:val="23"/>
        </w:rPr>
        <w:t xml:space="preserve">Neuropathic pain </w:t>
      </w:r>
      <w:r w:rsidR="00AE749D" w:rsidRPr="00A8753C">
        <w:rPr>
          <w:rFonts w:ascii="Arial" w:hAnsi="Arial" w:cs="Arial"/>
          <w:b/>
          <w:bCs/>
          <w:color w:val="000000" w:themeColor="text1"/>
          <w:sz w:val="23"/>
          <w:szCs w:val="23"/>
        </w:rPr>
        <w:t>symptoms inventory (NPSI) the day before the intervention for all patients</w:t>
      </w:r>
      <w:r w:rsidR="00300DB4" w:rsidRPr="00A8753C">
        <w:rPr>
          <w:rFonts w:ascii="Arial" w:hAnsi="Arial" w:cs="Arial"/>
          <w:color w:val="000000" w:themeColor="text1"/>
          <w:sz w:val="23"/>
          <w:szCs w:val="23"/>
        </w:rPr>
        <w:t>.</w:t>
      </w:r>
      <w:r w:rsidR="00CE4B21" w:rsidRPr="00A8753C">
        <w:rPr>
          <w:rFonts w:ascii="Arial" w:hAnsi="Arial" w:cs="Arial"/>
          <w:color w:val="000000" w:themeColor="text1"/>
          <w:sz w:val="23"/>
          <w:szCs w:val="23"/>
        </w:rPr>
        <w:t xml:space="preserve"> </w:t>
      </w:r>
      <w:r w:rsidR="00EF6FA3" w:rsidRPr="00A8753C">
        <w:rPr>
          <w:rFonts w:ascii="Arial" w:hAnsi="Arial" w:cs="Arial"/>
          <w:color w:val="000000" w:themeColor="text1"/>
          <w:sz w:val="23"/>
          <w:szCs w:val="23"/>
          <w:lang w:val="en-GB"/>
        </w:rPr>
        <w:t xml:space="preserve">The NPSI </w:t>
      </w:r>
      <w:r w:rsidR="005E271E" w:rsidRPr="00A8753C">
        <w:rPr>
          <w:rFonts w:ascii="Arial" w:hAnsi="Arial" w:cs="Arial"/>
          <w:color w:val="000000" w:themeColor="text1"/>
          <w:sz w:val="23"/>
          <w:szCs w:val="23"/>
          <w:lang w:val="en-GB"/>
        </w:rPr>
        <w:t>accounts for</w:t>
      </w:r>
      <w:r w:rsidR="00EF6FA3" w:rsidRPr="00A8753C">
        <w:rPr>
          <w:rFonts w:ascii="Arial" w:hAnsi="Arial" w:cs="Arial"/>
          <w:color w:val="000000" w:themeColor="text1"/>
          <w:sz w:val="23"/>
          <w:szCs w:val="23"/>
          <w:lang w:val="en-GB"/>
        </w:rPr>
        <w:t xml:space="preserve"> five different pain subscales: </w:t>
      </w:r>
      <w:r w:rsidR="00EF6FA3" w:rsidRPr="00A8753C">
        <w:rPr>
          <w:rFonts w:ascii="Arial" w:hAnsi="Arial" w:cs="Arial"/>
          <w:color w:val="000000" w:themeColor="text1"/>
          <w:sz w:val="23"/>
          <w:szCs w:val="23"/>
        </w:rPr>
        <w:t>(1) burning (superficial) spontaneous pain</w:t>
      </w:r>
      <w:r w:rsidR="00EF6FA3" w:rsidRPr="00A8753C">
        <w:rPr>
          <w:rFonts w:ascii="Arial" w:hAnsi="Arial" w:cs="Arial"/>
          <w:i/>
          <w:iCs/>
          <w:color w:val="000000" w:themeColor="text1"/>
          <w:sz w:val="23"/>
          <w:szCs w:val="23"/>
        </w:rPr>
        <w:t xml:space="preserve"> (</w:t>
      </w:r>
      <m:oMath>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1)</m:t>
        </m:r>
      </m:oMath>
      <w:r w:rsidR="00EF6FA3" w:rsidRPr="00A8753C">
        <w:rPr>
          <w:rFonts w:ascii="Arial" w:hAnsi="Arial" w:cs="Arial"/>
          <w:i/>
          <w:iCs/>
          <w:color w:val="000000" w:themeColor="text1"/>
          <w:sz w:val="23"/>
          <w:szCs w:val="23"/>
        </w:rPr>
        <w:t xml:space="preserve">; </w:t>
      </w:r>
      <w:r w:rsidR="00EF6FA3" w:rsidRPr="00A8753C">
        <w:rPr>
          <w:rFonts w:ascii="Arial" w:hAnsi="Arial" w:cs="Arial"/>
          <w:color w:val="000000" w:themeColor="text1"/>
          <w:sz w:val="23"/>
          <w:szCs w:val="23"/>
        </w:rPr>
        <w:t>(2) pressing (deep) spontaneous pain</w:t>
      </w:r>
      <w:r w:rsidR="00EF6FA3" w:rsidRPr="00A8753C">
        <w:rPr>
          <w:rFonts w:ascii="Arial" w:hAnsi="Arial" w:cs="Arial"/>
          <w:i/>
          <w:iCs/>
          <w:color w:val="000000" w:themeColor="text1"/>
          <w:sz w:val="23"/>
          <w:szCs w:val="23"/>
        </w:rPr>
        <w:t xml:space="preserve"> (</w:t>
      </w:r>
      <m:oMath>
        <m:f>
          <m:fPr>
            <m:ctrlPr>
              <w:rPr>
                <w:rFonts w:ascii="Cambria Math" w:hAnsi="Cambria Math" w:cs="Arial"/>
                <w:i/>
                <w:iCs/>
                <w:color w:val="000000" w:themeColor="text1"/>
                <w:sz w:val="23"/>
                <w:szCs w:val="23"/>
              </w:rPr>
            </m:ctrlPr>
          </m:fPr>
          <m:num>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2+</m:t>
            </m:r>
            <m:r>
              <w:rPr>
                <w:rFonts w:ascii="Cambria Math" w:hAnsi="Cambria Math" w:cs="Arial"/>
                <w:color w:val="000000" w:themeColor="text1"/>
                <w:sz w:val="23"/>
                <w:szCs w:val="23"/>
              </w:rPr>
              <m:t>Q</m:t>
            </m:r>
            <m:r>
              <w:rPr>
                <w:rFonts w:ascii="Cambria Math" w:hAnsi="Cambria Math" w:cs="Arial"/>
                <w:color w:val="000000" w:themeColor="text1"/>
                <w:sz w:val="23"/>
                <w:szCs w:val="23"/>
                <w:lang w:val="en-GB"/>
              </w:rPr>
              <m:t>3</m:t>
            </m:r>
          </m:num>
          <m:den>
            <m:r>
              <w:rPr>
                <w:rFonts w:ascii="Cambria Math" w:hAnsi="Cambria Math" w:cs="Arial"/>
                <w:color w:val="000000" w:themeColor="text1"/>
                <w:sz w:val="23"/>
                <w:szCs w:val="23"/>
                <w:lang w:val="en-GB"/>
              </w:rPr>
              <m:t>2</m:t>
            </m:r>
          </m:den>
        </m:f>
        <m:r>
          <w:rPr>
            <w:rFonts w:ascii="Cambria Math" w:hAnsi="Cambria Math" w:cs="Arial"/>
            <w:color w:val="000000" w:themeColor="text1"/>
            <w:sz w:val="23"/>
            <w:szCs w:val="23"/>
          </w:rPr>
          <m:t>)</m:t>
        </m:r>
      </m:oMath>
      <w:r w:rsidR="00EF6FA3" w:rsidRPr="00A8753C">
        <w:rPr>
          <w:rFonts w:ascii="Arial" w:hAnsi="Arial" w:cs="Arial"/>
          <w:i/>
          <w:iCs/>
          <w:color w:val="000000" w:themeColor="text1"/>
          <w:sz w:val="23"/>
          <w:szCs w:val="23"/>
        </w:rPr>
        <w:t xml:space="preserve">; </w:t>
      </w:r>
      <w:r w:rsidR="00EF6FA3" w:rsidRPr="00A8753C">
        <w:rPr>
          <w:rFonts w:ascii="Arial" w:hAnsi="Arial" w:cs="Arial"/>
          <w:color w:val="000000" w:themeColor="text1"/>
          <w:sz w:val="23"/>
          <w:szCs w:val="23"/>
        </w:rPr>
        <w:t xml:space="preserve">(3) paroxysmal pain </w:t>
      </w:r>
      <w:r w:rsidR="00EF6FA3" w:rsidRPr="00A8753C">
        <w:rPr>
          <w:rFonts w:ascii="Arial" w:hAnsi="Arial" w:cs="Arial"/>
          <w:i/>
          <w:iCs/>
          <w:color w:val="000000" w:themeColor="text1"/>
          <w:sz w:val="23"/>
          <w:szCs w:val="23"/>
        </w:rPr>
        <w:t>(</w:t>
      </w:r>
      <m:oMath>
        <m:f>
          <m:fPr>
            <m:ctrlPr>
              <w:rPr>
                <w:rFonts w:ascii="Cambria Math" w:hAnsi="Cambria Math" w:cs="Arial"/>
                <w:i/>
                <w:iCs/>
                <w:color w:val="000000" w:themeColor="text1"/>
                <w:sz w:val="23"/>
                <w:szCs w:val="23"/>
              </w:rPr>
            </m:ctrlPr>
          </m:fPr>
          <m:num>
            <m:r>
              <w:rPr>
                <w:rFonts w:ascii="Cambria Math" w:hAnsi="Cambria Math" w:cs="Arial"/>
                <w:color w:val="000000" w:themeColor="text1"/>
                <w:sz w:val="23"/>
                <w:szCs w:val="23"/>
              </w:rPr>
              <m:t>Q5+Q6</m:t>
            </m:r>
          </m:num>
          <m:den>
            <m:r>
              <w:rPr>
                <w:rFonts w:ascii="Cambria Math" w:hAnsi="Cambria Math" w:cs="Arial"/>
                <w:color w:val="000000" w:themeColor="text1"/>
                <w:sz w:val="23"/>
                <w:szCs w:val="23"/>
              </w:rPr>
              <m:t>2</m:t>
            </m:r>
          </m:den>
        </m:f>
        <m:r>
          <w:rPr>
            <w:rFonts w:ascii="Cambria Math" w:hAnsi="Cambria Math" w:cs="Arial"/>
            <w:color w:val="000000" w:themeColor="text1"/>
            <w:sz w:val="23"/>
            <w:szCs w:val="23"/>
          </w:rPr>
          <m:t>)</m:t>
        </m:r>
      </m:oMath>
      <w:r w:rsidR="00EF6FA3" w:rsidRPr="00A8753C">
        <w:rPr>
          <w:rFonts w:ascii="Arial" w:hAnsi="Arial" w:cs="Arial"/>
          <w:i/>
          <w:iCs/>
          <w:color w:val="000000" w:themeColor="text1"/>
          <w:sz w:val="23"/>
          <w:szCs w:val="23"/>
        </w:rPr>
        <w:t xml:space="preserve">; </w:t>
      </w:r>
      <w:r w:rsidR="00EF6FA3" w:rsidRPr="00A8753C">
        <w:rPr>
          <w:rFonts w:ascii="Arial" w:hAnsi="Arial" w:cs="Arial"/>
          <w:color w:val="000000" w:themeColor="text1"/>
          <w:sz w:val="23"/>
          <w:szCs w:val="23"/>
        </w:rPr>
        <w:t>(4) evoked pain</w:t>
      </w:r>
      <w:r w:rsidR="00EF6FA3" w:rsidRPr="00A8753C">
        <w:rPr>
          <w:rFonts w:ascii="Arial" w:hAnsi="Arial" w:cs="Arial"/>
          <w:i/>
          <w:iCs/>
          <w:color w:val="000000" w:themeColor="text1"/>
          <w:sz w:val="23"/>
          <w:szCs w:val="23"/>
        </w:rPr>
        <w:t xml:space="preserve"> (</w:t>
      </w:r>
      <m:oMath>
        <m:f>
          <m:fPr>
            <m:ctrlPr>
              <w:rPr>
                <w:rFonts w:ascii="Cambria Math" w:hAnsi="Cambria Math" w:cs="Arial"/>
                <w:i/>
                <w:iCs/>
                <w:color w:val="000000" w:themeColor="text1"/>
                <w:sz w:val="23"/>
                <w:szCs w:val="23"/>
              </w:rPr>
            </m:ctrlPr>
          </m:fPr>
          <m:num>
            <m:r>
              <w:rPr>
                <w:rFonts w:ascii="Cambria Math" w:hAnsi="Cambria Math" w:cs="Arial"/>
                <w:color w:val="000000" w:themeColor="text1"/>
                <w:sz w:val="23"/>
                <w:szCs w:val="23"/>
              </w:rPr>
              <m:t>Q8+Q9+Q10</m:t>
            </m:r>
          </m:num>
          <m:den>
            <m:r>
              <w:rPr>
                <w:rFonts w:ascii="Cambria Math" w:hAnsi="Cambria Math" w:cs="Arial"/>
                <w:color w:val="000000" w:themeColor="text1"/>
                <w:sz w:val="23"/>
                <w:szCs w:val="23"/>
              </w:rPr>
              <m:t>3</m:t>
            </m:r>
          </m:den>
        </m:f>
        <m:r>
          <w:rPr>
            <w:rFonts w:ascii="Cambria Math" w:hAnsi="Cambria Math" w:cs="Arial"/>
            <w:color w:val="000000" w:themeColor="text1"/>
            <w:sz w:val="23"/>
            <w:szCs w:val="23"/>
          </w:rPr>
          <m:t>)</m:t>
        </m:r>
      </m:oMath>
      <w:r w:rsidR="00EF6FA3" w:rsidRPr="00A8753C">
        <w:rPr>
          <w:rFonts w:ascii="Arial" w:hAnsi="Arial" w:cs="Arial"/>
          <w:i/>
          <w:iCs/>
          <w:color w:val="000000" w:themeColor="text1"/>
          <w:sz w:val="23"/>
          <w:szCs w:val="23"/>
        </w:rPr>
        <w:t xml:space="preserve">; </w:t>
      </w:r>
      <w:r w:rsidR="00EF6FA3" w:rsidRPr="00A8753C">
        <w:rPr>
          <w:rFonts w:ascii="Arial" w:hAnsi="Arial" w:cs="Arial"/>
          <w:color w:val="000000" w:themeColor="text1"/>
          <w:sz w:val="23"/>
          <w:szCs w:val="23"/>
        </w:rPr>
        <w:t>(5) paresthesia/dysesthesia</w:t>
      </w:r>
      <w:r w:rsidR="00EF6FA3" w:rsidRPr="00A8753C">
        <w:rPr>
          <w:rFonts w:ascii="Arial" w:hAnsi="Arial" w:cs="Arial"/>
          <w:i/>
          <w:iCs/>
          <w:color w:val="000000" w:themeColor="text1"/>
          <w:sz w:val="23"/>
          <w:szCs w:val="23"/>
        </w:rPr>
        <w:t xml:space="preserve"> </w:t>
      </w:r>
      <m:oMath>
        <m:d>
          <m:dPr>
            <m:ctrlPr>
              <w:rPr>
                <w:rFonts w:ascii="Cambria Math" w:hAnsi="Cambria Math" w:cs="Arial"/>
                <w:i/>
                <w:iCs/>
                <w:color w:val="000000" w:themeColor="text1"/>
                <w:sz w:val="23"/>
                <w:szCs w:val="23"/>
              </w:rPr>
            </m:ctrlPr>
          </m:dPr>
          <m:e>
            <m:f>
              <m:fPr>
                <m:ctrlPr>
                  <w:rPr>
                    <w:rFonts w:ascii="Cambria Math" w:hAnsi="Cambria Math" w:cs="Arial"/>
                    <w:i/>
                    <w:iCs/>
                    <w:color w:val="000000" w:themeColor="text1"/>
                    <w:sz w:val="23"/>
                    <w:szCs w:val="23"/>
                  </w:rPr>
                </m:ctrlPr>
              </m:fPr>
              <m:num>
                <m:r>
                  <w:rPr>
                    <w:rFonts w:ascii="Cambria Math" w:hAnsi="Cambria Math" w:cs="Arial"/>
                    <w:color w:val="000000" w:themeColor="text1"/>
                    <w:sz w:val="23"/>
                    <w:szCs w:val="23"/>
                  </w:rPr>
                  <m:t>Q11+Q12</m:t>
                </m:r>
              </m:num>
              <m:den>
                <m:r>
                  <w:rPr>
                    <w:rFonts w:ascii="Cambria Math" w:hAnsi="Cambria Math" w:cs="Arial"/>
                    <w:color w:val="000000" w:themeColor="text1"/>
                    <w:sz w:val="23"/>
                    <w:szCs w:val="23"/>
                  </w:rPr>
                  <m:t>2</m:t>
                </m:r>
              </m:den>
            </m:f>
          </m:e>
        </m:d>
      </m:oMath>
      <w:r w:rsidR="00EF6FA3" w:rsidRPr="00A8753C">
        <w:rPr>
          <w:rFonts w:ascii="Arial" w:hAnsi="Arial" w:cs="Arial"/>
          <w:i/>
          <w:iCs/>
          <w:color w:val="000000" w:themeColor="text1"/>
          <w:sz w:val="23"/>
          <w:szCs w:val="23"/>
        </w:rPr>
        <w:t xml:space="preserve">. </w:t>
      </w:r>
      <w:r w:rsidR="00EF6FA3" w:rsidRPr="00A8753C">
        <w:rPr>
          <w:rFonts w:ascii="Arial" w:hAnsi="Arial" w:cs="Arial"/>
          <w:color w:val="000000" w:themeColor="text1"/>
          <w:sz w:val="23"/>
          <w:szCs w:val="23"/>
        </w:rPr>
        <w:t xml:space="preserve">Taken from </w:t>
      </w:r>
      <w:r w:rsidR="00EF6FA3" w:rsidRPr="00A8753C">
        <w:rPr>
          <w:rFonts w:ascii="Arial" w:hAnsi="Arial" w:cs="Arial"/>
          <w:color w:val="000000" w:themeColor="text1"/>
          <w:sz w:val="23"/>
          <w:szCs w:val="23"/>
        </w:rPr>
        <w:fldChar w:fldCharType="begin"/>
      </w:r>
      <w:r w:rsidR="00EF6FA3" w:rsidRPr="00A8753C">
        <w:rPr>
          <w:rFonts w:ascii="Arial" w:hAnsi="Arial" w:cs="Arial"/>
          <w:color w:val="000000" w:themeColor="text1"/>
          <w:sz w:val="23"/>
          <w:szCs w:val="23"/>
        </w:rPr>
        <w:instrText xml:space="preserve"> ADDIN ZOTERO_ITEM CSL_CITATION {"citationID":"JlTudKaD","properties":{"formattedCitation":"[1]","plainCitation":"[1]","noteIndex":0},"citationItems":[{"id":2001,"uris":["http://zotero.org/users/10656980/items/C9LF6YVJ"],"itemData":{"id":2001,"type":"article-journal","abstract":"This study describes the development and validation of the Neuropathic Pain Symptom Inventory (NPSI), a new self-questionnaire specifically designed to evaluate the different symptoms of neuropathic pain. Following a development phase and a pilot study, we generated a list of descriptors reflecting spontaneous ongoing or paroxysmal pain, evoked pain (i.e. mechanical and thermal allodynia/hyperalgesia) and dysesthesia/paresthesia. Each of these items was quantified on a (0-10) numerical scale. The validation procedure was performed in 176 consecutive patients with neuropathic pain of peripheral (n=120) or central (n=56) origin, recruited in five pain centers in France and Belgium. It included: (i) assessment of the test-retest reliability of each item, (ii) determination of the factorial structure of the questionnaire and analysis of convergent and divergent validities (i.e. construct validity), and (iii) evaluation of the ability of the NPSI to detect the effects of treatment (i.e. sensitivity to change). The final version of the NPSI includes 10 descriptors (plus two temporal items) that allow discrimination and quantification of five distinct clinically relevant dimensions of neuropathic pain syndromes and that are sensitive to treatment. The psychometric properties of the NPSI suggest that it might be used to characterize subgroups of neuropathic pain patients and verify whether they respond differentially to various pharmacological agents or other therapeutic interventions. © 2003 International Association for the Study of Pain. Published by Elsevier B.V. All rights reserved.","container-title":"Pain","DOI":"10.1016/j.pain.2003.12.024","ISSN":"03043959","issue":"3","title":"Development and validation of the Neuropathic Pain Symptom Inventory","volume":"108","author":[{"family":"Bouhassira","given":"Didier"},{"family":"Attal","given":"Nadine"},{"family":"Fermanian","given":"Jacques"},{"family":"Alchaar","given":"Haiel"},{"family":"Gautron","given":"Michèle"},{"family":"Masquelier","given":"Etienne"},{"family":"Rostaing","given":"Sylvie"},{"family":"Lanteri-Minet","given":"Michel"},{"family":"Collin","given":"Elisabeth"},{"family":"Grisart","given":"Jacques"},{"family":"Boureau","given":"François"}],"issued":{"date-parts":[["2004"]]}}}],"schema":"https://github.com/citation-style-language/schema/raw/master/csl-citation.json"} </w:instrText>
      </w:r>
      <w:r w:rsidR="00EF6FA3" w:rsidRPr="00A8753C">
        <w:rPr>
          <w:rFonts w:ascii="Arial" w:hAnsi="Arial" w:cs="Arial"/>
          <w:color w:val="000000" w:themeColor="text1"/>
          <w:sz w:val="23"/>
          <w:szCs w:val="23"/>
        </w:rPr>
        <w:fldChar w:fldCharType="separate"/>
      </w:r>
      <w:r w:rsidR="00EF6FA3" w:rsidRPr="00A8753C">
        <w:rPr>
          <w:rFonts w:ascii="Arial" w:hAnsi="Arial" w:cs="Arial"/>
          <w:color w:val="000000" w:themeColor="text1"/>
          <w:sz w:val="23"/>
          <w:lang w:val="en-GB"/>
        </w:rPr>
        <w:t>[1]</w:t>
      </w:r>
      <w:r w:rsidR="00EF6FA3" w:rsidRPr="00A8753C">
        <w:rPr>
          <w:rFonts w:ascii="Arial" w:hAnsi="Arial" w:cs="Arial"/>
          <w:color w:val="000000" w:themeColor="text1"/>
          <w:sz w:val="23"/>
          <w:szCs w:val="23"/>
        </w:rPr>
        <w:fldChar w:fldCharType="end"/>
      </w:r>
      <w:r w:rsidR="00EF6FA3" w:rsidRPr="00A8753C">
        <w:rPr>
          <w:rFonts w:ascii="Arial" w:hAnsi="Arial" w:cs="Arial"/>
          <w:color w:val="000000" w:themeColor="text1"/>
          <w:sz w:val="23"/>
          <w:szCs w:val="23"/>
          <w:lang w:val="en-GB"/>
        </w:rPr>
        <w:t>.</w:t>
      </w:r>
    </w:p>
    <w:p w14:paraId="3EA6560B" w14:textId="77777777" w:rsidR="00EF6FA3" w:rsidRPr="00A8753C" w:rsidRDefault="00300DB4" w:rsidP="00EF6FA3">
      <w:pPr>
        <w:pStyle w:val="Bibliografia"/>
        <w:rPr>
          <w:rFonts w:ascii="Calibri" w:hAnsi="Calibri" w:cs="Calibri"/>
          <w:color w:val="000000" w:themeColor="text1"/>
        </w:rPr>
      </w:pPr>
      <w:r w:rsidRPr="00A8753C">
        <w:rPr>
          <w:color w:val="000000" w:themeColor="text1"/>
          <w:lang w:val="en-GB"/>
        </w:rPr>
        <w:fldChar w:fldCharType="begin"/>
      </w:r>
      <w:r w:rsidR="00EF6FA3" w:rsidRPr="00A8753C">
        <w:rPr>
          <w:color w:val="000000" w:themeColor="text1"/>
          <w:lang w:val="en-GB"/>
        </w:rPr>
        <w:instrText xml:space="preserve"> ADDIN ZOTERO_BIBL {"uncited":[],"omitted":[],"custom":[]} CSL_BIBLIOGRAPHY </w:instrText>
      </w:r>
      <w:r w:rsidRPr="00A8753C">
        <w:rPr>
          <w:color w:val="000000" w:themeColor="text1"/>
          <w:lang w:val="en-GB"/>
        </w:rPr>
        <w:fldChar w:fldCharType="separate"/>
      </w:r>
      <w:r w:rsidR="00EF6FA3" w:rsidRPr="00A8753C">
        <w:rPr>
          <w:rFonts w:ascii="Calibri" w:hAnsi="Calibri" w:cs="Calibri"/>
          <w:color w:val="000000" w:themeColor="text1"/>
        </w:rPr>
        <w:t>[1]</w:t>
      </w:r>
      <w:r w:rsidR="00EF6FA3" w:rsidRPr="00A8753C">
        <w:rPr>
          <w:rFonts w:ascii="Calibri" w:hAnsi="Calibri" w:cs="Calibri"/>
          <w:color w:val="000000" w:themeColor="text1"/>
        </w:rPr>
        <w:tab/>
        <w:t xml:space="preserve">D. Bouhassira </w:t>
      </w:r>
      <w:r w:rsidR="00EF6FA3" w:rsidRPr="00A8753C">
        <w:rPr>
          <w:rFonts w:ascii="Calibri" w:hAnsi="Calibri" w:cs="Calibri"/>
          <w:i/>
          <w:iCs/>
          <w:color w:val="000000" w:themeColor="text1"/>
        </w:rPr>
        <w:t>et al.</w:t>
      </w:r>
      <w:r w:rsidR="00EF6FA3" w:rsidRPr="00A8753C">
        <w:rPr>
          <w:rFonts w:ascii="Calibri" w:hAnsi="Calibri" w:cs="Calibri"/>
          <w:color w:val="000000" w:themeColor="text1"/>
        </w:rPr>
        <w:t xml:space="preserve">, ‘Development and validation of the Neuropathic Pain Symptom Inventory’, </w:t>
      </w:r>
      <w:r w:rsidR="00EF6FA3" w:rsidRPr="00A8753C">
        <w:rPr>
          <w:rFonts w:ascii="Calibri" w:hAnsi="Calibri" w:cs="Calibri"/>
          <w:i/>
          <w:iCs/>
          <w:color w:val="000000" w:themeColor="text1"/>
        </w:rPr>
        <w:t>Pain</w:t>
      </w:r>
      <w:r w:rsidR="00EF6FA3" w:rsidRPr="00A8753C">
        <w:rPr>
          <w:rFonts w:ascii="Calibri" w:hAnsi="Calibri" w:cs="Calibri"/>
          <w:color w:val="000000" w:themeColor="text1"/>
        </w:rPr>
        <w:t>, vol. 108, no. 3, 2004, doi: 10.1016/j.pain.2003.12.024.</w:t>
      </w:r>
    </w:p>
    <w:p w14:paraId="5AD0963C" w14:textId="3E850ADD" w:rsidR="00300DB4" w:rsidRPr="00A8753C" w:rsidRDefault="00300DB4">
      <w:pPr>
        <w:rPr>
          <w:color w:val="000000" w:themeColor="text1"/>
          <w:lang w:val="en-GB"/>
        </w:rPr>
      </w:pPr>
      <w:r w:rsidRPr="00A8753C">
        <w:rPr>
          <w:color w:val="000000" w:themeColor="text1"/>
          <w:lang w:val="en-GB"/>
        </w:rPr>
        <w:fldChar w:fldCharType="end"/>
      </w:r>
    </w:p>
    <w:p w14:paraId="69D7D97A" w14:textId="77777777" w:rsidR="00300DB4" w:rsidRPr="00A8753C" w:rsidRDefault="00300DB4">
      <w:pPr>
        <w:rPr>
          <w:color w:val="000000" w:themeColor="text1"/>
          <w:lang w:val="en-GB"/>
        </w:rPr>
      </w:pPr>
    </w:p>
    <w:sectPr w:rsidR="00300DB4" w:rsidRPr="00A8753C">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8115D"/>
    <w:multiLevelType w:val="hybridMultilevel"/>
    <w:tmpl w:val="DA08D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85A28"/>
    <w:multiLevelType w:val="hybridMultilevel"/>
    <w:tmpl w:val="2814E4FE"/>
    <w:lvl w:ilvl="0" w:tplc="7892DEBE">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E81164"/>
    <w:multiLevelType w:val="hybridMultilevel"/>
    <w:tmpl w:val="11288640"/>
    <w:lvl w:ilvl="0" w:tplc="55D06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4146672">
    <w:abstractNumId w:val="2"/>
  </w:num>
  <w:num w:numId="2" w16cid:durableId="908421547">
    <w:abstractNumId w:val="1"/>
  </w:num>
  <w:num w:numId="3" w16cid:durableId="1540585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zNDM1NjY0MzY0NTFQ0lEKTi0uzszPAykwqQUADgt5LCwAAAA="/>
  </w:docVars>
  <w:rsids>
    <w:rsidRoot w:val="00D100C1"/>
    <w:rsid w:val="0003500C"/>
    <w:rsid w:val="000C499E"/>
    <w:rsid w:val="00150F43"/>
    <w:rsid w:val="00152B1F"/>
    <w:rsid w:val="00163F4F"/>
    <w:rsid w:val="001A4DDA"/>
    <w:rsid w:val="001C72CA"/>
    <w:rsid w:val="001C7834"/>
    <w:rsid w:val="002110FA"/>
    <w:rsid w:val="002146E4"/>
    <w:rsid w:val="0026430C"/>
    <w:rsid w:val="002B5F71"/>
    <w:rsid w:val="00300DB4"/>
    <w:rsid w:val="00304FED"/>
    <w:rsid w:val="0036766E"/>
    <w:rsid w:val="0037188F"/>
    <w:rsid w:val="003A06F8"/>
    <w:rsid w:val="003A63AE"/>
    <w:rsid w:val="00417284"/>
    <w:rsid w:val="00442D26"/>
    <w:rsid w:val="0044775E"/>
    <w:rsid w:val="00470E4A"/>
    <w:rsid w:val="00475E6A"/>
    <w:rsid w:val="004E53ED"/>
    <w:rsid w:val="00564CF5"/>
    <w:rsid w:val="005904C1"/>
    <w:rsid w:val="005973F8"/>
    <w:rsid w:val="005D3B2A"/>
    <w:rsid w:val="005E271E"/>
    <w:rsid w:val="0062205C"/>
    <w:rsid w:val="00643635"/>
    <w:rsid w:val="00645CDD"/>
    <w:rsid w:val="0072735A"/>
    <w:rsid w:val="007642A0"/>
    <w:rsid w:val="008234BF"/>
    <w:rsid w:val="008A03DB"/>
    <w:rsid w:val="008D35F2"/>
    <w:rsid w:val="008D61EC"/>
    <w:rsid w:val="008F1ACB"/>
    <w:rsid w:val="00906A41"/>
    <w:rsid w:val="00916116"/>
    <w:rsid w:val="00963FDC"/>
    <w:rsid w:val="00981346"/>
    <w:rsid w:val="00996159"/>
    <w:rsid w:val="009B755C"/>
    <w:rsid w:val="009D1994"/>
    <w:rsid w:val="009F3CDC"/>
    <w:rsid w:val="00A22023"/>
    <w:rsid w:val="00A4580B"/>
    <w:rsid w:val="00A8048C"/>
    <w:rsid w:val="00A8753C"/>
    <w:rsid w:val="00A97C18"/>
    <w:rsid w:val="00AD3074"/>
    <w:rsid w:val="00AE204E"/>
    <w:rsid w:val="00AE749D"/>
    <w:rsid w:val="00B00041"/>
    <w:rsid w:val="00B25F88"/>
    <w:rsid w:val="00B44E9D"/>
    <w:rsid w:val="00BA0565"/>
    <w:rsid w:val="00BB4579"/>
    <w:rsid w:val="00BD021E"/>
    <w:rsid w:val="00C22315"/>
    <w:rsid w:val="00C80E7D"/>
    <w:rsid w:val="00CA15F1"/>
    <w:rsid w:val="00CE4B21"/>
    <w:rsid w:val="00D06529"/>
    <w:rsid w:val="00D100C1"/>
    <w:rsid w:val="00D22EDE"/>
    <w:rsid w:val="00DB3A98"/>
    <w:rsid w:val="00DE22DC"/>
    <w:rsid w:val="00DF150F"/>
    <w:rsid w:val="00E1002B"/>
    <w:rsid w:val="00E37731"/>
    <w:rsid w:val="00E728B0"/>
    <w:rsid w:val="00E93E80"/>
    <w:rsid w:val="00EF6FA3"/>
    <w:rsid w:val="00F048F4"/>
    <w:rsid w:val="00F3648A"/>
    <w:rsid w:val="00F553F5"/>
    <w:rsid w:val="00F6466D"/>
    <w:rsid w:val="00F72AA3"/>
    <w:rsid w:val="00F857F3"/>
    <w:rsid w:val="00FE37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BB2A"/>
  <w15:chartTrackingRefBased/>
  <w15:docId w15:val="{0E4F7125-DEF5-4AC4-9FA3-68976F5F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00C1"/>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00C1"/>
    <w:pPr>
      <w:ind w:left="720"/>
      <w:contextualSpacing/>
    </w:pPr>
  </w:style>
  <w:style w:type="table" w:styleId="Grigliatabella">
    <w:name w:val="Table Grid"/>
    <w:basedOn w:val="Tabellanormale"/>
    <w:uiPriority w:val="39"/>
    <w:rsid w:val="00D100C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37188F"/>
    <w:rPr>
      <w:color w:val="808080"/>
    </w:rPr>
  </w:style>
  <w:style w:type="paragraph" w:styleId="Bibliografia">
    <w:name w:val="Bibliography"/>
    <w:basedOn w:val="Normale"/>
    <w:next w:val="Normale"/>
    <w:uiPriority w:val="37"/>
    <w:unhideWhenUsed/>
    <w:rsid w:val="00300DB4"/>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405C1E4541544BC3A9B47A6685145" ma:contentTypeVersion="16" ma:contentTypeDescription="Create a new document." ma:contentTypeScope="" ma:versionID="eff5942b25e6a4eb3e286a7f19cd0889">
  <xsd:schema xmlns:xsd="http://www.w3.org/2001/XMLSchema" xmlns:xs="http://www.w3.org/2001/XMLSchema" xmlns:p="http://schemas.microsoft.com/office/2006/metadata/properties" xmlns:ns2="5275f324-dc90-48bd-aaab-0c3b5c5bb59c" xmlns:ns3="d48a5abe-6c05-463a-84b8-028e25cd910a" targetNamespace="http://schemas.microsoft.com/office/2006/metadata/properties" ma:root="true" ma:fieldsID="57b0c21aee18f3984df4e4b6232cce29" ns2:_="" ns3:_="">
    <xsd:import namespace="5275f324-dc90-48bd-aaab-0c3b5c5bb59c"/>
    <xsd:import namespace="d48a5abe-6c05-463a-84b8-028e25cd91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5f324-dc90-48bd-aaab-0c3b5c5bb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5753ee-1565-428d-819f-4135842f58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8a5abe-6c05-463a-84b8-028e25cd91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064511-0339-4c0c-a86e-a690c3cc0aca}" ma:internalName="TaxCatchAll" ma:showField="CatchAllData" ma:web="d48a5abe-6c05-463a-84b8-028e25cd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5f324-dc90-48bd-aaab-0c3b5c5bb59c">
      <Terms xmlns="http://schemas.microsoft.com/office/infopath/2007/PartnerControls"/>
    </lcf76f155ced4ddcb4097134ff3c332f>
    <TaxCatchAll xmlns="d48a5abe-6c05-463a-84b8-028e25cd91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E6DF2-30F2-4465-BE05-E2EB54067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5f324-dc90-48bd-aaab-0c3b5c5bb59c"/>
    <ds:schemaRef ds:uri="d48a5abe-6c05-463a-84b8-028e25cd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BF052-8706-48EA-ACB8-E84F70592F4A}">
  <ds:schemaRefs>
    <ds:schemaRef ds:uri="http://schemas.microsoft.com/office/2006/metadata/properties"/>
    <ds:schemaRef ds:uri="http://schemas.microsoft.com/office/infopath/2007/PartnerControls"/>
    <ds:schemaRef ds:uri="5275f324-dc90-48bd-aaab-0c3b5c5bb59c"/>
    <ds:schemaRef ds:uri="d48a5abe-6c05-463a-84b8-028e25cd910a"/>
  </ds:schemaRefs>
</ds:datastoreItem>
</file>

<file path=customXml/itemProps3.xml><?xml version="1.0" encoding="utf-8"?>
<ds:datastoreItem xmlns:ds="http://schemas.openxmlformats.org/officeDocument/2006/customXml" ds:itemID="{B622578B-DE39-4E99-A456-23B4D1E3B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Aurucci  Giuseppe Valerio</dc:creator>
  <cp:keywords/>
  <dc:description/>
  <cp:lastModifiedBy>Valerio Aurucci</cp:lastModifiedBy>
  <cp:revision>4</cp:revision>
  <dcterms:created xsi:type="dcterms:W3CDTF">2023-06-12T17:03:00Z</dcterms:created>
  <dcterms:modified xsi:type="dcterms:W3CDTF">2023-06-13T06:40:00Z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0x01010059F405C1E4541544BC3A9B47A6685145</vt:lpwstr>
  </property>
  <property fmtid="{D5CDD505-2E9C-101B-9397-08002B2CF9AE}" pid="4" name="ZOTERO_PREF_1">
    <vt:lpwstr>&lt;data data-version="3" zotero-version="6.0.26"&gt;&lt;session id="4DfBo6q2"/&gt;&lt;style id="http://www.zotero.org/styles/ieee" locale="en-GB" hasBibliography="1" bibliographyStyleHasBeenSet="1"/&gt;&lt;prefs&gt;&lt;pref name="fieldType" value="Field"/&gt;&lt;/prefs&gt;&lt;/data&gt;</vt:lpwstr>
  </property>
</Properties>
</file>