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37E5" w14:textId="77777777" w:rsidR="00C1671C" w:rsidRPr="00C1671C" w:rsidRDefault="00C1671C" w:rsidP="00C1671C">
      <w:pPr>
        <w:pStyle w:val="Title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6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Host range of </w:t>
      </w:r>
      <w:r w:rsidRPr="00C1671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Colletotrichum pyricola</w:t>
      </w:r>
      <w:r w:rsidRPr="00C16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an aggressive pathogen of eucalypts</w:t>
      </w:r>
    </w:p>
    <w:p w14:paraId="23223445" w14:textId="77777777" w:rsidR="00C1671C" w:rsidRPr="00C1671C" w:rsidRDefault="00C1671C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3BFA14" w14:textId="77777777" w:rsidR="00C1671C" w:rsidRPr="00C1671C" w:rsidRDefault="00C1671C" w:rsidP="00C1671C">
      <w:pPr>
        <w:pStyle w:val="Authors"/>
        <w:spacing w:line="480" w:lineRule="auto"/>
        <w:rPr>
          <w:b w:val="0"/>
          <w:bCs/>
          <w:i w:val="0"/>
          <w:iCs/>
          <w:sz w:val="24"/>
          <w:szCs w:val="24"/>
        </w:rPr>
      </w:pPr>
      <w:r w:rsidRPr="00C1671C">
        <w:rPr>
          <w:b w:val="0"/>
          <w:bCs/>
          <w:i w:val="0"/>
          <w:iCs/>
          <w:sz w:val="24"/>
          <w:szCs w:val="24"/>
        </w:rPr>
        <w:t>Aindreeya Alcova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1</w:t>
      </w:r>
      <w:r w:rsidRPr="00C1671C">
        <w:rPr>
          <w:b w:val="0"/>
          <w:bCs/>
          <w:i w:val="0"/>
          <w:iCs/>
          <w:sz w:val="24"/>
          <w:szCs w:val="24"/>
        </w:rPr>
        <w:t>, Peter K. Ades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1</w:t>
      </w:r>
      <w:r w:rsidRPr="00C1671C">
        <w:rPr>
          <w:b w:val="0"/>
          <w:bCs/>
          <w:i w:val="0"/>
          <w:iCs/>
          <w:sz w:val="24"/>
          <w:szCs w:val="24"/>
        </w:rPr>
        <w:t>, Jacqueline Edwards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2</w:t>
      </w:r>
      <w:r w:rsidRPr="00C1671C">
        <w:rPr>
          <w:b w:val="0"/>
          <w:bCs/>
          <w:i w:val="0"/>
          <w:iCs/>
          <w:sz w:val="24"/>
          <w:szCs w:val="24"/>
        </w:rPr>
        <w:t>, Yu Pei Tan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3</w:t>
      </w:r>
      <w:r w:rsidRPr="00C1671C">
        <w:rPr>
          <w:b w:val="0"/>
          <w:bCs/>
          <w:i w:val="0"/>
          <w:iCs/>
          <w:sz w:val="24"/>
          <w:szCs w:val="24"/>
        </w:rPr>
        <w:t>, Niloofar Vaghefi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1</w:t>
      </w:r>
      <w:r w:rsidRPr="00C1671C">
        <w:rPr>
          <w:b w:val="0"/>
          <w:bCs/>
          <w:i w:val="0"/>
          <w:iCs/>
          <w:sz w:val="24"/>
          <w:szCs w:val="24"/>
        </w:rPr>
        <w:t xml:space="preserve"> and Paul W.J. Taylor</w:t>
      </w:r>
      <w:r w:rsidRPr="00C1671C">
        <w:rPr>
          <w:b w:val="0"/>
          <w:bCs/>
          <w:i w:val="0"/>
          <w:iCs/>
          <w:sz w:val="24"/>
          <w:szCs w:val="24"/>
          <w:vertAlign w:val="superscript"/>
        </w:rPr>
        <w:t>1</w:t>
      </w:r>
      <w:r w:rsidRPr="00C1671C">
        <w:rPr>
          <w:b w:val="0"/>
          <w:bCs/>
          <w:i w:val="0"/>
          <w:iCs/>
          <w:sz w:val="24"/>
          <w:szCs w:val="24"/>
        </w:rPr>
        <w:t>*</w:t>
      </w:r>
    </w:p>
    <w:p w14:paraId="01F5C842" w14:textId="77777777" w:rsidR="00C1671C" w:rsidRPr="00C1671C" w:rsidRDefault="00C1671C" w:rsidP="00C1671C">
      <w:pPr>
        <w:pStyle w:val="Authors"/>
        <w:spacing w:line="480" w:lineRule="auto"/>
        <w:rPr>
          <w:b w:val="0"/>
          <w:bCs/>
          <w:i w:val="0"/>
          <w:iCs/>
          <w:sz w:val="24"/>
          <w:szCs w:val="24"/>
        </w:rPr>
      </w:pPr>
    </w:p>
    <w:p w14:paraId="4D102A2C" w14:textId="77777777" w:rsidR="00C1671C" w:rsidRPr="00C1671C" w:rsidRDefault="00C1671C" w:rsidP="00C1671C">
      <w:pPr>
        <w:pStyle w:val="Authors"/>
        <w:spacing w:line="480" w:lineRule="auto"/>
        <w:rPr>
          <w:b w:val="0"/>
          <w:bCs/>
          <w:i w:val="0"/>
          <w:iCs/>
          <w:sz w:val="24"/>
          <w:szCs w:val="24"/>
        </w:rPr>
      </w:pPr>
      <w:r w:rsidRPr="00C1671C">
        <w:rPr>
          <w:b w:val="0"/>
          <w:bCs/>
          <w:i w:val="0"/>
          <w:iCs/>
          <w:sz w:val="24"/>
          <w:szCs w:val="24"/>
          <w:vertAlign w:val="superscript"/>
        </w:rPr>
        <w:t>1.</w:t>
      </w:r>
      <w:r w:rsidRPr="00C1671C">
        <w:rPr>
          <w:b w:val="0"/>
          <w:bCs/>
          <w:i w:val="0"/>
          <w:iCs/>
          <w:sz w:val="24"/>
          <w:szCs w:val="24"/>
        </w:rPr>
        <w:t xml:space="preserve"> School of Agriculture, Food and Ecosystem Science, The University of Melbourne, Parkville, Australia</w:t>
      </w:r>
    </w:p>
    <w:p w14:paraId="002EBB8C" w14:textId="77777777" w:rsidR="00C1671C" w:rsidRPr="00C1671C" w:rsidRDefault="00C1671C" w:rsidP="00C1671C">
      <w:pPr>
        <w:pStyle w:val="Authors"/>
        <w:spacing w:line="480" w:lineRule="auto"/>
        <w:rPr>
          <w:b w:val="0"/>
          <w:bCs/>
          <w:i w:val="0"/>
          <w:iCs/>
          <w:sz w:val="24"/>
          <w:szCs w:val="24"/>
        </w:rPr>
      </w:pPr>
      <w:r w:rsidRPr="00C1671C">
        <w:rPr>
          <w:b w:val="0"/>
          <w:bCs/>
          <w:i w:val="0"/>
          <w:iCs/>
          <w:sz w:val="24"/>
          <w:szCs w:val="24"/>
          <w:vertAlign w:val="superscript"/>
        </w:rPr>
        <w:t>2.</w:t>
      </w:r>
      <w:r w:rsidRPr="00C1671C">
        <w:rPr>
          <w:b w:val="0"/>
          <w:bCs/>
          <w:i w:val="0"/>
          <w:iCs/>
          <w:sz w:val="24"/>
          <w:szCs w:val="24"/>
        </w:rPr>
        <w:t xml:space="preserve"> School of Applied Systems Biology, La Trobe University, Bundoora, Australia</w:t>
      </w:r>
    </w:p>
    <w:p w14:paraId="1BDDA102" w14:textId="77777777" w:rsidR="00C1671C" w:rsidRPr="00C1671C" w:rsidRDefault="00C1671C" w:rsidP="00C1671C">
      <w:pPr>
        <w:pStyle w:val="Authors"/>
        <w:spacing w:line="480" w:lineRule="auto"/>
        <w:rPr>
          <w:b w:val="0"/>
          <w:bCs/>
          <w:i w:val="0"/>
          <w:iCs/>
          <w:sz w:val="24"/>
          <w:szCs w:val="24"/>
        </w:rPr>
      </w:pPr>
      <w:r w:rsidRPr="00C1671C">
        <w:rPr>
          <w:b w:val="0"/>
          <w:bCs/>
          <w:i w:val="0"/>
          <w:iCs/>
          <w:sz w:val="24"/>
          <w:szCs w:val="24"/>
          <w:vertAlign w:val="superscript"/>
        </w:rPr>
        <w:t>3.</w:t>
      </w:r>
      <w:r w:rsidRPr="00C1671C">
        <w:rPr>
          <w:b w:val="0"/>
          <w:bCs/>
          <w:i w:val="0"/>
          <w:iCs/>
          <w:sz w:val="24"/>
          <w:szCs w:val="24"/>
        </w:rPr>
        <w:t xml:space="preserve"> Queensland Plant Pathology Herbarium, </w:t>
      </w:r>
      <w:r w:rsidRPr="00C1671C">
        <w:rPr>
          <w:b w:val="0"/>
          <w:bCs/>
          <w:i w:val="0"/>
          <w:iCs/>
          <w:sz w:val="24"/>
          <w:szCs w:val="24"/>
          <w:lang w:val="en-AU"/>
        </w:rPr>
        <w:t>Department of Primary Industries</w:t>
      </w:r>
      <w:r w:rsidRPr="00C1671C">
        <w:rPr>
          <w:b w:val="0"/>
          <w:bCs/>
          <w:i w:val="0"/>
          <w:iCs/>
          <w:sz w:val="24"/>
          <w:szCs w:val="24"/>
        </w:rPr>
        <w:t>, Dutton Park, Australia</w:t>
      </w:r>
    </w:p>
    <w:p w14:paraId="20769795" w14:textId="77777777" w:rsidR="00C1671C" w:rsidRPr="00C1671C" w:rsidRDefault="00C1671C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A1E66E" w14:textId="77777777" w:rsidR="00C1671C" w:rsidRPr="00C1671C" w:rsidRDefault="00C1671C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671C">
        <w:rPr>
          <w:rFonts w:ascii="Times New Roman" w:hAnsi="Times New Roman" w:cs="Times New Roman"/>
          <w:sz w:val="24"/>
          <w:szCs w:val="24"/>
        </w:rPr>
        <w:t>*Corresponding author: Paul W.J. Taylor; paulwjt@unimelb.edu.au</w:t>
      </w:r>
    </w:p>
    <w:p w14:paraId="565ABC69" w14:textId="6923DD60" w:rsidR="00C1671C" w:rsidRPr="00C1671C" w:rsidRDefault="00C1671C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671C">
        <w:rPr>
          <w:rFonts w:ascii="Times New Roman" w:hAnsi="Times New Roman" w:cs="Times New Roman"/>
          <w:sz w:val="24"/>
          <w:szCs w:val="24"/>
        </w:rPr>
        <w:br w:type="page"/>
      </w:r>
    </w:p>
    <w:p w14:paraId="1106FF49" w14:textId="09A9E118" w:rsidR="00515ED0" w:rsidRDefault="00515ED0" w:rsidP="00C1671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0282A8B" wp14:editId="5AF1060E">
            <wp:extent cx="5920381" cy="5785225"/>
            <wp:effectExtent l="0" t="0" r="0" b="0"/>
            <wp:docPr id="5993689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81" cy="578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9B7B9" w14:textId="0BD1F740" w:rsidR="00C1671C" w:rsidRPr="00C1671C" w:rsidRDefault="00C1671C" w:rsidP="00C1671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 1: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Maximum likelihood (ML) phylogenies of the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Colletotrichum </w:t>
      </w:r>
      <w:proofErr w:type="spellStart"/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acutatum</w:t>
      </w:r>
      <w:proofErr w:type="spellEnd"/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species complex based on single-gene sequences: (a)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(b)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chs-1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</w:t>
      </w:r>
      <w:proofErr w:type="spellStart"/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gapdh</w:t>
      </w:r>
      <w:proofErr w:type="spellEnd"/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(d)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his3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>; (e) ITS; and (</w:t>
      </w:r>
      <w:r w:rsidR="0066572F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tub2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ML bootstrap support values ≥70% are shown at the nodes. Trees are rooted to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Colletotrichum </w:t>
      </w:r>
      <w:proofErr w:type="spellStart"/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orchidophilum</w:t>
      </w:r>
      <w:proofErr w:type="spellEnd"/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(CBS 632.80). Scale bars represent 0.02 substitutions per site. Species names are followed by the isolate number, host, state, and country. Type specimens are indicated by 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Blue blocks highlight the monophyletic </w:t>
      </w:r>
      <w:r w:rsidRPr="00C16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Co. pyricola</w:t>
      </w:r>
      <w:r w:rsidRPr="00C16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clade, including the type specimen (CBS 128531).</w:t>
      </w:r>
    </w:p>
    <w:p w14:paraId="06E4752C" w14:textId="6C81F64A" w:rsidR="007A2F45" w:rsidRDefault="007A2F45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F9E0F1" w14:textId="544333D6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E068D84" wp14:editId="78219B4A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5666105" cy="6253480"/>
            <wp:effectExtent l="0" t="0" r="0" b="0"/>
            <wp:wrapSquare wrapText="bothSides"/>
            <wp:docPr id="1570329310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29310" name="Picture 4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625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CC8268F" w14:textId="40B5E809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0EF009" w14:textId="534E148E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98E532" w14:textId="2D67E42B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93171B" w14:textId="4D8DA2CC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205D41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03737F" w14:textId="0AA2C71F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BDAEAE" wp14:editId="598255C7">
            <wp:extent cx="5731510" cy="5958205"/>
            <wp:effectExtent l="0" t="0" r="2540" b="4445"/>
            <wp:docPr id="1740006115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06115" name="Picture 5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42ED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39A968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BC0EF0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9BBFFA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1A2F3A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F1A31E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878C78" w14:textId="495B98BB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A0AA45" wp14:editId="5F3042DF">
            <wp:extent cx="5731510" cy="6081395"/>
            <wp:effectExtent l="0" t="0" r="2540" b="0"/>
            <wp:docPr id="12251756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75614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2AD4C8" wp14:editId="30950010">
            <wp:extent cx="5731510" cy="6517005"/>
            <wp:effectExtent l="0" t="0" r="2540" b="0"/>
            <wp:docPr id="1587893861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93861" name="Picture 7" descr="A screenshot of a compu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1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FF1479" wp14:editId="18D45BCD">
            <wp:extent cx="5731510" cy="6175375"/>
            <wp:effectExtent l="0" t="0" r="2540" b="0"/>
            <wp:docPr id="10539781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78112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7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40353" w14:textId="77777777" w:rsidR="006E671D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165C69" w14:textId="104C2564" w:rsidR="006E671D" w:rsidRPr="00C1671C" w:rsidRDefault="006E671D" w:rsidP="00C167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E671D" w:rsidRPr="00C1671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10C2" w14:textId="77777777" w:rsidR="00017178" w:rsidRDefault="00017178" w:rsidP="00C1671C">
      <w:pPr>
        <w:spacing w:after="0" w:line="240" w:lineRule="auto"/>
      </w:pPr>
      <w:r>
        <w:separator/>
      </w:r>
    </w:p>
  </w:endnote>
  <w:endnote w:type="continuationSeparator" w:id="0">
    <w:p w14:paraId="38691AD1" w14:textId="77777777" w:rsidR="00017178" w:rsidRDefault="00017178" w:rsidP="00C1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581A5" w14:textId="77777777" w:rsidR="00017178" w:rsidRDefault="00017178" w:rsidP="00C1671C">
      <w:pPr>
        <w:spacing w:after="0" w:line="240" w:lineRule="auto"/>
      </w:pPr>
      <w:r>
        <w:separator/>
      </w:r>
    </w:p>
  </w:footnote>
  <w:footnote w:type="continuationSeparator" w:id="0">
    <w:p w14:paraId="24F9E51F" w14:textId="77777777" w:rsidR="00017178" w:rsidRDefault="00017178" w:rsidP="00C1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D97D" w14:textId="3E092845" w:rsidR="00C1671C" w:rsidRPr="00C1671C" w:rsidRDefault="00C1671C" w:rsidP="00C1671C">
    <w:pPr>
      <w:pStyle w:val="Header"/>
      <w:jc w:val="right"/>
      <w:rPr>
        <w:rFonts w:ascii="Times New Roman" w:hAnsi="Times New Roman" w:cs="Times New Roman"/>
      </w:rPr>
    </w:pPr>
    <w:r w:rsidRPr="00C1671C">
      <w:rPr>
        <w:rFonts w:ascii="Times New Roman" w:hAnsi="Times New Roman" w:cs="Times New Roman"/>
        <w:i/>
        <w:iCs/>
      </w:rPr>
      <w:t>Australasian Plant Pathology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1C"/>
    <w:rsid w:val="00017178"/>
    <w:rsid w:val="00414793"/>
    <w:rsid w:val="00441B9B"/>
    <w:rsid w:val="0049120E"/>
    <w:rsid w:val="00515ED0"/>
    <w:rsid w:val="0066572F"/>
    <w:rsid w:val="006E671D"/>
    <w:rsid w:val="007A2F45"/>
    <w:rsid w:val="00872B2E"/>
    <w:rsid w:val="00C1671C"/>
    <w:rsid w:val="00CA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8B947"/>
  <w15:chartTrackingRefBased/>
  <w15:docId w15:val="{DFF4BD1A-6AD9-4AAA-AC83-AEBEA1EA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7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7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7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7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71C"/>
    <w:rPr>
      <w:b/>
      <w:bCs/>
      <w:smallCaps/>
      <w:color w:val="0F4761" w:themeColor="accent1" w:themeShade="BF"/>
      <w:spacing w:val="5"/>
    </w:rPr>
  </w:style>
  <w:style w:type="paragraph" w:customStyle="1" w:styleId="Authors">
    <w:name w:val="Author/s"/>
    <w:rsid w:val="00C1671C"/>
    <w:pPr>
      <w:spacing w:after="0" w:line="240" w:lineRule="auto"/>
    </w:pPr>
    <w:rPr>
      <w:rFonts w:ascii="Times New Roman" w:eastAsia="Times New Roman" w:hAnsi="Times New Roman" w:cs="Times New Roman"/>
      <w:b/>
      <w:i/>
      <w:noProof/>
      <w:kern w:val="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16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71C"/>
  </w:style>
  <w:style w:type="paragraph" w:styleId="Footer">
    <w:name w:val="footer"/>
    <w:basedOn w:val="Normal"/>
    <w:link w:val="FooterChar"/>
    <w:uiPriority w:val="99"/>
    <w:unhideWhenUsed/>
    <w:rsid w:val="00C16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160</Words>
  <Characters>982</Characters>
  <Application>Microsoft Office Word</Application>
  <DocSecurity>0</DocSecurity>
  <Lines>39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Aindreeya Alcova</dc:creator>
  <cp:keywords/>
  <dc:description/>
  <cp:lastModifiedBy>Aindreeya Alcova</cp:lastModifiedBy>
  <cp:revision>2</cp:revision>
  <dcterms:created xsi:type="dcterms:W3CDTF">2025-08-20T08:19:00Z</dcterms:created>
  <dcterms:modified xsi:type="dcterms:W3CDTF">2025-08-20T08:19:00Z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6efe9e9d-9558-4b3b-9b33-bf04c09bd32c</vt:lpwstr>
  </property>
</Properties>
</file>