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7B1B" w14:textId="0C85F3D5" w:rsidR="00267363" w:rsidRPr="00E73CC9" w:rsidRDefault="00267363" w:rsidP="00267363">
      <w:pPr>
        <w:spacing w:after="0" w:line="276" w:lineRule="auto"/>
        <w:jc w:val="center"/>
        <w:rPr>
          <w:rFonts w:ascii="Times New Roman" w:hAnsi="Times New Roman" w:cs="Times New Roman"/>
          <w:b/>
          <w:i/>
        </w:rPr>
      </w:pPr>
      <w:r w:rsidRPr="00E73CC9">
        <w:rPr>
          <w:rFonts w:ascii="Times New Roman" w:hAnsi="Times New Roman" w:cs="Times New Roman"/>
          <w:b/>
          <w:i/>
        </w:rPr>
        <w:t>Supplementary information</w:t>
      </w:r>
      <w:r>
        <w:rPr>
          <w:rFonts w:ascii="Times New Roman" w:hAnsi="Times New Roman" w:cs="Times New Roman"/>
          <w:b/>
          <w:i/>
        </w:rPr>
        <w:t>-</w:t>
      </w:r>
      <w:r w:rsidR="00F41B2B">
        <w:rPr>
          <w:rFonts w:ascii="Times New Roman" w:hAnsi="Times New Roman" w:cs="Times New Roman"/>
          <w:b/>
          <w:i/>
        </w:rPr>
        <w:t>2</w:t>
      </w:r>
    </w:p>
    <w:p w14:paraId="10789194" w14:textId="77777777" w:rsidR="00267363" w:rsidRPr="00E73CC9" w:rsidRDefault="00267363" w:rsidP="00267363">
      <w:pPr>
        <w:spacing w:after="0" w:line="276" w:lineRule="auto"/>
        <w:jc w:val="center"/>
        <w:rPr>
          <w:rFonts w:ascii="Times New Roman" w:hAnsi="Times New Roman" w:cs="Times New Roman"/>
          <w:b/>
          <w:i/>
        </w:rPr>
      </w:pPr>
    </w:p>
    <w:p w14:paraId="7C759B47" w14:textId="77777777" w:rsidR="00267363" w:rsidRPr="00E73CC9" w:rsidRDefault="00267363" w:rsidP="00267363">
      <w:pPr>
        <w:spacing w:after="0" w:line="276" w:lineRule="auto"/>
        <w:jc w:val="center"/>
        <w:rPr>
          <w:rFonts w:ascii="Times New Roman" w:hAnsi="Times New Roman" w:cs="Times New Roman"/>
          <w:b/>
          <w:i/>
        </w:rPr>
      </w:pPr>
      <w:r w:rsidRPr="00E73CC9">
        <w:rPr>
          <w:rFonts w:ascii="Times New Roman" w:hAnsi="Times New Roman" w:cs="Times New Roman"/>
          <w:b/>
          <w:i/>
        </w:rPr>
        <w:t>Journal: European Journal of Drug Metabolism and Pharmacokinetics</w:t>
      </w:r>
    </w:p>
    <w:p w14:paraId="46D2DBB1" w14:textId="77777777" w:rsidR="00267363" w:rsidRPr="00E73CC9" w:rsidRDefault="00267363" w:rsidP="00267363">
      <w:pPr>
        <w:spacing w:after="0" w:line="276" w:lineRule="auto"/>
        <w:jc w:val="center"/>
        <w:rPr>
          <w:rFonts w:ascii="Times New Roman" w:hAnsi="Times New Roman" w:cs="Times New Roman"/>
          <w:b/>
          <w:i/>
        </w:rPr>
      </w:pPr>
    </w:p>
    <w:p w14:paraId="2242FA88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 xml:space="preserve">Article title: </w:t>
      </w:r>
      <w:r w:rsidRPr="00E73CC9">
        <w:rPr>
          <w:rFonts w:ascii="Times New Roman" w:hAnsi="Times New Roman" w:cs="Times New Roman"/>
          <w:sz w:val="20"/>
          <w:szCs w:val="20"/>
        </w:rPr>
        <w:t xml:space="preserve">Factors affecting pharmacokinetics and dosing strategies of polymyxin B in multidrug-resistant gram-negative infected patients with renal impairment: A systematic review with expert opinion  </w:t>
      </w:r>
    </w:p>
    <w:p w14:paraId="7E91F617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 xml:space="preserve">Authors: </w:t>
      </w:r>
      <w:r w:rsidRPr="00E73CC9">
        <w:rPr>
          <w:rFonts w:ascii="Times New Roman" w:hAnsi="Times New Roman" w:cs="Times New Roman"/>
          <w:sz w:val="20"/>
          <w:szCs w:val="20"/>
        </w:rPr>
        <w:t>Asha K Rajan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>, Vishal Shanbhag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73CC9">
        <w:rPr>
          <w:rFonts w:ascii="Times New Roman" w:hAnsi="Times New Roman" w:cs="Times New Roman"/>
          <w:sz w:val="20"/>
          <w:szCs w:val="20"/>
        </w:rPr>
        <w:t>, Muhammed Rashid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E73CC9">
        <w:rPr>
          <w:rFonts w:ascii="Times New Roman" w:hAnsi="Times New Roman" w:cs="Times New Roman"/>
          <w:sz w:val="20"/>
          <w:szCs w:val="20"/>
        </w:rPr>
        <w:t>, Maria Ioana Onofrei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73CC9">
        <w:rPr>
          <w:rFonts w:ascii="Times New Roman" w:hAnsi="Times New Roman" w:cs="Times New Roman"/>
          <w:sz w:val="20"/>
          <w:szCs w:val="20"/>
        </w:rPr>
        <w:t>, Indu Ramachandra Rao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73CC9">
        <w:rPr>
          <w:rFonts w:ascii="Times New Roman" w:hAnsi="Times New Roman" w:cs="Times New Roman"/>
          <w:sz w:val="20"/>
          <w:szCs w:val="20"/>
        </w:rPr>
        <w:t>, Sohil A Khan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73CC9">
        <w:rPr>
          <w:rFonts w:ascii="Times New Roman" w:hAnsi="Times New Roman" w:cs="Times New Roman"/>
          <w:sz w:val="20"/>
          <w:szCs w:val="20"/>
        </w:rPr>
        <w:t>, Souvik Chaudhuri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73CC9">
        <w:rPr>
          <w:rFonts w:ascii="Times New Roman" w:hAnsi="Times New Roman" w:cs="Times New Roman"/>
          <w:sz w:val="20"/>
          <w:szCs w:val="20"/>
        </w:rPr>
        <w:t>, Ravindra Prabhu Attur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73CC9">
        <w:rPr>
          <w:rFonts w:ascii="Times New Roman" w:hAnsi="Times New Roman" w:cs="Times New Roman"/>
          <w:sz w:val="20"/>
          <w:szCs w:val="20"/>
        </w:rPr>
        <w:t>, Hassan Mitwally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E73CC9">
        <w:rPr>
          <w:rFonts w:ascii="Times New Roman" w:hAnsi="Times New Roman" w:cs="Times New Roman"/>
          <w:sz w:val="20"/>
          <w:szCs w:val="20"/>
        </w:rPr>
        <w:t>, Bhuvana Krishna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E73CC9">
        <w:rPr>
          <w:rFonts w:ascii="Times New Roman" w:hAnsi="Times New Roman" w:cs="Times New Roman"/>
          <w:sz w:val="20"/>
          <w:szCs w:val="20"/>
        </w:rPr>
        <w:t>, Vijayanarayana Kunhikatta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>, Surulivel Rajan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>, Girish Thunga</w:t>
      </w: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409AC385" w14:textId="77777777" w:rsidR="00267363" w:rsidRPr="00E73CC9" w:rsidRDefault="00267363" w:rsidP="00267363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>Affiliations:</w:t>
      </w:r>
    </w:p>
    <w:p w14:paraId="0C4BA634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Pharmacy Practice, Manipal College of Pharmaceutical Sciences, Manipal Academy of Higher Education, Manipal, Karnataka-576104, India </w:t>
      </w:r>
    </w:p>
    <w:p w14:paraId="4D33C70C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73CC9">
        <w:rPr>
          <w:rFonts w:ascii="Times New Roman" w:hAnsi="Times New Roman" w:cs="Times New Roman"/>
          <w:sz w:val="20"/>
          <w:szCs w:val="20"/>
        </w:rPr>
        <w:t>Department of Critical Care Medicine, Kasturba Medical College, Manipal Academy of Higher Education, Manipal, Karnataka-576104, India</w:t>
      </w:r>
    </w:p>
    <w:p w14:paraId="5667ED00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Pharmacotherapy, College of Pharmacy, University of Utah, Salt Lake City, USA </w:t>
      </w:r>
    </w:p>
    <w:p w14:paraId="6BFC0A70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73CC9">
        <w:rPr>
          <w:rFonts w:ascii="Times New Roman" w:hAnsi="Times New Roman" w:cs="Times New Roman"/>
          <w:sz w:val="20"/>
          <w:szCs w:val="20"/>
        </w:rPr>
        <w:t>Clinic of Infectious Diseases, “Sf.Parascheva” Clinical Hospital of Infectious Diseases, 700116 lasi, Romania</w:t>
      </w:r>
    </w:p>
    <w:p w14:paraId="3F296B0A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73CC9">
        <w:rPr>
          <w:rFonts w:ascii="Times New Roman" w:hAnsi="Times New Roman" w:cs="Times New Roman"/>
          <w:sz w:val="20"/>
          <w:szCs w:val="20"/>
        </w:rPr>
        <w:t>Department of Nephrology, Kasturba Medical College, Manipal Academy of Higher Education, Manipal, Karnataka-576104, India</w:t>
      </w:r>
    </w:p>
    <w:p w14:paraId="32FC3E51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73CC9">
        <w:rPr>
          <w:rFonts w:ascii="Times New Roman" w:hAnsi="Times New Roman" w:cs="Times New Roman"/>
          <w:sz w:val="20"/>
          <w:szCs w:val="20"/>
        </w:rPr>
        <w:t xml:space="preserve">Pharmacotherapeutics and evidence-based practice, School of Pharmacy and Medical Sciences, Griffith University, Gold Coast, Queensland, Australia.  </w:t>
      </w:r>
    </w:p>
    <w:p w14:paraId="11EF818B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Pharmacy, Al Wakra Hospital, Hamad Medical Corporation, Doha, Ad Dawhah, Qatar. </w:t>
      </w:r>
    </w:p>
    <w:p w14:paraId="2C497C5A" w14:textId="77777777" w:rsidR="00267363" w:rsidRPr="00E73CC9" w:rsidRDefault="00267363" w:rsidP="0026736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E73CC9">
        <w:rPr>
          <w:rFonts w:ascii="Times New Roman" w:hAnsi="Times New Roman" w:cs="Times New Roman"/>
          <w:sz w:val="20"/>
          <w:szCs w:val="20"/>
        </w:rPr>
        <w:t xml:space="preserve">Department of Critical Care Medicine, St John’s Medical College and Hospital, Bengaluru, India </w:t>
      </w:r>
    </w:p>
    <w:p w14:paraId="1A344DC8" w14:textId="77777777" w:rsidR="00267363" w:rsidRPr="00E73CC9" w:rsidRDefault="00267363" w:rsidP="00267363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73CC9">
        <w:rPr>
          <w:rFonts w:ascii="Times New Roman" w:hAnsi="Times New Roman" w:cs="Times New Roman"/>
          <w:b/>
          <w:i/>
          <w:sz w:val="20"/>
          <w:szCs w:val="20"/>
        </w:rPr>
        <w:t xml:space="preserve">Corresponding author: </w:t>
      </w:r>
    </w:p>
    <w:p w14:paraId="6398B743" w14:textId="77777777" w:rsidR="00267363" w:rsidRPr="00E73CC9" w:rsidRDefault="00267363" w:rsidP="0026736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</w:rPr>
        <w:t xml:space="preserve">Girish Thunga, M Pharm., Ph.D </w:t>
      </w:r>
    </w:p>
    <w:p w14:paraId="74BB7BB9" w14:textId="77777777" w:rsidR="00267363" w:rsidRPr="00E73CC9" w:rsidRDefault="00267363" w:rsidP="0026736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</w:rPr>
        <w:t>Professor, Department of Pharmacy Practice; Centre for Toxicovigilance and Drug Safety, Manipal College of Pharmaceutical Sciences, Manipal Academy of Higher Education, Manipal, Karnataka- 576104, India</w:t>
      </w:r>
    </w:p>
    <w:p w14:paraId="5786681C" w14:textId="77777777" w:rsidR="00267363" w:rsidRPr="00E73CC9" w:rsidRDefault="00267363" w:rsidP="0026736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CC9">
        <w:rPr>
          <w:rFonts w:ascii="Times New Roman" w:hAnsi="Times New Roman" w:cs="Times New Roman"/>
          <w:sz w:val="20"/>
          <w:szCs w:val="20"/>
        </w:rPr>
        <w:t>Phone number: +91-9880151127; Fax:  +91-8202571998</w:t>
      </w:r>
    </w:p>
    <w:p w14:paraId="5A54D668" w14:textId="77777777" w:rsidR="00267363" w:rsidRPr="00E73CC9" w:rsidRDefault="00267363" w:rsidP="00267363">
      <w:pPr>
        <w:spacing w:after="0" w:line="276" w:lineRule="auto"/>
        <w:jc w:val="both"/>
        <w:rPr>
          <w:rFonts w:ascii="Times New Roman" w:hAnsi="Times New Roman" w:cs="Times New Roman"/>
          <w:color w:val="467886" w:themeColor="hyperlink"/>
          <w:sz w:val="20"/>
          <w:szCs w:val="20"/>
          <w:u w:val="single"/>
        </w:rPr>
      </w:pPr>
      <w:r w:rsidRPr="00E73CC9">
        <w:rPr>
          <w:rFonts w:ascii="Times New Roman" w:hAnsi="Times New Roman" w:cs="Times New Roman"/>
          <w:sz w:val="20"/>
          <w:szCs w:val="20"/>
        </w:rPr>
        <w:t xml:space="preserve">E-mail address: </w:t>
      </w:r>
      <w:r w:rsidRPr="00E73CC9">
        <w:rPr>
          <w:rStyle w:val="Hyperlink"/>
          <w:rFonts w:ascii="Times New Roman" w:hAnsi="Times New Roman" w:cs="Times New Roman"/>
          <w:sz w:val="20"/>
          <w:szCs w:val="20"/>
        </w:rPr>
        <w:t>girish.thunga@manipal.edu</w:t>
      </w:r>
      <w:r w:rsidRPr="00E73CC9">
        <w:rPr>
          <w:rFonts w:ascii="Times New Roman" w:hAnsi="Times New Roman" w:cs="Times New Roman"/>
          <w:sz w:val="20"/>
          <w:szCs w:val="20"/>
        </w:rPr>
        <w:t>; ORCID ID: https://orcid.org/0000-0003-1257-969X</w:t>
      </w:r>
    </w:p>
    <w:p w14:paraId="11761CA3" w14:textId="77777777" w:rsidR="00267363" w:rsidRDefault="00267363" w:rsidP="00B559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7D18834" w14:textId="77777777" w:rsidR="00267363" w:rsidRDefault="00267363" w:rsidP="00B559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B8B8B26" w14:textId="78C61AAB" w:rsidR="00D63EFE" w:rsidRPr="003023E9" w:rsidRDefault="001344D5" w:rsidP="00B559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F74AB1">
        <w:rPr>
          <w:rFonts w:ascii="Times New Roman" w:hAnsi="Times New Roman" w:cs="Times New Roman"/>
          <w:b/>
          <w:bCs/>
        </w:rPr>
        <w:t>t</w:t>
      </w:r>
      <w:r w:rsidR="00D63EFE" w:rsidRPr="003023E9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S</w:t>
      </w:r>
      <w:r w:rsidR="00F74AB1">
        <w:rPr>
          <w:rFonts w:ascii="Times New Roman" w:hAnsi="Times New Roman" w:cs="Times New Roman"/>
          <w:b/>
          <w:bCs/>
        </w:rPr>
        <w:t>2</w:t>
      </w:r>
      <w:r w:rsidR="00D63EFE" w:rsidRPr="003023E9">
        <w:rPr>
          <w:rFonts w:ascii="Times New Roman" w:hAnsi="Times New Roman" w:cs="Times New Roman"/>
          <w:b/>
          <w:bCs/>
        </w:rPr>
        <w:t>: Critical appraisal of clinical pharmacokinetic studies</w:t>
      </w:r>
    </w:p>
    <w:tbl>
      <w:tblPr>
        <w:tblStyle w:val="TableGrid"/>
        <w:tblW w:w="12758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280"/>
        <w:gridCol w:w="1065"/>
        <w:gridCol w:w="984"/>
        <w:gridCol w:w="1059"/>
        <w:gridCol w:w="993"/>
        <w:gridCol w:w="992"/>
        <w:gridCol w:w="1040"/>
        <w:gridCol w:w="1182"/>
        <w:gridCol w:w="1134"/>
        <w:gridCol w:w="1134"/>
        <w:gridCol w:w="903"/>
      </w:tblGrid>
      <w:tr w:rsidR="00FE2C4D" w:rsidRPr="001F01AD" w14:paraId="0063B59C" w14:textId="2B7373BE" w:rsidTr="00FE2C4D">
        <w:trPr>
          <w:jc w:val="center"/>
        </w:trPr>
        <w:tc>
          <w:tcPr>
            <w:tcW w:w="992" w:type="dxa"/>
          </w:tcPr>
          <w:p w14:paraId="1E8D11C8" w14:textId="75940750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Q No:</w:t>
            </w:r>
          </w:p>
        </w:tc>
        <w:tc>
          <w:tcPr>
            <w:tcW w:w="1280" w:type="dxa"/>
          </w:tcPr>
          <w:p w14:paraId="2FDBD740" w14:textId="7AFD079B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Wang P et al; 2024</w:t>
            </w:r>
          </w:p>
        </w:tc>
        <w:tc>
          <w:tcPr>
            <w:tcW w:w="1065" w:type="dxa"/>
          </w:tcPr>
          <w:p w14:paraId="24EFDF5A" w14:textId="03F02C30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Hanaffin PO et al; 2023 </w:t>
            </w:r>
          </w:p>
        </w:tc>
        <w:tc>
          <w:tcPr>
            <w:tcW w:w="984" w:type="dxa"/>
          </w:tcPr>
          <w:p w14:paraId="2158544B" w14:textId="5AB3F2D7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Pi MY et al; 2023</w:t>
            </w:r>
          </w:p>
        </w:tc>
        <w:tc>
          <w:tcPr>
            <w:tcW w:w="1059" w:type="dxa"/>
          </w:tcPr>
          <w:p w14:paraId="54A6777E" w14:textId="1E9B6355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Surovoy YA et al; 2023</w:t>
            </w:r>
          </w:p>
        </w:tc>
        <w:tc>
          <w:tcPr>
            <w:tcW w:w="993" w:type="dxa"/>
          </w:tcPr>
          <w:p w14:paraId="11430A19" w14:textId="56B8AACF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Luo X et al; 2022</w:t>
            </w:r>
          </w:p>
        </w:tc>
        <w:tc>
          <w:tcPr>
            <w:tcW w:w="992" w:type="dxa"/>
          </w:tcPr>
          <w:p w14:paraId="53E71515" w14:textId="653101E1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Wang P et al; 2022</w:t>
            </w:r>
          </w:p>
        </w:tc>
        <w:tc>
          <w:tcPr>
            <w:tcW w:w="1040" w:type="dxa"/>
          </w:tcPr>
          <w:p w14:paraId="6320A2B7" w14:textId="366B19C8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Li Y et al; 2021</w:t>
            </w:r>
          </w:p>
        </w:tc>
        <w:tc>
          <w:tcPr>
            <w:tcW w:w="1182" w:type="dxa"/>
          </w:tcPr>
          <w:p w14:paraId="760F2962" w14:textId="50539D15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Wang P et al; 2021</w:t>
            </w:r>
          </w:p>
        </w:tc>
        <w:tc>
          <w:tcPr>
            <w:tcW w:w="1134" w:type="dxa"/>
          </w:tcPr>
          <w:p w14:paraId="3EB38BD0" w14:textId="38446BD5" w:rsidR="00FE2C4D" w:rsidRPr="001F01AD" w:rsidRDefault="00FE2C4D" w:rsidP="006A202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Yu XB et al; 2020</w:t>
            </w:r>
          </w:p>
        </w:tc>
        <w:tc>
          <w:tcPr>
            <w:tcW w:w="1134" w:type="dxa"/>
          </w:tcPr>
          <w:p w14:paraId="0907841B" w14:textId="5B005AB8" w:rsidR="00FE2C4D" w:rsidRPr="001F01AD" w:rsidRDefault="00FE2C4D" w:rsidP="006A2021">
            <w:pPr>
              <w:tabs>
                <w:tab w:val="left" w:pos="741"/>
              </w:tabs>
              <w:spacing w:line="360" w:lineRule="auto"/>
              <w:ind w:right="28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Thamlikitkul V et al; 2017</w:t>
            </w:r>
          </w:p>
        </w:tc>
        <w:tc>
          <w:tcPr>
            <w:tcW w:w="903" w:type="dxa"/>
          </w:tcPr>
          <w:p w14:paraId="722EAF3B" w14:textId="11D57470" w:rsidR="00FE2C4D" w:rsidRPr="001F01AD" w:rsidRDefault="00FE2C4D" w:rsidP="006A2021">
            <w:pPr>
              <w:tabs>
                <w:tab w:val="left" w:pos="741"/>
              </w:tabs>
              <w:spacing w:line="360" w:lineRule="auto"/>
              <w:ind w:right="28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Sandri AM et al; 2013</w:t>
            </w:r>
          </w:p>
        </w:tc>
      </w:tr>
      <w:tr w:rsidR="00FE2C4D" w:rsidRPr="001F01AD" w14:paraId="66D5E9EB" w14:textId="41286D9F" w:rsidTr="00FE2C4D">
        <w:trPr>
          <w:jc w:val="center"/>
        </w:trPr>
        <w:tc>
          <w:tcPr>
            <w:tcW w:w="992" w:type="dxa"/>
          </w:tcPr>
          <w:p w14:paraId="2C19FAB8" w14:textId="377BCE0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</w:tcPr>
          <w:p w14:paraId="0D9F8AB5" w14:textId="1FF2BBA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Y </w:t>
            </w:r>
          </w:p>
        </w:tc>
        <w:tc>
          <w:tcPr>
            <w:tcW w:w="1065" w:type="dxa"/>
          </w:tcPr>
          <w:p w14:paraId="7BB42461" w14:textId="1FDD735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Y </w:t>
            </w:r>
          </w:p>
        </w:tc>
        <w:tc>
          <w:tcPr>
            <w:tcW w:w="984" w:type="dxa"/>
          </w:tcPr>
          <w:p w14:paraId="48E49EA4" w14:textId="3D412A9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05A6C7BB" w14:textId="1B91D84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6A4915B7" w14:textId="03C3AA0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10D303F2" w14:textId="4758C20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0A4B1510" w14:textId="5BE48EC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7D73B87D" w14:textId="402B195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5B797DA8" w14:textId="6514822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5ED685BF" w14:textId="6D9C909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5B048D23" w14:textId="699CEF8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2B446DD0" w14:textId="3E6C6755" w:rsidTr="00FE2C4D">
        <w:trPr>
          <w:jc w:val="center"/>
        </w:trPr>
        <w:tc>
          <w:tcPr>
            <w:tcW w:w="992" w:type="dxa"/>
          </w:tcPr>
          <w:p w14:paraId="611F6DEE" w14:textId="7B35814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</w:tcPr>
          <w:p w14:paraId="55888D23" w14:textId="3E159A2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0DC92086" w14:textId="3C99060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77F17F15" w14:textId="080BAB1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06A530A2" w14:textId="4524004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0A476ED4" w14:textId="045E0A5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7173626D" w14:textId="331948D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7293DE44" w14:textId="6A456BC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2DC2BB7C" w14:textId="5077FDB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229F435D" w14:textId="5ED104A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52E80CEB" w14:textId="2A64174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25D6A76C" w14:textId="5D7E35A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466A4BAA" w14:textId="22A0AFDF" w:rsidTr="00FE2C4D">
        <w:trPr>
          <w:jc w:val="center"/>
        </w:trPr>
        <w:tc>
          <w:tcPr>
            <w:tcW w:w="992" w:type="dxa"/>
          </w:tcPr>
          <w:p w14:paraId="4D40A3B4" w14:textId="76E5985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</w:tcPr>
          <w:p w14:paraId="4B274B2C" w14:textId="5DC7DBF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43D50210" w14:textId="729B4EB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5DBCF933" w14:textId="42AF48B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35B10E1E" w14:textId="112C6D4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647760A6" w14:textId="26C03A0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52C3B2A5" w14:textId="6C0B101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38A944D3" w14:textId="0443F60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50C2272C" w14:textId="264C360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436598A1" w14:textId="13AB69C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2B9D2391" w14:textId="5CDD9C3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0B83F18D" w14:textId="62D2754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68587CAA" w14:textId="3AEF3DB0" w:rsidTr="00FE2C4D">
        <w:trPr>
          <w:jc w:val="center"/>
        </w:trPr>
        <w:tc>
          <w:tcPr>
            <w:tcW w:w="992" w:type="dxa"/>
          </w:tcPr>
          <w:p w14:paraId="79ED89C6" w14:textId="25B36C1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14:paraId="4DA2DBAB" w14:textId="574EF1C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28CB6F56" w14:textId="3D7BB38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1F7AFA34" w14:textId="5985EA5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4BDD6D10" w14:textId="706823F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08ADE64B" w14:textId="377EC06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126878CE" w14:textId="7F75ACA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4CEF3B18" w14:textId="3E422A6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10BAF3C5" w14:textId="54C1BCB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6F267D31" w14:textId="3205061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329DBC95" w14:textId="3B02835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4112634F" w14:textId="32C3340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6C7E082A" w14:textId="32BAA9BC" w:rsidTr="00FE2C4D">
        <w:trPr>
          <w:jc w:val="center"/>
        </w:trPr>
        <w:tc>
          <w:tcPr>
            <w:tcW w:w="992" w:type="dxa"/>
          </w:tcPr>
          <w:p w14:paraId="2774369C" w14:textId="3A0C189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</w:tcPr>
          <w:p w14:paraId="4460CF05" w14:textId="0A9EC8C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305FD870" w14:textId="7BD20D9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67FF0B64" w14:textId="017B5B6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3E64D8D7" w14:textId="5F35081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3DDF7DF5" w14:textId="14A859E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41EFEF47" w14:textId="606D829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2CBB5761" w14:textId="0B60C22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2A13DCE3" w14:textId="2772140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570DB03A" w14:textId="05C6F58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432E9103" w14:textId="6A75458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23479BC0" w14:textId="6259253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15F995DC" w14:textId="48D51F09" w:rsidTr="00FE2C4D">
        <w:trPr>
          <w:jc w:val="center"/>
        </w:trPr>
        <w:tc>
          <w:tcPr>
            <w:tcW w:w="992" w:type="dxa"/>
          </w:tcPr>
          <w:p w14:paraId="6F85AE34" w14:textId="22F6D19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</w:tcPr>
          <w:p w14:paraId="0F8504FB" w14:textId="0889071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7678F7B9" w14:textId="50F2D93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19C477B5" w14:textId="746F464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21312C34" w14:textId="1083A40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76798B5F" w14:textId="198CEF7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2FE4BC77" w14:textId="6436F74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751EEBEE" w14:textId="1A050FC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3E4E0D56" w14:textId="5E76E59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53626A18" w14:textId="3CC4E6D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018CE9FF" w14:textId="2FF9D46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5720269A" w14:textId="2A918C4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354C7805" w14:textId="32EFC2C0" w:rsidTr="00FE2C4D">
        <w:trPr>
          <w:jc w:val="center"/>
        </w:trPr>
        <w:tc>
          <w:tcPr>
            <w:tcW w:w="992" w:type="dxa"/>
          </w:tcPr>
          <w:p w14:paraId="559C6E4C" w14:textId="51A524D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</w:tcPr>
          <w:p w14:paraId="535B1CF2" w14:textId="0BE272F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6D402DE7" w14:textId="7D1CC26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522DDE05" w14:textId="6BE8F2C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44AB3D42" w14:textId="2538C3A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7859E5D7" w14:textId="4ECC9E0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2BD35348" w14:textId="2BB9294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652EB377" w14:textId="4F3A6B2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4BA7D2EB" w14:textId="1252F9F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0053506D" w14:textId="68D9DBC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17410AEA" w14:textId="371E19D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4DDC7B39" w14:textId="5007817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38B92784" w14:textId="63D738BA" w:rsidTr="00FE2C4D">
        <w:trPr>
          <w:jc w:val="center"/>
        </w:trPr>
        <w:tc>
          <w:tcPr>
            <w:tcW w:w="992" w:type="dxa"/>
          </w:tcPr>
          <w:p w14:paraId="3533095D" w14:textId="322DBDA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</w:tcPr>
          <w:p w14:paraId="61BAB4D1" w14:textId="09617DF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01FB0004" w14:textId="697251D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153C5B05" w14:textId="62B6BCF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477C7FD2" w14:textId="0DB714C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0E408431" w14:textId="1AD8141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5C1C0AAA" w14:textId="79712B0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3AD204CF" w14:textId="0F2DA3A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260F4601" w14:textId="144D763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32FD4ECF" w14:textId="08D0D77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3AC528C0" w14:textId="18D20A7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03" w:type="dxa"/>
          </w:tcPr>
          <w:p w14:paraId="4AEA47B5" w14:textId="654BC69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4A4592A9" w14:textId="16460896" w:rsidTr="00FE2C4D">
        <w:trPr>
          <w:jc w:val="center"/>
        </w:trPr>
        <w:tc>
          <w:tcPr>
            <w:tcW w:w="992" w:type="dxa"/>
          </w:tcPr>
          <w:p w14:paraId="774FAC20" w14:textId="6A1840E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</w:tcPr>
          <w:p w14:paraId="694C4A44" w14:textId="7C2A5FD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468B3804" w14:textId="52B79E9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65F0DCF9" w14:textId="177B651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645A2F65" w14:textId="43A586E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72D927F4" w14:textId="6E86A49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0FDEBBEC" w14:textId="058CD27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6EDBFF02" w14:textId="64EC8B3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08D2EB5D" w14:textId="7ABC055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1E9BF72D" w14:textId="4EE7450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60662926" w14:textId="4CE724D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27861DB4" w14:textId="270DF3A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289A4155" w14:textId="57A2C73D" w:rsidTr="00FE2C4D">
        <w:trPr>
          <w:jc w:val="center"/>
        </w:trPr>
        <w:tc>
          <w:tcPr>
            <w:tcW w:w="992" w:type="dxa"/>
          </w:tcPr>
          <w:p w14:paraId="38007F48" w14:textId="00C6978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14:paraId="17A63294" w14:textId="00AAD52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061FBCE2" w14:textId="2ECA081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0A9DE7C5" w14:textId="73E2AAC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66D136D9" w14:textId="403495D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03320B36" w14:textId="3E66367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31E4CB11" w14:textId="0673AD3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314F2AB7" w14:textId="61A4E03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4526694D" w14:textId="1A2709F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6DA27900" w14:textId="194FF1F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0D08E087" w14:textId="5A7CD76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10501836" w14:textId="609C116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4AC6BAB7" w14:textId="2E6E0905" w:rsidTr="00FE2C4D">
        <w:trPr>
          <w:jc w:val="center"/>
        </w:trPr>
        <w:tc>
          <w:tcPr>
            <w:tcW w:w="992" w:type="dxa"/>
          </w:tcPr>
          <w:p w14:paraId="50668C32" w14:textId="261F777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0" w:type="dxa"/>
          </w:tcPr>
          <w:p w14:paraId="392FBCEF" w14:textId="34BF24B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65" w:type="dxa"/>
          </w:tcPr>
          <w:p w14:paraId="091D4AEF" w14:textId="5DEF1CC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84" w:type="dxa"/>
          </w:tcPr>
          <w:p w14:paraId="43D07476" w14:textId="59BF6D3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59" w:type="dxa"/>
          </w:tcPr>
          <w:p w14:paraId="2F10B134" w14:textId="3C646D9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3" w:type="dxa"/>
          </w:tcPr>
          <w:p w14:paraId="2E6AE5AB" w14:textId="7243360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2" w:type="dxa"/>
          </w:tcPr>
          <w:p w14:paraId="55F9996D" w14:textId="1EC8425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40" w:type="dxa"/>
          </w:tcPr>
          <w:p w14:paraId="637FCF4D" w14:textId="0D3AA32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82" w:type="dxa"/>
          </w:tcPr>
          <w:p w14:paraId="39409B9C" w14:textId="66B63DB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4" w:type="dxa"/>
          </w:tcPr>
          <w:p w14:paraId="7E9E72F4" w14:textId="2B03459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4" w:type="dxa"/>
          </w:tcPr>
          <w:p w14:paraId="1FACFF31" w14:textId="02610E2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03" w:type="dxa"/>
          </w:tcPr>
          <w:p w14:paraId="639C9BE2" w14:textId="7D154FA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</w:tr>
      <w:tr w:rsidR="00FE2C4D" w:rsidRPr="001F01AD" w14:paraId="6620B09E" w14:textId="5C3B402D" w:rsidTr="00FE2C4D">
        <w:trPr>
          <w:jc w:val="center"/>
        </w:trPr>
        <w:tc>
          <w:tcPr>
            <w:tcW w:w="992" w:type="dxa"/>
          </w:tcPr>
          <w:p w14:paraId="70BF39EB" w14:textId="0641225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14:paraId="1C7C3343" w14:textId="23F120A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65" w:type="dxa"/>
          </w:tcPr>
          <w:p w14:paraId="731DD365" w14:textId="776FF0F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84" w:type="dxa"/>
          </w:tcPr>
          <w:p w14:paraId="5A43C09A" w14:textId="0951034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59" w:type="dxa"/>
          </w:tcPr>
          <w:p w14:paraId="7440B7F9" w14:textId="13F6B2E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3" w:type="dxa"/>
          </w:tcPr>
          <w:p w14:paraId="71DEB81A" w14:textId="2C7CF95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2" w:type="dxa"/>
          </w:tcPr>
          <w:p w14:paraId="0849A5F9" w14:textId="6379506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40" w:type="dxa"/>
          </w:tcPr>
          <w:p w14:paraId="0C7103EC" w14:textId="5DDBBF8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82" w:type="dxa"/>
          </w:tcPr>
          <w:p w14:paraId="66B02CA1" w14:textId="06DB37E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34" w:type="dxa"/>
          </w:tcPr>
          <w:p w14:paraId="0FAD09A9" w14:textId="5E5111E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34" w:type="dxa"/>
          </w:tcPr>
          <w:p w14:paraId="7C5864D1" w14:textId="7E51B4D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03" w:type="dxa"/>
          </w:tcPr>
          <w:p w14:paraId="688665DE" w14:textId="5DC8981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</w:tr>
      <w:tr w:rsidR="00FE2C4D" w:rsidRPr="001F01AD" w14:paraId="6650FDED" w14:textId="43D7CBFA" w:rsidTr="00FE2C4D">
        <w:trPr>
          <w:jc w:val="center"/>
        </w:trPr>
        <w:tc>
          <w:tcPr>
            <w:tcW w:w="992" w:type="dxa"/>
          </w:tcPr>
          <w:p w14:paraId="30028A0C" w14:textId="0F519B7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80" w:type="dxa"/>
          </w:tcPr>
          <w:p w14:paraId="6F8DCD40" w14:textId="747EA2A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6C76BF48" w14:textId="63C74AC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22950D97" w14:textId="03F6CE6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4B372B01" w14:textId="7A39145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1E799457" w14:textId="5175D99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393C9251" w14:textId="400E577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63C5F68E" w14:textId="5250B7E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3C908A37" w14:textId="22FD61E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101337A6" w14:textId="6729212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4C4AA2B6" w14:textId="1F93139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7E3BBD16" w14:textId="23DCF22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55A59458" w14:textId="01049C44" w:rsidTr="00FE2C4D">
        <w:trPr>
          <w:jc w:val="center"/>
        </w:trPr>
        <w:tc>
          <w:tcPr>
            <w:tcW w:w="992" w:type="dxa"/>
          </w:tcPr>
          <w:p w14:paraId="2EFB6434" w14:textId="3C2AB9A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80" w:type="dxa"/>
          </w:tcPr>
          <w:p w14:paraId="02F0EBFC" w14:textId="393221F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65" w:type="dxa"/>
          </w:tcPr>
          <w:p w14:paraId="7D3FFAAD" w14:textId="2E07F93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84" w:type="dxa"/>
          </w:tcPr>
          <w:p w14:paraId="1A80AC3F" w14:textId="0D0FCAB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59" w:type="dxa"/>
          </w:tcPr>
          <w:p w14:paraId="555CA7DB" w14:textId="2D0BD98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3" w:type="dxa"/>
          </w:tcPr>
          <w:p w14:paraId="5EA05486" w14:textId="1A6FDF7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2" w:type="dxa"/>
          </w:tcPr>
          <w:p w14:paraId="47D77BF6" w14:textId="44A26E5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40" w:type="dxa"/>
          </w:tcPr>
          <w:p w14:paraId="30BB59B2" w14:textId="461A2A5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82" w:type="dxa"/>
          </w:tcPr>
          <w:p w14:paraId="1E6CC687" w14:textId="157A343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34" w:type="dxa"/>
          </w:tcPr>
          <w:p w14:paraId="4E08D9BF" w14:textId="1DB5C5B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34" w:type="dxa"/>
          </w:tcPr>
          <w:p w14:paraId="449650C6" w14:textId="211E772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03" w:type="dxa"/>
          </w:tcPr>
          <w:p w14:paraId="17B23A27" w14:textId="2CBB8E0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</w:tr>
      <w:tr w:rsidR="00FE2C4D" w:rsidRPr="001F01AD" w14:paraId="5317124F" w14:textId="6F68ED7F" w:rsidTr="00FE2C4D">
        <w:trPr>
          <w:jc w:val="center"/>
        </w:trPr>
        <w:tc>
          <w:tcPr>
            <w:tcW w:w="992" w:type="dxa"/>
          </w:tcPr>
          <w:p w14:paraId="14522E30" w14:textId="53D6ACD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14:paraId="78A978E6" w14:textId="534ED62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65" w:type="dxa"/>
          </w:tcPr>
          <w:p w14:paraId="2FC2A900" w14:textId="6F99C1B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84" w:type="dxa"/>
          </w:tcPr>
          <w:p w14:paraId="59DA3C5D" w14:textId="31E1BC4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244AB40C" w14:textId="3AA49B0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3" w:type="dxa"/>
          </w:tcPr>
          <w:p w14:paraId="60E9F84A" w14:textId="50DD9E8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0AE7171D" w14:textId="266F050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5E6E5A0C" w14:textId="74D7350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82" w:type="dxa"/>
          </w:tcPr>
          <w:p w14:paraId="4A816622" w14:textId="4F55098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4" w:type="dxa"/>
          </w:tcPr>
          <w:p w14:paraId="61381625" w14:textId="616E13F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3FB66395" w14:textId="38BE64A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03" w:type="dxa"/>
          </w:tcPr>
          <w:p w14:paraId="28C9A328" w14:textId="3FBA696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</w:tr>
      <w:tr w:rsidR="00FE2C4D" w:rsidRPr="001F01AD" w14:paraId="1B071D00" w14:textId="75A8FD88" w:rsidTr="00FE2C4D">
        <w:trPr>
          <w:jc w:val="center"/>
        </w:trPr>
        <w:tc>
          <w:tcPr>
            <w:tcW w:w="992" w:type="dxa"/>
          </w:tcPr>
          <w:p w14:paraId="64723BF0" w14:textId="6C754FB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280" w:type="dxa"/>
          </w:tcPr>
          <w:p w14:paraId="67FEAB23" w14:textId="127B727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0D724E0B" w14:textId="1890043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7528A607" w14:textId="3C00E72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337656ED" w14:textId="57DD5CD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5DF189A7" w14:textId="6118160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163AB76B" w14:textId="0C20963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659B3EFD" w14:textId="4D9DFA4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0FCC55D1" w14:textId="0C5B0E0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2D04E79A" w14:textId="5701679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3035CD06" w14:textId="7B2727E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3AB78332" w14:textId="23EA101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7303655D" w14:textId="4E0323CE" w:rsidTr="00FE2C4D">
        <w:trPr>
          <w:jc w:val="center"/>
        </w:trPr>
        <w:tc>
          <w:tcPr>
            <w:tcW w:w="992" w:type="dxa"/>
          </w:tcPr>
          <w:p w14:paraId="2CEEC8A7" w14:textId="1ADC7C4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80" w:type="dxa"/>
          </w:tcPr>
          <w:p w14:paraId="6491450D" w14:textId="3F4F436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5F946F7B" w14:textId="2FF852E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DNK</w:t>
            </w:r>
          </w:p>
        </w:tc>
        <w:tc>
          <w:tcPr>
            <w:tcW w:w="984" w:type="dxa"/>
          </w:tcPr>
          <w:p w14:paraId="5C85A018" w14:textId="09B0AA9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0D5B8D77" w14:textId="623EE45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0C4ED26B" w14:textId="741315F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46EB1196" w14:textId="2ACC96B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DNK</w:t>
            </w:r>
          </w:p>
        </w:tc>
        <w:tc>
          <w:tcPr>
            <w:tcW w:w="1040" w:type="dxa"/>
          </w:tcPr>
          <w:p w14:paraId="430E829B" w14:textId="3162239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DNK</w:t>
            </w:r>
          </w:p>
        </w:tc>
        <w:tc>
          <w:tcPr>
            <w:tcW w:w="1182" w:type="dxa"/>
          </w:tcPr>
          <w:p w14:paraId="1EB5495B" w14:textId="15C77FD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DNK</w:t>
            </w:r>
          </w:p>
        </w:tc>
        <w:tc>
          <w:tcPr>
            <w:tcW w:w="1134" w:type="dxa"/>
          </w:tcPr>
          <w:p w14:paraId="2BCBE1C1" w14:textId="4FA0A52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47A07DB5" w14:textId="56758B1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DNK</w:t>
            </w:r>
          </w:p>
        </w:tc>
        <w:tc>
          <w:tcPr>
            <w:tcW w:w="903" w:type="dxa"/>
          </w:tcPr>
          <w:p w14:paraId="4AAF5B21" w14:textId="1DB3846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DNK</w:t>
            </w:r>
          </w:p>
        </w:tc>
      </w:tr>
      <w:tr w:rsidR="00FE2C4D" w:rsidRPr="001F01AD" w14:paraId="24A48230" w14:textId="2807761B" w:rsidTr="00FE2C4D">
        <w:trPr>
          <w:jc w:val="center"/>
        </w:trPr>
        <w:tc>
          <w:tcPr>
            <w:tcW w:w="992" w:type="dxa"/>
          </w:tcPr>
          <w:p w14:paraId="62BC87C1" w14:textId="21C98A9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0" w:type="dxa"/>
          </w:tcPr>
          <w:p w14:paraId="57459B62" w14:textId="0ACE995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75B0D572" w14:textId="3412FB7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1BF96A8E" w14:textId="598C6FF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4A79920B" w14:textId="21CAC7B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34E47C46" w14:textId="1B3D85E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3C805FD3" w14:textId="05BDC35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23E8E5B0" w14:textId="1CFB585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38C06814" w14:textId="217F3CC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4865AA9F" w14:textId="60ED737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7F4F6A0D" w14:textId="7665E2D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12583790" w14:textId="340E359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1C855977" w14:textId="67BCFCF7" w:rsidTr="00FE2C4D">
        <w:trPr>
          <w:jc w:val="center"/>
        </w:trPr>
        <w:tc>
          <w:tcPr>
            <w:tcW w:w="992" w:type="dxa"/>
          </w:tcPr>
          <w:p w14:paraId="1762C708" w14:textId="3F27344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80" w:type="dxa"/>
          </w:tcPr>
          <w:p w14:paraId="19451052" w14:textId="37F20AC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437A3BB9" w14:textId="2466DD5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84" w:type="dxa"/>
          </w:tcPr>
          <w:p w14:paraId="4351FC6D" w14:textId="7BB12BA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3B4DC1BB" w14:textId="7B5C260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310DFE7F" w14:textId="224605F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00E926A2" w14:textId="5BFACB0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0B7BB5D3" w14:textId="7178628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23FB1022" w14:textId="294BA5E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71A6BB55" w14:textId="10732D9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246D9F4F" w14:textId="3DBD65F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1FFE1A6D" w14:textId="449FCF9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10A2A1A7" w14:textId="6178CC54" w:rsidTr="00FE2C4D">
        <w:trPr>
          <w:jc w:val="center"/>
        </w:trPr>
        <w:tc>
          <w:tcPr>
            <w:tcW w:w="992" w:type="dxa"/>
          </w:tcPr>
          <w:p w14:paraId="3E8BB9CA" w14:textId="40B6319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80" w:type="dxa"/>
          </w:tcPr>
          <w:p w14:paraId="6CCB1AFC" w14:textId="779025F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65" w:type="dxa"/>
          </w:tcPr>
          <w:p w14:paraId="11634ED5" w14:textId="098FCD7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84" w:type="dxa"/>
          </w:tcPr>
          <w:p w14:paraId="29D3E9B1" w14:textId="19A8913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59" w:type="dxa"/>
          </w:tcPr>
          <w:p w14:paraId="41B8FA80" w14:textId="3519DCF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3" w:type="dxa"/>
          </w:tcPr>
          <w:p w14:paraId="706EDA1D" w14:textId="1939F379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2" w:type="dxa"/>
          </w:tcPr>
          <w:p w14:paraId="67B26DAA" w14:textId="736289B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040" w:type="dxa"/>
          </w:tcPr>
          <w:p w14:paraId="4325F896" w14:textId="5BDA67D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82" w:type="dxa"/>
          </w:tcPr>
          <w:p w14:paraId="22BE6690" w14:textId="7733B4C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34" w:type="dxa"/>
          </w:tcPr>
          <w:p w14:paraId="7D717481" w14:textId="641B8EB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134" w:type="dxa"/>
          </w:tcPr>
          <w:p w14:paraId="048F8309" w14:textId="1158036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03" w:type="dxa"/>
          </w:tcPr>
          <w:p w14:paraId="62BD2D07" w14:textId="141DA80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NA</w:t>
            </w:r>
          </w:p>
        </w:tc>
      </w:tr>
      <w:tr w:rsidR="00FE2C4D" w:rsidRPr="001F01AD" w14:paraId="460E57BE" w14:textId="277FED4C" w:rsidTr="00FE2C4D">
        <w:trPr>
          <w:jc w:val="center"/>
        </w:trPr>
        <w:tc>
          <w:tcPr>
            <w:tcW w:w="992" w:type="dxa"/>
          </w:tcPr>
          <w:p w14:paraId="6C3D22EB" w14:textId="1DA8D42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80" w:type="dxa"/>
          </w:tcPr>
          <w:p w14:paraId="474A4E89" w14:textId="700E872B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5" w:type="dxa"/>
          </w:tcPr>
          <w:p w14:paraId="00717BEC" w14:textId="46D728F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84" w:type="dxa"/>
          </w:tcPr>
          <w:p w14:paraId="1CABCB9A" w14:textId="72D6F5C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59" w:type="dxa"/>
          </w:tcPr>
          <w:p w14:paraId="05AE95A3" w14:textId="3C3F3F9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3" w:type="dxa"/>
          </w:tcPr>
          <w:p w14:paraId="15AF4028" w14:textId="5F3E284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</w:tcPr>
          <w:p w14:paraId="7F3D079F" w14:textId="2649F7F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40" w:type="dxa"/>
          </w:tcPr>
          <w:p w14:paraId="635A5316" w14:textId="64CEED8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2" w:type="dxa"/>
          </w:tcPr>
          <w:p w14:paraId="1B326004" w14:textId="15AA9028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769A37F1" w14:textId="103FA5E1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</w:tcPr>
          <w:p w14:paraId="15610520" w14:textId="7886FCE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03" w:type="dxa"/>
          </w:tcPr>
          <w:p w14:paraId="4654BE83" w14:textId="58EFFEE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Y</w:t>
            </w:r>
          </w:p>
        </w:tc>
      </w:tr>
      <w:tr w:rsidR="00FE2C4D" w:rsidRPr="001F01AD" w14:paraId="7B2C66F6" w14:textId="77777777" w:rsidTr="00FE2C4D">
        <w:trPr>
          <w:jc w:val="center"/>
        </w:trPr>
        <w:tc>
          <w:tcPr>
            <w:tcW w:w="992" w:type="dxa"/>
          </w:tcPr>
          <w:p w14:paraId="7CFE5067" w14:textId="13CAE554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Score  </w:t>
            </w:r>
          </w:p>
        </w:tc>
        <w:tc>
          <w:tcPr>
            <w:tcW w:w="1280" w:type="dxa"/>
          </w:tcPr>
          <w:p w14:paraId="73A5B5AD" w14:textId="5873FF8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5" w:type="dxa"/>
          </w:tcPr>
          <w:p w14:paraId="435F72F5" w14:textId="08B3C55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</w:tcPr>
          <w:p w14:paraId="3FC9FE71" w14:textId="1E341DE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9" w:type="dxa"/>
          </w:tcPr>
          <w:p w14:paraId="4332FBEF" w14:textId="37E1B1B2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14:paraId="15F7D339" w14:textId="666BC015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14:paraId="5F6EEB8D" w14:textId="0BD3BA36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0" w:type="dxa"/>
          </w:tcPr>
          <w:p w14:paraId="3D4F62C1" w14:textId="67CDADB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2" w:type="dxa"/>
          </w:tcPr>
          <w:p w14:paraId="298C5A7C" w14:textId="49D695F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08780EC2" w14:textId="1972441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00DAD570" w14:textId="071AF0F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3" w:type="dxa"/>
          </w:tcPr>
          <w:p w14:paraId="663ADC90" w14:textId="4CCB89C7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15</w:t>
            </w:r>
          </w:p>
        </w:tc>
      </w:tr>
      <w:tr w:rsidR="00FE2C4D" w:rsidRPr="001F01AD" w14:paraId="0217C1D8" w14:textId="77777777" w:rsidTr="00FE2C4D">
        <w:trPr>
          <w:jc w:val="center"/>
        </w:trPr>
        <w:tc>
          <w:tcPr>
            <w:tcW w:w="992" w:type="dxa"/>
          </w:tcPr>
          <w:p w14:paraId="7A2CE15A" w14:textId="20CD7A6E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Quality </w:t>
            </w:r>
          </w:p>
        </w:tc>
        <w:tc>
          <w:tcPr>
            <w:tcW w:w="1280" w:type="dxa"/>
          </w:tcPr>
          <w:p w14:paraId="6A4306C0" w14:textId="3FBF974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1065" w:type="dxa"/>
          </w:tcPr>
          <w:p w14:paraId="26CE3541" w14:textId="3737945A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984" w:type="dxa"/>
          </w:tcPr>
          <w:p w14:paraId="4FDDC652" w14:textId="5EB5777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0A0E0B1D" w14:textId="34197FD3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 xml:space="preserve"> High</w:t>
            </w:r>
          </w:p>
        </w:tc>
        <w:tc>
          <w:tcPr>
            <w:tcW w:w="993" w:type="dxa"/>
          </w:tcPr>
          <w:p w14:paraId="57CD0A69" w14:textId="6E6A3CA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992" w:type="dxa"/>
          </w:tcPr>
          <w:p w14:paraId="701544CB" w14:textId="0DA6C88C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040" w:type="dxa"/>
          </w:tcPr>
          <w:p w14:paraId="7AFD1A1A" w14:textId="73CC44B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82" w:type="dxa"/>
          </w:tcPr>
          <w:p w14:paraId="5ADF491C" w14:textId="496D174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34" w:type="dxa"/>
          </w:tcPr>
          <w:p w14:paraId="4304A624" w14:textId="63D5015F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134" w:type="dxa"/>
          </w:tcPr>
          <w:p w14:paraId="24668D4B" w14:textId="7C653D5D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903" w:type="dxa"/>
          </w:tcPr>
          <w:p w14:paraId="0D474466" w14:textId="19197720" w:rsidR="00FE2C4D" w:rsidRPr="001F01AD" w:rsidRDefault="00FE2C4D" w:rsidP="00FE2C4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F01AD">
              <w:rPr>
                <w:rFonts w:ascii="Times New Roman" w:hAnsi="Times New Roman" w:cs="Times New Roman"/>
              </w:rPr>
              <w:t>High</w:t>
            </w:r>
          </w:p>
        </w:tc>
      </w:tr>
    </w:tbl>
    <w:p w14:paraId="35100CA0" w14:textId="77777777" w:rsidR="00D63EFE" w:rsidRDefault="00D63EFE" w:rsidP="00B559AB">
      <w:pPr>
        <w:spacing w:line="360" w:lineRule="auto"/>
        <w:jc w:val="both"/>
        <w:rPr>
          <w:rFonts w:ascii="Times New Roman" w:hAnsi="Times New Roman" w:cs="Times New Roman"/>
        </w:rPr>
      </w:pPr>
    </w:p>
    <w:p w14:paraId="68A8347B" w14:textId="2868AA90" w:rsidR="00E5634D" w:rsidRPr="00B559AB" w:rsidRDefault="00E5634D" w:rsidP="00B559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Questions:</w:t>
      </w:r>
    </w:p>
    <w:p w14:paraId="441DABE4" w14:textId="1CD58341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a clea</w:t>
      </w:r>
      <w:r w:rsidR="007E0271" w:rsidRPr="00B559AB">
        <w:rPr>
          <w:rFonts w:ascii="Times New Roman" w:hAnsi="Times New Roman" w:cs="Times New Roman"/>
        </w:rPr>
        <w:t>r</w:t>
      </w:r>
      <w:r w:rsidRPr="00B559AB">
        <w:rPr>
          <w:rFonts w:ascii="Times New Roman" w:hAnsi="Times New Roman" w:cs="Times New Roman"/>
        </w:rPr>
        <w:t xml:space="preserve"> description of the objectives of the study provided? </w:t>
      </w:r>
    </w:p>
    <w:p w14:paraId="37E5EC2D" w14:textId="28FFE99C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a valid and comprehensive rationale provided to support the purpose of the study?</w:t>
      </w:r>
    </w:p>
    <w:p w14:paraId="45E96EC9" w14:textId="08E4FD9C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the chosen study design appropriately selected and justified?</w:t>
      </w:r>
    </w:p>
    <w:p w14:paraId="1E4F3CC6" w14:textId="52C170AA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the dosing (dose, route of administration, dosing interval) of the drug in the study justified for the intended study?</w:t>
      </w:r>
    </w:p>
    <w:p w14:paraId="21162CC8" w14:textId="096E8AF6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Where the endpoints of the study appropriate to answer the objectives of the study?</w:t>
      </w:r>
    </w:p>
    <w:p w14:paraId="04DB54C3" w14:textId="7463508D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the exclusion criteria of participants included AND appropriate for the intended outcomes of the study?</w:t>
      </w:r>
    </w:p>
    <w:p w14:paraId="5A30CE62" w14:textId="108570DB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Where applicable, were the relevant baseline characteristics of the participants adequately described?</w:t>
      </w:r>
    </w:p>
    <w:p w14:paraId="47603C3C" w14:textId="1501F246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plausible interacting covariates described a priori or in post hoc evaluation?</w:t>
      </w:r>
    </w:p>
    <w:p w14:paraId="6398FDA9" w14:textId="78E01E48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the description of the used sample analysis methods or citations of prior validation studies provided in the publication or affiliated appendix?</w:t>
      </w:r>
    </w:p>
    <w:p w14:paraId="3B7983ED" w14:textId="585FAEB5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the method of data sampling appropriate for the study?</w:t>
      </w:r>
    </w:p>
    <w:p w14:paraId="4461FBC8" w14:textId="6C00205D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lastRenderedPageBreak/>
        <w:t>Was a clear description of the sampling site and the sampling interval (the exact times at which samples are obtained) provided and justified?</w:t>
      </w:r>
    </w:p>
    <w:p w14:paraId="33B3A20B" w14:textId="78CF7600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Was the number of half-lives elapsed within the sampling period appropriate for the analysed drug?</w:t>
      </w:r>
    </w:p>
    <w:p w14:paraId="6B95B71A" w14:textId="67EB1DD2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sample storage conditions appropriate and described in a manner that could be accurately replicated?</w:t>
      </w:r>
    </w:p>
    <w:p w14:paraId="62D7F36B" w14:textId="33295CB2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If applicable, was there a clear description of the pharmacokinetic model, its development, validation, and justification for use?</w:t>
      </w:r>
    </w:p>
    <w:p w14:paraId="39473678" w14:textId="17053FF0" w:rsidR="00D63EFE" w:rsidRPr="00B559AB" w:rsidRDefault="00D63EFE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 xml:space="preserve">Was the described </w:t>
      </w:r>
      <w:r w:rsidR="007E0271" w:rsidRPr="00B559AB">
        <w:rPr>
          <w:rFonts w:ascii="Times New Roman" w:hAnsi="Times New Roman" w:cs="Times New Roman"/>
        </w:rPr>
        <w:t>population pharmacokinetic approach validation method appropriate for the analysis?</w:t>
      </w:r>
    </w:p>
    <w:p w14:paraId="2BE1DFB4" w14:textId="2B352146" w:rsidR="007E0271" w:rsidRPr="00B559AB" w:rsidRDefault="007E0271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the essential pharmacokinetic parameters required to make the results applicable in clinical settings addressed?</w:t>
      </w:r>
    </w:p>
    <w:p w14:paraId="2C0EA994" w14:textId="781817D4" w:rsidR="007E0271" w:rsidRPr="00B559AB" w:rsidRDefault="007E0271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the pharmacokinetic equations used to calculate patient pharmacokinetic parameters disclosed or cited within the article?</w:t>
      </w:r>
    </w:p>
    <w:p w14:paraId="599BF732" w14:textId="36B3C1CF" w:rsidR="007E0271" w:rsidRPr="00B559AB" w:rsidRDefault="007E0271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the chosen statistical tests and software to perform the statistical analysis appropriate to achieve the study objectives?</w:t>
      </w:r>
    </w:p>
    <w:p w14:paraId="24FCDA34" w14:textId="3573E134" w:rsidR="007E0271" w:rsidRPr="00B559AB" w:rsidRDefault="007E0271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all patients enrolled in the study accounted for?</w:t>
      </w:r>
    </w:p>
    <w:p w14:paraId="64AC0507" w14:textId="71FB1F6B" w:rsidR="007E0271" w:rsidRPr="00B559AB" w:rsidRDefault="007E0271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In the event of missing data or outliers, was the process for analysis justified and appropriate?</w:t>
      </w:r>
    </w:p>
    <w:p w14:paraId="460968CB" w14:textId="289A883C" w:rsidR="007E0271" w:rsidRPr="00B559AB" w:rsidRDefault="007E0271" w:rsidP="00B559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>Were appropriate summary statistics to describe centrality and variance used to document the pharmacokinetic results?</w:t>
      </w:r>
    </w:p>
    <w:p w14:paraId="6F44A52B" w14:textId="0897BC9A" w:rsidR="00C812C9" w:rsidRPr="00B559AB" w:rsidRDefault="00C812C9" w:rsidP="00B559AB">
      <w:pPr>
        <w:spacing w:line="360" w:lineRule="auto"/>
        <w:jc w:val="both"/>
        <w:rPr>
          <w:rFonts w:ascii="Times New Roman" w:hAnsi="Times New Roman" w:cs="Times New Roman"/>
        </w:rPr>
      </w:pPr>
      <w:r w:rsidRPr="00B559AB">
        <w:rPr>
          <w:rFonts w:ascii="Times New Roman" w:hAnsi="Times New Roman" w:cs="Times New Roman"/>
        </w:rPr>
        <w:t xml:space="preserve">Y- Yes, N- No, DNK- I do not know, NA- Not </w:t>
      </w:r>
      <w:r w:rsidR="00E5634D" w:rsidRPr="00B559AB">
        <w:rPr>
          <w:rFonts w:ascii="Times New Roman" w:hAnsi="Times New Roman" w:cs="Times New Roman"/>
        </w:rPr>
        <w:t>applicable.</w:t>
      </w:r>
      <w:r w:rsidRPr="00B559AB">
        <w:rPr>
          <w:rFonts w:ascii="Times New Roman" w:hAnsi="Times New Roman" w:cs="Times New Roman"/>
        </w:rPr>
        <w:t xml:space="preserve"> </w:t>
      </w:r>
    </w:p>
    <w:sectPr w:rsidR="00C812C9" w:rsidRPr="00B559AB" w:rsidSect="00FE2C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A5CC3"/>
    <w:multiLevelType w:val="hybridMultilevel"/>
    <w:tmpl w:val="740096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91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zNjUyMrYwNzI2MTRV0lEKTi0uzszPAymwqAUAzmDY9iwAAAA="/>
  </w:docVars>
  <w:rsids>
    <w:rsidRoot w:val="009A011A"/>
    <w:rsid w:val="00051D57"/>
    <w:rsid w:val="001344D5"/>
    <w:rsid w:val="0015386E"/>
    <w:rsid w:val="001976A5"/>
    <w:rsid w:val="001F01AD"/>
    <w:rsid w:val="00267363"/>
    <w:rsid w:val="00274974"/>
    <w:rsid w:val="003023E9"/>
    <w:rsid w:val="00312845"/>
    <w:rsid w:val="00344FE1"/>
    <w:rsid w:val="006768B8"/>
    <w:rsid w:val="006A2021"/>
    <w:rsid w:val="006F144E"/>
    <w:rsid w:val="007E0271"/>
    <w:rsid w:val="00837813"/>
    <w:rsid w:val="00855158"/>
    <w:rsid w:val="009221B2"/>
    <w:rsid w:val="00991D3C"/>
    <w:rsid w:val="009A011A"/>
    <w:rsid w:val="009A20D4"/>
    <w:rsid w:val="00A036E4"/>
    <w:rsid w:val="00AC4133"/>
    <w:rsid w:val="00B524E4"/>
    <w:rsid w:val="00B559AB"/>
    <w:rsid w:val="00C14E24"/>
    <w:rsid w:val="00C812C9"/>
    <w:rsid w:val="00D63EFE"/>
    <w:rsid w:val="00DC1B63"/>
    <w:rsid w:val="00E5634D"/>
    <w:rsid w:val="00E9008D"/>
    <w:rsid w:val="00ED5697"/>
    <w:rsid w:val="00EF0CDD"/>
    <w:rsid w:val="00F41B2B"/>
    <w:rsid w:val="00F74AB1"/>
    <w:rsid w:val="00FE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627F0"/>
  <w15:chartTrackingRefBased/>
  <w15:docId w15:val="{A10DAB57-2FDD-45CF-8019-63339166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1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736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</dc:creator>
  <cp:keywords/>
  <dc:description/>
  <cp:lastModifiedBy>Asha K Rajan</cp:lastModifiedBy>
  <cp:revision>16</cp:revision>
  <cp:lastPrinted>2025-03-05T10:05:00Z</cp:lastPrinted>
  <dcterms:created xsi:type="dcterms:W3CDTF">2024-04-15T06:13:00Z</dcterms:created>
  <dcterms:modified xsi:type="dcterms:W3CDTF">2026-03-27T18:04:00Z</dcterms:modified>
</cp:coreProperties>
</file>