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3031"/>
        <w:tblW w:w="85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6"/>
        <w:gridCol w:w="799"/>
        <w:gridCol w:w="1574"/>
        <w:gridCol w:w="2074"/>
        <w:gridCol w:w="1523"/>
        <w:gridCol w:w="1038"/>
      </w:tblGrid>
      <w:tr w:rsidR="00DA27A3" w:rsidRPr="00DA27A3" w14:paraId="1F31CD9F" w14:textId="77777777" w:rsidTr="00DA27A3">
        <w:trPr>
          <w:trHeight w:val="990"/>
        </w:trPr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7D387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Outcome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ECCC94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Group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13A6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Adjusted                  6 months mean ± SD (m)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99BBD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Between-group difference in change </w:t>
            </w: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br/>
              <w:t xml:space="preserve"> (Intervention effect)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88F35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95% CI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DAAD29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 xml:space="preserve"> for group × time</w:t>
            </w:r>
          </w:p>
        </w:tc>
      </w:tr>
      <w:tr w:rsidR="00DA27A3" w:rsidRPr="00DA27A3" w14:paraId="2F55B336" w14:textId="77777777" w:rsidTr="00DA27A3">
        <w:trPr>
          <w:trHeight w:val="56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A0A6D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6-minute walk distance (m)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E43F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IG (n=25)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706E6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531.4 ± 21.8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805F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+41.1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75B0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23.5 to 58.7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84C1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&lt;0.001**</w:t>
            </w:r>
          </w:p>
        </w:tc>
      </w:tr>
      <w:tr w:rsidR="00DA27A3" w:rsidRPr="00DA27A3" w14:paraId="5AD7EF57" w14:textId="77777777" w:rsidTr="00DA27A3">
        <w:trPr>
          <w:trHeight w:val="56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E2F5" w14:textId="77777777" w:rsidR="00DA27A3" w:rsidRPr="00DA27A3" w:rsidRDefault="00DA27A3" w:rsidP="00DA27A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7774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NIG (n=33)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4B1E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423.5 ± 19.6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693B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CC65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E32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</w:tr>
      <w:tr w:rsidR="00DA27A3" w:rsidRPr="00DA27A3" w14:paraId="25532807" w14:textId="77777777" w:rsidTr="00DA27A3">
        <w:trPr>
          <w:trHeight w:val="56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CD13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Weight-bearing index (</w:t>
            </w:r>
            <w:proofErr w:type="spellStart"/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kgf</w:t>
            </w:r>
            <w:proofErr w:type="spellEnd"/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/kg)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1E07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1E15D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0.53 ± 0.03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F7910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+0.07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3134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0.04 to 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8249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&lt;0.001**</w:t>
            </w:r>
          </w:p>
        </w:tc>
      </w:tr>
      <w:tr w:rsidR="00DA27A3" w:rsidRPr="00DA27A3" w14:paraId="5A8A84A5" w14:textId="77777777" w:rsidTr="00DA27A3">
        <w:trPr>
          <w:trHeight w:val="56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518A" w14:textId="77777777" w:rsidR="00DA27A3" w:rsidRPr="00DA27A3" w:rsidRDefault="00DA27A3" w:rsidP="00DA27A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BC911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NIG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51EA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0.52 ± 0.03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C6C7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91213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759BD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</w:tr>
      <w:tr w:rsidR="00DA27A3" w:rsidRPr="00DA27A3" w14:paraId="15D5ABAE" w14:textId="77777777" w:rsidTr="00DA27A3">
        <w:trPr>
          <w:trHeight w:val="56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F97BE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HbA1c (%)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D19C8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2EB9F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7.12 ± 0.17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DDB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-0.68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6D293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- 1.19 to - 0.17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9343D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0.009**</w:t>
            </w:r>
          </w:p>
        </w:tc>
      </w:tr>
      <w:tr w:rsidR="00DA27A3" w:rsidRPr="00DA27A3" w14:paraId="11D7DE08" w14:textId="77777777" w:rsidTr="00DA27A3">
        <w:trPr>
          <w:trHeight w:val="56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7E96F" w14:textId="77777777" w:rsidR="00DA27A3" w:rsidRPr="00DA27A3" w:rsidRDefault="00DA27A3" w:rsidP="00DA27A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31C25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NIG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B8298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7.30 ± 0.15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E22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B3D6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1EA56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</w:tr>
      <w:tr w:rsidR="00DA27A3" w:rsidRPr="00DA27A3" w14:paraId="039CCC8E" w14:textId="77777777" w:rsidTr="00DA27A3">
        <w:trPr>
          <w:trHeight w:val="56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D84E4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Phase Angle (°)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EA36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8C2C2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4.69 ± 0.21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4353E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+0.41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B434E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0.16 to 0.65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1FD3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0.002**</w:t>
            </w:r>
          </w:p>
        </w:tc>
      </w:tr>
      <w:tr w:rsidR="00DA27A3" w:rsidRPr="00DA27A3" w14:paraId="107D8E6D" w14:textId="77777777" w:rsidTr="00DA27A3">
        <w:trPr>
          <w:trHeight w:val="560"/>
        </w:trPr>
        <w:tc>
          <w:tcPr>
            <w:tcW w:w="1496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1600A53" w14:textId="77777777" w:rsidR="00DA27A3" w:rsidRPr="00DA27A3" w:rsidRDefault="00DA27A3" w:rsidP="00DA27A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9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78E878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NIG</w:t>
            </w:r>
          </w:p>
        </w:tc>
        <w:tc>
          <w:tcPr>
            <w:tcW w:w="157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7B2706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3.98 ± 0.18</w:t>
            </w:r>
          </w:p>
        </w:tc>
        <w:tc>
          <w:tcPr>
            <w:tcW w:w="207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94EC71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3F8E09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38A0C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</w:tr>
      <w:tr w:rsidR="00DA27A3" w:rsidRPr="00DA27A3" w14:paraId="03F1EFF5" w14:textId="77777777" w:rsidTr="00DA27A3">
        <w:trPr>
          <w:trHeight w:val="560"/>
        </w:trPr>
        <w:tc>
          <w:tcPr>
            <w:tcW w:w="14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BCD96AF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Skeletal Muscle Index (kg/m²)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A7C0F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IG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62609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8.25 ± 0.25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E1843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+0.32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598E1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0.11 to 0.52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6E814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0.003**</w:t>
            </w:r>
          </w:p>
        </w:tc>
      </w:tr>
      <w:tr w:rsidR="00DA27A3" w:rsidRPr="00DA27A3" w14:paraId="7AD6F0B1" w14:textId="77777777" w:rsidTr="00DA27A3">
        <w:trPr>
          <w:trHeight w:val="560"/>
        </w:trPr>
        <w:tc>
          <w:tcPr>
            <w:tcW w:w="14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F2F51" w14:textId="77777777" w:rsidR="00DA27A3" w:rsidRPr="00DA27A3" w:rsidRDefault="00DA27A3" w:rsidP="00DA27A3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172D4B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NIG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31825E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8.01 ± 0.23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632E1C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CB979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940D81" w14:textId="77777777" w:rsidR="00DA27A3" w:rsidRPr="00DA27A3" w:rsidRDefault="00DA27A3" w:rsidP="00DA27A3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A27A3">
              <w:rPr>
                <w:rFonts w:ascii="Times New Roman" w:eastAsia="Yu Gothic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</w:p>
        </w:tc>
      </w:tr>
    </w:tbl>
    <w:p w14:paraId="02FDC5A3" w14:textId="1AB10E72" w:rsidR="000E657C" w:rsidRDefault="00DA27A3">
      <w:pPr>
        <w:rPr>
          <w:rFonts w:ascii="Times New Roman" w:eastAsia="Yu Gothic" w:hAnsi="Times New Roman" w:cs="Times New Roman"/>
          <w:color w:val="000000"/>
          <w:kern w:val="0"/>
          <w:sz w:val="22"/>
          <w14:ligatures w14:val="none"/>
        </w:rPr>
      </w:pPr>
      <w:proofErr w:type="spellStart"/>
      <w:r w:rsidRPr="00DA27A3">
        <w:rPr>
          <w:rFonts w:ascii="Times New Roman" w:eastAsia="Yu Gothic" w:hAnsi="Times New Roman" w:cs="Times New Roman"/>
          <w:color w:val="000000"/>
          <w:kern w:val="0"/>
          <w:sz w:val="22"/>
          <w14:ligatures w14:val="none"/>
        </w:rPr>
        <w:t>Supplymental</w:t>
      </w:r>
      <w:proofErr w:type="spellEnd"/>
      <w:r w:rsidRPr="00DA27A3">
        <w:rPr>
          <w:rFonts w:ascii="Times New Roman" w:eastAsia="Yu Gothic" w:hAnsi="Times New Roman" w:cs="Times New Roman"/>
          <w:color w:val="000000"/>
          <w:kern w:val="0"/>
          <w:sz w:val="22"/>
          <w14:ligatures w14:val="none"/>
        </w:rPr>
        <w:t xml:space="preserve"> Table S1. Intention-to-treat analysis of changes over 6 months</w:t>
      </w:r>
    </w:p>
    <w:p w14:paraId="495C82B0" w14:textId="77777777" w:rsidR="00DA27A3" w:rsidRDefault="00DA27A3">
      <w:pPr>
        <w:rPr>
          <w:rFonts w:ascii="Times New Roman" w:eastAsia="Yu Gothic" w:hAnsi="Times New Roman" w:cs="Times New Roman"/>
          <w:color w:val="000000"/>
          <w:kern w:val="0"/>
          <w:sz w:val="22"/>
          <w14:ligatures w14:val="none"/>
        </w:rPr>
      </w:pPr>
    </w:p>
    <w:p w14:paraId="2BF5A811" w14:textId="77777777" w:rsidR="00DA27A3" w:rsidRDefault="00DA27A3">
      <w:pPr>
        <w:rPr>
          <w:rFonts w:ascii="Times New Roman" w:eastAsia="Yu Gothic" w:hAnsi="Times New Roman" w:cs="Times New Roman"/>
          <w:color w:val="000000"/>
          <w:kern w:val="0"/>
          <w:sz w:val="22"/>
          <w14:ligatures w14:val="none"/>
        </w:rPr>
      </w:pPr>
    </w:p>
    <w:p w14:paraId="6CDE58BC" w14:textId="007362C3" w:rsidR="00DA27A3" w:rsidRPr="00DA27A3" w:rsidRDefault="00DA27A3" w:rsidP="00DA27A3">
      <w:pPr>
        <w:spacing w:line="480" w:lineRule="auto"/>
        <w:rPr>
          <w:rFonts w:ascii="Times New Roman" w:hAnsi="Times New Roman" w:cs="Times New Roman"/>
        </w:rPr>
      </w:pPr>
      <w:r w:rsidRPr="00DA27A3">
        <w:rPr>
          <w:rFonts w:ascii="Times New Roman" w:hAnsi="Times New Roman" w:cs="Times New Roman"/>
        </w:rPr>
        <w:t>Data are shown as mean ± standard deviation (SD) or mean change with 95% confidence intervals (CI). Between-group difference in change indicates the adjusted between-group difference in change derived from the linear mixed-effects model. Analyses were conducted in the intention-to-treat population, including all allocated participants. P values were obtained using the linear mixed-effects model for the group × time interaction, adjusted for age, baseline 6MWD, HbA1c, eGFR, and cardiovascular disease. IG, intervention group; NIG, non-intervention group. *p &lt; 0.05; **p &lt; 0.01.</w:t>
      </w:r>
    </w:p>
    <w:sectPr w:rsidR="00DA27A3" w:rsidRPr="00DA27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C223" w14:textId="77777777" w:rsidR="00EE4B35" w:rsidRDefault="00EE4B35" w:rsidP="00EE4B35">
      <w:r>
        <w:separator/>
      </w:r>
    </w:p>
  </w:endnote>
  <w:endnote w:type="continuationSeparator" w:id="0">
    <w:p w14:paraId="13F64EC6" w14:textId="77777777" w:rsidR="00EE4B35" w:rsidRDefault="00EE4B35" w:rsidP="00EE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9EC3" w14:textId="77777777" w:rsidR="00EE4B35" w:rsidRDefault="00EE4B35" w:rsidP="00EE4B35">
      <w:r>
        <w:separator/>
      </w:r>
    </w:p>
  </w:footnote>
  <w:footnote w:type="continuationSeparator" w:id="0">
    <w:p w14:paraId="04EF4054" w14:textId="77777777" w:rsidR="00EE4B35" w:rsidRDefault="00EE4B35" w:rsidP="00EE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A3"/>
    <w:rsid w:val="000E657C"/>
    <w:rsid w:val="00147A17"/>
    <w:rsid w:val="004764A8"/>
    <w:rsid w:val="00695D4B"/>
    <w:rsid w:val="009B67BA"/>
    <w:rsid w:val="00DA27A3"/>
    <w:rsid w:val="00E724EA"/>
    <w:rsid w:val="00E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4E3ADD"/>
  <w15:chartTrackingRefBased/>
  <w15:docId w15:val="{7EF0E63E-25C4-4726-BE23-066FFB25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27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7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7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7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7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7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7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7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27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27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27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27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27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2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7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27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27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27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27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27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2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27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27A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E4B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E4B35"/>
  </w:style>
  <w:style w:type="paragraph" w:styleId="ac">
    <w:name w:val="footer"/>
    <w:basedOn w:val="a"/>
    <w:link w:val="ad"/>
    <w:uiPriority w:val="99"/>
    <w:unhideWhenUsed/>
    <w:rsid w:val="00EE4B3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E4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FA71DE2B4F754AA8C39321202FB6AE" ma:contentTypeVersion="15" ma:contentTypeDescription="新しいドキュメントを作成します。" ma:contentTypeScope="" ma:versionID="7b76cec153e4eb70475a019fcd4bb771">
  <xsd:schema xmlns:xsd="http://www.w3.org/2001/XMLSchema" xmlns:xs="http://www.w3.org/2001/XMLSchema" xmlns:p="http://schemas.microsoft.com/office/2006/metadata/properties" xmlns:ns2="86e09613-02c2-4c38-9be9-e76981883555" xmlns:ns3="fa73fc6a-26c4-4248-aa90-687faf6f333a" targetNamespace="http://schemas.microsoft.com/office/2006/metadata/properties" ma:root="true" ma:fieldsID="8e878d5fcee6a379f122a9fc75f08ab1" ns2:_="" ns3:_="">
    <xsd:import namespace="86e09613-02c2-4c38-9be9-e76981883555"/>
    <xsd:import namespace="fa73fc6a-26c4-4248-aa90-687faf6f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09613-02c2-4c38-9be9-e76981883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e6f08191-d7cd-4047-af99-a9d16eb64a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3fc6a-26c4-4248-aa90-687faf6f333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64f578-f893-4550-be24-2123e4c72cce}" ma:internalName="TaxCatchAll" ma:showField="CatchAllData" ma:web="fa73fc6a-26c4-4248-aa90-687faf6f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73fc6a-26c4-4248-aa90-687faf6f333a"/>
    <lcf76f155ced4ddcb4097134ff3c332f xmlns="86e09613-02c2-4c38-9be9-e76981883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701ED2-F0D7-4A02-BE65-C1E795D84F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9F92F-21AA-424B-BD3F-2A5D45B74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e09613-02c2-4c38-9be9-e76981883555"/>
    <ds:schemaRef ds:uri="fa73fc6a-26c4-4248-aa90-687faf6f3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605AB6-77D3-4F7B-B3FD-AEFE52068B9D}">
  <ds:schemaRefs>
    <ds:schemaRef ds:uri="http://purl.org/dc/elements/1.1/"/>
    <ds:schemaRef ds:uri="http://purl.org/dc/dcmitype/"/>
    <ds:schemaRef ds:uri="http://schemas.openxmlformats.org/package/2006/metadata/core-properties"/>
    <ds:schemaRef ds:uri="86e09613-02c2-4c38-9be9-e76981883555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fa73fc6a-26c4-4248-aa90-687faf6f333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1072</Characters>
  <Application>Microsoft Office Word</Application>
  <DocSecurity>0</DocSecurity>
  <Lines>97</Lines>
  <Paragraphs>58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もも</dc:creator>
  <cp:keywords/>
  <dc:description/>
  <cp:lastModifiedBy>髙橋　もも</cp:lastModifiedBy>
  <cp:revision>2</cp:revision>
  <dcterms:created xsi:type="dcterms:W3CDTF">2026-01-21T03:17:00Z</dcterms:created>
  <dcterms:modified xsi:type="dcterms:W3CDTF">2026-01-21T03:17:00Z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0x010100B4FA71DE2B4F754AA8C39321202FB6AE</vt:lpwstr>
  </property>
</Properties>
</file>