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FA228" w14:textId="77777777" w:rsidR="007E5B5A" w:rsidRDefault="007E5B5A" w:rsidP="007E5B5A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Supporting Information</w:t>
      </w:r>
    </w:p>
    <w:p w14:paraId="07BCBCF0" w14:textId="77777777" w:rsidR="007E5B5A" w:rsidRPr="007E5B5A" w:rsidRDefault="007E5B5A" w:rsidP="007E5B5A">
      <w:pPr>
        <w:jc w:val="center"/>
        <w:rPr>
          <w:b/>
          <w:sz w:val="32"/>
          <w:szCs w:val="32"/>
        </w:rPr>
      </w:pPr>
      <w:r w:rsidRPr="007E5B5A">
        <w:rPr>
          <w:b/>
          <w:sz w:val="32"/>
          <w:szCs w:val="32"/>
        </w:rPr>
        <w:t xml:space="preserve">Facile methodology of </w:t>
      </w:r>
      <w:proofErr w:type="spellStart"/>
      <w:r w:rsidRPr="007E5B5A">
        <w:rPr>
          <w:b/>
          <w:sz w:val="32"/>
          <w:szCs w:val="32"/>
        </w:rPr>
        <w:t>nanoemulsion</w:t>
      </w:r>
      <w:proofErr w:type="spellEnd"/>
      <w:r w:rsidRPr="007E5B5A">
        <w:rPr>
          <w:b/>
          <w:sz w:val="32"/>
          <w:szCs w:val="32"/>
        </w:rPr>
        <w:t xml:space="preserve"> preparation using oily polymer for delivery of poorly soluble drugs</w:t>
      </w:r>
    </w:p>
    <w:p w14:paraId="6EA905F2" w14:textId="77777777" w:rsidR="007E5B5A" w:rsidRDefault="007E5B5A" w:rsidP="007E5B5A">
      <w:pPr>
        <w:pStyle w:val="MDPI13authornames"/>
        <w:spacing w:after="0" w:line="360" w:lineRule="auto"/>
        <w:rPr>
          <w:rFonts w:ascii="Times New Roman" w:hAnsi="Times New Roman"/>
          <w:b w:val="0"/>
          <w:szCs w:val="24"/>
          <w:lang w:val="en-GB"/>
        </w:rPr>
      </w:pPr>
      <w:r w:rsidRPr="00272AA3">
        <w:rPr>
          <w:rFonts w:ascii="Times New Roman" w:hAnsi="Times New Roman"/>
          <w:b w:val="0"/>
          <w:szCs w:val="24"/>
        </w:rPr>
        <w:t xml:space="preserve">Johanna </w:t>
      </w:r>
      <w:proofErr w:type="spellStart"/>
      <w:r w:rsidRPr="00272AA3">
        <w:rPr>
          <w:rFonts w:ascii="Times New Roman" w:hAnsi="Times New Roman"/>
          <w:b w:val="0"/>
          <w:szCs w:val="24"/>
        </w:rPr>
        <w:t>Wik</w:t>
      </w:r>
      <w:proofErr w:type="spellEnd"/>
      <w:r w:rsidRPr="00272AA3">
        <w:rPr>
          <w:rFonts w:ascii="Times New Roman" w:hAnsi="Times New Roman"/>
          <w:b w:val="0"/>
          <w:szCs w:val="24"/>
        </w:rPr>
        <w:t xml:space="preserve"> </w:t>
      </w:r>
      <w:r w:rsidRPr="00272AA3">
        <w:rPr>
          <w:rFonts w:ascii="Times New Roman" w:hAnsi="Times New Roman"/>
          <w:b w:val="0"/>
          <w:szCs w:val="24"/>
          <w:vertAlign w:val="superscript"/>
        </w:rPr>
        <w:t>1</w:t>
      </w:r>
      <w:r w:rsidRPr="00272AA3">
        <w:rPr>
          <w:rFonts w:ascii="Times New Roman" w:hAnsi="Times New Roman"/>
          <w:b w:val="0"/>
          <w:szCs w:val="24"/>
        </w:rPr>
        <w:t xml:space="preserve">, </w:t>
      </w:r>
      <w:proofErr w:type="spellStart"/>
      <w:r w:rsidRPr="00272AA3">
        <w:rPr>
          <w:rFonts w:ascii="Times New Roman" w:hAnsi="Times New Roman"/>
          <w:b w:val="0"/>
          <w:szCs w:val="24"/>
        </w:rPr>
        <w:t>Kuldeep</w:t>
      </w:r>
      <w:proofErr w:type="spellEnd"/>
      <w:r w:rsidRPr="00272AA3">
        <w:rPr>
          <w:rFonts w:ascii="Times New Roman" w:hAnsi="Times New Roman"/>
          <w:b w:val="0"/>
          <w:szCs w:val="24"/>
        </w:rPr>
        <w:t xml:space="preserve">. K. Bansal </w:t>
      </w:r>
      <w:proofErr w:type="gramStart"/>
      <w:r>
        <w:rPr>
          <w:rFonts w:ascii="Times New Roman" w:hAnsi="Times New Roman"/>
          <w:b w:val="0"/>
          <w:szCs w:val="24"/>
          <w:vertAlign w:val="superscript"/>
        </w:rPr>
        <w:t>1</w:t>
      </w:r>
      <w:proofErr w:type="gramEnd"/>
      <w:r>
        <w:rPr>
          <w:rFonts w:ascii="Times New Roman" w:hAnsi="Times New Roman"/>
          <w:b w:val="0"/>
          <w:szCs w:val="24"/>
          <w:vertAlign w:val="superscript"/>
        </w:rPr>
        <w:t>, 2</w:t>
      </w:r>
      <w:r>
        <w:rPr>
          <w:rFonts w:ascii="Times New Roman" w:hAnsi="Times New Roman"/>
          <w:b w:val="0"/>
          <w:szCs w:val="24"/>
        </w:rPr>
        <w:t>*,</w:t>
      </w:r>
      <w:r w:rsidRPr="00272AA3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Pr="0067292A">
        <w:rPr>
          <w:rFonts w:ascii="Times New Roman" w:hAnsi="Times New Roman"/>
          <w:b w:val="0"/>
          <w:szCs w:val="24"/>
        </w:rPr>
        <w:t>Tatu</w:t>
      </w:r>
      <w:proofErr w:type="spellEnd"/>
      <w:r w:rsidRPr="0067292A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Pr="0067292A">
        <w:rPr>
          <w:rFonts w:ascii="Times New Roman" w:hAnsi="Times New Roman"/>
          <w:b w:val="0"/>
          <w:szCs w:val="24"/>
        </w:rPr>
        <w:t>Assmuth</w:t>
      </w:r>
      <w:proofErr w:type="spellEnd"/>
      <w:r>
        <w:rPr>
          <w:rFonts w:ascii="Times New Roman" w:hAnsi="Times New Roman"/>
          <w:b w:val="0"/>
          <w:szCs w:val="24"/>
        </w:rPr>
        <w:t xml:space="preserve"> </w:t>
      </w:r>
      <w:r>
        <w:rPr>
          <w:rFonts w:ascii="Times New Roman" w:hAnsi="Times New Roman"/>
          <w:b w:val="0"/>
          <w:szCs w:val="24"/>
          <w:vertAlign w:val="superscript"/>
        </w:rPr>
        <w:t>2</w:t>
      </w:r>
      <w:r w:rsidRPr="00272AA3">
        <w:rPr>
          <w:rFonts w:ascii="Times New Roman" w:hAnsi="Times New Roman"/>
          <w:b w:val="0"/>
          <w:szCs w:val="24"/>
        </w:rPr>
        <w:t xml:space="preserve">, Ari. </w:t>
      </w:r>
      <w:proofErr w:type="spellStart"/>
      <w:r w:rsidRPr="00272AA3">
        <w:rPr>
          <w:rFonts w:ascii="Times New Roman" w:hAnsi="Times New Roman"/>
          <w:b w:val="0"/>
          <w:szCs w:val="24"/>
          <w:lang w:val="en-GB"/>
        </w:rPr>
        <w:t>Rosling</w:t>
      </w:r>
      <w:proofErr w:type="spellEnd"/>
      <w:r>
        <w:rPr>
          <w:rFonts w:ascii="Times New Roman" w:hAnsi="Times New Roman"/>
          <w:b w:val="0"/>
          <w:szCs w:val="24"/>
          <w:lang w:val="en-GB"/>
        </w:rPr>
        <w:t xml:space="preserve"> </w:t>
      </w:r>
      <w:r>
        <w:rPr>
          <w:rFonts w:ascii="Times New Roman" w:hAnsi="Times New Roman"/>
          <w:b w:val="0"/>
          <w:szCs w:val="24"/>
          <w:vertAlign w:val="superscript"/>
          <w:lang w:val="en-GB"/>
        </w:rPr>
        <w:t>2</w:t>
      </w:r>
      <w:r w:rsidRPr="00272AA3">
        <w:rPr>
          <w:rFonts w:ascii="Times New Roman" w:hAnsi="Times New Roman"/>
          <w:b w:val="0"/>
          <w:szCs w:val="24"/>
          <w:lang w:val="en-GB"/>
        </w:rPr>
        <w:t xml:space="preserve">, Jessica. </w:t>
      </w:r>
      <w:r w:rsidRPr="00B85380">
        <w:rPr>
          <w:rFonts w:ascii="Times New Roman" w:hAnsi="Times New Roman"/>
          <w:b w:val="0"/>
          <w:szCs w:val="24"/>
        </w:rPr>
        <w:t>M. Rosenholm</w:t>
      </w:r>
      <w:r>
        <w:rPr>
          <w:rFonts w:ascii="Times New Roman" w:hAnsi="Times New Roman"/>
          <w:b w:val="0"/>
          <w:szCs w:val="24"/>
        </w:rPr>
        <w:t xml:space="preserve"> </w:t>
      </w:r>
      <w:r>
        <w:rPr>
          <w:rFonts w:ascii="Times New Roman" w:hAnsi="Times New Roman"/>
          <w:b w:val="0"/>
          <w:szCs w:val="24"/>
          <w:vertAlign w:val="superscript"/>
        </w:rPr>
        <w:t>1</w:t>
      </w:r>
      <w:r w:rsidRPr="00272AA3">
        <w:rPr>
          <w:rFonts w:ascii="Times New Roman" w:hAnsi="Times New Roman"/>
          <w:b w:val="0"/>
          <w:szCs w:val="24"/>
          <w:vertAlign w:val="superscript"/>
          <w:lang w:val="en-GB"/>
        </w:rPr>
        <w:t>,</w:t>
      </w:r>
      <w:r w:rsidRPr="00272AA3">
        <w:rPr>
          <w:rFonts w:ascii="Times New Roman" w:hAnsi="Times New Roman"/>
          <w:b w:val="0"/>
          <w:szCs w:val="24"/>
          <w:lang w:val="en-GB"/>
        </w:rPr>
        <w:t>*</w:t>
      </w:r>
    </w:p>
    <w:p w14:paraId="65560F0C" w14:textId="77777777" w:rsidR="007E5B5A" w:rsidRDefault="007E5B5A" w:rsidP="007E5B5A">
      <w:pPr>
        <w:rPr>
          <w:lang w:eastAsia="de-DE" w:bidi="en-US"/>
        </w:rPr>
      </w:pPr>
    </w:p>
    <w:p w14:paraId="318C1C32" w14:textId="77777777" w:rsidR="007E5B5A" w:rsidRPr="0067292A" w:rsidRDefault="007E5B5A" w:rsidP="007E5B5A">
      <w:pPr>
        <w:pStyle w:val="MDPI16affiliation"/>
        <w:spacing w:line="360" w:lineRule="auto"/>
        <w:jc w:val="both"/>
        <w:rPr>
          <w:rFonts w:ascii="Times New Roman" w:eastAsia="SimSun" w:hAnsi="Times New Roman"/>
          <w:iCs/>
          <w:color w:val="auto"/>
          <w:lang w:eastAsia="en-US"/>
        </w:rPr>
      </w:pPr>
      <w:r>
        <w:rPr>
          <w:rFonts w:ascii="Times New Roman" w:hAnsi="Times New Roman"/>
          <w:vertAlign w:val="superscript"/>
        </w:rPr>
        <w:t xml:space="preserve">1 </w:t>
      </w:r>
      <w:r w:rsidRPr="0067292A">
        <w:rPr>
          <w:rFonts w:ascii="Times New Roman" w:eastAsia="SimSun" w:hAnsi="Times New Roman"/>
          <w:iCs/>
          <w:color w:val="auto"/>
          <w:lang w:eastAsia="en-US"/>
        </w:rPr>
        <w:t xml:space="preserve">Pharmaceutical Sciences Laboratory, Faculty </w:t>
      </w:r>
      <w:r>
        <w:rPr>
          <w:rFonts w:ascii="Times New Roman" w:eastAsia="SimSun" w:hAnsi="Times New Roman"/>
          <w:iCs/>
          <w:color w:val="auto"/>
          <w:lang w:eastAsia="en-US"/>
        </w:rPr>
        <w:t xml:space="preserve">of Science and Engineering, </w:t>
      </w:r>
      <w:proofErr w:type="spellStart"/>
      <w:r>
        <w:rPr>
          <w:rFonts w:ascii="Times New Roman" w:eastAsia="SimSun" w:hAnsi="Times New Roman"/>
          <w:iCs/>
          <w:color w:val="auto"/>
          <w:lang w:eastAsia="en-US"/>
        </w:rPr>
        <w:t>Å</w:t>
      </w:r>
      <w:r w:rsidRPr="0067292A">
        <w:rPr>
          <w:rFonts w:ascii="Times New Roman" w:eastAsia="SimSun" w:hAnsi="Times New Roman"/>
          <w:iCs/>
          <w:color w:val="auto"/>
          <w:lang w:eastAsia="en-US"/>
        </w:rPr>
        <w:t>bo</w:t>
      </w:r>
      <w:proofErr w:type="spellEnd"/>
      <w:r w:rsidRPr="0067292A">
        <w:rPr>
          <w:rFonts w:ascii="Times New Roman" w:eastAsia="SimSun" w:hAnsi="Times New Roman"/>
          <w:iCs/>
          <w:color w:val="auto"/>
          <w:lang w:eastAsia="en-US"/>
        </w:rPr>
        <w:t xml:space="preserve"> </w:t>
      </w:r>
      <w:proofErr w:type="spellStart"/>
      <w:r w:rsidRPr="0067292A">
        <w:rPr>
          <w:rFonts w:ascii="Times New Roman" w:eastAsia="SimSun" w:hAnsi="Times New Roman"/>
          <w:iCs/>
          <w:color w:val="auto"/>
          <w:lang w:eastAsia="en-US"/>
        </w:rPr>
        <w:t>Akademi</w:t>
      </w:r>
      <w:proofErr w:type="spellEnd"/>
      <w:r w:rsidRPr="0067292A">
        <w:rPr>
          <w:rFonts w:ascii="Times New Roman" w:eastAsia="SimSun" w:hAnsi="Times New Roman"/>
          <w:iCs/>
          <w:color w:val="auto"/>
          <w:lang w:eastAsia="en-US"/>
        </w:rPr>
        <w:t xml:space="preserve"> University, 20520 Turku, Finland</w:t>
      </w:r>
    </w:p>
    <w:p w14:paraId="67228606" w14:textId="77777777" w:rsidR="007E5B5A" w:rsidRPr="0067292A" w:rsidRDefault="007E5B5A" w:rsidP="007E5B5A">
      <w:pPr>
        <w:pStyle w:val="MDPI16affiliation"/>
        <w:spacing w:line="360" w:lineRule="auto"/>
        <w:jc w:val="both"/>
        <w:rPr>
          <w:rFonts w:ascii="Times New Roman" w:eastAsia="SimSun" w:hAnsi="Times New Roman"/>
          <w:iCs/>
          <w:color w:val="auto"/>
          <w:lang w:eastAsia="en-US"/>
        </w:rPr>
      </w:pPr>
      <w:proofErr w:type="gramStart"/>
      <w:r>
        <w:rPr>
          <w:rFonts w:ascii="Times New Roman" w:eastAsia="SimSun" w:hAnsi="Times New Roman"/>
          <w:iCs/>
          <w:color w:val="auto"/>
          <w:vertAlign w:val="superscript"/>
          <w:lang w:eastAsia="en-US"/>
        </w:rPr>
        <w:t>2</w:t>
      </w:r>
      <w:proofErr w:type="gramEnd"/>
      <w:r>
        <w:rPr>
          <w:rFonts w:ascii="Times New Roman" w:eastAsia="SimSun" w:hAnsi="Times New Roman"/>
          <w:iCs/>
          <w:color w:val="auto"/>
          <w:vertAlign w:val="superscript"/>
          <w:lang w:eastAsia="en-US"/>
        </w:rPr>
        <w:t xml:space="preserve"> </w:t>
      </w:r>
      <w:r w:rsidRPr="0067292A">
        <w:rPr>
          <w:rFonts w:ascii="Times New Roman" w:eastAsia="SimSun" w:hAnsi="Times New Roman"/>
          <w:iCs/>
          <w:color w:val="auto"/>
          <w:lang w:eastAsia="en-US"/>
        </w:rPr>
        <w:t xml:space="preserve">Laboratory of Polymer Technology, Centre of Excellence in Functional Materials at Biological Interfaces, </w:t>
      </w:r>
      <w:proofErr w:type="spellStart"/>
      <w:r w:rsidRPr="0067292A">
        <w:rPr>
          <w:rFonts w:ascii="Times New Roman" w:eastAsia="SimSun" w:hAnsi="Times New Roman"/>
          <w:iCs/>
          <w:color w:val="auto"/>
          <w:lang w:eastAsia="en-US"/>
        </w:rPr>
        <w:t>Åbo</w:t>
      </w:r>
      <w:proofErr w:type="spellEnd"/>
      <w:r w:rsidRPr="0067292A">
        <w:rPr>
          <w:rFonts w:ascii="Times New Roman" w:eastAsia="SimSun" w:hAnsi="Times New Roman"/>
          <w:iCs/>
          <w:color w:val="auto"/>
          <w:lang w:eastAsia="en-US"/>
        </w:rPr>
        <w:t xml:space="preserve"> </w:t>
      </w:r>
      <w:proofErr w:type="spellStart"/>
      <w:r w:rsidRPr="0067292A">
        <w:rPr>
          <w:rFonts w:ascii="Times New Roman" w:eastAsia="SimSun" w:hAnsi="Times New Roman"/>
          <w:iCs/>
          <w:color w:val="auto"/>
          <w:lang w:eastAsia="en-US"/>
        </w:rPr>
        <w:t>Akademi</w:t>
      </w:r>
      <w:proofErr w:type="spellEnd"/>
    </w:p>
    <w:p w14:paraId="327C888B" w14:textId="77777777" w:rsidR="007E5B5A" w:rsidRDefault="007E5B5A" w:rsidP="007E5B5A">
      <w:pPr>
        <w:pStyle w:val="MDPI16affiliation"/>
        <w:spacing w:line="360" w:lineRule="auto"/>
        <w:jc w:val="both"/>
        <w:rPr>
          <w:rFonts w:ascii="Times New Roman" w:eastAsia="SimSun" w:hAnsi="Times New Roman"/>
          <w:iCs/>
          <w:color w:val="auto"/>
          <w:lang w:eastAsia="en-US"/>
        </w:rPr>
      </w:pPr>
      <w:r w:rsidRPr="0067292A">
        <w:rPr>
          <w:rFonts w:ascii="Times New Roman" w:eastAsia="SimSun" w:hAnsi="Times New Roman"/>
          <w:iCs/>
          <w:color w:val="auto"/>
          <w:lang w:eastAsia="en-US"/>
        </w:rPr>
        <w:t xml:space="preserve">University, </w:t>
      </w:r>
      <w:proofErr w:type="spellStart"/>
      <w:r w:rsidRPr="0067292A">
        <w:rPr>
          <w:rFonts w:ascii="Times New Roman" w:eastAsia="SimSun" w:hAnsi="Times New Roman"/>
          <w:iCs/>
          <w:color w:val="auto"/>
          <w:lang w:eastAsia="en-US"/>
        </w:rPr>
        <w:t>Biskopsgatan</w:t>
      </w:r>
      <w:proofErr w:type="spellEnd"/>
      <w:r w:rsidRPr="0067292A">
        <w:rPr>
          <w:rFonts w:ascii="Times New Roman" w:eastAsia="SimSun" w:hAnsi="Times New Roman"/>
          <w:iCs/>
          <w:color w:val="auto"/>
          <w:lang w:eastAsia="en-US"/>
        </w:rPr>
        <w:t xml:space="preserve"> 8, 20500 Turku, Finland</w:t>
      </w:r>
    </w:p>
    <w:p w14:paraId="6E8F19B4" w14:textId="77777777" w:rsidR="007E5B5A" w:rsidRDefault="007E5B5A">
      <w:pPr>
        <w:spacing w:after="160" w:line="259" w:lineRule="auto"/>
        <w:jc w:val="left"/>
        <w:rPr>
          <w:rFonts w:eastAsia="SimSun" w:cs="Times New Roman"/>
          <w:iCs/>
          <w:snapToGrid w:val="0"/>
          <w:sz w:val="18"/>
          <w:szCs w:val="18"/>
          <w:lang w:val="en-US" w:bidi="en-US"/>
        </w:rPr>
      </w:pPr>
      <w:r>
        <w:rPr>
          <w:rFonts w:eastAsia="SimSun"/>
          <w:iCs/>
        </w:rPr>
        <w:br w:type="page"/>
      </w:r>
    </w:p>
    <w:p w14:paraId="02DA0D19" w14:textId="77777777" w:rsidR="0052622B" w:rsidRDefault="007E5B5A" w:rsidP="0052622B">
      <w:pPr>
        <w:keepNext/>
        <w:jc w:val="center"/>
      </w:pPr>
      <w:r w:rsidRPr="00E624FC">
        <w:rPr>
          <w:noProof/>
          <w:lang w:val="sv-FI" w:eastAsia="sv-FI"/>
        </w:rPr>
        <w:lastRenderedPageBreak/>
        <w:drawing>
          <wp:inline distT="0" distB="0" distL="0" distR="0" wp14:anchorId="01019ADA" wp14:editId="359E57CA">
            <wp:extent cx="5669950" cy="2012950"/>
            <wp:effectExtent l="0" t="0" r="698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273" cy="20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5318E" w14:textId="77777777" w:rsidR="007E5B5A" w:rsidRDefault="0052622B" w:rsidP="0052622B">
      <w:pPr>
        <w:pStyle w:val="Caption"/>
      </w:pPr>
      <w:r>
        <w:t>Figure S-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</w:t>
      </w:r>
      <w:r w:rsidR="007E5B5A">
        <w:t xml:space="preserve">Zeta potential (mV) distribution of various </w:t>
      </w:r>
      <w:proofErr w:type="spellStart"/>
      <w:r w:rsidR="007E5B5A">
        <w:t>nanoemulsion</w:t>
      </w:r>
      <w:proofErr w:type="spellEnd"/>
      <w:r w:rsidR="007E5B5A">
        <w:t xml:space="preserve"> (NE) formulations (A) Blank NE, (B) Prednisolone loaded NE (C) </w:t>
      </w:r>
      <w:proofErr w:type="spellStart"/>
      <w:r w:rsidR="007E5B5A">
        <w:t>cyclosporin</w:t>
      </w:r>
      <w:proofErr w:type="spellEnd"/>
      <w:r w:rsidR="007E5B5A">
        <w:t xml:space="preserve"> A loaded NE and (D) curcumin loaded NE.</w:t>
      </w:r>
    </w:p>
    <w:p w14:paraId="4DBAD447" w14:textId="77777777" w:rsidR="0052622B" w:rsidRDefault="0052622B" w:rsidP="0052622B"/>
    <w:p w14:paraId="136E8168" w14:textId="77777777" w:rsidR="0052622B" w:rsidRPr="0025398B" w:rsidRDefault="0025398B" w:rsidP="0052622B">
      <w:pPr>
        <w:keepNext/>
      </w:pPr>
      <w:r w:rsidRPr="0025398B">
        <w:rPr>
          <w:noProof/>
          <w:lang w:val="sv-FI" w:eastAsia="sv-FI"/>
        </w:rPr>
        <w:drawing>
          <wp:inline distT="0" distB="0" distL="0" distR="0" wp14:anchorId="169ABBE0" wp14:editId="492636FF">
            <wp:extent cx="5760720" cy="252457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727E9" w14:textId="77777777" w:rsidR="0052622B" w:rsidRPr="0052622B" w:rsidRDefault="0052622B" w:rsidP="0052622B">
      <w:pPr>
        <w:pStyle w:val="Caption"/>
      </w:pPr>
      <w:r>
        <w:t>Figure S-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 </w:t>
      </w:r>
      <w:r w:rsidRPr="0054591C">
        <w:rPr>
          <w:rFonts w:eastAsia="Calibri" w:cs="Times New Roman"/>
          <w:szCs w:val="24"/>
        </w:rPr>
        <w:t xml:space="preserve">Percentage cell proliferation </w:t>
      </w:r>
      <w:r>
        <w:rPr>
          <w:rFonts w:eastAsia="Calibri" w:cs="Times New Roman"/>
          <w:szCs w:val="24"/>
        </w:rPr>
        <w:t xml:space="preserve">(MDAMB-231) </w:t>
      </w:r>
      <w:r w:rsidRPr="0054591C">
        <w:rPr>
          <w:rFonts w:eastAsia="Calibri" w:cs="Times New Roman"/>
          <w:szCs w:val="24"/>
        </w:rPr>
        <w:t xml:space="preserve">calculated by WST-1 assay after treatment with different samples at time point (A) 48 </w:t>
      </w:r>
      <w:proofErr w:type="gramStart"/>
      <w:r w:rsidRPr="0054591C">
        <w:rPr>
          <w:rFonts w:eastAsia="Calibri" w:cs="Times New Roman"/>
          <w:szCs w:val="24"/>
        </w:rPr>
        <w:t>h and (B) 72 h. Data represents average of three measurements with standard deviation</w:t>
      </w:r>
      <w:proofErr w:type="gramEnd"/>
      <w:r w:rsidR="0025398B">
        <w:rPr>
          <w:rFonts w:eastAsia="Calibri" w:cs="Times New Roman"/>
          <w:szCs w:val="24"/>
        </w:rPr>
        <w:t xml:space="preserve"> and asterisk represents the significance difference level among the groups</w:t>
      </w:r>
      <w:r w:rsidRPr="0054591C">
        <w:rPr>
          <w:rFonts w:eastAsia="Calibri" w:cs="Times New Roman"/>
          <w:szCs w:val="24"/>
        </w:rPr>
        <w:t>.</w:t>
      </w:r>
      <w:r>
        <w:rPr>
          <w:rFonts w:eastAsia="Calibri" w:cs="Times New Roman"/>
          <w:szCs w:val="24"/>
        </w:rPr>
        <w:t xml:space="preserve"> </w:t>
      </w:r>
      <w:r w:rsidR="009D48BB">
        <w:rPr>
          <w:rFonts w:eastAsia="Calibri" w:cs="Times New Roman"/>
          <w:szCs w:val="24"/>
        </w:rPr>
        <w:t xml:space="preserve">Each tested concentration of </w:t>
      </w:r>
      <w:proofErr w:type="spellStart"/>
      <w:r w:rsidR="009D48BB">
        <w:rPr>
          <w:rFonts w:eastAsia="Calibri" w:cs="Times New Roman"/>
          <w:szCs w:val="24"/>
        </w:rPr>
        <w:t>nanoemulsion</w:t>
      </w:r>
      <w:proofErr w:type="spellEnd"/>
      <w:r w:rsidR="009D48BB">
        <w:rPr>
          <w:rFonts w:eastAsia="Calibri" w:cs="Times New Roman"/>
          <w:szCs w:val="24"/>
        </w:rPr>
        <w:t xml:space="preserve"> corresponds to </w:t>
      </w:r>
      <w:proofErr w:type="spellStart"/>
      <w:r w:rsidR="009D48BB">
        <w:rPr>
          <w:rFonts w:eastAsia="Calibri" w:cs="Times New Roman"/>
          <w:szCs w:val="24"/>
        </w:rPr>
        <w:t>Pluronic</w:t>
      </w:r>
      <w:proofErr w:type="spellEnd"/>
      <w:r w:rsidR="009D48BB">
        <w:rPr>
          <w:rFonts w:eastAsia="Calibri" w:cs="Times New Roman"/>
          <w:szCs w:val="24"/>
        </w:rPr>
        <w:t xml:space="preserve"> F-68 are not significant to each other. </w:t>
      </w:r>
    </w:p>
    <w:p w14:paraId="3D72C0CE" w14:textId="77777777" w:rsidR="007E5B5A" w:rsidRPr="007E5B5A" w:rsidRDefault="007E5B5A" w:rsidP="007E5B5A">
      <w:pPr>
        <w:pStyle w:val="MDPI16affiliation"/>
        <w:spacing w:line="360" w:lineRule="auto"/>
        <w:jc w:val="both"/>
        <w:rPr>
          <w:rFonts w:ascii="Times New Roman" w:eastAsia="SimSun" w:hAnsi="Times New Roman"/>
          <w:iCs/>
          <w:color w:val="auto"/>
          <w:lang w:val="en-GB" w:eastAsia="en-US"/>
        </w:rPr>
      </w:pPr>
    </w:p>
    <w:p w14:paraId="765B6A49" w14:textId="77777777" w:rsidR="007E5B5A" w:rsidRPr="007E5B5A" w:rsidRDefault="007E5B5A" w:rsidP="007E5B5A">
      <w:pPr>
        <w:rPr>
          <w:lang w:eastAsia="de-DE" w:bidi="en-US"/>
        </w:rPr>
      </w:pPr>
    </w:p>
    <w:p w14:paraId="2C096F5A" w14:textId="77777777" w:rsidR="00D20547" w:rsidRDefault="00D20547"/>
    <w:sectPr w:rsidR="00D20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430"/>
    <w:rsid w:val="0025398B"/>
    <w:rsid w:val="004F3430"/>
    <w:rsid w:val="0052622B"/>
    <w:rsid w:val="006F5905"/>
    <w:rsid w:val="007E5B5A"/>
    <w:rsid w:val="009D48BB"/>
    <w:rsid w:val="00D2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B760"/>
  <w15:chartTrackingRefBased/>
  <w15:docId w15:val="{D9EA24E9-952B-4B0F-9EA3-C9948254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B5A"/>
    <w:pPr>
      <w:spacing w:after="0" w:line="360" w:lineRule="auto"/>
      <w:jc w:val="both"/>
    </w:pPr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3authornames">
    <w:name w:val="MDPI_1.3_authornames"/>
    <w:basedOn w:val="Normal"/>
    <w:next w:val="Normal"/>
    <w:qFormat/>
    <w:rsid w:val="007E5B5A"/>
    <w:pPr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snapToGrid w:val="0"/>
      <w:color w:val="000000"/>
      <w:lang w:val="en-US" w:eastAsia="de-DE" w:bidi="en-US"/>
    </w:rPr>
  </w:style>
  <w:style w:type="paragraph" w:customStyle="1" w:styleId="MDPI16affiliation">
    <w:name w:val="MDPI_1.6_affiliation"/>
    <w:basedOn w:val="Normal"/>
    <w:qFormat/>
    <w:rsid w:val="007E5B5A"/>
    <w:pPr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snapToGrid w:val="0"/>
      <w:color w:val="000000"/>
      <w:sz w:val="18"/>
      <w:szCs w:val="18"/>
      <w:lang w:val="en-US" w:eastAsia="de-DE" w:bidi="en-US"/>
    </w:rPr>
  </w:style>
  <w:style w:type="paragraph" w:styleId="Caption">
    <w:name w:val="caption"/>
    <w:basedOn w:val="Normal"/>
    <w:next w:val="Normal"/>
    <w:uiPriority w:val="35"/>
    <w:unhideWhenUsed/>
    <w:qFormat/>
    <w:rsid w:val="007E5B5A"/>
    <w:pPr>
      <w:spacing w:after="200" w:line="240" w:lineRule="auto"/>
    </w:pPr>
    <w:rPr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FDBAA0EB883E4FAA325A67271CCB3C" ma:contentTypeVersion="11" ma:contentTypeDescription="Create a new document." ma:contentTypeScope="" ma:versionID="331982c6fd02a1a613d92e0cea8f2f02">
  <xsd:schema xmlns:xsd="http://www.w3.org/2001/XMLSchema" xmlns:xs="http://www.w3.org/2001/XMLSchema" xmlns:p="http://schemas.microsoft.com/office/2006/metadata/properties" xmlns:ns3="13501abb-7030-4cdb-94ac-9f6ae2cf6884" xmlns:ns4="9cccd8c0-72fd-48ba-833f-67c96e321285" targetNamespace="http://schemas.microsoft.com/office/2006/metadata/properties" ma:root="true" ma:fieldsID="4b0c6ee8c1a681d8c3c92d3b14316eea" ns3:_="" ns4:_="">
    <xsd:import namespace="13501abb-7030-4cdb-94ac-9f6ae2cf6884"/>
    <xsd:import namespace="9cccd8c0-72fd-48ba-833f-67c96e3212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01abb-7030-4cdb-94ac-9f6ae2cf68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cd8c0-72fd-48ba-833f-67c96e32128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88549B-4EDF-4119-A6B8-C7FD5E12F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501abb-7030-4cdb-94ac-9f6ae2cf6884"/>
    <ds:schemaRef ds:uri="9cccd8c0-72fd-48ba-833f-67c96e321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C633AC-BDC3-464F-B2C3-71DB30C3DA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2BA56-4174-4ED4-AB77-52DD37AE5621}">
  <ds:schemaRefs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9cccd8c0-72fd-48ba-833f-67c96e321285"/>
    <ds:schemaRef ds:uri="13501abb-7030-4cdb-94ac-9f6ae2cf688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980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Kuldeep Kumar Bansal</dc:creator>
  <cp:keywords/>
  <dc:description/>
  <cp:lastModifiedBy>Jessica Rosenholm</cp:lastModifiedBy>
  <cp:revision>2</cp:revision>
  <dcterms:created xsi:type="dcterms:W3CDTF">2019-11-22T16:28:00Z</dcterms:created>
  <dcterms:modified xsi:type="dcterms:W3CDTF">2019-11-22T16:28:00Z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0x0101007EFDBAA0EB883E4FAA325A67271CCB3C</vt:lpwstr>
  </property>
</Properties>
</file>