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156" w:rsidRDefault="00092156" w:rsidP="00092156">
      <w:pPr>
        <w:jc w:val="center"/>
        <w:rPr>
          <w:rFonts w:ascii="Arial Unicode MS" w:hAnsi="Arial Unicode MS" w:cs="Arial Unicode MS"/>
          <w:b/>
          <w:bCs/>
          <w:sz w:val="22"/>
          <w:szCs w:val="22"/>
          <w:lang w:eastAsia="ko-KR"/>
        </w:rPr>
      </w:pPr>
      <w:r>
        <w:rPr>
          <w:rFonts w:ascii="Arial Unicode MS" w:hAnsi="Arial" w:cs="Arial Unicode MS" w:hint="eastAsia"/>
          <w:b/>
          <w:bCs/>
          <w:sz w:val="22"/>
          <w:szCs w:val="22"/>
          <w:lang w:eastAsia="ko-KR"/>
        </w:rPr>
        <w:t>Supplementary Data:</w:t>
      </w:r>
    </w:p>
    <w:p w:rsidR="00092156" w:rsidRDefault="00092156" w:rsidP="00092156">
      <w:pPr>
        <w:rPr>
          <w:rFonts w:ascii="Arial Unicode MS" w:hAnsi="Arial Unicode MS" w:cs="Arial Unicode MS"/>
          <w:sz w:val="22"/>
          <w:szCs w:val="22"/>
          <w:lang w:eastAsia="ko-KR"/>
        </w:rPr>
      </w:pPr>
      <w:r>
        <w:rPr>
          <w:rFonts w:ascii="Arial Unicode MS" w:hAnsi="Arial" w:cs="Arial Unicode MS" w:hint="eastAsia"/>
          <w:sz w:val="22"/>
          <w:szCs w:val="22"/>
          <w:lang w:eastAsia="ko-KR"/>
        </w:rPr>
        <w:t>Volumetric Printing Projection:</w:t>
      </w:r>
    </w:p>
    <w:p w:rsidR="00092156" w:rsidRDefault="00092156" w:rsidP="00092156">
      <w:pPr>
        <w:rPr>
          <w:rFonts w:ascii="Arial Unicode MS" w:hAnsi="Arial Unicode MS" w:cs="Arial Unicode MS"/>
          <w:sz w:val="22"/>
          <w:szCs w:val="22"/>
          <w:lang w:eastAsia="ko-KR"/>
        </w:rPr>
      </w:pPr>
      <w:r>
        <w:rPr>
          <w:rFonts w:ascii="Arial Unicode MS" w:hAnsi="Arial" w:cs="Arial Unicode MS" w:hint="eastAsia"/>
          <w:sz w:val="22"/>
          <w:szCs w:val="22"/>
          <w:lang w:eastAsia="ko-KR"/>
        </w:rPr>
        <w:t xml:space="preserve">The following static image was projected onto the volumetric printer apparatus using UV rays to </w:t>
      </w:r>
      <w:proofErr w:type="spellStart"/>
      <w:r>
        <w:rPr>
          <w:rFonts w:ascii="Arial Unicode MS" w:hAnsi="Arial" w:cs="Arial Unicode MS" w:hint="eastAsia"/>
          <w:sz w:val="22"/>
          <w:szCs w:val="22"/>
          <w:lang w:eastAsia="ko-KR"/>
        </w:rPr>
        <w:t>photopolymerise</w:t>
      </w:r>
      <w:proofErr w:type="spellEnd"/>
      <w:r>
        <w:rPr>
          <w:rFonts w:ascii="Arial Unicode MS" w:hAnsi="Arial" w:cs="Arial Unicode MS" w:hint="eastAsia"/>
          <w:sz w:val="22"/>
          <w:szCs w:val="22"/>
          <w:lang w:eastAsia="ko-KR"/>
        </w:rPr>
        <w:t xml:space="preserve"> photosensitive resins.</w:t>
      </w:r>
    </w:p>
    <w:p w:rsidR="00092156" w:rsidRDefault="00092156" w:rsidP="00092156">
      <w:bookmarkStart w:id="0" w:name="[IMAGE-Fig13_Print.jpeg]"/>
      <w:r>
        <w:rPr>
          <w:noProof/>
          <w:lang w:val="en-IN" w:eastAsia="en-IN"/>
        </w:rPr>
        <w:drawing>
          <wp:inline distT="0" distB="0" distL="0" distR="0" wp14:anchorId="26DACBFF" wp14:editId="32D0B541">
            <wp:extent cx="5734050" cy="3724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92156" w:rsidRDefault="00092156" w:rsidP="00092156">
      <w:pPr>
        <w:rPr>
          <w:rFonts w:ascii="Arial Unicode MS" w:hAnsi="Arial Unicode MS" w:cs="Arial Unicode MS"/>
          <w:sz w:val="22"/>
          <w:szCs w:val="22"/>
          <w:lang w:eastAsia="ko-KR"/>
        </w:rPr>
      </w:pPr>
      <w:r>
        <w:rPr>
          <w:rFonts w:ascii="Arial Unicode MS" w:hAnsi="Arial" w:cs="Arial Unicode MS"/>
          <w:sz w:val="22"/>
          <w:szCs w:val="22"/>
          <w:lang w:eastAsia="ko-KR"/>
        </w:rPr>
        <w:t>Gravimetric Swelling Studies in Simulated Gastric Media:</w:t>
      </w:r>
    </w:p>
    <w:p w:rsidR="00092156" w:rsidRDefault="00092156" w:rsidP="00092156">
      <w:pPr>
        <w:rPr>
          <w:rFonts w:ascii="Arial Unicode MS" w:hAnsi="Arial Unicode MS" w:cs="Arial Unicode MS"/>
          <w:sz w:val="22"/>
          <w:szCs w:val="22"/>
          <w:lang w:eastAsia="ko-KR"/>
        </w:rPr>
      </w:pPr>
      <w:r>
        <w:rPr>
          <w:rFonts w:ascii="Arial Unicode MS" w:hAnsi="Arial" w:cs="Arial Unicode MS"/>
          <w:sz w:val="22"/>
          <w:szCs w:val="22"/>
          <w:lang w:eastAsia="ko-KR"/>
        </w:rPr>
        <w:t>The following images show the dimensional increase of devices post-</w:t>
      </w:r>
      <w:r>
        <w:rPr>
          <w:rFonts w:ascii="Arial Unicode MS" w:hAnsi="Arial" w:cs="Arial Unicode MS" w:hint="eastAsia"/>
          <w:sz w:val="22"/>
          <w:szCs w:val="22"/>
          <w:lang w:eastAsia="ko-KR"/>
        </w:rPr>
        <w:t xml:space="preserve">24 hour </w:t>
      </w:r>
      <w:r>
        <w:rPr>
          <w:rFonts w:ascii="Arial Unicode MS" w:hAnsi="Arial" w:cs="Arial Unicode MS"/>
          <w:sz w:val="22"/>
          <w:szCs w:val="22"/>
          <w:lang w:eastAsia="ko-KR"/>
        </w:rPr>
        <w:t xml:space="preserve">swelling in </w:t>
      </w:r>
      <w:r>
        <w:rPr>
          <w:rFonts w:ascii="Arial Unicode MS" w:hAnsi="Arial" w:cs="Arial Unicode MS" w:hint="eastAsia"/>
          <w:sz w:val="22"/>
          <w:szCs w:val="22"/>
          <w:lang w:eastAsia="ko-KR"/>
        </w:rPr>
        <w:t>FAS</w:t>
      </w:r>
      <w:r>
        <w:rPr>
          <w:rFonts w:ascii="Arial Unicode MS" w:hAnsi="Arial" w:cs="Arial Unicode MS"/>
          <w:sz w:val="22"/>
          <w:szCs w:val="22"/>
          <w:lang w:eastAsia="ko-KR"/>
        </w:rPr>
        <w:t>SGF.</w:t>
      </w:r>
      <w:r>
        <w:rPr>
          <w:rFonts w:ascii="Arial Unicode MS" w:hAnsi="Arial" w:cs="Arial Unicode MS" w:hint="eastAsia"/>
          <w:sz w:val="22"/>
          <w:szCs w:val="22"/>
          <w:lang w:eastAsia="ko-KR"/>
        </w:rPr>
        <w:t xml:space="preserve"> (Top: Volumetric Printed devices, ordered from left to right: VOL700, VOL575, VOL250, VOL250 pre-swelling, Bottom: DLP Printed devices, ordered from left to right: DLP700, DLP575, DLP250, DLP 250 pre-swelling)</w:t>
      </w:r>
    </w:p>
    <w:p w:rsidR="00092156" w:rsidRDefault="00092156" w:rsidP="00092156">
      <w:bookmarkStart w:id="1" w:name="[IMAGE-Fig14_Print.jpeg]"/>
      <w:r>
        <w:rPr>
          <w:noProof/>
          <w:lang w:val="en-IN" w:eastAsia="en-IN"/>
        </w:rPr>
        <w:lastRenderedPageBreak/>
        <w:drawing>
          <wp:inline distT="0" distB="0" distL="0" distR="0" wp14:anchorId="0BC63A42" wp14:editId="4EB5BFEE">
            <wp:extent cx="5715000" cy="4514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53454B" w:rsidRDefault="00092156" w:rsidP="00092156">
      <w:bookmarkStart w:id="2" w:name="_GoBack"/>
      <w:bookmarkEnd w:id="2"/>
    </w:p>
    <w:sectPr w:rsidR="0053454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156"/>
    <w:rsid w:val="00092156"/>
    <w:rsid w:val="001309A0"/>
    <w:rsid w:val="008F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156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21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156"/>
    <w:rPr>
      <w:rFonts w:ascii="Tahoma" w:eastAsia="Arial Unicode MS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156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21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156"/>
    <w:rPr>
      <w:rFonts w:ascii="Tahoma" w:eastAsia="Arial Unicode MS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Lingeshwar Sundaramoorthi (Integra)</dc:creator>
  <cp:lastModifiedBy>Lingeshwar Sundaramoorthi (Integra)</cp:lastModifiedBy>
  <cp:revision>1</cp:revision>
  <dcterms:created xsi:type="dcterms:W3CDTF">2024-08-09T10:11:00Z</dcterms:created>
  <dcterms:modified xsi:type="dcterms:W3CDTF">2024-08-09T10:12:00Z</dcterms:modified>
</cp:coreProperties>
</file>