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C7E93">
      <w:pPr>
        <w:ind w:firstLine="420"/>
        <w:jc w:val="center"/>
        <w:rPr>
          <w:rFonts w:ascii="Times New Roman" w:hAnsi="Times New Roman" w:cs="Times New Roman"/>
          <w:b/>
          <w:sz w:val="24"/>
          <w:lang w:bidi="ar"/>
        </w:rPr>
      </w:pPr>
      <w:r>
        <w:rPr>
          <w:rFonts w:ascii="Times New Roman" w:hAnsi="Times New Roman" w:cs="Times New Roman"/>
          <w:bCs/>
          <w:color w:val="000000" w:themeColor="text1"/>
          <w:sz w:val="24"/>
          <w14:textFill>
            <w14:solidFill>
              <w14:schemeClr w14:val="tx1"/>
            </w14:solidFill>
          </w14:textFill>
        </w:rPr>
        <w:t>Supporting Information for</w:t>
      </w:r>
    </w:p>
    <w:p w14:paraId="2830C643">
      <w:pPr>
        <w:pStyle w:val="6"/>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Precision Engineering of Anti-Atherosclerotic Herbal Nanomedicine: From Machine Learning-Aided Active Components Screening to Optimized Metal-Phenolic Network Codelivery </w:t>
      </w:r>
    </w:p>
    <w:p w14:paraId="7232D1A7">
      <w:pPr>
        <w:pStyle w:val="3"/>
      </w:pPr>
    </w:p>
    <w:p w14:paraId="22A1E14A">
      <w:pPr>
        <w:spacing w:line="360" w:lineRule="auto"/>
        <w:rPr>
          <w:rFonts w:ascii="Times New Roman" w:hAnsi="Times New Roman" w:cs="Times New Roman"/>
          <w:sz w:val="24"/>
          <w:vertAlign w:val="superscript"/>
        </w:rPr>
      </w:pPr>
      <w:r>
        <w:rPr>
          <w:rFonts w:ascii="Times New Roman" w:hAnsi="Times New Roman" w:cs="Times New Roman"/>
          <w:sz w:val="24"/>
        </w:rPr>
        <w:t>Yao Chen</w:t>
      </w:r>
      <w:r>
        <w:rPr>
          <w:rFonts w:ascii="Times New Roman" w:hAnsi="Times New Roman" w:cs="Times New Roman"/>
          <w:sz w:val="24"/>
          <w:vertAlign w:val="superscript"/>
        </w:rPr>
        <w:t>1a</w:t>
      </w:r>
      <w:r>
        <w:rPr>
          <w:rFonts w:ascii="Times New Roman" w:hAnsi="Times New Roman" w:cs="Times New Roman"/>
          <w:sz w:val="24"/>
        </w:rPr>
        <w:t>, Meiting Lu</w:t>
      </w:r>
      <w:r>
        <w:rPr>
          <w:rFonts w:ascii="Times New Roman" w:hAnsi="Times New Roman" w:cs="Times New Roman"/>
          <w:sz w:val="24"/>
          <w:vertAlign w:val="superscript"/>
        </w:rPr>
        <w:t>1a</w:t>
      </w:r>
      <w:r>
        <w:rPr>
          <w:rFonts w:ascii="Times New Roman" w:hAnsi="Times New Roman" w:cs="Times New Roman"/>
          <w:sz w:val="24"/>
        </w:rPr>
        <w:t>, Lu Zhang</w:t>
      </w:r>
      <w:r>
        <w:rPr>
          <w:rFonts w:ascii="Times New Roman" w:hAnsi="Times New Roman" w:cs="Times New Roman"/>
          <w:sz w:val="24"/>
          <w:vertAlign w:val="superscript"/>
        </w:rPr>
        <w:t>a</w:t>
      </w:r>
      <w:r>
        <w:rPr>
          <w:rFonts w:ascii="Times New Roman" w:hAnsi="Times New Roman" w:cs="Times New Roman"/>
          <w:sz w:val="24"/>
        </w:rPr>
        <w:t>, Errong Chang</w:t>
      </w:r>
      <w:r>
        <w:rPr>
          <w:rFonts w:ascii="Times New Roman" w:hAnsi="Times New Roman" w:cs="Times New Roman"/>
          <w:sz w:val="24"/>
          <w:vertAlign w:val="superscript"/>
        </w:rPr>
        <w:t>a</w:t>
      </w:r>
      <w:r>
        <w:rPr>
          <w:rFonts w:ascii="Times New Roman" w:hAnsi="Times New Roman" w:cs="Times New Roman"/>
          <w:sz w:val="24"/>
        </w:rPr>
        <w:t>, Qinglan Zhu</w:t>
      </w:r>
      <w:r>
        <w:rPr>
          <w:rFonts w:ascii="Times New Roman" w:hAnsi="Times New Roman" w:cs="Times New Roman"/>
          <w:sz w:val="24"/>
          <w:vertAlign w:val="superscript"/>
        </w:rPr>
        <w:t>a</w:t>
      </w:r>
      <w:r>
        <w:rPr>
          <w:rFonts w:ascii="Times New Roman" w:hAnsi="Times New Roman" w:cs="Times New Roman"/>
          <w:sz w:val="24"/>
        </w:rPr>
        <w:t>, Qianlan Xu</w:t>
      </w:r>
      <w:r>
        <w:rPr>
          <w:rFonts w:hint="eastAsia" w:ascii="Times New Roman" w:hAnsi="Times New Roman" w:cs="Times New Roman"/>
          <w:sz w:val="24"/>
          <w:vertAlign w:val="superscript"/>
        </w:rPr>
        <w:t>c</w:t>
      </w:r>
      <w:r>
        <w:rPr>
          <w:rFonts w:ascii="Times New Roman" w:hAnsi="Times New Roman" w:cs="Times New Roman"/>
          <w:sz w:val="24"/>
        </w:rPr>
        <w:t>, Ziting Gao</w:t>
      </w:r>
      <w:r>
        <w:rPr>
          <w:rFonts w:ascii="Times New Roman" w:hAnsi="Times New Roman" w:cs="Times New Roman"/>
          <w:sz w:val="24"/>
          <w:vertAlign w:val="superscript"/>
        </w:rPr>
        <w:t>a</w:t>
      </w:r>
      <w:r>
        <w:rPr>
          <w:rFonts w:ascii="Times New Roman" w:hAnsi="Times New Roman" w:cs="Times New Roman"/>
          <w:sz w:val="24"/>
        </w:rPr>
        <w:t>, Dongmei Pan</w:t>
      </w:r>
      <w:r>
        <w:rPr>
          <w:rFonts w:ascii="Times New Roman" w:hAnsi="Times New Roman" w:cs="Times New Roman"/>
          <w:sz w:val="24"/>
          <w:vertAlign w:val="superscript"/>
        </w:rPr>
        <w:t>a</w:t>
      </w:r>
      <w:r>
        <w:rPr>
          <w:rFonts w:ascii="Times New Roman" w:hAnsi="Times New Roman" w:cs="Times New Roman"/>
          <w:sz w:val="24"/>
        </w:rPr>
        <w:t>, Chunyan Shen</w:t>
      </w:r>
      <w:r>
        <w:rPr>
          <w:rFonts w:ascii="Times New Roman" w:hAnsi="Times New Roman" w:cs="Times New Roman"/>
          <w:sz w:val="24"/>
          <w:vertAlign w:val="superscript"/>
        </w:rPr>
        <w:t>a</w:t>
      </w:r>
      <w:r>
        <w:rPr>
          <w:rFonts w:ascii="Times New Roman" w:hAnsi="Times New Roman" w:cs="Times New Roman"/>
          <w:sz w:val="24"/>
        </w:rPr>
        <w:t>, Qiang Liu</w:t>
      </w:r>
      <w:r>
        <w:rPr>
          <w:rFonts w:ascii="Times New Roman" w:hAnsi="Times New Roman" w:cs="Times New Roman"/>
          <w:sz w:val="24"/>
          <w:vertAlign w:val="superscript"/>
        </w:rPr>
        <w:t>a</w:t>
      </w:r>
      <w:r>
        <w:rPr>
          <w:rFonts w:ascii="Times New Roman" w:hAnsi="Times New Roman" w:cs="Times New Roman"/>
          <w:sz w:val="24"/>
        </w:rPr>
        <w:t>, Zhong Zuo</w:t>
      </w:r>
      <w:r>
        <w:rPr>
          <w:rFonts w:ascii="Times New Roman" w:hAnsi="Times New Roman" w:cs="Times New Roman"/>
          <w:sz w:val="24"/>
          <w:vertAlign w:val="superscript"/>
        </w:rPr>
        <w:t>*</w:t>
      </w:r>
      <w:r>
        <w:rPr>
          <w:rFonts w:hint="eastAsia" w:ascii="Times New Roman" w:hAnsi="Times New Roman" w:cs="Times New Roman"/>
          <w:sz w:val="24"/>
          <w:vertAlign w:val="superscript"/>
        </w:rPr>
        <w:t>b</w:t>
      </w:r>
      <w:r>
        <w:rPr>
          <w:rFonts w:ascii="Times New Roman" w:hAnsi="Times New Roman" w:cs="Times New Roman"/>
          <w:sz w:val="24"/>
        </w:rPr>
        <w:t>, Cuiping Jiang</w:t>
      </w:r>
      <w:r>
        <w:rPr>
          <w:rFonts w:ascii="Times New Roman" w:hAnsi="Times New Roman" w:cs="Times New Roman"/>
          <w:sz w:val="24"/>
          <w:vertAlign w:val="superscript"/>
        </w:rPr>
        <w:t>*a,b</w:t>
      </w:r>
    </w:p>
    <w:p w14:paraId="374CA3D5">
      <w:pPr>
        <w:spacing w:line="360" w:lineRule="auto"/>
        <w:rPr>
          <w:rFonts w:ascii="Times New Roman" w:hAnsi="Times New Roman" w:cs="Times New Roman"/>
          <w:i/>
          <w:sz w:val="24"/>
        </w:rPr>
      </w:pPr>
      <w:r>
        <w:rPr>
          <w:rFonts w:ascii="Times New Roman" w:hAnsi="Times New Roman" w:cs="Times New Roman"/>
          <w:i/>
          <w:sz w:val="24"/>
          <w:vertAlign w:val="superscript"/>
        </w:rPr>
        <w:t xml:space="preserve">a </w:t>
      </w:r>
      <w:r>
        <w:rPr>
          <w:rFonts w:ascii="Times New Roman" w:hAnsi="Times New Roman" w:cs="Times New Roman"/>
          <w:i/>
          <w:sz w:val="24"/>
        </w:rPr>
        <w:t xml:space="preserve">Guangdong Provincial Key Laboratory of Chinese Medicine Pharmaceutics, School of Traditional Chinese Medicine, Southern Medical University, Guangzhou 510515, People’s Republic of China. </w:t>
      </w:r>
    </w:p>
    <w:p w14:paraId="1235F4F4">
      <w:pPr>
        <w:spacing w:line="360" w:lineRule="auto"/>
        <w:rPr>
          <w:rFonts w:ascii="Times New Roman" w:hAnsi="Times New Roman" w:cs="Times New Roman"/>
          <w:i/>
          <w:sz w:val="24"/>
        </w:rPr>
      </w:pPr>
      <w:r>
        <w:rPr>
          <w:rFonts w:hint="eastAsia" w:ascii="Times New Roman" w:hAnsi="Times New Roman" w:cs="Times New Roman"/>
          <w:i/>
          <w:sz w:val="24"/>
          <w:vertAlign w:val="superscript"/>
        </w:rPr>
        <w:t>b</w:t>
      </w:r>
      <w:r>
        <w:rPr>
          <w:rFonts w:ascii="Times New Roman" w:hAnsi="Times New Roman" w:cs="Times New Roman"/>
          <w:i/>
          <w:sz w:val="24"/>
        </w:rPr>
        <w:t xml:space="preserve"> School of Pharmacy, Faculty of Medicine, The Chinese University of Hong Kong, Hong Kong SAR, People’s Republic of China</w:t>
      </w:r>
    </w:p>
    <w:p w14:paraId="3B02EE90">
      <w:pPr>
        <w:spacing w:line="360" w:lineRule="auto"/>
        <w:rPr>
          <w:rFonts w:ascii="Times New Roman" w:hAnsi="Times New Roman" w:cs="Times New Roman"/>
          <w:i/>
          <w:sz w:val="24"/>
        </w:rPr>
      </w:pPr>
      <w:r>
        <w:rPr>
          <w:rFonts w:hint="eastAsia" w:ascii="Times New Roman" w:hAnsi="Times New Roman" w:cs="Times New Roman"/>
          <w:i/>
          <w:sz w:val="24"/>
          <w:vertAlign w:val="superscript"/>
        </w:rPr>
        <w:t>c</w:t>
      </w:r>
      <w:r>
        <w:rPr>
          <w:rFonts w:ascii="Times New Roman" w:hAnsi="Times New Roman" w:cs="Times New Roman"/>
          <w:i/>
          <w:sz w:val="24"/>
        </w:rPr>
        <w:t>Laboratory Animal Center, Southern Medical University, Guangzhou 510515, China.</w:t>
      </w:r>
    </w:p>
    <w:p w14:paraId="7A86CD72">
      <w:pPr>
        <w:spacing w:line="360" w:lineRule="auto"/>
        <w:rPr>
          <w:rFonts w:ascii="Times New Roman" w:hAnsi="Times New Roman" w:cs="Times New Roman"/>
          <w:i/>
          <w:sz w:val="24"/>
        </w:rPr>
      </w:pPr>
    </w:p>
    <w:p w14:paraId="20848507">
      <w:pPr>
        <w:spacing w:line="360" w:lineRule="auto"/>
        <w:rPr>
          <w:rFonts w:ascii="Times New Roman" w:hAnsi="Times New Roman" w:cs="Times New Roman"/>
          <w:i/>
          <w:sz w:val="24"/>
        </w:rPr>
      </w:pPr>
      <w:r>
        <w:rPr>
          <w:rFonts w:ascii="Times New Roman" w:hAnsi="Times New Roman" w:cs="Times New Roman"/>
          <w:i/>
          <w:sz w:val="24"/>
          <w:vertAlign w:val="superscript"/>
        </w:rPr>
        <w:t>1</w:t>
      </w:r>
      <w:r>
        <w:rPr>
          <w:rFonts w:ascii="Times New Roman" w:hAnsi="Times New Roman" w:cs="Times New Roman"/>
          <w:i/>
          <w:sz w:val="24"/>
        </w:rPr>
        <w:t>Contributed equally to this work</w:t>
      </w:r>
    </w:p>
    <w:p w14:paraId="16F025B4">
      <w:pPr>
        <w:spacing w:line="360" w:lineRule="auto"/>
        <w:rPr>
          <w:rFonts w:ascii="Times New Roman" w:hAnsi="Times New Roman" w:cs="Times New Roman"/>
          <w:sz w:val="24"/>
        </w:rPr>
      </w:pPr>
      <w:r>
        <w:rPr>
          <w:rFonts w:ascii="Times New Roman" w:hAnsi="Times New Roman" w:cs="Times New Roman"/>
          <w:i/>
          <w:sz w:val="24"/>
        </w:rPr>
        <w:t>*Corresponding authors</w:t>
      </w:r>
    </w:p>
    <w:p w14:paraId="15E31ACC">
      <w:pPr>
        <w:pStyle w:val="2"/>
        <w:spacing w:line="360" w:lineRule="auto"/>
        <w:rPr>
          <w:rFonts w:cs="Times New Roman"/>
          <w:b/>
          <w:bCs/>
        </w:rPr>
      </w:pPr>
      <w:r>
        <w:rPr>
          <w:rFonts w:cs="Times New Roman"/>
          <w:i/>
        </w:rPr>
        <w:t>Email addresses: cuipingjiangcpu</w:t>
      </w:r>
      <w:r>
        <w:fldChar w:fldCharType="begin"/>
      </w:r>
      <w:r>
        <w:instrText xml:space="preserve"> HYPERLINK "mailto:@i.smu.edu.cn" </w:instrText>
      </w:r>
      <w:r>
        <w:fldChar w:fldCharType="separate"/>
      </w:r>
      <w:r>
        <w:rPr>
          <w:rStyle w:val="10"/>
          <w:rFonts w:eastAsia="等线" w:cs="Times New Roman"/>
          <w:i/>
          <w:color w:val="auto"/>
          <w:u w:val="none"/>
        </w:rPr>
        <w:t>@1</w:t>
      </w:r>
      <w:r>
        <w:rPr>
          <w:rStyle w:val="10"/>
          <w:rFonts w:eastAsia="等线" w:cs="Times New Roman"/>
          <w:i/>
          <w:color w:val="auto"/>
          <w:u w:val="none"/>
        </w:rPr>
        <w:fldChar w:fldCharType="end"/>
      </w:r>
      <w:r>
        <w:rPr>
          <w:rStyle w:val="10"/>
          <w:rFonts w:eastAsia="等线" w:cs="Times New Roman"/>
          <w:i/>
          <w:color w:val="auto"/>
          <w:u w:val="none"/>
        </w:rPr>
        <w:t>63.com</w:t>
      </w:r>
      <w:r>
        <w:rPr>
          <w:rFonts w:cs="Times New Roman"/>
          <w:i/>
        </w:rPr>
        <w:t xml:space="preserve"> (C.P., J), </w:t>
      </w:r>
      <w:r>
        <w:fldChar w:fldCharType="begin"/>
      </w:r>
      <w:r>
        <w:instrText xml:space="preserve"> HYPERLINK "mailto:joanzuo@cuhk.edu.hk" </w:instrText>
      </w:r>
      <w:r>
        <w:fldChar w:fldCharType="separate"/>
      </w:r>
      <w:r>
        <w:rPr>
          <w:rStyle w:val="10"/>
          <w:rFonts w:cs="Times New Roman"/>
          <w:i/>
          <w:color w:val="auto"/>
          <w:u w:val="none"/>
        </w:rPr>
        <w:t>joanzuo@cuhk.edu.hk</w:t>
      </w:r>
      <w:r>
        <w:rPr>
          <w:rStyle w:val="10"/>
          <w:rFonts w:cs="Times New Roman"/>
          <w:i/>
          <w:color w:val="auto"/>
          <w:u w:val="none"/>
        </w:rPr>
        <w:fldChar w:fldCharType="end"/>
      </w:r>
      <w:r>
        <w:rPr>
          <w:rFonts w:cs="Times New Roman"/>
          <w:i/>
        </w:rPr>
        <w:t xml:space="preserve"> (Z, Z)</w:t>
      </w:r>
    </w:p>
    <w:p w14:paraId="4487C49F">
      <w:pPr>
        <w:rPr>
          <w:rFonts w:ascii="Times New Roman" w:hAnsi="Times New Roman" w:cs="Times New Roman"/>
          <w:b/>
          <w:bCs/>
        </w:rPr>
      </w:pPr>
    </w:p>
    <w:p w14:paraId="278EF0AA">
      <w:pPr>
        <w:rPr>
          <w:rFonts w:ascii="Times New Roman" w:hAnsi="Times New Roman" w:cs="Times New Roman"/>
          <w:b/>
          <w:bCs/>
        </w:rPr>
      </w:pPr>
    </w:p>
    <w:p w14:paraId="31B368A0">
      <w:pPr>
        <w:rPr>
          <w:rFonts w:ascii="Times New Roman" w:hAnsi="Times New Roman" w:cs="Times New Roman"/>
          <w:b/>
          <w:bCs/>
        </w:rPr>
      </w:pPr>
    </w:p>
    <w:p w14:paraId="4AC184D0">
      <w:pPr>
        <w:pStyle w:val="2"/>
        <w:spacing w:line="360" w:lineRule="auto"/>
        <w:rPr>
          <w:rFonts w:cs="Times New Roman"/>
          <w:b/>
          <w:bCs/>
        </w:rPr>
      </w:pPr>
    </w:p>
    <w:p w14:paraId="7D10EC5C">
      <w:pPr>
        <w:rPr>
          <w:rFonts w:ascii="Times New Roman" w:hAnsi="Times New Roman" w:cs="Times New Roman"/>
          <w:b/>
          <w:bCs/>
        </w:rPr>
      </w:pPr>
    </w:p>
    <w:p w14:paraId="0D488C99">
      <w:pPr>
        <w:rPr>
          <w:rFonts w:ascii="Times New Roman" w:hAnsi="Times New Roman" w:cs="Times New Roman"/>
          <w:b/>
          <w:bCs/>
        </w:rPr>
      </w:pPr>
    </w:p>
    <w:p w14:paraId="334670C5">
      <w:pPr>
        <w:rPr>
          <w:rFonts w:ascii="Times New Roman" w:hAnsi="Times New Roman" w:cs="Times New Roman"/>
          <w:b/>
          <w:bCs/>
        </w:rPr>
      </w:pPr>
    </w:p>
    <w:p w14:paraId="30610F55">
      <w:pPr>
        <w:rPr>
          <w:rFonts w:ascii="Times New Roman" w:hAnsi="Times New Roman" w:cs="Times New Roman"/>
          <w:b/>
          <w:bCs/>
        </w:rPr>
      </w:pPr>
    </w:p>
    <w:p w14:paraId="1695FA96">
      <w:pPr>
        <w:rPr>
          <w:rFonts w:ascii="Times New Roman" w:hAnsi="Times New Roman" w:cs="Times New Roman"/>
          <w:b/>
          <w:bCs/>
        </w:rPr>
      </w:pPr>
    </w:p>
    <w:p w14:paraId="12BB03A4">
      <w:pPr>
        <w:rPr>
          <w:rFonts w:ascii="Times New Roman" w:hAnsi="Times New Roman" w:cs="Times New Roman"/>
          <w:b/>
          <w:bCs/>
        </w:rPr>
      </w:pPr>
    </w:p>
    <w:p w14:paraId="2B87786E">
      <w:pPr>
        <w:rPr>
          <w:rFonts w:ascii="Times New Roman" w:hAnsi="Times New Roman" w:cs="Times New Roman"/>
          <w:b/>
          <w:bCs/>
        </w:rPr>
      </w:pPr>
    </w:p>
    <w:p w14:paraId="0723E33D">
      <w:pPr>
        <w:rPr>
          <w:rFonts w:ascii="Times New Roman" w:hAnsi="Times New Roman" w:cs="Times New Roman"/>
          <w:b/>
          <w:bCs/>
        </w:rPr>
      </w:pPr>
    </w:p>
    <w:p w14:paraId="06D15562">
      <w:pPr>
        <w:rPr>
          <w:rFonts w:ascii="Times New Roman" w:hAnsi="Times New Roman" w:cs="Times New Roman"/>
          <w:b/>
          <w:bCs/>
        </w:rPr>
      </w:pPr>
    </w:p>
    <w:p w14:paraId="27C54940">
      <w:pPr>
        <w:rPr>
          <w:rFonts w:ascii="Times New Roman" w:hAnsi="Times New Roman" w:cs="Times New Roman"/>
          <w:b/>
          <w:bCs/>
        </w:rPr>
      </w:pPr>
    </w:p>
    <w:p w14:paraId="5697DC03">
      <w:pPr>
        <w:pStyle w:val="2"/>
        <w:spacing w:line="360" w:lineRule="auto"/>
        <w:rPr>
          <w:rFonts w:cs="Times New Roman"/>
        </w:rPr>
      </w:pPr>
      <w:r>
        <w:rPr>
          <w:rFonts w:cs="Times New Roman"/>
          <w:b/>
          <w:bCs/>
        </w:rPr>
        <w:t xml:space="preserve">Table S1. </w:t>
      </w:r>
      <w:r>
        <w:rPr>
          <w:rFonts w:cs="Times New Roman"/>
        </w:rPr>
        <w:t xml:space="preserve">Modules of the protein-protein interaction network of common targets of </w:t>
      </w:r>
      <w:r>
        <w:rPr>
          <w:rFonts w:cs="Times New Roman"/>
          <w:i/>
          <w:iCs/>
        </w:rPr>
        <w:t>Salvia miltiorrhiza</w:t>
      </w:r>
      <w:r>
        <w:rPr>
          <w:rFonts w:cs="Times New Roman"/>
        </w:rPr>
        <w:t xml:space="preserve"> and </w:t>
      </w:r>
      <w:r>
        <w:rPr>
          <w:rFonts w:cs="Times New Roman"/>
          <w:i/>
          <w:iCs/>
        </w:rPr>
        <w:t>Carthamus tinctorius</w:t>
      </w:r>
      <w:r>
        <w:rPr>
          <w:rFonts w:cs="Times New Roman"/>
        </w:rPr>
        <w:t xml:space="preserve"> with atherosclerosis.</w:t>
      </w:r>
    </w:p>
    <w:p w14:paraId="03545EB9">
      <w:pPr>
        <w:pStyle w:val="2"/>
        <w:rPr>
          <w:rFonts w:hint="eastAsia" w:eastAsia="宋体" w:cs="Times New Roman"/>
          <w:lang w:val="en-US" w:eastAsia="zh-CN"/>
        </w:rPr>
      </w:pPr>
      <w:r>
        <w:rPr>
          <w:rFonts w:cs="Times New Roman"/>
          <w:b/>
          <w:bCs/>
        </w:rPr>
        <w:t>Table S2.</w:t>
      </w:r>
      <w:r>
        <w:rPr>
          <w:rFonts w:cs="Times New Roman"/>
        </w:rPr>
        <w:t xml:space="preserve"> Description of the different machine learning methods.</w:t>
      </w:r>
    </w:p>
    <w:p w14:paraId="3DF3B349">
      <w:pPr>
        <w:pStyle w:val="2"/>
        <w:rPr>
          <w:rFonts w:cs="Times New Roman"/>
        </w:rPr>
      </w:pPr>
      <w:r>
        <w:rPr>
          <w:rFonts w:cs="Times New Roman"/>
          <w:b/>
          <w:bCs/>
        </w:rPr>
        <w:t>Table S3.</w:t>
      </w:r>
      <w:r>
        <w:rPr>
          <w:rFonts w:cs="Times New Roman"/>
        </w:rPr>
        <w:t xml:space="preserve"> Search results of active small molecule samples for each target in the chEMBL database.</w:t>
      </w:r>
    </w:p>
    <w:p w14:paraId="68C8AC45">
      <w:pPr>
        <w:pStyle w:val="2"/>
        <w:rPr>
          <w:rFonts w:cs="Times New Roman"/>
        </w:rPr>
      </w:pPr>
      <w:r>
        <w:rPr>
          <w:rFonts w:cs="Times New Roman"/>
          <w:b/>
          <w:bCs/>
        </w:rPr>
        <w:t>Table S4.</w:t>
      </w:r>
      <w:r>
        <w:rPr>
          <w:rFonts w:cs="Times New Roman"/>
        </w:rPr>
        <w:t xml:space="preserve"> Results for Ls</w:t>
      </w:r>
      <w:r>
        <w:rPr>
          <w:rFonts w:hint="eastAsia" w:eastAsia="宋体" w:cs="Times New Roman"/>
          <w:lang w:val="en-US" w:eastAsia="zh-CN"/>
        </w:rPr>
        <w:t>B</w:t>
      </w:r>
      <w:r>
        <w:rPr>
          <w:rFonts w:cs="Times New Roman"/>
        </w:rPr>
        <w:t>oost machine learning models on the training set and the validation set.</w:t>
      </w:r>
    </w:p>
    <w:p w14:paraId="6A22B410">
      <w:pPr>
        <w:pStyle w:val="2"/>
        <w:rPr>
          <w:rFonts w:cs="Times New Roman"/>
        </w:rPr>
      </w:pPr>
      <w:r>
        <w:rPr>
          <w:rFonts w:cs="Times New Roman"/>
          <w:b/>
          <w:bCs/>
        </w:rPr>
        <w:t>Table S5.</w:t>
      </w:r>
      <w:r>
        <w:rPr>
          <w:rFonts w:cs="Times New Roman"/>
        </w:rPr>
        <w:t xml:space="preserve"> Target gene protein and related PDB DOI.</w:t>
      </w:r>
    </w:p>
    <w:p w14:paraId="242F0F95">
      <w:pPr>
        <w:pStyle w:val="2"/>
        <w:rPr>
          <w:rFonts w:cs="Times New Roman"/>
        </w:rPr>
      </w:pPr>
      <w:r>
        <w:rPr>
          <w:rFonts w:cs="Times New Roman"/>
          <w:b/>
          <w:bCs/>
        </w:rPr>
        <w:t>Table S6.</w:t>
      </w:r>
      <w:r>
        <w:rPr>
          <w:rFonts w:cs="Times New Roman"/>
        </w:rPr>
        <w:t xml:space="preserve"> Prediction of active ingredients and molecular docking results with score rankings.</w:t>
      </w:r>
    </w:p>
    <w:p w14:paraId="4249232D">
      <w:pPr>
        <w:pStyle w:val="2"/>
        <w:rPr>
          <w:rFonts w:hint="eastAsia" w:cs="Times New Roman"/>
        </w:rPr>
      </w:pPr>
      <w:r>
        <w:rPr>
          <w:rFonts w:cs="Times New Roman"/>
          <w:b/>
          <w:bCs/>
        </w:rPr>
        <w:t>Table S</w:t>
      </w:r>
      <w:r>
        <w:rPr>
          <w:rFonts w:hint="eastAsia" w:cs="Times New Roman"/>
          <w:b/>
          <w:bCs/>
        </w:rPr>
        <w:t>7</w:t>
      </w:r>
      <w:r>
        <w:rPr>
          <w:rFonts w:cs="Times New Roman"/>
          <w:b/>
          <w:bCs/>
        </w:rPr>
        <w:t>.</w:t>
      </w:r>
      <w:r>
        <w:rPr>
          <w:rFonts w:hint="eastAsia" w:cs="Times New Roman"/>
        </w:rPr>
        <w:t xml:space="preserve"> Quantitative fluorescence analysis of individual organs based on area of interest (AOI) selection (n=3).</w:t>
      </w:r>
    </w:p>
    <w:p w14:paraId="3061B199"/>
    <w:p w14:paraId="73AC5FC9">
      <w:pPr>
        <w:rPr>
          <w:rFonts w:hint="eastAsia" w:ascii="Times New Roman" w:hAnsi="Times New Roman" w:cs="Times New Roman"/>
          <w:sz w:val="24"/>
        </w:rPr>
      </w:pPr>
      <w:r>
        <w:rPr>
          <w:rFonts w:ascii="Times New Roman" w:hAnsi="Times New Roman" w:cs="Times New Roman"/>
          <w:b/>
          <w:bCs/>
          <w:sz w:val="24"/>
        </w:rPr>
        <w:t>Figure S</w:t>
      </w:r>
      <w:r>
        <w:rPr>
          <w:rFonts w:hint="eastAsia" w:ascii="Times New Roman" w:hAnsi="Times New Roman" w:cs="Times New Roman"/>
          <w:b/>
          <w:bCs/>
          <w:sz w:val="24"/>
        </w:rPr>
        <w:t>1</w:t>
      </w:r>
      <w:r>
        <w:rPr>
          <w:rFonts w:ascii="Times New Roman" w:hAnsi="Times New Roman" w:cs="Times New Roman"/>
          <w:b/>
          <w:bCs/>
          <w:sz w:val="24"/>
        </w:rPr>
        <w:t>.</w:t>
      </w:r>
      <w:r>
        <w:rPr>
          <w:rFonts w:hint="eastAsia" w:ascii="Times New Roman" w:hAnsi="Times New Roman" w:cs="Times New Roman"/>
          <w:sz w:val="24"/>
        </w:rPr>
        <w:t xml:space="preserve"> t-SNE visualization of descriptors in QSAR models. </w:t>
      </w:r>
    </w:p>
    <w:p w14:paraId="2F4AE188">
      <w:pPr>
        <w:rPr>
          <w:rFonts w:hint="eastAsia" w:ascii="Times New Roman" w:hAnsi="Times New Roman" w:cs="Times New Roman"/>
          <w:sz w:val="24"/>
        </w:rPr>
      </w:pPr>
    </w:p>
    <w:p w14:paraId="0C88850C">
      <w:pPr>
        <w:rPr>
          <w:rFonts w:ascii="Times New Roman" w:hAnsi="Times New Roman" w:cs="Times New Roman"/>
          <w:sz w:val="24"/>
        </w:rPr>
      </w:pPr>
      <w:r>
        <w:rPr>
          <w:rFonts w:ascii="Times New Roman" w:hAnsi="Times New Roman" w:cs="Times New Roman"/>
          <w:b/>
          <w:bCs/>
          <w:sz w:val="24"/>
        </w:rPr>
        <w:t>Figure S</w:t>
      </w:r>
      <w:r>
        <w:rPr>
          <w:rFonts w:hint="eastAsia" w:ascii="Times New Roman" w:hAnsi="Times New Roman" w:cs="Times New Roman"/>
          <w:b/>
          <w:bCs/>
          <w:sz w:val="24"/>
        </w:rPr>
        <w:t>2</w:t>
      </w:r>
      <w:r>
        <w:rPr>
          <w:rFonts w:ascii="Times New Roman" w:hAnsi="Times New Roman" w:cs="Times New Roman"/>
          <w:b/>
          <w:bCs/>
          <w:sz w:val="24"/>
        </w:rPr>
        <w:t>.</w:t>
      </w:r>
      <w:r>
        <w:rPr>
          <w:rFonts w:hint="eastAsia" w:ascii="Times New Roman" w:hAnsi="Times New Roman" w:cs="Times New Roman"/>
          <w:b/>
          <w:bCs/>
          <w:sz w:val="24"/>
        </w:rPr>
        <w:t xml:space="preserve"> </w:t>
      </w:r>
      <w:r>
        <w:rPr>
          <w:rFonts w:ascii="Times New Roman" w:hAnsi="Times New Roman" w:cs="Times New Roman"/>
          <w:sz w:val="24"/>
        </w:rPr>
        <w:t>Stage 1 hyperparameter optimization performance</w:t>
      </w:r>
      <w:r>
        <w:rPr>
          <w:rFonts w:hint="eastAsia" w:ascii="Times New Roman" w:hAnsi="Times New Roman" w:cs="Times New Roman"/>
          <w:sz w:val="24"/>
        </w:rPr>
        <w:t xml:space="preserve"> h</w:t>
      </w:r>
      <w:r>
        <w:rPr>
          <w:rFonts w:ascii="Times New Roman" w:hAnsi="Times New Roman" w:cs="Times New Roman"/>
          <w:sz w:val="24"/>
        </w:rPr>
        <w:t>eatmaps of R² values across six MinLeafSize settings.</w:t>
      </w:r>
    </w:p>
    <w:p w14:paraId="4F546F09">
      <w:pPr>
        <w:rPr>
          <w:rFonts w:ascii="Times New Roman" w:hAnsi="Times New Roman" w:cs="Times New Roman"/>
          <w:sz w:val="24"/>
        </w:rPr>
      </w:pPr>
      <w:r>
        <w:rPr>
          <w:rFonts w:ascii="Times New Roman" w:hAnsi="Times New Roman" w:cs="Times New Roman"/>
          <w:sz w:val="24"/>
        </w:rPr>
        <w:t xml:space="preserve"> </w:t>
      </w:r>
    </w:p>
    <w:p w14:paraId="2606F051">
      <w:pPr>
        <w:rPr>
          <w:rFonts w:ascii="Times New Roman" w:hAnsi="Times New Roman" w:cs="Times New Roman"/>
          <w:sz w:val="24"/>
        </w:rPr>
      </w:pPr>
      <w:r>
        <w:rPr>
          <w:rFonts w:ascii="Times New Roman" w:hAnsi="Times New Roman" w:cs="Times New Roman"/>
          <w:b/>
          <w:bCs/>
          <w:sz w:val="24"/>
        </w:rPr>
        <w:t>Figure S</w:t>
      </w:r>
      <w:r>
        <w:rPr>
          <w:rFonts w:hint="eastAsia" w:ascii="Times New Roman" w:hAnsi="Times New Roman" w:cs="Times New Roman"/>
          <w:b/>
          <w:bCs/>
          <w:sz w:val="24"/>
        </w:rPr>
        <w:t>3</w:t>
      </w:r>
      <w:r>
        <w:rPr>
          <w:rFonts w:ascii="Times New Roman" w:hAnsi="Times New Roman" w:cs="Times New Roman"/>
          <w:b/>
          <w:bCs/>
          <w:sz w:val="24"/>
        </w:rPr>
        <w:t>.</w:t>
      </w:r>
      <w:r>
        <w:rPr>
          <w:rFonts w:hint="eastAsia" w:ascii="Times New Roman" w:hAnsi="Times New Roman" w:cs="Times New Roman"/>
          <w:b/>
          <w:bCs/>
          <w:sz w:val="24"/>
        </w:rPr>
        <w:t xml:space="preserve"> </w:t>
      </w:r>
      <w:r>
        <w:rPr>
          <w:rFonts w:ascii="Times New Roman" w:hAnsi="Times New Roman" w:cs="Times New Roman"/>
          <w:sz w:val="24"/>
        </w:rPr>
        <w:t>3D scatter plot of Stage 1 results across three hyperparameters, colored by R² .</w:t>
      </w:r>
    </w:p>
    <w:p w14:paraId="19C5ACFF">
      <w:pPr>
        <w:rPr>
          <w:rFonts w:ascii="Times New Roman" w:hAnsi="Times New Roman" w:cs="Times New Roman"/>
          <w:sz w:val="24"/>
        </w:rPr>
      </w:pPr>
    </w:p>
    <w:p w14:paraId="157EEA87">
      <w:pPr>
        <w:rPr>
          <w:rFonts w:hint="eastAsia" w:ascii="Times New Roman" w:hAnsi="Times New Roman" w:cs="Times New Roman"/>
          <w:sz w:val="24"/>
        </w:rPr>
      </w:pPr>
      <w:r>
        <w:rPr>
          <w:rFonts w:ascii="Times New Roman" w:hAnsi="Times New Roman" w:cs="Times New Roman"/>
          <w:b/>
          <w:bCs/>
          <w:sz w:val="24"/>
        </w:rPr>
        <w:t>Figure S</w:t>
      </w:r>
      <w:r>
        <w:rPr>
          <w:rFonts w:hint="eastAsia" w:ascii="Times New Roman" w:hAnsi="Times New Roman" w:cs="Times New Roman"/>
          <w:b/>
          <w:bCs/>
          <w:sz w:val="24"/>
        </w:rPr>
        <w:t>4</w:t>
      </w:r>
      <w:r>
        <w:rPr>
          <w:rFonts w:ascii="Times New Roman" w:hAnsi="Times New Roman" w:cs="Times New Roman"/>
          <w:b/>
          <w:bCs/>
          <w:sz w:val="24"/>
        </w:rPr>
        <w:t xml:space="preserve">. </w:t>
      </w:r>
      <w:r>
        <w:rPr>
          <w:rFonts w:hint="eastAsia" w:ascii="Times New Roman" w:hAnsi="Times New Roman" w:cs="Times New Roman"/>
          <w:sz w:val="24"/>
        </w:rPr>
        <w:t>Performance comparison of the L</w:t>
      </w:r>
      <w:r>
        <w:rPr>
          <w:rFonts w:hint="eastAsia" w:ascii="Times New Roman" w:hAnsi="Times New Roman" w:cs="Times New Roman"/>
          <w:sz w:val="24"/>
          <w:lang w:val="en-US" w:eastAsia="zh-CN"/>
        </w:rPr>
        <w:t>s</w:t>
      </w:r>
      <w:r>
        <w:rPr>
          <w:rFonts w:hint="eastAsia" w:ascii="Times New Roman" w:hAnsi="Times New Roman" w:cs="Times New Roman"/>
          <w:sz w:val="24"/>
        </w:rPr>
        <w:t>Boost model using default, Stage 1, and Stage 2 optimal parameters.</w:t>
      </w:r>
    </w:p>
    <w:p w14:paraId="75FB217E">
      <w:pPr>
        <w:rPr>
          <w:rFonts w:hint="eastAsia" w:ascii="Times New Roman" w:hAnsi="Times New Roman" w:cs="Times New Roman"/>
          <w:sz w:val="24"/>
        </w:rPr>
      </w:pPr>
    </w:p>
    <w:p w14:paraId="2290E066">
      <w:pPr>
        <w:rPr>
          <w:rFonts w:ascii="Times New Roman" w:hAnsi="Times New Roman" w:cs="Times New Roman"/>
          <w:sz w:val="24"/>
        </w:rPr>
      </w:pPr>
      <w:r>
        <w:rPr>
          <w:rFonts w:ascii="Times New Roman" w:hAnsi="Times New Roman" w:cs="Times New Roman"/>
          <w:b/>
          <w:bCs/>
          <w:sz w:val="24"/>
        </w:rPr>
        <w:t>Figure S</w:t>
      </w:r>
      <w:r>
        <w:rPr>
          <w:rFonts w:hint="eastAsia" w:ascii="Times New Roman" w:hAnsi="Times New Roman" w:cs="Times New Roman"/>
          <w:b/>
          <w:bCs/>
          <w:sz w:val="24"/>
        </w:rPr>
        <w:t>5</w:t>
      </w:r>
      <w:r>
        <w:rPr>
          <w:rFonts w:ascii="Times New Roman" w:hAnsi="Times New Roman" w:cs="Times New Roman"/>
          <w:b/>
          <w:bCs/>
          <w:sz w:val="24"/>
        </w:rPr>
        <w:t>.</w:t>
      </w:r>
      <w:r>
        <w:rPr>
          <w:rFonts w:hint="eastAsia" w:ascii="Times New Roman" w:hAnsi="Times New Roman" w:cs="Times New Roman"/>
          <w:b/>
          <w:bCs/>
          <w:sz w:val="24"/>
        </w:rPr>
        <w:t xml:space="preserve"> </w:t>
      </w:r>
      <w:r>
        <w:rPr>
          <w:rFonts w:hint="eastAsia" w:ascii="Times New Roman" w:hAnsi="Times New Roman" w:cs="Times New Roman"/>
          <w:sz w:val="24"/>
        </w:rPr>
        <w:t>2D</w:t>
      </w:r>
      <w:r>
        <w:rPr>
          <w:rFonts w:ascii="Times New Roman" w:hAnsi="Times New Roman" w:cs="Times New Roman"/>
          <w:sz w:val="24"/>
        </w:rPr>
        <w:t xml:space="preserve"> scatter plot of Stage </w:t>
      </w:r>
      <w:r>
        <w:rPr>
          <w:rFonts w:hint="eastAsia" w:ascii="Times New Roman" w:hAnsi="Times New Roman" w:cs="Times New Roman"/>
          <w:sz w:val="24"/>
        </w:rPr>
        <w:t>2</w:t>
      </w:r>
      <w:r>
        <w:rPr>
          <w:rFonts w:ascii="Times New Roman" w:hAnsi="Times New Roman" w:cs="Times New Roman"/>
          <w:sz w:val="24"/>
        </w:rPr>
        <w:t xml:space="preserve"> results across three hyperparameters, colored by R². </w:t>
      </w:r>
    </w:p>
    <w:p w14:paraId="13651B17">
      <w:pPr>
        <w:rPr>
          <w:rFonts w:ascii="Times New Roman" w:hAnsi="Times New Roman" w:cs="Times New Roman"/>
          <w:sz w:val="24"/>
        </w:rPr>
      </w:pPr>
    </w:p>
    <w:p w14:paraId="27ED4A84">
      <w:pPr>
        <w:rPr>
          <w:rFonts w:cs="Times New Roman"/>
          <w:b/>
          <w:bCs/>
        </w:rPr>
      </w:pPr>
      <w:r>
        <w:rPr>
          <w:rFonts w:ascii="Times New Roman" w:hAnsi="Times New Roman" w:cs="Times New Roman"/>
          <w:b/>
          <w:bCs/>
          <w:sz w:val="24"/>
        </w:rPr>
        <w:t>Figure S</w:t>
      </w:r>
      <w:r>
        <w:rPr>
          <w:rFonts w:hint="eastAsia" w:ascii="Times New Roman" w:hAnsi="Times New Roman" w:cs="Times New Roman"/>
          <w:b/>
          <w:bCs/>
          <w:sz w:val="24"/>
        </w:rPr>
        <w:t>6</w:t>
      </w:r>
      <w:r>
        <w:rPr>
          <w:rFonts w:ascii="Times New Roman" w:hAnsi="Times New Roman" w:cs="Times New Roman"/>
          <w:b/>
          <w:bCs/>
          <w:sz w:val="24"/>
        </w:rPr>
        <w:t>.</w:t>
      </w:r>
      <w:r>
        <w:rPr>
          <w:rFonts w:hint="eastAsia" w:ascii="Times New Roman" w:hAnsi="Times New Roman" w:cs="Times New Roman"/>
          <w:b/>
          <w:bCs/>
          <w:sz w:val="24"/>
        </w:rPr>
        <w:t xml:space="preserve"> </w:t>
      </w:r>
      <w:r>
        <w:rPr>
          <w:rFonts w:hint="eastAsia" w:ascii="Times New Roman" w:hAnsi="Times New Roman" w:cs="Times New Roman"/>
          <w:sz w:val="24"/>
        </w:rPr>
        <w:t>Top ten descriptors ranked by importance in each QSAR model.</w:t>
      </w:r>
    </w:p>
    <w:p w14:paraId="6D8C5D66">
      <w:pPr>
        <w:pStyle w:val="2"/>
        <w:spacing w:line="360" w:lineRule="auto"/>
        <w:rPr>
          <w:rFonts w:cs="Times New Roman"/>
        </w:rPr>
      </w:pPr>
      <w:r>
        <w:rPr>
          <w:rFonts w:cs="Times New Roman"/>
          <w:b/>
          <w:bCs/>
        </w:rPr>
        <w:t>Figure S</w:t>
      </w:r>
      <w:r>
        <w:rPr>
          <w:rFonts w:hint="eastAsia" w:eastAsia="宋体" w:cs="Times New Roman"/>
          <w:b/>
          <w:bCs/>
          <w:lang w:val="en-US" w:eastAsia="zh-CN"/>
        </w:rPr>
        <w:t>7</w:t>
      </w:r>
      <w:r>
        <w:rPr>
          <w:rFonts w:cs="Times New Roman"/>
          <w:b/>
          <w:bCs/>
        </w:rPr>
        <w:t xml:space="preserve">. </w:t>
      </w:r>
      <w:r>
        <w:rPr>
          <w:rFonts w:cs="Times New Roman"/>
        </w:rPr>
        <w:t>Cellular uptake and internalization of R123-SSPH-MPN in RAW264.7 Cells.</w:t>
      </w:r>
    </w:p>
    <w:p w14:paraId="0A89650E">
      <w:pPr>
        <w:pStyle w:val="2"/>
        <w:spacing w:line="360" w:lineRule="auto"/>
        <w:rPr>
          <w:rFonts w:cs="Times New Roman"/>
        </w:rPr>
      </w:pPr>
      <w:r>
        <w:rPr>
          <w:rFonts w:cs="Times New Roman"/>
          <w:b/>
          <w:bCs/>
        </w:rPr>
        <w:t>Figure S</w:t>
      </w:r>
      <w:r>
        <w:rPr>
          <w:rFonts w:hint="eastAsia" w:eastAsia="宋体" w:cs="Times New Roman"/>
          <w:b/>
          <w:bCs/>
          <w:lang w:val="en-US" w:eastAsia="zh-CN"/>
        </w:rPr>
        <w:t>8</w:t>
      </w:r>
      <w:r>
        <w:rPr>
          <w:rFonts w:cs="Times New Roman"/>
          <w:b/>
          <w:bCs/>
        </w:rPr>
        <w:t xml:space="preserve">. </w:t>
      </w:r>
      <w:r>
        <w:rPr>
          <w:rFonts w:cs="Times New Roman"/>
          <w:i/>
          <w:iCs/>
        </w:rPr>
        <w:t>In vitro</w:t>
      </w:r>
      <w:r>
        <w:rPr>
          <w:rFonts w:cs="Times New Roman"/>
        </w:rPr>
        <w:t xml:space="preserve"> antioxidative activity results.</w:t>
      </w:r>
    </w:p>
    <w:p w14:paraId="53F68F3E">
      <w:pPr>
        <w:rPr>
          <w:rFonts w:ascii="Times New Roman" w:hAnsi="Times New Roman" w:cs="Times New Roman"/>
        </w:rPr>
      </w:pPr>
    </w:p>
    <w:p w14:paraId="34E23077">
      <w:pPr>
        <w:rPr>
          <w:rFonts w:ascii="Times New Roman" w:hAnsi="Times New Roman" w:cs="Times New Roman"/>
        </w:rPr>
      </w:pPr>
    </w:p>
    <w:p w14:paraId="646A1122">
      <w:pPr>
        <w:rPr>
          <w:rFonts w:ascii="Times New Roman" w:hAnsi="Times New Roman" w:cs="Times New Roman"/>
        </w:rPr>
      </w:pPr>
    </w:p>
    <w:p w14:paraId="586113D0">
      <w:pPr>
        <w:rPr>
          <w:rFonts w:ascii="Times New Roman" w:hAnsi="Times New Roman" w:cs="Times New Roman"/>
          <w:b/>
          <w:bCs/>
        </w:rPr>
      </w:pPr>
      <w:r>
        <w:rPr>
          <w:rFonts w:ascii="Times New Roman" w:hAnsi="Times New Roman" w:cs="Times New Roman"/>
          <w:b/>
          <w:bCs/>
        </w:rPr>
        <w:br w:type="page"/>
      </w:r>
    </w:p>
    <w:p w14:paraId="1F41E80F">
      <w:pPr>
        <w:pStyle w:val="2"/>
        <w:rPr>
          <w:rFonts w:cs="Times New Roman"/>
        </w:rPr>
      </w:pPr>
      <w:r>
        <w:rPr>
          <w:rFonts w:cs="Times New Roman"/>
          <w:b/>
          <w:bCs/>
        </w:rPr>
        <w:t>Table S1.</w:t>
      </w:r>
      <w:r>
        <w:rPr>
          <w:rFonts w:cs="Times New Roman"/>
        </w:rPr>
        <w:t xml:space="preserve"> Modules of the protein-protein interaction network of common targets of </w:t>
      </w:r>
      <w:r>
        <w:rPr>
          <w:rFonts w:cs="Times New Roman"/>
          <w:i/>
          <w:iCs/>
        </w:rPr>
        <w:t>Salvia miltiorrhiza</w:t>
      </w:r>
      <w:r>
        <w:rPr>
          <w:rFonts w:cs="Times New Roman"/>
        </w:rPr>
        <w:t xml:space="preserve"> and </w:t>
      </w:r>
      <w:r>
        <w:rPr>
          <w:rFonts w:cs="Times New Roman"/>
          <w:i/>
          <w:iCs/>
        </w:rPr>
        <w:t>Carthamus tinctorius</w:t>
      </w:r>
      <w:r>
        <w:rPr>
          <w:rFonts w:cs="Times New Roman"/>
        </w:rPr>
        <w:t xml:space="preserve"> with atherosclerosis.</w:t>
      </w:r>
      <w:r>
        <w:rPr>
          <w:rFonts w:cs="Times New Roman"/>
        </w:rPr>
        <w:tab/>
      </w:r>
    </w:p>
    <w:p w14:paraId="3E704497">
      <w:pPr>
        <w:rPr>
          <w:rFonts w:ascii="Times New Roman" w:hAnsi="Times New Roman" w:cs="Times New Roman"/>
        </w:rPr>
      </w:pPr>
    </w:p>
    <w:tbl>
      <w:tblPr>
        <w:tblStyle w:val="7"/>
        <w:tblW w:w="5452" w:type="pct"/>
        <w:tblInd w:w="0" w:type="dxa"/>
        <w:tblLayout w:type="fixed"/>
        <w:tblCellMar>
          <w:top w:w="0" w:type="dxa"/>
          <w:left w:w="108" w:type="dxa"/>
          <w:bottom w:w="0" w:type="dxa"/>
          <w:right w:w="108" w:type="dxa"/>
        </w:tblCellMar>
      </w:tblPr>
      <w:tblGrid>
        <w:gridCol w:w="1336"/>
        <w:gridCol w:w="1699"/>
        <w:gridCol w:w="1582"/>
        <w:gridCol w:w="806"/>
        <w:gridCol w:w="1118"/>
        <w:gridCol w:w="1136"/>
        <w:gridCol w:w="870"/>
        <w:gridCol w:w="745"/>
      </w:tblGrid>
      <w:tr w14:paraId="54C53BE8">
        <w:tc>
          <w:tcPr>
            <w:tcW w:w="717" w:type="pct"/>
            <w:tcBorders>
              <w:top w:val="single" w:color="000000" w:sz="12" w:space="0"/>
              <w:left w:val="nil"/>
              <w:bottom w:val="single" w:color="000000" w:sz="4" w:space="0"/>
              <w:right w:val="nil"/>
              <w:tl2br w:val="nil"/>
            </w:tcBorders>
            <w:shd w:val="clear" w:color="auto" w:fill="FFFFFF"/>
            <w:noWrap/>
            <w:vAlign w:val="center"/>
          </w:tcPr>
          <w:p w14:paraId="7404371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Modlue</w:t>
            </w:r>
          </w:p>
        </w:tc>
        <w:tc>
          <w:tcPr>
            <w:tcW w:w="913" w:type="pct"/>
            <w:tcBorders>
              <w:top w:val="single" w:color="000000" w:sz="12" w:space="0"/>
              <w:left w:val="nil"/>
              <w:bottom w:val="single" w:color="000000" w:sz="4" w:space="0"/>
              <w:right w:val="nil"/>
            </w:tcBorders>
            <w:shd w:val="clear" w:color="auto" w:fill="FFFFFF"/>
            <w:noWrap/>
            <w:vAlign w:val="center"/>
          </w:tcPr>
          <w:p w14:paraId="60C225D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subcategory</w:t>
            </w:r>
          </w:p>
        </w:tc>
        <w:tc>
          <w:tcPr>
            <w:tcW w:w="850" w:type="pct"/>
            <w:tcBorders>
              <w:top w:val="single" w:color="000000" w:sz="12" w:space="0"/>
              <w:left w:val="nil"/>
              <w:bottom w:val="single" w:color="000000" w:sz="4" w:space="0"/>
              <w:right w:val="nil"/>
            </w:tcBorders>
            <w:shd w:val="clear" w:color="auto" w:fill="FFFFFF"/>
            <w:noWrap/>
            <w:vAlign w:val="center"/>
          </w:tcPr>
          <w:p w14:paraId="1332F48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Description</w:t>
            </w:r>
          </w:p>
        </w:tc>
        <w:tc>
          <w:tcPr>
            <w:tcW w:w="434" w:type="pct"/>
            <w:tcBorders>
              <w:top w:val="single" w:color="000000" w:sz="12" w:space="0"/>
              <w:left w:val="nil"/>
              <w:bottom w:val="single" w:color="000000" w:sz="4" w:space="0"/>
              <w:right w:val="nil"/>
            </w:tcBorders>
            <w:shd w:val="clear" w:color="auto" w:fill="FFFFFF"/>
            <w:noWrap/>
            <w:vAlign w:val="center"/>
          </w:tcPr>
          <w:p w14:paraId="24DC0B8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Ratio</w:t>
            </w:r>
          </w:p>
        </w:tc>
        <w:tc>
          <w:tcPr>
            <w:tcW w:w="602" w:type="pct"/>
            <w:tcBorders>
              <w:top w:val="single" w:color="000000" w:sz="12" w:space="0"/>
              <w:left w:val="nil"/>
              <w:bottom w:val="single" w:color="000000" w:sz="4" w:space="0"/>
              <w:right w:val="nil"/>
            </w:tcBorders>
            <w:shd w:val="clear" w:color="auto" w:fill="FFFFFF"/>
            <w:noWrap/>
            <w:vAlign w:val="center"/>
          </w:tcPr>
          <w:p w14:paraId="28B3192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q</w:t>
            </w:r>
          </w:p>
        </w:tc>
        <w:tc>
          <w:tcPr>
            <w:tcW w:w="611" w:type="pct"/>
            <w:tcBorders>
              <w:top w:val="single" w:color="000000" w:sz="12" w:space="0"/>
              <w:left w:val="nil"/>
              <w:bottom w:val="single" w:color="000000" w:sz="4" w:space="0"/>
              <w:right w:val="nil"/>
            </w:tcBorders>
            <w:shd w:val="clear" w:color="auto" w:fill="FFFFFF"/>
            <w:noWrap/>
            <w:vAlign w:val="center"/>
          </w:tcPr>
          <w:p w14:paraId="79D7CDB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MCODE</w:t>
            </w:r>
          </w:p>
        </w:tc>
        <w:tc>
          <w:tcPr>
            <w:tcW w:w="468" w:type="pct"/>
            <w:tcBorders>
              <w:top w:val="single" w:color="000000" w:sz="12" w:space="0"/>
              <w:left w:val="nil"/>
              <w:bottom w:val="single" w:color="000000" w:sz="4" w:space="0"/>
              <w:right w:val="nil"/>
            </w:tcBorders>
            <w:shd w:val="clear" w:color="auto" w:fill="FFFFFF"/>
            <w:noWrap/>
            <w:vAlign w:val="center"/>
          </w:tcPr>
          <w:p w14:paraId="66FBF7A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Node</w:t>
            </w:r>
          </w:p>
        </w:tc>
        <w:tc>
          <w:tcPr>
            <w:tcW w:w="401" w:type="pct"/>
            <w:tcBorders>
              <w:top w:val="single" w:color="000000" w:sz="12" w:space="0"/>
              <w:left w:val="nil"/>
              <w:bottom w:val="single" w:color="000000" w:sz="4" w:space="0"/>
              <w:right w:val="nil"/>
            </w:tcBorders>
            <w:shd w:val="clear" w:color="auto" w:fill="FFFFFF"/>
            <w:noWrap/>
            <w:vAlign w:val="center"/>
          </w:tcPr>
          <w:p w14:paraId="6B591D4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Edge</w:t>
            </w:r>
          </w:p>
        </w:tc>
      </w:tr>
      <w:tr w14:paraId="24267A32">
        <w:tblPrEx>
          <w:tblCellMar>
            <w:top w:w="0" w:type="dxa"/>
            <w:left w:w="108" w:type="dxa"/>
            <w:bottom w:w="0" w:type="dxa"/>
            <w:right w:w="108" w:type="dxa"/>
          </w:tblCellMar>
        </w:tblPrEx>
        <w:tc>
          <w:tcPr>
            <w:tcW w:w="717" w:type="pct"/>
            <w:tcBorders>
              <w:top w:val="single" w:color="000000" w:sz="4" w:space="0"/>
              <w:left w:val="nil"/>
              <w:bottom w:val="nil"/>
              <w:right w:val="nil"/>
            </w:tcBorders>
            <w:shd w:val="clear" w:color="auto" w:fill="FFFFFF"/>
            <w:noWrap/>
            <w:vAlign w:val="center"/>
          </w:tcPr>
          <w:p w14:paraId="2D980AB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drawing>
                <wp:inline distT="0" distB="0" distL="114300" distR="114300">
                  <wp:extent cx="720090" cy="568325"/>
                  <wp:effectExtent l="0" t="0" r="0" b="10795"/>
                  <wp:docPr id="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IMG_256"/>
                          <pic:cNvPicPr>
                            <a:picLocks noChangeAspect="1"/>
                          </pic:cNvPicPr>
                        </pic:nvPicPr>
                        <pic:blipFill>
                          <a:blip r:embed="rId4"/>
                          <a:stretch>
                            <a:fillRect/>
                          </a:stretch>
                        </pic:blipFill>
                        <pic:spPr>
                          <a:xfrm>
                            <a:off x="0" y="0"/>
                            <a:ext cx="720090" cy="568325"/>
                          </a:xfrm>
                          <a:prstGeom prst="rect">
                            <a:avLst/>
                          </a:prstGeom>
                          <a:noFill/>
                          <a:ln w="9525">
                            <a:noFill/>
                          </a:ln>
                        </pic:spPr>
                      </pic:pic>
                    </a:graphicData>
                  </a:graphic>
                </wp:inline>
              </w:drawing>
            </w:r>
          </w:p>
        </w:tc>
        <w:tc>
          <w:tcPr>
            <w:tcW w:w="913" w:type="pct"/>
            <w:tcBorders>
              <w:top w:val="single" w:color="000000" w:sz="4" w:space="0"/>
              <w:left w:val="nil"/>
              <w:bottom w:val="nil"/>
              <w:right w:val="nil"/>
            </w:tcBorders>
            <w:shd w:val="clear" w:color="auto" w:fill="FFFFFF"/>
            <w:noWrap/>
            <w:vAlign w:val="center"/>
          </w:tcPr>
          <w:p w14:paraId="3CE0341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Cardiovascular disease</w:t>
            </w:r>
          </w:p>
        </w:tc>
        <w:tc>
          <w:tcPr>
            <w:tcW w:w="850" w:type="pct"/>
            <w:tcBorders>
              <w:top w:val="single" w:color="000000" w:sz="4" w:space="0"/>
              <w:left w:val="nil"/>
              <w:bottom w:val="nil"/>
              <w:right w:val="nil"/>
            </w:tcBorders>
            <w:shd w:val="clear" w:color="auto" w:fill="FFFFFF"/>
            <w:noWrap/>
            <w:vAlign w:val="center"/>
          </w:tcPr>
          <w:p w14:paraId="003A80B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Lipid and atherosclerosis</w:t>
            </w:r>
          </w:p>
        </w:tc>
        <w:tc>
          <w:tcPr>
            <w:tcW w:w="434" w:type="pct"/>
            <w:tcBorders>
              <w:top w:val="single" w:color="000000" w:sz="4" w:space="0"/>
              <w:left w:val="nil"/>
              <w:bottom w:val="nil"/>
              <w:right w:val="nil"/>
            </w:tcBorders>
            <w:shd w:val="clear" w:color="auto" w:fill="FFFFFF"/>
            <w:noWrap/>
            <w:vAlign w:val="center"/>
          </w:tcPr>
          <w:p w14:paraId="5F68AEB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35/127</w:t>
            </w:r>
          </w:p>
        </w:tc>
        <w:tc>
          <w:tcPr>
            <w:tcW w:w="602" w:type="pct"/>
            <w:tcBorders>
              <w:top w:val="single" w:color="000000" w:sz="4" w:space="0"/>
              <w:left w:val="nil"/>
              <w:bottom w:val="nil"/>
              <w:right w:val="nil"/>
            </w:tcBorders>
            <w:shd w:val="clear" w:color="auto" w:fill="FFFFFF"/>
            <w:noWrap/>
            <w:vAlign w:val="center"/>
          </w:tcPr>
          <w:p w14:paraId="4E03923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6.01E-26</w:t>
            </w:r>
          </w:p>
        </w:tc>
        <w:tc>
          <w:tcPr>
            <w:tcW w:w="611" w:type="pct"/>
            <w:tcBorders>
              <w:top w:val="single" w:color="000000" w:sz="4" w:space="0"/>
              <w:left w:val="nil"/>
              <w:bottom w:val="nil"/>
              <w:right w:val="nil"/>
            </w:tcBorders>
            <w:shd w:val="clear" w:color="auto" w:fill="FFFFFF"/>
            <w:noWrap/>
            <w:vAlign w:val="center"/>
          </w:tcPr>
          <w:p w14:paraId="7A0C901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11.8</w:t>
            </w:r>
          </w:p>
        </w:tc>
        <w:tc>
          <w:tcPr>
            <w:tcW w:w="468" w:type="pct"/>
            <w:tcBorders>
              <w:top w:val="single" w:color="000000" w:sz="4" w:space="0"/>
              <w:left w:val="nil"/>
              <w:bottom w:val="nil"/>
              <w:right w:val="nil"/>
            </w:tcBorders>
            <w:shd w:val="clear" w:color="auto" w:fill="FFFFFF"/>
            <w:noWrap/>
            <w:vAlign w:val="center"/>
          </w:tcPr>
          <w:p w14:paraId="4F00628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c>
          <w:tcPr>
            <w:tcW w:w="401" w:type="pct"/>
            <w:tcBorders>
              <w:top w:val="single" w:color="000000" w:sz="4" w:space="0"/>
              <w:left w:val="nil"/>
              <w:bottom w:val="nil"/>
              <w:right w:val="nil"/>
            </w:tcBorders>
            <w:shd w:val="clear" w:color="auto" w:fill="FFFFFF"/>
            <w:noWrap/>
            <w:vAlign w:val="center"/>
          </w:tcPr>
          <w:p w14:paraId="5CCF9F7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194</w:t>
            </w:r>
          </w:p>
        </w:tc>
      </w:tr>
      <w:tr w14:paraId="41640FCC">
        <w:tblPrEx>
          <w:tblCellMar>
            <w:top w:w="0" w:type="dxa"/>
            <w:left w:w="108" w:type="dxa"/>
            <w:bottom w:w="0" w:type="dxa"/>
            <w:right w:w="108" w:type="dxa"/>
          </w:tblCellMar>
        </w:tblPrEx>
        <w:tc>
          <w:tcPr>
            <w:tcW w:w="717" w:type="pct"/>
            <w:tcBorders>
              <w:top w:val="nil"/>
              <w:left w:val="nil"/>
              <w:bottom w:val="nil"/>
              <w:right w:val="nil"/>
            </w:tcBorders>
            <w:shd w:val="clear" w:color="auto" w:fill="FFFFFF"/>
            <w:noWrap/>
            <w:vAlign w:val="center"/>
          </w:tcPr>
          <w:p w14:paraId="732A865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drawing>
                <wp:inline distT="0" distB="0" distL="114300" distR="114300">
                  <wp:extent cx="720090" cy="568325"/>
                  <wp:effectExtent l="0" t="0" r="11430" b="0"/>
                  <wp:docPr id="1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IMG_257"/>
                          <pic:cNvPicPr>
                            <a:picLocks noChangeAspect="1"/>
                          </pic:cNvPicPr>
                        </pic:nvPicPr>
                        <pic:blipFill>
                          <a:blip r:embed="rId5"/>
                          <a:stretch>
                            <a:fillRect/>
                          </a:stretch>
                        </pic:blipFill>
                        <pic:spPr>
                          <a:xfrm>
                            <a:off x="0" y="0"/>
                            <a:ext cx="720090" cy="568325"/>
                          </a:xfrm>
                          <a:prstGeom prst="rect">
                            <a:avLst/>
                          </a:prstGeom>
                          <a:noFill/>
                          <a:ln w="9525">
                            <a:noFill/>
                          </a:ln>
                        </pic:spPr>
                      </pic:pic>
                    </a:graphicData>
                  </a:graphic>
                </wp:inline>
              </w:drawing>
            </w:r>
          </w:p>
        </w:tc>
        <w:tc>
          <w:tcPr>
            <w:tcW w:w="913" w:type="pct"/>
            <w:tcBorders>
              <w:top w:val="nil"/>
              <w:left w:val="nil"/>
              <w:bottom w:val="nil"/>
              <w:right w:val="nil"/>
            </w:tcBorders>
            <w:shd w:val="clear" w:color="auto" w:fill="FFFFFF"/>
            <w:noWrap/>
            <w:vAlign w:val="center"/>
          </w:tcPr>
          <w:p w14:paraId="4170779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Endocrine and metabolic disease</w:t>
            </w:r>
          </w:p>
        </w:tc>
        <w:tc>
          <w:tcPr>
            <w:tcW w:w="850" w:type="pct"/>
            <w:tcBorders>
              <w:top w:val="nil"/>
              <w:left w:val="nil"/>
              <w:bottom w:val="nil"/>
              <w:right w:val="nil"/>
            </w:tcBorders>
            <w:shd w:val="clear" w:color="auto" w:fill="FFFFFF"/>
            <w:noWrap/>
            <w:vAlign w:val="center"/>
          </w:tcPr>
          <w:p w14:paraId="12A8E0D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AGE-RAGE signaling pathway in diabetic complications</w:t>
            </w:r>
          </w:p>
        </w:tc>
        <w:tc>
          <w:tcPr>
            <w:tcW w:w="434" w:type="pct"/>
            <w:tcBorders>
              <w:top w:val="nil"/>
              <w:left w:val="nil"/>
              <w:bottom w:val="nil"/>
              <w:right w:val="nil"/>
            </w:tcBorders>
            <w:shd w:val="clear" w:color="auto" w:fill="FFFFFF"/>
            <w:noWrap/>
            <w:vAlign w:val="center"/>
          </w:tcPr>
          <w:p w14:paraId="73C6F4D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27/127</w:t>
            </w:r>
          </w:p>
        </w:tc>
        <w:tc>
          <w:tcPr>
            <w:tcW w:w="602" w:type="pct"/>
            <w:tcBorders>
              <w:top w:val="nil"/>
              <w:left w:val="nil"/>
              <w:bottom w:val="nil"/>
              <w:right w:val="nil"/>
            </w:tcBorders>
            <w:shd w:val="clear" w:color="auto" w:fill="FFFFFF"/>
            <w:noWrap/>
            <w:vAlign w:val="center"/>
          </w:tcPr>
          <w:p w14:paraId="32ABE0A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6.01E-26</w:t>
            </w:r>
          </w:p>
        </w:tc>
        <w:tc>
          <w:tcPr>
            <w:tcW w:w="611" w:type="pct"/>
            <w:tcBorders>
              <w:top w:val="nil"/>
              <w:left w:val="nil"/>
              <w:bottom w:val="nil"/>
              <w:right w:val="nil"/>
            </w:tcBorders>
            <w:shd w:val="clear" w:color="auto" w:fill="FFFFFF"/>
            <w:noWrap/>
            <w:vAlign w:val="center"/>
          </w:tcPr>
          <w:p w14:paraId="06D64CF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9.6</w:t>
            </w:r>
          </w:p>
        </w:tc>
        <w:tc>
          <w:tcPr>
            <w:tcW w:w="468" w:type="pct"/>
            <w:tcBorders>
              <w:top w:val="nil"/>
              <w:left w:val="nil"/>
              <w:bottom w:val="nil"/>
              <w:right w:val="nil"/>
            </w:tcBorders>
            <w:shd w:val="clear" w:color="auto" w:fill="FFFFFF"/>
            <w:noWrap/>
            <w:vAlign w:val="center"/>
          </w:tcPr>
          <w:p w14:paraId="6652B76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w:t>
            </w:r>
          </w:p>
        </w:tc>
        <w:tc>
          <w:tcPr>
            <w:tcW w:w="401" w:type="pct"/>
            <w:tcBorders>
              <w:top w:val="nil"/>
              <w:left w:val="nil"/>
              <w:bottom w:val="nil"/>
              <w:right w:val="nil"/>
            </w:tcBorders>
            <w:shd w:val="clear" w:color="auto" w:fill="FFFFFF"/>
            <w:noWrap/>
            <w:vAlign w:val="center"/>
          </w:tcPr>
          <w:p w14:paraId="0E53D6C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120</w:t>
            </w:r>
          </w:p>
        </w:tc>
      </w:tr>
      <w:tr w14:paraId="10FA566A">
        <w:tblPrEx>
          <w:tblCellMar>
            <w:top w:w="0" w:type="dxa"/>
            <w:left w:w="108" w:type="dxa"/>
            <w:bottom w:w="0" w:type="dxa"/>
            <w:right w:w="108" w:type="dxa"/>
          </w:tblCellMar>
        </w:tblPrEx>
        <w:tc>
          <w:tcPr>
            <w:tcW w:w="717" w:type="pct"/>
            <w:tcBorders>
              <w:top w:val="nil"/>
              <w:left w:val="nil"/>
              <w:bottom w:val="single" w:color="000000" w:sz="12" w:space="0"/>
              <w:right w:val="nil"/>
            </w:tcBorders>
            <w:shd w:val="clear" w:color="auto" w:fill="FFFFFF"/>
            <w:noWrap/>
            <w:vAlign w:val="center"/>
          </w:tcPr>
          <w:p w14:paraId="36BEEE1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drawing>
                <wp:inline distT="0" distB="0" distL="114300" distR="114300">
                  <wp:extent cx="720090" cy="520065"/>
                  <wp:effectExtent l="0" t="0" r="0" b="13335"/>
                  <wp:docPr id="1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IMG_258"/>
                          <pic:cNvPicPr>
                            <a:picLocks noChangeAspect="1"/>
                          </pic:cNvPicPr>
                        </pic:nvPicPr>
                        <pic:blipFill>
                          <a:blip r:embed="rId6"/>
                          <a:stretch>
                            <a:fillRect/>
                          </a:stretch>
                        </pic:blipFill>
                        <pic:spPr>
                          <a:xfrm>
                            <a:off x="0" y="0"/>
                            <a:ext cx="720090" cy="520065"/>
                          </a:xfrm>
                          <a:prstGeom prst="rect">
                            <a:avLst/>
                          </a:prstGeom>
                          <a:noFill/>
                          <a:ln w="9525">
                            <a:noFill/>
                          </a:ln>
                        </pic:spPr>
                      </pic:pic>
                    </a:graphicData>
                  </a:graphic>
                </wp:inline>
              </w:drawing>
            </w:r>
          </w:p>
        </w:tc>
        <w:tc>
          <w:tcPr>
            <w:tcW w:w="913" w:type="pct"/>
            <w:tcBorders>
              <w:top w:val="nil"/>
              <w:left w:val="nil"/>
              <w:bottom w:val="single" w:color="000000" w:sz="12" w:space="0"/>
              <w:right w:val="nil"/>
            </w:tcBorders>
            <w:shd w:val="clear" w:color="auto" w:fill="FFFFFF"/>
            <w:noWrap/>
            <w:vAlign w:val="center"/>
          </w:tcPr>
          <w:p w14:paraId="55C087D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Cardiovascular disease</w:t>
            </w:r>
          </w:p>
        </w:tc>
        <w:tc>
          <w:tcPr>
            <w:tcW w:w="850" w:type="pct"/>
            <w:tcBorders>
              <w:top w:val="nil"/>
              <w:left w:val="nil"/>
              <w:bottom w:val="single" w:color="000000" w:sz="12" w:space="0"/>
              <w:right w:val="nil"/>
            </w:tcBorders>
            <w:shd w:val="clear" w:color="auto" w:fill="FFFFFF"/>
            <w:noWrap/>
            <w:vAlign w:val="center"/>
          </w:tcPr>
          <w:p w14:paraId="56278E9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Fluid shear stress and atherosclerosis</w:t>
            </w:r>
          </w:p>
        </w:tc>
        <w:tc>
          <w:tcPr>
            <w:tcW w:w="434" w:type="pct"/>
            <w:tcBorders>
              <w:top w:val="nil"/>
              <w:left w:val="nil"/>
              <w:bottom w:val="single" w:color="000000" w:sz="12" w:space="0"/>
              <w:right w:val="nil"/>
            </w:tcBorders>
            <w:shd w:val="clear" w:color="auto" w:fill="FFFFFF"/>
            <w:noWrap/>
            <w:vAlign w:val="center"/>
          </w:tcPr>
          <w:p w14:paraId="4695B74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29/127</w:t>
            </w:r>
          </w:p>
        </w:tc>
        <w:tc>
          <w:tcPr>
            <w:tcW w:w="602" w:type="pct"/>
            <w:tcBorders>
              <w:top w:val="nil"/>
              <w:left w:val="nil"/>
              <w:bottom w:val="single" w:color="000000" w:sz="12" w:space="0"/>
              <w:right w:val="nil"/>
            </w:tcBorders>
            <w:shd w:val="clear" w:color="auto" w:fill="FFFFFF"/>
            <w:noWrap/>
            <w:vAlign w:val="center"/>
          </w:tcPr>
          <w:p w14:paraId="78A6089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1.44E-24</w:t>
            </w:r>
          </w:p>
        </w:tc>
        <w:tc>
          <w:tcPr>
            <w:tcW w:w="611" w:type="pct"/>
            <w:tcBorders>
              <w:top w:val="nil"/>
              <w:left w:val="nil"/>
              <w:bottom w:val="single" w:color="000000" w:sz="12" w:space="0"/>
              <w:right w:val="nil"/>
            </w:tcBorders>
            <w:shd w:val="clear" w:color="auto" w:fill="FFFFFF"/>
            <w:noWrap/>
            <w:vAlign w:val="center"/>
          </w:tcPr>
          <w:p w14:paraId="14A59B1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9.2</w:t>
            </w:r>
          </w:p>
        </w:tc>
        <w:tc>
          <w:tcPr>
            <w:tcW w:w="468" w:type="pct"/>
            <w:tcBorders>
              <w:top w:val="nil"/>
              <w:left w:val="nil"/>
              <w:bottom w:val="single" w:color="000000" w:sz="12" w:space="0"/>
              <w:right w:val="nil"/>
            </w:tcBorders>
            <w:shd w:val="clear" w:color="auto" w:fill="FFFFFF"/>
            <w:noWrap/>
            <w:vAlign w:val="center"/>
          </w:tcPr>
          <w:p w14:paraId="303ADD2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c>
          <w:tcPr>
            <w:tcW w:w="401" w:type="pct"/>
            <w:tcBorders>
              <w:top w:val="nil"/>
              <w:left w:val="nil"/>
              <w:bottom w:val="single" w:color="000000" w:sz="12" w:space="0"/>
              <w:right w:val="nil"/>
            </w:tcBorders>
            <w:shd w:val="clear" w:color="auto" w:fill="FFFFFF"/>
            <w:noWrap/>
            <w:vAlign w:val="center"/>
          </w:tcPr>
          <w:p w14:paraId="5D43E6C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116</w:t>
            </w:r>
          </w:p>
        </w:tc>
      </w:tr>
    </w:tbl>
    <w:p w14:paraId="6ED1D15C">
      <w:pPr>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513715</wp:posOffset>
                </wp:positionH>
                <wp:positionV relativeFrom="paragraph">
                  <wp:posOffset>7856220</wp:posOffset>
                </wp:positionV>
                <wp:extent cx="4314190" cy="0"/>
                <wp:effectExtent l="0" t="6350" r="0" b="6350"/>
                <wp:wrapNone/>
                <wp:docPr id="21" name="直接连接符 21"/>
                <wp:cNvGraphicFramePr/>
                <a:graphic xmlns:a="http://schemas.openxmlformats.org/drawingml/2006/main">
                  <a:graphicData uri="http://schemas.microsoft.com/office/word/2010/wordprocessingShape">
                    <wps:wsp>
                      <wps:cNvCnPr/>
                      <wps:spPr>
                        <a:xfrm>
                          <a:off x="1735455" y="9413240"/>
                          <a:ext cx="431419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0.45pt;margin-top:618.6pt;height:0pt;width:339.7pt;z-index:251659264;mso-width-relative:page;mso-height-relative:page;" filled="f" stroked="t" coordsize="21600,21600" o:gfxdata="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tAOv7YAAAADAEAAA8AAAAAAAAAAQAgAAAAIgAAAGRycy9kb3ducmV2LnhtbFBLAQIU&#10;ABQAAAAIAIdO4kBCtzFI8wEAAMADAAAOAAAAAAAAAAEAIAAAACcBAABkcnMvZTJvRG9jLnhtbFBL&#10;BQYAAAAABgAGAFkBAACMBQAAAAA=&#10;">
                <v:fill on="f" focussize="0,0"/>
                <v:stroke weight="1pt" color="#000000 [3213]" miterlimit="8" joinstyle="miter"/>
                <v:imagedata o:title=""/>
                <o:lock v:ext="edit" aspectratio="f"/>
              </v:line>
            </w:pict>
          </mc:Fallback>
        </mc:AlternateContent>
      </w:r>
    </w:p>
    <w:p w14:paraId="0259A0C0">
      <w:pPr>
        <w:rPr>
          <w:rFonts w:ascii="Times New Roman" w:hAnsi="Times New Roman" w:cs="Times New Roman"/>
          <w:b/>
          <w:bCs/>
        </w:rPr>
      </w:pPr>
      <w:r>
        <w:rPr>
          <w:rFonts w:ascii="Times New Roman" w:hAnsi="Times New Roman" w:cs="Times New Roman"/>
          <w:b/>
          <w:bCs/>
        </w:rPr>
        <w:br w:type="page"/>
      </w:r>
    </w:p>
    <w:p w14:paraId="43788FA3">
      <w:pPr>
        <w:pStyle w:val="2"/>
        <w:rPr>
          <w:rFonts w:cs="Times New Roman"/>
        </w:rPr>
      </w:pPr>
      <w:r>
        <w:rPr>
          <w:rFonts w:cs="Times New Roman"/>
          <w:b/>
          <w:bCs/>
        </w:rPr>
        <w:t>Table S2.</w:t>
      </w:r>
      <w:r>
        <w:rPr>
          <w:rFonts w:cs="Times New Roman"/>
        </w:rPr>
        <w:t xml:space="preserve"> Description of the different machine learning methods.</w:t>
      </w:r>
    </w:p>
    <w:p w14:paraId="032B284D">
      <w:pPr>
        <w:rPr>
          <w:rFonts w:ascii="Times New Roman" w:hAnsi="Times New Roman" w:cs="Times New Roman"/>
        </w:rPr>
      </w:pPr>
    </w:p>
    <w:tbl>
      <w:tblPr>
        <w:tblStyle w:val="7"/>
        <w:tblW w:w="5000" w:type="pct"/>
        <w:jc w:val="center"/>
        <w:tblLayout w:type="fixed"/>
        <w:tblCellMar>
          <w:top w:w="0" w:type="dxa"/>
          <w:left w:w="108" w:type="dxa"/>
          <w:bottom w:w="0" w:type="dxa"/>
          <w:right w:w="108" w:type="dxa"/>
        </w:tblCellMar>
      </w:tblPr>
      <w:tblGrid>
        <w:gridCol w:w="1475"/>
        <w:gridCol w:w="1425"/>
        <w:gridCol w:w="4086"/>
        <w:gridCol w:w="1536"/>
      </w:tblGrid>
      <w:tr w14:paraId="392E4DDB">
        <w:tblPrEx>
          <w:tblCellMar>
            <w:top w:w="0" w:type="dxa"/>
            <w:left w:w="108" w:type="dxa"/>
            <w:bottom w:w="0" w:type="dxa"/>
            <w:right w:w="108" w:type="dxa"/>
          </w:tblCellMar>
        </w:tblPrEx>
        <w:trPr>
          <w:jc w:val="center"/>
        </w:trPr>
        <w:tc>
          <w:tcPr>
            <w:tcW w:w="865" w:type="pct"/>
            <w:tcBorders>
              <w:top w:val="single" w:color="000000" w:sz="12" w:space="0"/>
              <w:left w:val="nil"/>
              <w:bottom w:val="single" w:color="000000" w:sz="8" w:space="0"/>
              <w:right w:val="nil"/>
            </w:tcBorders>
            <w:vAlign w:val="center"/>
          </w:tcPr>
          <w:p w14:paraId="29B5D26A">
            <w:pPr>
              <w:widowControl/>
              <w:jc w:val="center"/>
              <w:textAlignment w:val="center"/>
              <w:rPr>
                <w:rFonts w:ascii="Times New Roman" w:hAnsi="Times New Roman" w:eastAsia="AdvOT51c1769e" w:cs="Times New Roman"/>
                <w:b/>
                <w:bCs/>
                <w:color w:val="000000"/>
                <w:szCs w:val="21"/>
              </w:rPr>
            </w:pPr>
            <w:r>
              <w:rPr>
                <w:rFonts w:ascii="Times New Roman" w:hAnsi="Times New Roman" w:eastAsia="AdvOT51c1769e" w:cs="Times New Roman"/>
                <w:b/>
                <w:bCs/>
                <w:color w:val="000000"/>
                <w:szCs w:val="21"/>
              </w:rPr>
              <w:t>Model</w:t>
            </w:r>
          </w:p>
        </w:tc>
        <w:tc>
          <w:tcPr>
            <w:tcW w:w="836" w:type="pct"/>
            <w:tcBorders>
              <w:top w:val="single" w:color="000000" w:sz="12" w:space="0"/>
              <w:left w:val="nil"/>
              <w:bottom w:val="single" w:color="000000" w:sz="8" w:space="0"/>
              <w:right w:val="nil"/>
            </w:tcBorders>
            <w:vAlign w:val="center"/>
          </w:tcPr>
          <w:p w14:paraId="3F55E814">
            <w:pPr>
              <w:widowControl/>
              <w:jc w:val="center"/>
              <w:textAlignment w:val="center"/>
              <w:rPr>
                <w:rFonts w:ascii="Times New Roman" w:hAnsi="Times New Roman" w:eastAsia="AdvOT51c1769e" w:cs="Times New Roman"/>
                <w:b/>
                <w:bCs/>
                <w:color w:val="000000"/>
                <w:szCs w:val="21"/>
              </w:rPr>
            </w:pPr>
            <w:r>
              <w:rPr>
                <w:rFonts w:ascii="Times New Roman" w:hAnsi="Times New Roman" w:eastAsia="AdvOT51c1769e" w:cs="Times New Roman"/>
                <w:b/>
                <w:bCs/>
                <w:color w:val="000000"/>
                <w:szCs w:val="21"/>
              </w:rPr>
              <w:t>Abbreviation</w:t>
            </w:r>
          </w:p>
        </w:tc>
        <w:tc>
          <w:tcPr>
            <w:tcW w:w="2397" w:type="pct"/>
            <w:tcBorders>
              <w:top w:val="single" w:color="000000" w:sz="12" w:space="0"/>
              <w:left w:val="nil"/>
              <w:bottom w:val="single" w:color="000000" w:sz="8" w:space="0"/>
              <w:right w:val="nil"/>
            </w:tcBorders>
            <w:vAlign w:val="center"/>
          </w:tcPr>
          <w:p w14:paraId="5DB52141">
            <w:pPr>
              <w:widowControl/>
              <w:jc w:val="center"/>
              <w:textAlignment w:val="center"/>
              <w:rPr>
                <w:rFonts w:ascii="Times New Roman" w:hAnsi="Times New Roman" w:eastAsia="AdvOT51c1769e" w:cs="Times New Roman"/>
                <w:b/>
                <w:bCs/>
                <w:color w:val="000000"/>
                <w:szCs w:val="21"/>
              </w:rPr>
            </w:pPr>
            <w:r>
              <w:rPr>
                <w:rFonts w:ascii="Times New Roman" w:hAnsi="Times New Roman" w:eastAsia="AdvOT51c1769e" w:cs="Times New Roman"/>
                <w:b/>
                <w:bCs/>
                <w:color w:val="000000"/>
                <w:szCs w:val="21"/>
              </w:rPr>
              <w:t>description</w:t>
            </w:r>
          </w:p>
        </w:tc>
        <w:tc>
          <w:tcPr>
            <w:tcW w:w="901" w:type="pct"/>
            <w:tcBorders>
              <w:top w:val="single" w:color="000000" w:sz="12" w:space="0"/>
              <w:left w:val="nil"/>
              <w:bottom w:val="single" w:color="000000" w:sz="8" w:space="0"/>
              <w:right w:val="nil"/>
            </w:tcBorders>
            <w:vAlign w:val="center"/>
          </w:tcPr>
          <w:p w14:paraId="08C99A3A">
            <w:pPr>
              <w:widowControl/>
              <w:jc w:val="center"/>
              <w:textAlignment w:val="center"/>
              <w:rPr>
                <w:rFonts w:ascii="Times New Roman" w:hAnsi="Times New Roman" w:eastAsia="AdvOT51c1769e" w:cs="Times New Roman"/>
                <w:b/>
                <w:bCs/>
                <w:color w:val="000000"/>
                <w:szCs w:val="21"/>
              </w:rPr>
            </w:pPr>
            <w:r>
              <w:rPr>
                <w:rFonts w:ascii="Times New Roman" w:hAnsi="Times New Roman" w:eastAsia="AdvOT51c1769e" w:cs="Times New Roman"/>
                <w:b/>
                <w:bCs/>
                <w:color w:val="000000"/>
                <w:szCs w:val="21"/>
              </w:rPr>
              <w:t>parameter</w:t>
            </w:r>
          </w:p>
        </w:tc>
      </w:tr>
      <w:tr w14:paraId="65A29377">
        <w:tblPrEx>
          <w:tblCellMar>
            <w:top w:w="0" w:type="dxa"/>
            <w:left w:w="108" w:type="dxa"/>
            <w:bottom w:w="0" w:type="dxa"/>
            <w:right w:w="108" w:type="dxa"/>
          </w:tblCellMar>
        </w:tblPrEx>
        <w:trPr>
          <w:trHeight w:val="2622" w:hRule="atLeast"/>
          <w:jc w:val="center"/>
        </w:trPr>
        <w:tc>
          <w:tcPr>
            <w:tcW w:w="865" w:type="pct"/>
            <w:tcBorders>
              <w:top w:val="nil"/>
              <w:left w:val="nil"/>
              <w:bottom w:val="nil"/>
              <w:right w:val="nil"/>
            </w:tcBorders>
            <w:vAlign w:val="center"/>
          </w:tcPr>
          <w:p w14:paraId="406D998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Least-Squares Boosting</w:t>
            </w:r>
          </w:p>
        </w:tc>
        <w:tc>
          <w:tcPr>
            <w:tcW w:w="836" w:type="pct"/>
            <w:tcBorders>
              <w:top w:val="nil"/>
              <w:left w:val="nil"/>
              <w:bottom w:val="nil"/>
              <w:right w:val="nil"/>
            </w:tcBorders>
            <w:vAlign w:val="center"/>
          </w:tcPr>
          <w:p w14:paraId="47A7E17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LsBoost</w:t>
            </w:r>
          </w:p>
        </w:tc>
        <w:tc>
          <w:tcPr>
            <w:tcW w:w="2397" w:type="pct"/>
            <w:tcBorders>
              <w:top w:val="nil"/>
              <w:left w:val="nil"/>
              <w:bottom w:val="nil"/>
              <w:right w:val="nil"/>
            </w:tcBorders>
            <w:vAlign w:val="center"/>
          </w:tcPr>
          <w:p w14:paraId="0E81F4D1">
            <w:pPr>
              <w:widowControl/>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LsBoost is a boosting algorithm for regression that minimizes squared residuals. It iteratively adds weak models, like decision trees, to correct previous errors. LsBoost helps reduce overfitting, making it ideal for continuous predictions in fields like financial modeling, risk management, and machine learning.</w:t>
            </w:r>
          </w:p>
        </w:tc>
        <w:tc>
          <w:tcPr>
            <w:tcW w:w="901" w:type="pct"/>
            <w:tcBorders>
              <w:top w:val="nil"/>
              <w:left w:val="nil"/>
              <w:bottom w:val="nil"/>
              <w:right w:val="nil"/>
            </w:tcBorders>
            <w:vAlign w:val="center"/>
          </w:tcPr>
          <w:p w14:paraId="509E9E6D">
            <w:pPr>
              <w:widowControl/>
              <w:textAlignment w:val="center"/>
              <w:rPr>
                <w:rFonts w:ascii="Times New Roman" w:hAnsi="Times New Roman" w:eastAsia="宋体" w:cs="Times New Roman"/>
                <w:color w:val="000000"/>
                <w:szCs w:val="21"/>
                <w:highlight w:val="none"/>
              </w:rPr>
            </w:pPr>
            <w:r>
              <w:rPr>
                <w:rFonts w:ascii="Times New Roman" w:hAnsi="Times New Roman" w:eastAsia="宋体" w:cs="Times New Roman"/>
                <w:color w:val="000000"/>
                <w:szCs w:val="21"/>
                <w:highlight w:val="none"/>
              </w:rPr>
              <w:t>NumCycles</w:t>
            </w:r>
            <w:r>
              <w:rPr>
                <w:rFonts w:hint="eastAsia" w:ascii="Times New Roman" w:hAnsi="Times New Roman" w:eastAsia="宋体" w:cs="Times New Roman"/>
                <w:color w:val="000000"/>
                <w:szCs w:val="21"/>
                <w:highlight w:val="none"/>
                <w:lang w:val="en-US" w:eastAsia="zh-CN"/>
              </w:rPr>
              <w:t xml:space="preserve"> </w:t>
            </w:r>
            <w:r>
              <w:rPr>
                <w:rFonts w:ascii="Times New Roman" w:hAnsi="Times New Roman" w:eastAsia="宋体" w:cs="Times New Roman"/>
                <w:color w:val="000000"/>
                <w:szCs w:val="21"/>
                <w:highlight w:val="none"/>
              </w:rPr>
              <w:t>=200,</w:t>
            </w:r>
            <w:r>
              <w:rPr>
                <w:rFonts w:hint="eastAsia" w:ascii="Times New Roman" w:hAnsi="Times New Roman" w:eastAsia="宋体" w:cs="Times New Roman"/>
                <w:color w:val="000000"/>
                <w:szCs w:val="21"/>
                <w:highlight w:val="none"/>
                <w:lang w:val="en-US" w:eastAsia="zh-CN"/>
              </w:rPr>
              <w:t xml:space="preserve"> </w:t>
            </w:r>
            <w:r>
              <w:rPr>
                <w:rFonts w:ascii="Times New Roman" w:hAnsi="Times New Roman" w:eastAsia="宋体" w:cs="Times New Roman"/>
                <w:color w:val="000000"/>
                <w:szCs w:val="21"/>
                <w:highlight w:val="none"/>
              </w:rPr>
              <w:t>LearnRate</w:t>
            </w:r>
            <w:r>
              <w:rPr>
                <w:rFonts w:hint="eastAsia" w:ascii="Times New Roman" w:hAnsi="Times New Roman" w:eastAsia="宋体" w:cs="Times New Roman"/>
                <w:color w:val="000000"/>
                <w:szCs w:val="21"/>
                <w:highlight w:val="none"/>
                <w:lang w:val="en-US" w:eastAsia="zh-CN"/>
              </w:rPr>
              <w:t xml:space="preserve"> </w:t>
            </w:r>
            <w:r>
              <w:rPr>
                <w:rFonts w:ascii="Times New Roman" w:hAnsi="Times New Roman" w:eastAsia="宋体" w:cs="Times New Roman"/>
                <w:color w:val="000000"/>
                <w:szCs w:val="21"/>
                <w:highlight w:val="none"/>
              </w:rPr>
              <w:t>=0.5</w:t>
            </w:r>
            <w:r>
              <w:rPr>
                <w:rFonts w:hint="eastAsia" w:ascii="Times New Roman" w:hAnsi="Times New Roman" w:eastAsia="宋体" w:cs="Times New Roman"/>
                <w:color w:val="000000"/>
                <w:szCs w:val="21"/>
                <w:highlight w:val="none"/>
                <w:lang w:val="en-US" w:eastAsia="zh-CN"/>
              </w:rPr>
              <w:t>0</w:t>
            </w:r>
            <w:r>
              <w:rPr>
                <w:rFonts w:ascii="Times New Roman" w:hAnsi="Times New Roman" w:eastAsia="宋体" w:cs="Times New Roman"/>
                <w:color w:val="000000"/>
                <w:szCs w:val="21"/>
                <w:highlight w:val="none"/>
              </w:rPr>
              <w:t>,</w:t>
            </w:r>
            <w:r>
              <w:rPr>
                <w:rFonts w:hint="eastAsia" w:ascii="Times New Roman" w:hAnsi="Times New Roman" w:eastAsia="宋体" w:cs="Times New Roman"/>
                <w:color w:val="000000"/>
                <w:szCs w:val="21"/>
                <w:highlight w:val="none"/>
                <w:lang w:val="en-US" w:eastAsia="zh-CN"/>
              </w:rPr>
              <w:t xml:space="preserve"> </w:t>
            </w:r>
            <w:r>
              <w:rPr>
                <w:rFonts w:ascii="Times New Roman" w:hAnsi="Times New Roman" w:eastAsia="宋体" w:cs="Times New Roman"/>
                <w:color w:val="000000"/>
                <w:szCs w:val="21"/>
                <w:highlight w:val="none"/>
              </w:rPr>
              <w:t>MinLeafSize</w:t>
            </w:r>
          </w:p>
          <w:p w14:paraId="2A99B431">
            <w:pPr>
              <w:widowControl/>
              <w:textAlignment w:val="center"/>
              <w:rPr>
                <w:rFonts w:hint="eastAsia" w:ascii="Times New Roman" w:hAnsi="Times New Roman" w:eastAsia="宋体" w:cs="Times New Roman"/>
                <w:color w:val="000000"/>
                <w:szCs w:val="21"/>
              </w:rPr>
            </w:pPr>
            <w:r>
              <w:rPr>
                <w:rFonts w:ascii="Times New Roman" w:hAnsi="Times New Roman" w:eastAsia="宋体" w:cs="Times New Roman"/>
                <w:color w:val="000000"/>
                <w:szCs w:val="21"/>
                <w:highlight w:val="none"/>
              </w:rPr>
              <w:t>=10</w:t>
            </w:r>
          </w:p>
        </w:tc>
      </w:tr>
      <w:tr w14:paraId="00A759B3">
        <w:tblPrEx>
          <w:tblCellMar>
            <w:top w:w="0" w:type="dxa"/>
            <w:left w:w="108" w:type="dxa"/>
            <w:bottom w:w="0" w:type="dxa"/>
            <w:right w:w="108" w:type="dxa"/>
          </w:tblCellMar>
        </w:tblPrEx>
        <w:trPr>
          <w:trHeight w:val="2248" w:hRule="atLeast"/>
          <w:jc w:val="center"/>
        </w:trPr>
        <w:tc>
          <w:tcPr>
            <w:tcW w:w="865" w:type="pct"/>
            <w:tcBorders>
              <w:top w:val="nil"/>
              <w:left w:val="nil"/>
              <w:bottom w:val="nil"/>
              <w:right w:val="nil"/>
            </w:tcBorders>
            <w:vAlign w:val="center"/>
          </w:tcPr>
          <w:p w14:paraId="29002A0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 xml:space="preserve">Gaussian Process Regression </w:t>
            </w:r>
          </w:p>
        </w:tc>
        <w:tc>
          <w:tcPr>
            <w:tcW w:w="836" w:type="pct"/>
            <w:tcBorders>
              <w:top w:val="nil"/>
              <w:left w:val="nil"/>
              <w:bottom w:val="nil"/>
              <w:right w:val="nil"/>
            </w:tcBorders>
            <w:vAlign w:val="center"/>
          </w:tcPr>
          <w:p w14:paraId="06581FD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GPR</w:t>
            </w:r>
          </w:p>
        </w:tc>
        <w:tc>
          <w:tcPr>
            <w:tcW w:w="2397" w:type="pct"/>
            <w:tcBorders>
              <w:top w:val="nil"/>
              <w:left w:val="nil"/>
              <w:bottom w:val="nil"/>
              <w:right w:val="nil"/>
            </w:tcBorders>
            <w:vAlign w:val="center"/>
          </w:tcPr>
          <w:p w14:paraId="7DC931EB">
            <w:pPr>
              <w:widowControl/>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GPR is a non-parametric, probabilistic model widely used in machine learning for regression tasks. It represents data as a collection of random variables with a joint Gaussian distribution, enabling the model to generate a distribution over potential functions that can explain the observed data.</w:t>
            </w:r>
          </w:p>
        </w:tc>
        <w:tc>
          <w:tcPr>
            <w:tcW w:w="901" w:type="pct"/>
            <w:tcBorders>
              <w:top w:val="nil"/>
              <w:left w:val="nil"/>
              <w:bottom w:val="nil"/>
              <w:right w:val="nil"/>
            </w:tcBorders>
            <w:vAlign w:val="center"/>
          </w:tcPr>
          <w:p w14:paraId="2A8D0FE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Noise standard deviation (σ) ,0.1</w:t>
            </w:r>
          </w:p>
        </w:tc>
      </w:tr>
      <w:tr w14:paraId="34EFD605">
        <w:tblPrEx>
          <w:tblCellMar>
            <w:top w:w="0" w:type="dxa"/>
            <w:left w:w="108" w:type="dxa"/>
            <w:bottom w:w="0" w:type="dxa"/>
            <w:right w:w="108" w:type="dxa"/>
          </w:tblCellMar>
        </w:tblPrEx>
        <w:trPr>
          <w:trHeight w:val="2218" w:hRule="atLeast"/>
          <w:jc w:val="center"/>
        </w:trPr>
        <w:tc>
          <w:tcPr>
            <w:tcW w:w="865" w:type="pct"/>
            <w:tcBorders>
              <w:top w:val="nil"/>
              <w:left w:val="nil"/>
              <w:bottom w:val="nil"/>
              <w:right w:val="nil"/>
            </w:tcBorders>
            <w:vAlign w:val="center"/>
          </w:tcPr>
          <w:p w14:paraId="2F28E08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Support Vector Machine</w:t>
            </w:r>
          </w:p>
        </w:tc>
        <w:tc>
          <w:tcPr>
            <w:tcW w:w="836" w:type="pct"/>
            <w:tcBorders>
              <w:top w:val="nil"/>
              <w:left w:val="nil"/>
              <w:bottom w:val="nil"/>
              <w:right w:val="nil"/>
            </w:tcBorders>
            <w:vAlign w:val="center"/>
          </w:tcPr>
          <w:p w14:paraId="4E3A4CD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SVM</w:t>
            </w:r>
          </w:p>
        </w:tc>
        <w:tc>
          <w:tcPr>
            <w:tcW w:w="2397" w:type="pct"/>
            <w:tcBorders>
              <w:top w:val="nil"/>
              <w:left w:val="nil"/>
              <w:bottom w:val="nil"/>
              <w:right w:val="nil"/>
            </w:tcBorders>
            <w:vAlign w:val="center"/>
          </w:tcPr>
          <w:p w14:paraId="2DA3E456">
            <w:pPr>
              <w:widowControl/>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SVM is a machine learning algorithm that uses supervised learning to solve classification, regression, and outlier detection problems. SVMs are known for their ability to find the optimal decision boundary between classes by maximizing the margin between them.</w:t>
            </w:r>
          </w:p>
        </w:tc>
        <w:tc>
          <w:tcPr>
            <w:tcW w:w="901" w:type="pct"/>
            <w:tcBorders>
              <w:top w:val="nil"/>
              <w:left w:val="nil"/>
              <w:bottom w:val="nil"/>
              <w:right w:val="nil"/>
            </w:tcBorders>
            <w:vAlign w:val="center"/>
          </w:tcPr>
          <w:p w14:paraId="037B86D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Default</w:t>
            </w:r>
          </w:p>
        </w:tc>
      </w:tr>
      <w:tr w14:paraId="14D9D808">
        <w:tblPrEx>
          <w:tblCellMar>
            <w:top w:w="0" w:type="dxa"/>
            <w:left w:w="108" w:type="dxa"/>
            <w:bottom w:w="0" w:type="dxa"/>
            <w:right w:w="108" w:type="dxa"/>
          </w:tblCellMar>
        </w:tblPrEx>
        <w:trPr>
          <w:trHeight w:val="1306" w:hRule="atLeast"/>
          <w:jc w:val="center"/>
        </w:trPr>
        <w:tc>
          <w:tcPr>
            <w:tcW w:w="865" w:type="pct"/>
            <w:tcBorders>
              <w:top w:val="nil"/>
              <w:left w:val="nil"/>
              <w:bottom w:val="nil"/>
              <w:right w:val="nil"/>
            </w:tcBorders>
            <w:vAlign w:val="center"/>
          </w:tcPr>
          <w:p w14:paraId="6FF24C5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Decision Tree</w:t>
            </w:r>
          </w:p>
        </w:tc>
        <w:tc>
          <w:tcPr>
            <w:tcW w:w="836" w:type="pct"/>
            <w:tcBorders>
              <w:top w:val="nil"/>
              <w:left w:val="nil"/>
              <w:bottom w:val="nil"/>
              <w:right w:val="nil"/>
            </w:tcBorders>
            <w:vAlign w:val="center"/>
          </w:tcPr>
          <w:p w14:paraId="3D678D3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DT</w:t>
            </w:r>
          </w:p>
        </w:tc>
        <w:tc>
          <w:tcPr>
            <w:tcW w:w="2397" w:type="pct"/>
            <w:tcBorders>
              <w:top w:val="nil"/>
              <w:left w:val="nil"/>
              <w:bottom w:val="nil"/>
              <w:right w:val="nil"/>
            </w:tcBorders>
            <w:vAlign w:val="center"/>
          </w:tcPr>
          <w:p w14:paraId="48A1F25D">
            <w:pPr>
              <w:widowControl/>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DT model is a classical ML based model which categorizes the data into various subsets to identify the potential structure, patterns and relationships among the data.</w:t>
            </w:r>
          </w:p>
        </w:tc>
        <w:tc>
          <w:tcPr>
            <w:tcW w:w="901" w:type="pct"/>
            <w:tcBorders>
              <w:top w:val="nil"/>
              <w:left w:val="nil"/>
              <w:bottom w:val="nil"/>
              <w:right w:val="nil"/>
            </w:tcBorders>
            <w:vAlign w:val="center"/>
          </w:tcPr>
          <w:p w14:paraId="07DBC32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leaf node,10</w:t>
            </w:r>
          </w:p>
        </w:tc>
      </w:tr>
      <w:tr w14:paraId="6D111C9C">
        <w:tblPrEx>
          <w:tblCellMar>
            <w:top w:w="0" w:type="dxa"/>
            <w:left w:w="108" w:type="dxa"/>
            <w:bottom w:w="0" w:type="dxa"/>
            <w:right w:w="108" w:type="dxa"/>
          </w:tblCellMar>
        </w:tblPrEx>
        <w:trPr>
          <w:trHeight w:val="3057" w:hRule="atLeast"/>
          <w:jc w:val="center"/>
        </w:trPr>
        <w:tc>
          <w:tcPr>
            <w:tcW w:w="865" w:type="pct"/>
            <w:tcBorders>
              <w:top w:val="nil"/>
              <w:left w:val="nil"/>
              <w:bottom w:val="nil"/>
              <w:right w:val="nil"/>
            </w:tcBorders>
            <w:vAlign w:val="center"/>
          </w:tcPr>
          <w:p w14:paraId="044154D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Random Forest</w:t>
            </w:r>
          </w:p>
        </w:tc>
        <w:tc>
          <w:tcPr>
            <w:tcW w:w="836" w:type="pct"/>
            <w:tcBorders>
              <w:top w:val="nil"/>
              <w:left w:val="nil"/>
              <w:bottom w:val="nil"/>
              <w:right w:val="nil"/>
            </w:tcBorders>
            <w:vAlign w:val="center"/>
          </w:tcPr>
          <w:p w14:paraId="596197B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RF</w:t>
            </w:r>
          </w:p>
        </w:tc>
        <w:tc>
          <w:tcPr>
            <w:tcW w:w="2397" w:type="pct"/>
            <w:tcBorders>
              <w:top w:val="nil"/>
              <w:left w:val="nil"/>
              <w:bottom w:val="nil"/>
              <w:right w:val="nil"/>
            </w:tcBorders>
            <w:vAlign w:val="center"/>
          </w:tcPr>
          <w:p w14:paraId="100579B5">
            <w:pPr>
              <w:widowControl/>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RF is an ensemble learning method for classification, regression and other tasks that works by creating a multitude of decision trees during training. For classification tasks, the output of the random forest is the class selected by most trees. For regression tasks, the output is the average of the predictions of the trees.Random forests correct for decision trees' habit of overfitting to their training set.</w:t>
            </w:r>
          </w:p>
        </w:tc>
        <w:tc>
          <w:tcPr>
            <w:tcW w:w="901" w:type="pct"/>
            <w:tcBorders>
              <w:top w:val="nil"/>
              <w:left w:val="nil"/>
              <w:bottom w:val="nil"/>
              <w:right w:val="nil"/>
            </w:tcBorders>
            <w:vAlign w:val="center"/>
          </w:tcPr>
          <w:p w14:paraId="3D1AD9C3">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Tree depth,500;</w:t>
            </w:r>
          </w:p>
          <w:p w14:paraId="4A20F2D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leaf node,5</w:t>
            </w:r>
          </w:p>
        </w:tc>
      </w:tr>
      <w:tr w14:paraId="54597FA8">
        <w:tblPrEx>
          <w:tblCellMar>
            <w:top w:w="0" w:type="dxa"/>
            <w:left w:w="108" w:type="dxa"/>
            <w:bottom w:w="0" w:type="dxa"/>
            <w:right w:w="108" w:type="dxa"/>
          </w:tblCellMar>
        </w:tblPrEx>
        <w:trPr>
          <w:trHeight w:val="90" w:hRule="atLeast"/>
          <w:jc w:val="center"/>
        </w:trPr>
        <w:tc>
          <w:tcPr>
            <w:tcW w:w="865" w:type="pct"/>
            <w:tcBorders>
              <w:top w:val="nil"/>
              <w:left w:val="nil"/>
              <w:bottom w:val="single" w:color="000000" w:sz="12" w:space="0"/>
              <w:right w:val="nil"/>
            </w:tcBorders>
            <w:vAlign w:val="center"/>
          </w:tcPr>
          <w:p w14:paraId="44838C3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Partial Least Squares</w:t>
            </w:r>
          </w:p>
        </w:tc>
        <w:tc>
          <w:tcPr>
            <w:tcW w:w="836" w:type="pct"/>
            <w:tcBorders>
              <w:top w:val="nil"/>
              <w:left w:val="nil"/>
              <w:bottom w:val="single" w:color="000000" w:sz="12" w:space="0"/>
              <w:right w:val="nil"/>
            </w:tcBorders>
            <w:vAlign w:val="center"/>
          </w:tcPr>
          <w:p w14:paraId="05A6605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PLS</w:t>
            </w:r>
          </w:p>
        </w:tc>
        <w:tc>
          <w:tcPr>
            <w:tcW w:w="2397" w:type="pct"/>
            <w:tcBorders>
              <w:top w:val="nil"/>
              <w:left w:val="nil"/>
              <w:bottom w:val="single" w:color="000000" w:sz="12" w:space="0"/>
              <w:right w:val="nil"/>
            </w:tcBorders>
            <w:vAlign w:val="center"/>
          </w:tcPr>
          <w:p w14:paraId="5ACB8F79">
            <w:pPr>
              <w:widowControl/>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PLS model is a regression technique that decomposes data into latent variables to explain the covariance between a set of experimental variables and neural responses.</w:t>
            </w:r>
          </w:p>
        </w:tc>
        <w:tc>
          <w:tcPr>
            <w:tcW w:w="901" w:type="pct"/>
            <w:tcBorders>
              <w:top w:val="nil"/>
              <w:left w:val="nil"/>
              <w:bottom w:val="single" w:color="000000" w:sz="12" w:space="0"/>
              <w:right w:val="nil"/>
            </w:tcBorders>
            <w:vAlign w:val="center"/>
          </w:tcPr>
          <w:p w14:paraId="4E4BFDE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Default</w:t>
            </w:r>
          </w:p>
        </w:tc>
      </w:tr>
    </w:tbl>
    <w:p w14:paraId="088334F7">
      <w:pPr>
        <w:rPr>
          <w:rFonts w:ascii="Times New Roman" w:hAnsi="Times New Roman" w:cs="Times New Roman"/>
          <w:b/>
          <w:bCs/>
        </w:rPr>
      </w:pPr>
      <w:r>
        <w:rPr>
          <w:rFonts w:ascii="Times New Roman" w:hAnsi="Times New Roman" w:cs="Times New Roman"/>
          <w:b/>
          <w:bCs/>
        </w:rPr>
        <w:br w:type="page"/>
      </w:r>
    </w:p>
    <w:p w14:paraId="2C938E8B">
      <w:pPr>
        <w:pStyle w:val="2"/>
        <w:rPr>
          <w:rFonts w:cs="Times New Roman"/>
        </w:rPr>
      </w:pPr>
      <w:r>
        <w:rPr>
          <w:rFonts w:cs="Times New Roman"/>
          <w:b/>
          <w:bCs/>
        </w:rPr>
        <w:t>Table S3.</w:t>
      </w:r>
      <w:r>
        <w:rPr>
          <w:rFonts w:cs="Times New Roman"/>
        </w:rPr>
        <w:t xml:space="preserve"> Search results of active small molecule samples for each target in the chEMBL database.</w:t>
      </w:r>
    </w:p>
    <w:tbl>
      <w:tblPr>
        <w:tblStyle w:val="7"/>
        <w:tblW w:w="5028" w:type="pct"/>
        <w:jc w:val="center"/>
        <w:tblLayout w:type="fixed"/>
        <w:tblCellMar>
          <w:top w:w="0" w:type="dxa"/>
          <w:left w:w="108" w:type="dxa"/>
          <w:bottom w:w="0" w:type="dxa"/>
          <w:right w:w="108" w:type="dxa"/>
        </w:tblCellMar>
      </w:tblPr>
      <w:tblGrid>
        <w:gridCol w:w="1507"/>
        <w:gridCol w:w="4661"/>
        <w:gridCol w:w="1398"/>
        <w:gridCol w:w="1004"/>
      </w:tblGrid>
      <w:tr w14:paraId="2F8165E2">
        <w:tblPrEx>
          <w:tblCellMar>
            <w:top w:w="0" w:type="dxa"/>
            <w:left w:w="108" w:type="dxa"/>
            <w:bottom w:w="0" w:type="dxa"/>
            <w:right w:w="108" w:type="dxa"/>
          </w:tblCellMar>
        </w:tblPrEx>
        <w:trPr>
          <w:trHeight w:val="360" w:hRule="atLeast"/>
          <w:jc w:val="center"/>
        </w:trPr>
        <w:tc>
          <w:tcPr>
            <w:tcW w:w="1505" w:type="dxa"/>
            <w:tcBorders>
              <w:top w:val="single" w:color="000000" w:sz="12" w:space="0"/>
              <w:left w:val="nil"/>
              <w:bottom w:val="single" w:color="000000" w:sz="4" w:space="0"/>
              <w:right w:val="nil"/>
              <w:tl2br w:val="nil"/>
            </w:tcBorders>
            <w:shd w:val="clear" w:color="auto" w:fill="FFFFFF"/>
            <w:noWrap/>
            <w:vAlign w:val="center"/>
          </w:tcPr>
          <w:p w14:paraId="33D047C8">
            <w:pPr>
              <w:widowControl/>
              <w:jc w:val="left"/>
              <w:textAlignment w:val="center"/>
              <w:rPr>
                <w:rFonts w:ascii="Times New Roman" w:hAnsi="Times New Roman" w:eastAsia="宋体" w:cs="Times New Roman"/>
                <w:b/>
                <w:color w:val="000000"/>
                <w:kern w:val="0"/>
                <w:szCs w:val="21"/>
                <w:lang w:bidi="ar"/>
              </w:rPr>
            </w:pPr>
            <w:r>
              <w:rPr>
                <w:rFonts w:ascii="Times New Roman" w:hAnsi="Times New Roman" w:eastAsia="宋体" w:cs="Times New Roman"/>
                <w:b/>
                <w:color w:val="000000"/>
                <w:kern w:val="0"/>
                <w:szCs w:val="21"/>
                <w:lang w:bidi="ar"/>
              </w:rPr>
              <w:t>Target gene</w:t>
            </w:r>
          </w:p>
        </w:tc>
        <w:tc>
          <w:tcPr>
            <w:tcW w:w="4668" w:type="dxa"/>
            <w:tcBorders>
              <w:top w:val="single" w:color="000000" w:sz="12" w:space="0"/>
              <w:left w:val="nil"/>
              <w:bottom w:val="single" w:color="000000" w:sz="4" w:space="0"/>
              <w:right w:val="nil"/>
            </w:tcBorders>
            <w:shd w:val="clear" w:color="auto" w:fill="FFFFFF"/>
            <w:noWrap/>
            <w:vAlign w:val="center"/>
          </w:tcPr>
          <w:p w14:paraId="585EA2F7">
            <w:pPr>
              <w:widowControl/>
              <w:jc w:val="left"/>
              <w:textAlignment w:val="center"/>
              <w:rPr>
                <w:rFonts w:ascii="Times New Roman" w:hAnsi="Times New Roman" w:eastAsia="宋体" w:cs="Times New Roman"/>
                <w:b/>
                <w:color w:val="000000"/>
                <w:kern w:val="0"/>
                <w:szCs w:val="21"/>
                <w:highlight w:val="yellow"/>
                <w:lang w:bidi="ar"/>
              </w:rPr>
            </w:pPr>
            <w:r>
              <w:rPr>
                <w:rFonts w:ascii="Times New Roman" w:hAnsi="Times New Roman" w:eastAsia="宋体" w:cs="Times New Roman"/>
                <w:b/>
                <w:color w:val="000000"/>
                <w:kern w:val="0"/>
                <w:szCs w:val="21"/>
                <w:lang w:bidi="ar"/>
              </w:rPr>
              <w:t>Target name</w:t>
            </w:r>
          </w:p>
        </w:tc>
        <w:tc>
          <w:tcPr>
            <w:tcW w:w="1396" w:type="dxa"/>
            <w:tcBorders>
              <w:top w:val="single" w:color="000000" w:sz="12" w:space="0"/>
              <w:left w:val="nil"/>
              <w:bottom w:val="single" w:color="000000" w:sz="4" w:space="0"/>
              <w:right w:val="nil"/>
            </w:tcBorders>
            <w:shd w:val="clear" w:color="auto" w:fill="FFFFFF"/>
            <w:noWrap/>
            <w:vAlign w:val="center"/>
          </w:tcPr>
          <w:p w14:paraId="419EB95E">
            <w:pPr>
              <w:widowControl/>
              <w:jc w:val="left"/>
              <w:textAlignment w:val="center"/>
              <w:rPr>
                <w:rFonts w:ascii="Times New Roman" w:hAnsi="Times New Roman" w:eastAsia="宋体" w:cs="Times New Roman"/>
                <w:b/>
                <w:color w:val="000000"/>
                <w:kern w:val="0"/>
                <w:szCs w:val="21"/>
                <w:highlight w:val="yellow"/>
                <w:lang w:bidi="ar"/>
              </w:rPr>
            </w:pPr>
            <w:r>
              <w:rPr>
                <w:rFonts w:ascii="Times New Roman" w:hAnsi="Times New Roman" w:eastAsia="宋体" w:cs="Times New Roman"/>
                <w:b/>
                <w:color w:val="000000"/>
                <w:kern w:val="0"/>
                <w:szCs w:val="21"/>
                <w:lang w:bidi="ar"/>
              </w:rPr>
              <w:t>Activity type</w:t>
            </w:r>
          </w:p>
        </w:tc>
        <w:tc>
          <w:tcPr>
            <w:tcW w:w="1001" w:type="dxa"/>
            <w:tcBorders>
              <w:top w:val="single" w:color="000000" w:sz="12" w:space="0"/>
              <w:left w:val="nil"/>
              <w:bottom w:val="single" w:color="000000" w:sz="4" w:space="0"/>
              <w:right w:val="nil"/>
            </w:tcBorders>
            <w:shd w:val="clear" w:color="auto" w:fill="FFFFFF"/>
            <w:noWrap/>
            <w:vAlign w:val="center"/>
          </w:tcPr>
          <w:p w14:paraId="013A2A9C">
            <w:pPr>
              <w:widowControl/>
              <w:jc w:val="left"/>
              <w:textAlignment w:val="center"/>
              <w:rPr>
                <w:rFonts w:ascii="Times New Roman" w:hAnsi="Times New Roman" w:eastAsia="宋体" w:cs="Times New Roman"/>
                <w:b/>
                <w:color w:val="000000"/>
                <w:kern w:val="0"/>
                <w:szCs w:val="21"/>
                <w:highlight w:val="yellow"/>
                <w:lang w:bidi="ar"/>
              </w:rPr>
            </w:pPr>
            <w:r>
              <w:rPr>
                <w:rFonts w:ascii="Times New Roman" w:hAnsi="Times New Roman" w:eastAsia="宋体" w:cs="Times New Roman"/>
                <w:b/>
                <w:color w:val="000000"/>
                <w:kern w:val="0"/>
                <w:szCs w:val="21"/>
                <w:lang w:bidi="ar"/>
              </w:rPr>
              <w:t>Number</w:t>
            </w:r>
          </w:p>
        </w:tc>
      </w:tr>
      <w:tr w14:paraId="255597B3">
        <w:tblPrEx>
          <w:tblCellMar>
            <w:top w:w="0" w:type="dxa"/>
            <w:left w:w="108" w:type="dxa"/>
            <w:bottom w:w="0" w:type="dxa"/>
            <w:right w:w="108" w:type="dxa"/>
          </w:tblCellMar>
        </w:tblPrEx>
        <w:trPr>
          <w:trHeight w:val="360" w:hRule="atLeast"/>
          <w:jc w:val="center"/>
        </w:trPr>
        <w:tc>
          <w:tcPr>
            <w:tcW w:w="1505" w:type="dxa"/>
            <w:tcBorders>
              <w:top w:val="single" w:color="000000" w:sz="4" w:space="0"/>
              <w:left w:val="nil"/>
              <w:bottom w:val="nil"/>
              <w:right w:val="nil"/>
              <w:tl2br w:val="nil"/>
            </w:tcBorders>
            <w:shd w:val="clear" w:color="auto" w:fill="FFFFFF"/>
            <w:noWrap/>
            <w:vAlign w:val="center"/>
          </w:tcPr>
          <w:p w14:paraId="122E665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APOB</w:t>
            </w:r>
          </w:p>
        </w:tc>
        <w:tc>
          <w:tcPr>
            <w:tcW w:w="4668" w:type="dxa"/>
            <w:tcBorders>
              <w:top w:val="single" w:color="000000" w:sz="4" w:space="0"/>
              <w:left w:val="nil"/>
              <w:bottom w:val="nil"/>
              <w:right w:val="nil"/>
            </w:tcBorders>
            <w:shd w:val="clear" w:color="auto" w:fill="FFFFFF"/>
            <w:noWrap/>
            <w:vAlign w:val="center"/>
          </w:tcPr>
          <w:p w14:paraId="1918274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Apolipoprotein B</w:t>
            </w:r>
          </w:p>
        </w:tc>
        <w:tc>
          <w:tcPr>
            <w:tcW w:w="1396" w:type="dxa"/>
            <w:tcBorders>
              <w:top w:val="single" w:color="000000" w:sz="4" w:space="0"/>
              <w:left w:val="nil"/>
              <w:bottom w:val="nil"/>
              <w:right w:val="nil"/>
            </w:tcBorders>
            <w:shd w:val="clear" w:color="auto" w:fill="FFFFFF"/>
            <w:noWrap/>
            <w:vAlign w:val="center"/>
          </w:tcPr>
          <w:p w14:paraId="4EA6A11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single" w:color="000000" w:sz="4" w:space="0"/>
              <w:left w:val="nil"/>
              <w:bottom w:val="nil"/>
              <w:right w:val="nil"/>
            </w:tcBorders>
            <w:shd w:val="clear" w:color="auto" w:fill="FFFFFF"/>
            <w:noWrap/>
            <w:vAlign w:val="center"/>
          </w:tcPr>
          <w:p w14:paraId="697E176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49</w:t>
            </w:r>
          </w:p>
        </w:tc>
      </w:tr>
      <w:tr w14:paraId="560BA122">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5FA9857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ACE</w:t>
            </w:r>
          </w:p>
        </w:tc>
        <w:tc>
          <w:tcPr>
            <w:tcW w:w="4668" w:type="dxa"/>
            <w:tcBorders>
              <w:top w:val="nil"/>
              <w:left w:val="nil"/>
              <w:bottom w:val="nil"/>
              <w:right w:val="nil"/>
            </w:tcBorders>
            <w:shd w:val="clear" w:color="auto" w:fill="FFFFFF"/>
            <w:noWrap/>
            <w:vAlign w:val="center"/>
          </w:tcPr>
          <w:p w14:paraId="0572257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Angiotensin I Converting Enzyme</w:t>
            </w:r>
          </w:p>
        </w:tc>
        <w:tc>
          <w:tcPr>
            <w:tcW w:w="1396" w:type="dxa"/>
            <w:tcBorders>
              <w:top w:val="nil"/>
              <w:left w:val="nil"/>
              <w:bottom w:val="nil"/>
              <w:right w:val="nil"/>
            </w:tcBorders>
            <w:shd w:val="clear" w:color="auto" w:fill="FFFFFF"/>
            <w:noWrap/>
            <w:vAlign w:val="center"/>
          </w:tcPr>
          <w:p w14:paraId="0713E3A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21124C7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r>
      <w:tr w14:paraId="3C21ECDD">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1731688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AKT1</w:t>
            </w:r>
          </w:p>
        </w:tc>
        <w:tc>
          <w:tcPr>
            <w:tcW w:w="4668" w:type="dxa"/>
            <w:tcBorders>
              <w:top w:val="nil"/>
              <w:left w:val="nil"/>
              <w:bottom w:val="nil"/>
              <w:right w:val="nil"/>
            </w:tcBorders>
            <w:shd w:val="clear" w:color="auto" w:fill="FFFFFF"/>
            <w:noWrap/>
            <w:vAlign w:val="center"/>
          </w:tcPr>
          <w:p w14:paraId="5D83A7F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RAC-alpha serine/threonine-protein kinase</w:t>
            </w:r>
          </w:p>
        </w:tc>
        <w:tc>
          <w:tcPr>
            <w:tcW w:w="1396" w:type="dxa"/>
            <w:tcBorders>
              <w:top w:val="nil"/>
              <w:left w:val="nil"/>
              <w:bottom w:val="nil"/>
              <w:right w:val="nil"/>
            </w:tcBorders>
            <w:shd w:val="clear" w:color="auto" w:fill="FFFFFF"/>
            <w:noWrap/>
            <w:vAlign w:val="center"/>
          </w:tcPr>
          <w:p w14:paraId="1ED0371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34DDCD8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w:t>
            </w:r>
          </w:p>
        </w:tc>
      </w:tr>
      <w:tr w14:paraId="78B7A149">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7C889EB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BCL2</w:t>
            </w:r>
          </w:p>
        </w:tc>
        <w:tc>
          <w:tcPr>
            <w:tcW w:w="4668" w:type="dxa"/>
            <w:tcBorders>
              <w:top w:val="nil"/>
              <w:left w:val="nil"/>
              <w:bottom w:val="nil"/>
              <w:right w:val="nil"/>
            </w:tcBorders>
            <w:shd w:val="clear" w:color="auto" w:fill="FFFFFF"/>
            <w:noWrap/>
            <w:vAlign w:val="center"/>
          </w:tcPr>
          <w:p w14:paraId="203CE64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Apoptosis regulator Bcl-2</w:t>
            </w:r>
          </w:p>
        </w:tc>
        <w:tc>
          <w:tcPr>
            <w:tcW w:w="1396" w:type="dxa"/>
            <w:tcBorders>
              <w:top w:val="nil"/>
              <w:left w:val="nil"/>
              <w:bottom w:val="nil"/>
              <w:right w:val="nil"/>
            </w:tcBorders>
            <w:shd w:val="clear" w:color="auto" w:fill="FFFFFF"/>
            <w:noWrap/>
            <w:vAlign w:val="center"/>
          </w:tcPr>
          <w:p w14:paraId="5B5B4D4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58B0263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r>
      <w:tr w14:paraId="0DA89814">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37B3776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BCL2L1</w:t>
            </w:r>
          </w:p>
        </w:tc>
        <w:tc>
          <w:tcPr>
            <w:tcW w:w="4668" w:type="dxa"/>
            <w:tcBorders>
              <w:top w:val="nil"/>
              <w:left w:val="nil"/>
              <w:bottom w:val="nil"/>
              <w:right w:val="nil"/>
            </w:tcBorders>
            <w:shd w:val="clear" w:color="auto" w:fill="FFFFFF"/>
            <w:noWrap/>
            <w:vAlign w:val="center"/>
          </w:tcPr>
          <w:p w14:paraId="7AF7F33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Bcl2-antagonist of cell death</w:t>
            </w:r>
          </w:p>
        </w:tc>
        <w:tc>
          <w:tcPr>
            <w:tcW w:w="1396" w:type="dxa"/>
            <w:tcBorders>
              <w:top w:val="nil"/>
              <w:left w:val="nil"/>
              <w:bottom w:val="nil"/>
              <w:right w:val="nil"/>
            </w:tcBorders>
            <w:shd w:val="clear" w:color="auto" w:fill="FFFFFF"/>
            <w:noWrap/>
            <w:vAlign w:val="center"/>
          </w:tcPr>
          <w:p w14:paraId="1539A40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5F56528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r>
      <w:tr w14:paraId="247F49A6">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17DEEFF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CASP3</w:t>
            </w:r>
          </w:p>
        </w:tc>
        <w:tc>
          <w:tcPr>
            <w:tcW w:w="4668" w:type="dxa"/>
            <w:tcBorders>
              <w:top w:val="nil"/>
              <w:left w:val="nil"/>
              <w:bottom w:val="nil"/>
              <w:right w:val="nil"/>
            </w:tcBorders>
            <w:shd w:val="clear" w:color="auto" w:fill="FFFFFF"/>
            <w:noWrap/>
            <w:vAlign w:val="center"/>
          </w:tcPr>
          <w:p w14:paraId="5EA983A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Caspase-3</w:t>
            </w:r>
          </w:p>
        </w:tc>
        <w:tc>
          <w:tcPr>
            <w:tcW w:w="1396" w:type="dxa"/>
            <w:tcBorders>
              <w:top w:val="nil"/>
              <w:left w:val="nil"/>
              <w:bottom w:val="nil"/>
              <w:right w:val="nil"/>
            </w:tcBorders>
            <w:shd w:val="clear" w:color="auto" w:fill="FFFFFF"/>
            <w:noWrap/>
            <w:vAlign w:val="center"/>
          </w:tcPr>
          <w:p w14:paraId="282C166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3E642F8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700</w:t>
            </w:r>
          </w:p>
        </w:tc>
      </w:tr>
      <w:tr w14:paraId="721BACCD">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42391A5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CASP8</w:t>
            </w:r>
          </w:p>
        </w:tc>
        <w:tc>
          <w:tcPr>
            <w:tcW w:w="4668" w:type="dxa"/>
            <w:tcBorders>
              <w:top w:val="nil"/>
              <w:left w:val="nil"/>
              <w:bottom w:val="nil"/>
              <w:right w:val="nil"/>
            </w:tcBorders>
            <w:shd w:val="clear" w:color="auto" w:fill="FFFFFF"/>
            <w:noWrap/>
            <w:vAlign w:val="center"/>
          </w:tcPr>
          <w:p w14:paraId="23B4DF9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Caspase-8</w:t>
            </w:r>
          </w:p>
        </w:tc>
        <w:tc>
          <w:tcPr>
            <w:tcW w:w="1396" w:type="dxa"/>
            <w:tcBorders>
              <w:top w:val="nil"/>
              <w:left w:val="nil"/>
              <w:bottom w:val="nil"/>
              <w:right w:val="nil"/>
            </w:tcBorders>
            <w:shd w:val="clear" w:color="auto" w:fill="FFFFFF"/>
            <w:noWrap/>
            <w:vAlign w:val="center"/>
          </w:tcPr>
          <w:p w14:paraId="6CF3599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4EC18BC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r>
      <w:tr w14:paraId="52BC374C">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2AC1231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CASP9</w:t>
            </w:r>
          </w:p>
        </w:tc>
        <w:tc>
          <w:tcPr>
            <w:tcW w:w="4668" w:type="dxa"/>
            <w:tcBorders>
              <w:top w:val="nil"/>
              <w:left w:val="nil"/>
              <w:bottom w:val="nil"/>
              <w:right w:val="nil"/>
            </w:tcBorders>
            <w:shd w:val="clear" w:color="auto" w:fill="FFFFFF"/>
            <w:noWrap/>
            <w:vAlign w:val="center"/>
          </w:tcPr>
          <w:p w14:paraId="4E6B20E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Caspase-9</w:t>
            </w:r>
          </w:p>
        </w:tc>
        <w:tc>
          <w:tcPr>
            <w:tcW w:w="1396" w:type="dxa"/>
            <w:tcBorders>
              <w:top w:val="nil"/>
              <w:left w:val="nil"/>
              <w:bottom w:val="nil"/>
              <w:right w:val="nil"/>
            </w:tcBorders>
            <w:shd w:val="clear" w:color="auto" w:fill="FFFFFF"/>
            <w:noWrap/>
            <w:vAlign w:val="center"/>
          </w:tcPr>
          <w:p w14:paraId="7EDA6D6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1CA3CB5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14:paraId="6D921413">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19A23A0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CCL2</w:t>
            </w:r>
          </w:p>
        </w:tc>
        <w:tc>
          <w:tcPr>
            <w:tcW w:w="4668" w:type="dxa"/>
            <w:tcBorders>
              <w:top w:val="nil"/>
              <w:left w:val="nil"/>
              <w:bottom w:val="nil"/>
              <w:right w:val="nil"/>
            </w:tcBorders>
            <w:shd w:val="clear" w:color="auto" w:fill="FFFFFF"/>
            <w:noWrap/>
            <w:vAlign w:val="center"/>
          </w:tcPr>
          <w:p w14:paraId="7F98C2B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C-C Motif Chemokine Ligand 2</w:t>
            </w:r>
          </w:p>
        </w:tc>
        <w:tc>
          <w:tcPr>
            <w:tcW w:w="1396" w:type="dxa"/>
            <w:tcBorders>
              <w:top w:val="nil"/>
              <w:left w:val="nil"/>
              <w:bottom w:val="nil"/>
              <w:right w:val="nil"/>
            </w:tcBorders>
            <w:shd w:val="clear" w:color="auto" w:fill="FFFFFF"/>
            <w:noWrap/>
            <w:vAlign w:val="center"/>
          </w:tcPr>
          <w:p w14:paraId="227375D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427DC24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r>
      <w:tr w14:paraId="4C86C353">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1818FC4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CD40LG</w:t>
            </w:r>
          </w:p>
        </w:tc>
        <w:tc>
          <w:tcPr>
            <w:tcW w:w="4668" w:type="dxa"/>
            <w:tcBorders>
              <w:top w:val="nil"/>
              <w:left w:val="nil"/>
              <w:bottom w:val="nil"/>
              <w:right w:val="nil"/>
            </w:tcBorders>
            <w:shd w:val="clear" w:color="auto" w:fill="FFFFFF"/>
            <w:noWrap/>
            <w:vAlign w:val="center"/>
          </w:tcPr>
          <w:p w14:paraId="11935F3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CD40 ligand</w:t>
            </w:r>
          </w:p>
        </w:tc>
        <w:tc>
          <w:tcPr>
            <w:tcW w:w="1396" w:type="dxa"/>
            <w:tcBorders>
              <w:top w:val="nil"/>
              <w:left w:val="nil"/>
              <w:bottom w:val="nil"/>
              <w:right w:val="nil"/>
            </w:tcBorders>
            <w:shd w:val="clear" w:color="auto" w:fill="FFFFFF"/>
            <w:noWrap/>
            <w:vAlign w:val="center"/>
          </w:tcPr>
          <w:p w14:paraId="5DB809D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785E163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r>
      <w:tr w14:paraId="3EA14F2A">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6900197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CXCL2</w:t>
            </w:r>
          </w:p>
        </w:tc>
        <w:tc>
          <w:tcPr>
            <w:tcW w:w="4668" w:type="dxa"/>
            <w:tcBorders>
              <w:top w:val="nil"/>
              <w:left w:val="nil"/>
              <w:bottom w:val="nil"/>
              <w:right w:val="nil"/>
            </w:tcBorders>
            <w:shd w:val="clear" w:color="auto" w:fill="FFFFFF"/>
            <w:noWrap/>
            <w:vAlign w:val="center"/>
          </w:tcPr>
          <w:p w14:paraId="43DF0EE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C-X-C motif chemokine 2</w:t>
            </w:r>
          </w:p>
        </w:tc>
        <w:tc>
          <w:tcPr>
            <w:tcW w:w="1396" w:type="dxa"/>
            <w:tcBorders>
              <w:top w:val="nil"/>
              <w:left w:val="nil"/>
              <w:bottom w:val="nil"/>
              <w:right w:val="nil"/>
            </w:tcBorders>
            <w:shd w:val="clear" w:color="auto" w:fill="FFFFFF"/>
            <w:noWrap/>
            <w:vAlign w:val="center"/>
          </w:tcPr>
          <w:p w14:paraId="5F4A9D3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Kd</w:t>
            </w:r>
          </w:p>
        </w:tc>
        <w:tc>
          <w:tcPr>
            <w:tcW w:w="1001" w:type="dxa"/>
            <w:tcBorders>
              <w:top w:val="nil"/>
              <w:left w:val="nil"/>
              <w:bottom w:val="nil"/>
              <w:right w:val="nil"/>
            </w:tcBorders>
            <w:shd w:val="clear" w:color="auto" w:fill="FFFFFF"/>
            <w:noWrap/>
            <w:vAlign w:val="center"/>
          </w:tcPr>
          <w:p w14:paraId="4C7EFC4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w:t>
            </w:r>
          </w:p>
        </w:tc>
      </w:tr>
      <w:tr w14:paraId="3C536129">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4D66E58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CHUK</w:t>
            </w:r>
          </w:p>
        </w:tc>
        <w:tc>
          <w:tcPr>
            <w:tcW w:w="4668" w:type="dxa"/>
            <w:tcBorders>
              <w:top w:val="nil"/>
              <w:left w:val="nil"/>
              <w:bottom w:val="nil"/>
              <w:right w:val="nil"/>
            </w:tcBorders>
            <w:shd w:val="clear" w:color="auto" w:fill="FFFFFF"/>
            <w:noWrap/>
            <w:vAlign w:val="center"/>
          </w:tcPr>
          <w:p w14:paraId="7F7F919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Inhibitor of nuclear factor kappa-B kinase subunit alpha</w:t>
            </w:r>
          </w:p>
        </w:tc>
        <w:tc>
          <w:tcPr>
            <w:tcW w:w="1396" w:type="dxa"/>
            <w:tcBorders>
              <w:top w:val="nil"/>
              <w:left w:val="nil"/>
              <w:bottom w:val="nil"/>
              <w:right w:val="nil"/>
            </w:tcBorders>
            <w:shd w:val="clear" w:color="auto" w:fill="FFFFFF"/>
            <w:noWrap/>
            <w:vAlign w:val="center"/>
          </w:tcPr>
          <w:p w14:paraId="5C01B7E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48FA106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14:paraId="0927AA23">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65C3286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CYP1A1</w:t>
            </w:r>
          </w:p>
        </w:tc>
        <w:tc>
          <w:tcPr>
            <w:tcW w:w="4668" w:type="dxa"/>
            <w:tcBorders>
              <w:top w:val="nil"/>
              <w:left w:val="nil"/>
              <w:bottom w:val="nil"/>
              <w:right w:val="nil"/>
            </w:tcBorders>
            <w:shd w:val="clear" w:color="auto" w:fill="FFFFFF"/>
            <w:noWrap/>
            <w:vAlign w:val="center"/>
          </w:tcPr>
          <w:p w14:paraId="0AF1CE5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Aromatase</w:t>
            </w:r>
          </w:p>
        </w:tc>
        <w:tc>
          <w:tcPr>
            <w:tcW w:w="1396" w:type="dxa"/>
            <w:tcBorders>
              <w:top w:val="nil"/>
              <w:left w:val="nil"/>
              <w:bottom w:val="nil"/>
              <w:right w:val="nil"/>
            </w:tcBorders>
            <w:shd w:val="clear" w:color="auto" w:fill="FFFFFF"/>
            <w:noWrap/>
            <w:vAlign w:val="center"/>
          </w:tcPr>
          <w:p w14:paraId="798587B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inhibition</w:t>
            </w:r>
          </w:p>
        </w:tc>
        <w:tc>
          <w:tcPr>
            <w:tcW w:w="1001" w:type="dxa"/>
            <w:tcBorders>
              <w:top w:val="nil"/>
              <w:left w:val="nil"/>
              <w:bottom w:val="nil"/>
              <w:right w:val="nil"/>
            </w:tcBorders>
            <w:shd w:val="clear" w:color="auto" w:fill="FFFFFF"/>
            <w:noWrap/>
            <w:vAlign w:val="center"/>
          </w:tcPr>
          <w:p w14:paraId="12B371F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82</w:t>
            </w:r>
          </w:p>
        </w:tc>
      </w:tr>
      <w:tr w14:paraId="714692A1">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51B6A3E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FOS</w:t>
            </w:r>
          </w:p>
        </w:tc>
        <w:tc>
          <w:tcPr>
            <w:tcW w:w="4668" w:type="dxa"/>
            <w:tcBorders>
              <w:top w:val="nil"/>
              <w:left w:val="nil"/>
              <w:bottom w:val="nil"/>
              <w:right w:val="nil"/>
            </w:tcBorders>
            <w:shd w:val="clear" w:color="auto" w:fill="FFFFFF"/>
            <w:noWrap/>
            <w:vAlign w:val="center"/>
          </w:tcPr>
          <w:p w14:paraId="66BBC98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Protein c-Fos</w:t>
            </w:r>
          </w:p>
        </w:tc>
        <w:tc>
          <w:tcPr>
            <w:tcW w:w="1396" w:type="dxa"/>
            <w:tcBorders>
              <w:top w:val="nil"/>
              <w:left w:val="nil"/>
              <w:bottom w:val="nil"/>
              <w:right w:val="nil"/>
            </w:tcBorders>
            <w:shd w:val="clear" w:color="auto" w:fill="FFFFFF"/>
            <w:noWrap/>
            <w:vAlign w:val="center"/>
          </w:tcPr>
          <w:p w14:paraId="4D2F721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inhibition</w:t>
            </w:r>
          </w:p>
        </w:tc>
        <w:tc>
          <w:tcPr>
            <w:tcW w:w="1001" w:type="dxa"/>
            <w:tcBorders>
              <w:top w:val="nil"/>
              <w:left w:val="nil"/>
              <w:bottom w:val="nil"/>
              <w:right w:val="nil"/>
            </w:tcBorders>
            <w:shd w:val="clear" w:color="auto" w:fill="FFFFFF"/>
            <w:noWrap/>
            <w:vAlign w:val="center"/>
          </w:tcPr>
          <w:p w14:paraId="30380C8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w:t>
            </w:r>
          </w:p>
        </w:tc>
      </w:tr>
      <w:tr w14:paraId="792865A3">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3B740BA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GSK3B</w:t>
            </w:r>
          </w:p>
        </w:tc>
        <w:tc>
          <w:tcPr>
            <w:tcW w:w="4668" w:type="dxa"/>
            <w:tcBorders>
              <w:top w:val="nil"/>
              <w:left w:val="nil"/>
              <w:bottom w:val="nil"/>
              <w:right w:val="nil"/>
            </w:tcBorders>
            <w:shd w:val="clear" w:color="auto" w:fill="FFFFFF"/>
            <w:noWrap/>
            <w:vAlign w:val="center"/>
          </w:tcPr>
          <w:p w14:paraId="6DF08F9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Glycogen synthase kinase-3 beta</w:t>
            </w:r>
          </w:p>
        </w:tc>
        <w:tc>
          <w:tcPr>
            <w:tcW w:w="1396" w:type="dxa"/>
            <w:tcBorders>
              <w:top w:val="nil"/>
              <w:left w:val="nil"/>
              <w:bottom w:val="nil"/>
              <w:right w:val="nil"/>
            </w:tcBorders>
            <w:shd w:val="clear" w:color="auto" w:fill="FFFFFF"/>
            <w:noWrap/>
            <w:vAlign w:val="center"/>
          </w:tcPr>
          <w:p w14:paraId="40C15FF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inhibition</w:t>
            </w:r>
          </w:p>
        </w:tc>
        <w:tc>
          <w:tcPr>
            <w:tcW w:w="1001" w:type="dxa"/>
            <w:tcBorders>
              <w:top w:val="nil"/>
              <w:left w:val="nil"/>
              <w:bottom w:val="nil"/>
              <w:right w:val="nil"/>
            </w:tcBorders>
            <w:shd w:val="clear" w:color="auto" w:fill="FFFFFF"/>
            <w:noWrap/>
            <w:vAlign w:val="center"/>
          </w:tcPr>
          <w:p w14:paraId="558C0F0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w:t>
            </w:r>
          </w:p>
        </w:tc>
      </w:tr>
      <w:tr w14:paraId="10BFCE49">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1DD01AF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ICAM1</w:t>
            </w:r>
          </w:p>
        </w:tc>
        <w:tc>
          <w:tcPr>
            <w:tcW w:w="4668" w:type="dxa"/>
            <w:tcBorders>
              <w:top w:val="nil"/>
              <w:left w:val="nil"/>
              <w:bottom w:val="nil"/>
              <w:right w:val="nil"/>
            </w:tcBorders>
            <w:shd w:val="clear" w:color="auto" w:fill="FFFFFF"/>
            <w:noWrap/>
            <w:vAlign w:val="center"/>
          </w:tcPr>
          <w:p w14:paraId="53A7869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Intercellular adhesion molecule 1</w:t>
            </w:r>
          </w:p>
        </w:tc>
        <w:tc>
          <w:tcPr>
            <w:tcW w:w="1396" w:type="dxa"/>
            <w:tcBorders>
              <w:top w:val="nil"/>
              <w:left w:val="nil"/>
              <w:bottom w:val="nil"/>
              <w:right w:val="nil"/>
            </w:tcBorders>
            <w:shd w:val="clear" w:color="auto" w:fill="FFFFFF"/>
            <w:noWrap/>
            <w:vAlign w:val="center"/>
          </w:tcPr>
          <w:p w14:paraId="5CE246C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6FC26C4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156</w:t>
            </w:r>
          </w:p>
        </w:tc>
      </w:tr>
      <w:tr w14:paraId="74C58D96">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295983E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IKBKB</w:t>
            </w:r>
          </w:p>
        </w:tc>
        <w:tc>
          <w:tcPr>
            <w:tcW w:w="4668" w:type="dxa"/>
            <w:tcBorders>
              <w:top w:val="nil"/>
              <w:left w:val="nil"/>
              <w:bottom w:val="nil"/>
              <w:right w:val="nil"/>
            </w:tcBorders>
            <w:shd w:val="clear" w:color="auto" w:fill="FFFFFF"/>
            <w:noWrap/>
            <w:vAlign w:val="center"/>
          </w:tcPr>
          <w:p w14:paraId="6A256C3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Inhibitor of nuclear factor kappa-B kinase subunit beta</w:t>
            </w:r>
          </w:p>
        </w:tc>
        <w:tc>
          <w:tcPr>
            <w:tcW w:w="1396" w:type="dxa"/>
            <w:tcBorders>
              <w:top w:val="nil"/>
              <w:left w:val="nil"/>
              <w:bottom w:val="nil"/>
              <w:right w:val="nil"/>
            </w:tcBorders>
            <w:shd w:val="clear" w:color="auto" w:fill="FFFFFF"/>
            <w:noWrap/>
            <w:vAlign w:val="center"/>
          </w:tcPr>
          <w:p w14:paraId="38B632A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inhibition</w:t>
            </w:r>
          </w:p>
        </w:tc>
        <w:tc>
          <w:tcPr>
            <w:tcW w:w="1001" w:type="dxa"/>
            <w:tcBorders>
              <w:top w:val="nil"/>
              <w:left w:val="nil"/>
              <w:bottom w:val="nil"/>
              <w:right w:val="nil"/>
            </w:tcBorders>
            <w:shd w:val="clear" w:color="auto" w:fill="FFFFFF"/>
            <w:noWrap/>
            <w:vAlign w:val="center"/>
          </w:tcPr>
          <w:p w14:paraId="40C2305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1090</w:t>
            </w:r>
          </w:p>
        </w:tc>
      </w:tr>
      <w:tr w14:paraId="07671D18">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59D5A9B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IKKA</w:t>
            </w:r>
          </w:p>
        </w:tc>
        <w:tc>
          <w:tcPr>
            <w:tcW w:w="4668" w:type="dxa"/>
            <w:tcBorders>
              <w:top w:val="nil"/>
              <w:left w:val="nil"/>
              <w:bottom w:val="nil"/>
              <w:right w:val="nil"/>
            </w:tcBorders>
            <w:shd w:val="clear" w:color="auto" w:fill="FFFFFF"/>
            <w:noWrap/>
            <w:vAlign w:val="center"/>
          </w:tcPr>
          <w:p w14:paraId="74DD36A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Inhibitor of nuclear factor kappa-B kinase subunit alpha</w:t>
            </w:r>
          </w:p>
        </w:tc>
        <w:tc>
          <w:tcPr>
            <w:tcW w:w="1396" w:type="dxa"/>
            <w:tcBorders>
              <w:top w:val="nil"/>
              <w:left w:val="nil"/>
              <w:bottom w:val="nil"/>
              <w:right w:val="nil"/>
            </w:tcBorders>
            <w:shd w:val="clear" w:color="auto" w:fill="FFFFFF"/>
            <w:noWrap/>
            <w:vAlign w:val="center"/>
          </w:tcPr>
          <w:p w14:paraId="6587C9E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2559F70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14:paraId="1403B323">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19D3C8C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IL6</w:t>
            </w:r>
          </w:p>
        </w:tc>
        <w:tc>
          <w:tcPr>
            <w:tcW w:w="4668" w:type="dxa"/>
            <w:tcBorders>
              <w:top w:val="nil"/>
              <w:left w:val="nil"/>
              <w:bottom w:val="nil"/>
              <w:right w:val="nil"/>
            </w:tcBorders>
            <w:shd w:val="clear" w:color="auto" w:fill="FFFFFF"/>
            <w:noWrap/>
            <w:vAlign w:val="center"/>
          </w:tcPr>
          <w:p w14:paraId="6CC9864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Interleukin-6</w:t>
            </w:r>
          </w:p>
        </w:tc>
        <w:tc>
          <w:tcPr>
            <w:tcW w:w="1396" w:type="dxa"/>
            <w:tcBorders>
              <w:top w:val="nil"/>
              <w:left w:val="nil"/>
              <w:bottom w:val="nil"/>
              <w:right w:val="nil"/>
            </w:tcBorders>
            <w:shd w:val="clear" w:color="auto" w:fill="FFFFFF"/>
            <w:noWrap/>
            <w:vAlign w:val="center"/>
          </w:tcPr>
          <w:p w14:paraId="0A32314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429973F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w:t>
            </w:r>
          </w:p>
        </w:tc>
      </w:tr>
      <w:tr w14:paraId="7C574753">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6CFC13B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MAPK1</w:t>
            </w:r>
          </w:p>
        </w:tc>
        <w:tc>
          <w:tcPr>
            <w:tcW w:w="4668" w:type="dxa"/>
            <w:tcBorders>
              <w:top w:val="nil"/>
              <w:left w:val="nil"/>
              <w:bottom w:val="nil"/>
              <w:right w:val="nil"/>
            </w:tcBorders>
            <w:shd w:val="clear" w:color="auto" w:fill="FFFFFF"/>
            <w:noWrap/>
            <w:vAlign w:val="center"/>
          </w:tcPr>
          <w:p w14:paraId="1D8D30B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Mitogen-activated protein kinase 1</w:t>
            </w:r>
          </w:p>
        </w:tc>
        <w:tc>
          <w:tcPr>
            <w:tcW w:w="1396" w:type="dxa"/>
            <w:tcBorders>
              <w:top w:val="nil"/>
              <w:left w:val="nil"/>
              <w:bottom w:val="nil"/>
              <w:right w:val="nil"/>
            </w:tcBorders>
            <w:shd w:val="clear" w:color="auto" w:fill="FFFFFF"/>
            <w:noWrap/>
            <w:vAlign w:val="center"/>
          </w:tcPr>
          <w:p w14:paraId="4C91CEA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inhibition</w:t>
            </w:r>
          </w:p>
        </w:tc>
        <w:tc>
          <w:tcPr>
            <w:tcW w:w="1001" w:type="dxa"/>
            <w:tcBorders>
              <w:top w:val="nil"/>
              <w:left w:val="nil"/>
              <w:bottom w:val="nil"/>
              <w:right w:val="nil"/>
            </w:tcBorders>
            <w:shd w:val="clear" w:color="auto" w:fill="FFFFFF"/>
            <w:noWrap/>
            <w:vAlign w:val="center"/>
          </w:tcPr>
          <w:p w14:paraId="10B1495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w:t>
            </w:r>
          </w:p>
        </w:tc>
      </w:tr>
      <w:tr w14:paraId="19E7D9E6">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3B58284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MAPK14</w:t>
            </w:r>
          </w:p>
        </w:tc>
        <w:tc>
          <w:tcPr>
            <w:tcW w:w="4668" w:type="dxa"/>
            <w:tcBorders>
              <w:top w:val="nil"/>
              <w:left w:val="nil"/>
              <w:bottom w:val="nil"/>
              <w:right w:val="nil"/>
            </w:tcBorders>
            <w:shd w:val="clear" w:color="auto" w:fill="FFFFFF"/>
            <w:noWrap/>
            <w:vAlign w:val="center"/>
          </w:tcPr>
          <w:p w14:paraId="400CE4B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Mitogen-activated protein kinase 14</w:t>
            </w:r>
          </w:p>
        </w:tc>
        <w:tc>
          <w:tcPr>
            <w:tcW w:w="1396" w:type="dxa"/>
            <w:tcBorders>
              <w:top w:val="nil"/>
              <w:left w:val="nil"/>
              <w:bottom w:val="nil"/>
              <w:right w:val="nil"/>
            </w:tcBorders>
            <w:shd w:val="clear" w:color="auto" w:fill="FFFFFF"/>
            <w:noWrap/>
            <w:vAlign w:val="center"/>
          </w:tcPr>
          <w:p w14:paraId="49AEDC3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inhibition</w:t>
            </w:r>
          </w:p>
        </w:tc>
        <w:tc>
          <w:tcPr>
            <w:tcW w:w="1001" w:type="dxa"/>
            <w:tcBorders>
              <w:top w:val="nil"/>
              <w:left w:val="nil"/>
              <w:bottom w:val="nil"/>
              <w:right w:val="nil"/>
            </w:tcBorders>
            <w:shd w:val="clear" w:color="auto" w:fill="FFFFFF"/>
            <w:noWrap/>
            <w:vAlign w:val="center"/>
          </w:tcPr>
          <w:p w14:paraId="544298A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w:t>
            </w:r>
          </w:p>
        </w:tc>
      </w:tr>
      <w:tr w14:paraId="04367ED1">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6E9F171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MAPK8</w:t>
            </w:r>
          </w:p>
        </w:tc>
        <w:tc>
          <w:tcPr>
            <w:tcW w:w="4668" w:type="dxa"/>
            <w:tcBorders>
              <w:top w:val="nil"/>
              <w:left w:val="nil"/>
              <w:bottom w:val="nil"/>
              <w:right w:val="nil"/>
            </w:tcBorders>
            <w:shd w:val="clear" w:color="auto" w:fill="FFFFFF"/>
            <w:noWrap/>
            <w:vAlign w:val="center"/>
          </w:tcPr>
          <w:p w14:paraId="68465CB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Mitogen-activated protein kinase 8</w:t>
            </w:r>
          </w:p>
        </w:tc>
        <w:tc>
          <w:tcPr>
            <w:tcW w:w="1396" w:type="dxa"/>
            <w:tcBorders>
              <w:top w:val="nil"/>
              <w:left w:val="nil"/>
              <w:bottom w:val="nil"/>
              <w:right w:val="nil"/>
            </w:tcBorders>
            <w:shd w:val="clear" w:color="auto" w:fill="FFFFFF"/>
            <w:noWrap/>
            <w:vAlign w:val="center"/>
          </w:tcPr>
          <w:p w14:paraId="6E60E1A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inhibition</w:t>
            </w:r>
          </w:p>
        </w:tc>
        <w:tc>
          <w:tcPr>
            <w:tcW w:w="1001" w:type="dxa"/>
            <w:tcBorders>
              <w:top w:val="nil"/>
              <w:left w:val="nil"/>
              <w:bottom w:val="nil"/>
              <w:right w:val="nil"/>
            </w:tcBorders>
            <w:shd w:val="clear" w:color="auto" w:fill="FFFFFF"/>
            <w:noWrap/>
            <w:vAlign w:val="center"/>
          </w:tcPr>
          <w:p w14:paraId="15BCB9F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w:t>
            </w:r>
          </w:p>
        </w:tc>
      </w:tr>
      <w:tr w14:paraId="337BFAAB">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39ABBBB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MMP1</w:t>
            </w:r>
          </w:p>
        </w:tc>
        <w:tc>
          <w:tcPr>
            <w:tcW w:w="4668" w:type="dxa"/>
            <w:tcBorders>
              <w:top w:val="nil"/>
              <w:left w:val="nil"/>
              <w:bottom w:val="nil"/>
              <w:right w:val="nil"/>
            </w:tcBorders>
            <w:shd w:val="clear" w:color="auto" w:fill="FFFFFF"/>
            <w:noWrap/>
            <w:vAlign w:val="center"/>
          </w:tcPr>
          <w:p w14:paraId="0C4E3B1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Interstitial collagenase</w:t>
            </w:r>
          </w:p>
        </w:tc>
        <w:tc>
          <w:tcPr>
            <w:tcW w:w="1396" w:type="dxa"/>
            <w:tcBorders>
              <w:top w:val="nil"/>
              <w:left w:val="nil"/>
              <w:bottom w:val="nil"/>
              <w:right w:val="nil"/>
            </w:tcBorders>
            <w:shd w:val="clear" w:color="auto" w:fill="FFFFFF"/>
            <w:noWrap/>
            <w:vAlign w:val="center"/>
          </w:tcPr>
          <w:p w14:paraId="303ED89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Ratio IC50</w:t>
            </w:r>
          </w:p>
        </w:tc>
        <w:tc>
          <w:tcPr>
            <w:tcW w:w="1001" w:type="dxa"/>
            <w:tcBorders>
              <w:top w:val="nil"/>
              <w:left w:val="nil"/>
              <w:bottom w:val="nil"/>
              <w:right w:val="nil"/>
            </w:tcBorders>
            <w:shd w:val="clear" w:color="auto" w:fill="FFFFFF"/>
            <w:noWrap/>
            <w:vAlign w:val="center"/>
          </w:tcPr>
          <w:p w14:paraId="7608323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w:t>
            </w:r>
          </w:p>
        </w:tc>
      </w:tr>
      <w:tr w14:paraId="58428D58">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364C481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NCF2</w:t>
            </w:r>
          </w:p>
        </w:tc>
        <w:tc>
          <w:tcPr>
            <w:tcW w:w="4668" w:type="dxa"/>
            <w:tcBorders>
              <w:top w:val="nil"/>
              <w:left w:val="nil"/>
              <w:bottom w:val="nil"/>
              <w:right w:val="nil"/>
            </w:tcBorders>
            <w:shd w:val="clear" w:color="auto" w:fill="FFFFFF"/>
            <w:noWrap/>
            <w:vAlign w:val="center"/>
          </w:tcPr>
          <w:p w14:paraId="277574C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NaN</w:t>
            </w:r>
          </w:p>
        </w:tc>
        <w:tc>
          <w:tcPr>
            <w:tcW w:w="1396" w:type="dxa"/>
            <w:tcBorders>
              <w:top w:val="nil"/>
              <w:left w:val="nil"/>
              <w:bottom w:val="nil"/>
              <w:right w:val="nil"/>
            </w:tcBorders>
            <w:shd w:val="clear" w:color="auto" w:fill="FFFFFF"/>
            <w:noWrap/>
            <w:vAlign w:val="center"/>
          </w:tcPr>
          <w:p w14:paraId="600D4CB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NaN</w:t>
            </w:r>
          </w:p>
        </w:tc>
        <w:tc>
          <w:tcPr>
            <w:tcW w:w="1001" w:type="dxa"/>
            <w:tcBorders>
              <w:top w:val="nil"/>
              <w:left w:val="nil"/>
              <w:bottom w:val="nil"/>
              <w:right w:val="nil"/>
            </w:tcBorders>
            <w:shd w:val="clear" w:color="auto" w:fill="FFFFFF"/>
            <w:noWrap/>
            <w:vAlign w:val="center"/>
          </w:tcPr>
          <w:p w14:paraId="79449CD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NaN</w:t>
            </w:r>
          </w:p>
        </w:tc>
      </w:tr>
      <w:tr w14:paraId="3E89AA50">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0C3558B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NFE2L2</w:t>
            </w:r>
          </w:p>
        </w:tc>
        <w:tc>
          <w:tcPr>
            <w:tcW w:w="4668" w:type="dxa"/>
            <w:tcBorders>
              <w:top w:val="nil"/>
              <w:left w:val="nil"/>
              <w:bottom w:val="nil"/>
              <w:right w:val="nil"/>
            </w:tcBorders>
            <w:shd w:val="clear" w:color="auto" w:fill="FFFFFF"/>
            <w:noWrap/>
            <w:vAlign w:val="center"/>
          </w:tcPr>
          <w:p w14:paraId="75982B1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Nuclear factor erythroid 2-related factor 2</w:t>
            </w:r>
          </w:p>
        </w:tc>
        <w:tc>
          <w:tcPr>
            <w:tcW w:w="1396" w:type="dxa"/>
            <w:tcBorders>
              <w:top w:val="nil"/>
              <w:left w:val="nil"/>
              <w:bottom w:val="nil"/>
              <w:right w:val="nil"/>
            </w:tcBorders>
            <w:shd w:val="clear" w:color="auto" w:fill="FFFFFF"/>
            <w:noWrap/>
            <w:vAlign w:val="center"/>
          </w:tcPr>
          <w:p w14:paraId="69BA9C7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Activity</w:t>
            </w:r>
          </w:p>
        </w:tc>
        <w:tc>
          <w:tcPr>
            <w:tcW w:w="1001" w:type="dxa"/>
            <w:tcBorders>
              <w:top w:val="nil"/>
              <w:left w:val="nil"/>
              <w:bottom w:val="nil"/>
              <w:right w:val="nil"/>
            </w:tcBorders>
            <w:shd w:val="clear" w:color="auto" w:fill="FFFFFF"/>
            <w:noWrap/>
            <w:vAlign w:val="center"/>
          </w:tcPr>
          <w:p w14:paraId="3711BCE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w:t>
            </w:r>
          </w:p>
        </w:tc>
      </w:tr>
      <w:tr w14:paraId="36B9D6BA">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42578D3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NFKBIA</w:t>
            </w:r>
          </w:p>
        </w:tc>
        <w:tc>
          <w:tcPr>
            <w:tcW w:w="4668" w:type="dxa"/>
            <w:tcBorders>
              <w:top w:val="nil"/>
              <w:left w:val="nil"/>
              <w:bottom w:val="nil"/>
              <w:right w:val="nil"/>
            </w:tcBorders>
            <w:shd w:val="clear" w:color="auto" w:fill="FFFFFF"/>
            <w:noWrap/>
            <w:vAlign w:val="center"/>
          </w:tcPr>
          <w:p w14:paraId="33D13BC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NF-kappa-B inhibitor alpha</w:t>
            </w:r>
          </w:p>
        </w:tc>
        <w:tc>
          <w:tcPr>
            <w:tcW w:w="1396" w:type="dxa"/>
            <w:tcBorders>
              <w:top w:val="nil"/>
              <w:left w:val="nil"/>
              <w:bottom w:val="nil"/>
              <w:right w:val="nil"/>
            </w:tcBorders>
            <w:shd w:val="clear" w:color="auto" w:fill="FFFFFF"/>
            <w:noWrap/>
            <w:vAlign w:val="center"/>
          </w:tcPr>
          <w:p w14:paraId="7CEE9E4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693BD07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r>
      <w:tr w14:paraId="69E98B4D">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126F617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NOS3</w:t>
            </w:r>
          </w:p>
        </w:tc>
        <w:tc>
          <w:tcPr>
            <w:tcW w:w="4668" w:type="dxa"/>
            <w:tcBorders>
              <w:top w:val="nil"/>
              <w:left w:val="nil"/>
              <w:bottom w:val="nil"/>
              <w:right w:val="nil"/>
            </w:tcBorders>
            <w:shd w:val="clear" w:color="auto" w:fill="FFFFFF"/>
            <w:noWrap/>
            <w:vAlign w:val="center"/>
          </w:tcPr>
          <w:p w14:paraId="55FA8EB5">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Nitric oxide synthase 3</w:t>
            </w:r>
          </w:p>
        </w:tc>
        <w:tc>
          <w:tcPr>
            <w:tcW w:w="1396" w:type="dxa"/>
            <w:tcBorders>
              <w:top w:val="nil"/>
              <w:left w:val="nil"/>
              <w:bottom w:val="nil"/>
              <w:right w:val="nil"/>
            </w:tcBorders>
            <w:shd w:val="clear" w:color="auto" w:fill="FFFFFF"/>
            <w:noWrap/>
            <w:vAlign w:val="center"/>
          </w:tcPr>
          <w:p w14:paraId="0841A15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58D7CD3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r>
      <w:tr w14:paraId="6423F3A6">
        <w:tblPrEx>
          <w:tblCellMar>
            <w:top w:w="0" w:type="dxa"/>
            <w:left w:w="108" w:type="dxa"/>
            <w:bottom w:w="0" w:type="dxa"/>
            <w:right w:w="108" w:type="dxa"/>
          </w:tblCellMar>
        </w:tblPrEx>
        <w:trPr>
          <w:trHeight w:val="360" w:hRule="atLeast"/>
          <w:jc w:val="center"/>
        </w:trPr>
        <w:tc>
          <w:tcPr>
            <w:tcW w:w="1505" w:type="dxa"/>
            <w:tcBorders>
              <w:top w:val="nil"/>
              <w:left w:val="nil"/>
              <w:bottom w:val="nil"/>
              <w:right w:val="nil"/>
            </w:tcBorders>
            <w:shd w:val="clear" w:color="auto" w:fill="FFFFFF"/>
            <w:noWrap/>
            <w:vAlign w:val="center"/>
          </w:tcPr>
          <w:p w14:paraId="3F9209A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PPARG</w:t>
            </w:r>
          </w:p>
        </w:tc>
        <w:tc>
          <w:tcPr>
            <w:tcW w:w="4668" w:type="dxa"/>
            <w:tcBorders>
              <w:top w:val="nil"/>
              <w:left w:val="nil"/>
              <w:bottom w:val="nil"/>
              <w:right w:val="nil"/>
            </w:tcBorders>
            <w:shd w:val="clear" w:color="auto" w:fill="FFFFFF"/>
            <w:noWrap/>
            <w:vAlign w:val="center"/>
          </w:tcPr>
          <w:p w14:paraId="6088143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Peroxisome proliferator-activated receptor gamma</w:t>
            </w:r>
          </w:p>
        </w:tc>
        <w:tc>
          <w:tcPr>
            <w:tcW w:w="1396" w:type="dxa"/>
            <w:tcBorders>
              <w:top w:val="nil"/>
              <w:left w:val="nil"/>
              <w:bottom w:val="nil"/>
              <w:right w:val="nil"/>
            </w:tcBorders>
            <w:shd w:val="clear" w:color="auto" w:fill="FFFFFF"/>
            <w:noWrap/>
            <w:vAlign w:val="center"/>
          </w:tcPr>
          <w:p w14:paraId="5F7D758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6B1372B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r>
      <w:tr w14:paraId="175629DF">
        <w:tblPrEx>
          <w:tblCellMar>
            <w:top w:w="0" w:type="dxa"/>
            <w:left w:w="108" w:type="dxa"/>
            <w:bottom w:w="0" w:type="dxa"/>
            <w:right w:w="108" w:type="dxa"/>
          </w:tblCellMar>
        </w:tblPrEx>
        <w:trPr>
          <w:trHeight w:val="288" w:hRule="atLeast"/>
          <w:jc w:val="center"/>
        </w:trPr>
        <w:tc>
          <w:tcPr>
            <w:tcW w:w="1505" w:type="dxa"/>
            <w:tcBorders>
              <w:top w:val="nil"/>
              <w:left w:val="nil"/>
              <w:bottom w:val="nil"/>
              <w:right w:val="nil"/>
            </w:tcBorders>
            <w:shd w:val="clear" w:color="auto" w:fill="FFFFFF"/>
            <w:noWrap/>
            <w:vAlign w:val="center"/>
          </w:tcPr>
          <w:p w14:paraId="5247112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RELA</w:t>
            </w:r>
          </w:p>
        </w:tc>
        <w:tc>
          <w:tcPr>
            <w:tcW w:w="4668" w:type="dxa"/>
            <w:tcBorders>
              <w:top w:val="nil"/>
              <w:left w:val="nil"/>
              <w:bottom w:val="nil"/>
              <w:right w:val="nil"/>
            </w:tcBorders>
            <w:shd w:val="clear" w:color="auto" w:fill="FFFFFF"/>
            <w:noWrap/>
            <w:vAlign w:val="center"/>
          </w:tcPr>
          <w:p w14:paraId="0B6ADE7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Transcription factor p65</w:t>
            </w:r>
          </w:p>
        </w:tc>
        <w:tc>
          <w:tcPr>
            <w:tcW w:w="1396" w:type="dxa"/>
            <w:tcBorders>
              <w:top w:val="nil"/>
              <w:left w:val="nil"/>
              <w:bottom w:val="nil"/>
              <w:right w:val="nil"/>
            </w:tcBorders>
            <w:shd w:val="clear" w:color="auto" w:fill="FFFFFF"/>
            <w:noWrap/>
            <w:vAlign w:val="center"/>
          </w:tcPr>
          <w:p w14:paraId="1DE4488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59BF34B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w:t>
            </w:r>
          </w:p>
        </w:tc>
      </w:tr>
      <w:tr w14:paraId="228BC97B">
        <w:tblPrEx>
          <w:tblCellMar>
            <w:top w:w="0" w:type="dxa"/>
            <w:left w:w="108" w:type="dxa"/>
            <w:bottom w:w="0" w:type="dxa"/>
            <w:right w:w="108" w:type="dxa"/>
          </w:tblCellMar>
        </w:tblPrEx>
        <w:trPr>
          <w:trHeight w:val="288" w:hRule="atLeast"/>
          <w:jc w:val="center"/>
        </w:trPr>
        <w:tc>
          <w:tcPr>
            <w:tcW w:w="1505" w:type="dxa"/>
            <w:tcBorders>
              <w:top w:val="nil"/>
              <w:left w:val="nil"/>
              <w:bottom w:val="nil"/>
              <w:right w:val="nil"/>
            </w:tcBorders>
            <w:shd w:val="clear" w:color="auto" w:fill="FFFFFF"/>
            <w:noWrap/>
            <w:vAlign w:val="center"/>
          </w:tcPr>
          <w:p w14:paraId="5F911E3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RXRA</w:t>
            </w:r>
          </w:p>
        </w:tc>
        <w:tc>
          <w:tcPr>
            <w:tcW w:w="4668" w:type="dxa"/>
            <w:tcBorders>
              <w:top w:val="nil"/>
              <w:left w:val="nil"/>
              <w:bottom w:val="nil"/>
              <w:right w:val="nil"/>
            </w:tcBorders>
            <w:shd w:val="clear" w:color="auto" w:fill="FFFFFF"/>
            <w:noWrap/>
            <w:vAlign w:val="center"/>
          </w:tcPr>
          <w:p w14:paraId="5D41D5E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NaN</w:t>
            </w:r>
          </w:p>
        </w:tc>
        <w:tc>
          <w:tcPr>
            <w:tcW w:w="1396" w:type="dxa"/>
            <w:tcBorders>
              <w:top w:val="nil"/>
              <w:left w:val="nil"/>
              <w:bottom w:val="nil"/>
              <w:right w:val="nil"/>
            </w:tcBorders>
            <w:shd w:val="clear" w:color="auto" w:fill="FFFFFF"/>
            <w:noWrap/>
            <w:vAlign w:val="center"/>
          </w:tcPr>
          <w:p w14:paraId="41B83DF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NaN</w:t>
            </w:r>
          </w:p>
        </w:tc>
        <w:tc>
          <w:tcPr>
            <w:tcW w:w="1001" w:type="dxa"/>
            <w:tcBorders>
              <w:top w:val="nil"/>
              <w:left w:val="nil"/>
              <w:bottom w:val="nil"/>
              <w:right w:val="nil"/>
            </w:tcBorders>
            <w:shd w:val="clear" w:color="auto" w:fill="FFFFFF"/>
            <w:noWrap/>
            <w:vAlign w:val="center"/>
          </w:tcPr>
          <w:p w14:paraId="542ECD6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NaN</w:t>
            </w:r>
          </w:p>
        </w:tc>
      </w:tr>
      <w:tr w14:paraId="0CA26670">
        <w:tblPrEx>
          <w:tblCellMar>
            <w:top w:w="0" w:type="dxa"/>
            <w:left w:w="108" w:type="dxa"/>
            <w:bottom w:w="0" w:type="dxa"/>
            <w:right w:w="108" w:type="dxa"/>
          </w:tblCellMar>
        </w:tblPrEx>
        <w:trPr>
          <w:trHeight w:val="288" w:hRule="atLeast"/>
          <w:jc w:val="center"/>
        </w:trPr>
        <w:tc>
          <w:tcPr>
            <w:tcW w:w="1505" w:type="dxa"/>
            <w:tcBorders>
              <w:top w:val="nil"/>
              <w:left w:val="nil"/>
              <w:bottom w:val="nil"/>
              <w:right w:val="nil"/>
            </w:tcBorders>
            <w:shd w:val="clear" w:color="auto" w:fill="FFFFFF"/>
            <w:noWrap/>
            <w:vAlign w:val="center"/>
          </w:tcPr>
          <w:p w14:paraId="67BD4953">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SELE</w:t>
            </w:r>
          </w:p>
        </w:tc>
        <w:tc>
          <w:tcPr>
            <w:tcW w:w="4668" w:type="dxa"/>
            <w:tcBorders>
              <w:top w:val="nil"/>
              <w:left w:val="nil"/>
              <w:bottom w:val="nil"/>
              <w:right w:val="nil"/>
            </w:tcBorders>
            <w:shd w:val="clear" w:color="auto" w:fill="FFFFFF"/>
            <w:noWrap/>
            <w:vAlign w:val="center"/>
          </w:tcPr>
          <w:p w14:paraId="63B2E698">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E-selectin</w:t>
            </w:r>
          </w:p>
        </w:tc>
        <w:tc>
          <w:tcPr>
            <w:tcW w:w="1396" w:type="dxa"/>
            <w:tcBorders>
              <w:top w:val="nil"/>
              <w:left w:val="nil"/>
              <w:bottom w:val="nil"/>
              <w:right w:val="nil"/>
            </w:tcBorders>
            <w:shd w:val="clear" w:color="auto" w:fill="FFFFFF"/>
            <w:noWrap/>
            <w:vAlign w:val="center"/>
          </w:tcPr>
          <w:p w14:paraId="61452F35">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3630E3DD">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113</w:t>
            </w:r>
          </w:p>
        </w:tc>
      </w:tr>
      <w:tr w14:paraId="32C2047C">
        <w:tblPrEx>
          <w:tblCellMar>
            <w:top w:w="0" w:type="dxa"/>
            <w:left w:w="108" w:type="dxa"/>
            <w:bottom w:w="0" w:type="dxa"/>
            <w:right w:w="108" w:type="dxa"/>
          </w:tblCellMar>
        </w:tblPrEx>
        <w:trPr>
          <w:trHeight w:val="288" w:hRule="atLeast"/>
          <w:jc w:val="center"/>
        </w:trPr>
        <w:tc>
          <w:tcPr>
            <w:tcW w:w="1505" w:type="dxa"/>
            <w:tcBorders>
              <w:top w:val="nil"/>
              <w:left w:val="nil"/>
              <w:bottom w:val="nil"/>
              <w:right w:val="nil"/>
            </w:tcBorders>
            <w:shd w:val="clear" w:color="auto" w:fill="FFFFFF"/>
            <w:noWrap/>
            <w:vAlign w:val="center"/>
          </w:tcPr>
          <w:p w14:paraId="4D407F4C">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STAT3</w:t>
            </w:r>
          </w:p>
        </w:tc>
        <w:tc>
          <w:tcPr>
            <w:tcW w:w="4668" w:type="dxa"/>
            <w:tcBorders>
              <w:top w:val="nil"/>
              <w:left w:val="nil"/>
              <w:bottom w:val="nil"/>
              <w:right w:val="nil"/>
            </w:tcBorders>
            <w:shd w:val="clear" w:color="auto" w:fill="FFFFFF"/>
            <w:noWrap/>
            <w:vAlign w:val="center"/>
          </w:tcPr>
          <w:p w14:paraId="3E6071AF">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Signal transducer and activator of transcription 3</w:t>
            </w:r>
          </w:p>
        </w:tc>
        <w:tc>
          <w:tcPr>
            <w:tcW w:w="1396" w:type="dxa"/>
            <w:tcBorders>
              <w:top w:val="nil"/>
              <w:left w:val="nil"/>
              <w:bottom w:val="nil"/>
              <w:right w:val="nil"/>
            </w:tcBorders>
            <w:shd w:val="clear" w:color="auto" w:fill="FFFFFF"/>
            <w:noWrap/>
            <w:vAlign w:val="center"/>
          </w:tcPr>
          <w:p w14:paraId="14F60FB5">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3EC55105">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14</w:t>
            </w:r>
          </w:p>
        </w:tc>
      </w:tr>
      <w:tr w14:paraId="5279EA40">
        <w:tblPrEx>
          <w:tblCellMar>
            <w:top w:w="0" w:type="dxa"/>
            <w:left w:w="108" w:type="dxa"/>
            <w:bottom w:w="0" w:type="dxa"/>
            <w:right w:w="108" w:type="dxa"/>
          </w:tblCellMar>
        </w:tblPrEx>
        <w:trPr>
          <w:trHeight w:val="288" w:hRule="atLeast"/>
          <w:jc w:val="center"/>
        </w:trPr>
        <w:tc>
          <w:tcPr>
            <w:tcW w:w="1505" w:type="dxa"/>
            <w:tcBorders>
              <w:top w:val="nil"/>
              <w:left w:val="nil"/>
              <w:bottom w:val="nil"/>
              <w:right w:val="nil"/>
            </w:tcBorders>
            <w:shd w:val="clear" w:color="auto" w:fill="FFFFFF"/>
            <w:noWrap/>
            <w:vAlign w:val="center"/>
          </w:tcPr>
          <w:p w14:paraId="5832D074">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TNF</w:t>
            </w:r>
          </w:p>
        </w:tc>
        <w:tc>
          <w:tcPr>
            <w:tcW w:w="4668" w:type="dxa"/>
            <w:tcBorders>
              <w:top w:val="nil"/>
              <w:left w:val="nil"/>
              <w:bottom w:val="nil"/>
              <w:right w:val="nil"/>
            </w:tcBorders>
            <w:shd w:val="clear" w:color="auto" w:fill="FFFFFF"/>
            <w:noWrap/>
            <w:vAlign w:val="center"/>
          </w:tcPr>
          <w:p w14:paraId="3073CFF4">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Tumor necrosis factor</w:t>
            </w:r>
          </w:p>
        </w:tc>
        <w:tc>
          <w:tcPr>
            <w:tcW w:w="1396" w:type="dxa"/>
            <w:tcBorders>
              <w:top w:val="nil"/>
              <w:left w:val="nil"/>
              <w:bottom w:val="nil"/>
              <w:right w:val="nil"/>
            </w:tcBorders>
            <w:shd w:val="clear" w:color="auto" w:fill="FFFFFF"/>
            <w:noWrap/>
            <w:vAlign w:val="center"/>
          </w:tcPr>
          <w:p w14:paraId="65FD8700">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IC50</w:t>
            </w:r>
          </w:p>
        </w:tc>
        <w:tc>
          <w:tcPr>
            <w:tcW w:w="1001" w:type="dxa"/>
            <w:tcBorders>
              <w:top w:val="nil"/>
              <w:left w:val="nil"/>
              <w:bottom w:val="nil"/>
              <w:right w:val="nil"/>
            </w:tcBorders>
            <w:shd w:val="clear" w:color="auto" w:fill="FFFFFF"/>
            <w:noWrap/>
            <w:vAlign w:val="center"/>
          </w:tcPr>
          <w:p w14:paraId="4A30F027">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349</w:t>
            </w:r>
          </w:p>
        </w:tc>
      </w:tr>
      <w:tr w14:paraId="757868A3">
        <w:tblPrEx>
          <w:tblCellMar>
            <w:top w:w="0" w:type="dxa"/>
            <w:left w:w="108" w:type="dxa"/>
            <w:bottom w:w="0" w:type="dxa"/>
            <w:right w:w="108" w:type="dxa"/>
          </w:tblCellMar>
        </w:tblPrEx>
        <w:trPr>
          <w:trHeight w:val="288" w:hRule="atLeast"/>
          <w:jc w:val="center"/>
        </w:trPr>
        <w:tc>
          <w:tcPr>
            <w:tcW w:w="1505" w:type="dxa"/>
            <w:tcBorders>
              <w:top w:val="nil"/>
              <w:left w:val="nil"/>
              <w:bottom w:val="nil"/>
              <w:right w:val="nil"/>
            </w:tcBorders>
            <w:shd w:val="clear" w:color="auto" w:fill="FFFFFF"/>
            <w:noWrap/>
            <w:vAlign w:val="center"/>
          </w:tcPr>
          <w:p w14:paraId="2A1C6A2D">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TP53</w:t>
            </w:r>
          </w:p>
        </w:tc>
        <w:tc>
          <w:tcPr>
            <w:tcW w:w="4668" w:type="dxa"/>
            <w:tcBorders>
              <w:top w:val="nil"/>
              <w:left w:val="nil"/>
              <w:bottom w:val="nil"/>
              <w:right w:val="nil"/>
            </w:tcBorders>
            <w:shd w:val="clear" w:color="auto" w:fill="FFFFFF"/>
            <w:noWrap/>
            <w:vAlign w:val="center"/>
          </w:tcPr>
          <w:p w14:paraId="1F21FA6B">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Cellular tumor antigen p53</w:t>
            </w:r>
          </w:p>
        </w:tc>
        <w:tc>
          <w:tcPr>
            <w:tcW w:w="1396" w:type="dxa"/>
            <w:tcBorders>
              <w:top w:val="nil"/>
              <w:left w:val="nil"/>
              <w:bottom w:val="nil"/>
              <w:right w:val="nil"/>
            </w:tcBorders>
            <w:shd w:val="clear" w:color="auto" w:fill="FFFFFF"/>
            <w:noWrap/>
            <w:vAlign w:val="center"/>
          </w:tcPr>
          <w:p w14:paraId="7590ABF1">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inhibition</w:t>
            </w:r>
          </w:p>
        </w:tc>
        <w:tc>
          <w:tcPr>
            <w:tcW w:w="1001" w:type="dxa"/>
            <w:tcBorders>
              <w:top w:val="nil"/>
              <w:left w:val="nil"/>
              <w:bottom w:val="nil"/>
              <w:right w:val="nil"/>
            </w:tcBorders>
            <w:shd w:val="clear" w:color="auto" w:fill="FFFFFF"/>
            <w:noWrap/>
            <w:vAlign w:val="center"/>
          </w:tcPr>
          <w:p w14:paraId="4A212AEB">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11</w:t>
            </w:r>
          </w:p>
        </w:tc>
      </w:tr>
      <w:tr w14:paraId="21CF6551">
        <w:tblPrEx>
          <w:tblCellMar>
            <w:top w:w="0" w:type="dxa"/>
            <w:left w:w="108" w:type="dxa"/>
            <w:bottom w:w="0" w:type="dxa"/>
            <w:right w:w="108" w:type="dxa"/>
          </w:tblCellMar>
        </w:tblPrEx>
        <w:trPr>
          <w:trHeight w:val="288" w:hRule="atLeast"/>
          <w:jc w:val="center"/>
        </w:trPr>
        <w:tc>
          <w:tcPr>
            <w:tcW w:w="1505" w:type="dxa"/>
            <w:tcBorders>
              <w:top w:val="nil"/>
              <w:left w:val="nil"/>
              <w:bottom w:val="single" w:color="000000" w:sz="12" w:space="0"/>
              <w:right w:val="nil"/>
            </w:tcBorders>
            <w:shd w:val="clear" w:color="auto" w:fill="FFFFFF"/>
            <w:noWrap/>
            <w:vAlign w:val="center"/>
          </w:tcPr>
          <w:p w14:paraId="27532B4E">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VCAM1</w:t>
            </w:r>
          </w:p>
        </w:tc>
        <w:tc>
          <w:tcPr>
            <w:tcW w:w="4668" w:type="dxa"/>
            <w:tcBorders>
              <w:top w:val="nil"/>
              <w:left w:val="nil"/>
              <w:bottom w:val="single" w:color="000000" w:sz="12" w:space="0"/>
              <w:right w:val="nil"/>
            </w:tcBorders>
            <w:shd w:val="clear" w:color="auto" w:fill="FFFFFF"/>
            <w:noWrap/>
            <w:vAlign w:val="center"/>
          </w:tcPr>
          <w:p w14:paraId="3CB10D01">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Vascular cell adhesion protein 1</w:t>
            </w:r>
          </w:p>
        </w:tc>
        <w:tc>
          <w:tcPr>
            <w:tcW w:w="1396" w:type="dxa"/>
            <w:tcBorders>
              <w:top w:val="nil"/>
              <w:left w:val="nil"/>
              <w:bottom w:val="single" w:color="000000" w:sz="12" w:space="0"/>
              <w:right w:val="nil"/>
            </w:tcBorders>
            <w:shd w:val="clear" w:color="auto" w:fill="FFFFFF"/>
            <w:noWrap/>
            <w:vAlign w:val="center"/>
          </w:tcPr>
          <w:p w14:paraId="6F4CA5A5">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IC50</w:t>
            </w:r>
          </w:p>
        </w:tc>
        <w:tc>
          <w:tcPr>
            <w:tcW w:w="1001" w:type="dxa"/>
            <w:tcBorders>
              <w:top w:val="nil"/>
              <w:left w:val="nil"/>
              <w:bottom w:val="single" w:color="000000" w:sz="12" w:space="0"/>
              <w:right w:val="nil"/>
            </w:tcBorders>
            <w:shd w:val="clear" w:color="auto" w:fill="FFFFFF"/>
            <w:noWrap/>
            <w:vAlign w:val="center"/>
          </w:tcPr>
          <w:p w14:paraId="6A7B9350">
            <w:pPr>
              <w:widowControl/>
              <w:jc w:val="left"/>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93</w:t>
            </w:r>
          </w:p>
        </w:tc>
      </w:tr>
    </w:tbl>
    <w:p w14:paraId="2C6E9491">
      <w:pPr>
        <w:pStyle w:val="2"/>
        <w:rPr>
          <w:rFonts w:cs="Times New Roman"/>
          <w:b/>
          <w:bCs/>
        </w:rPr>
      </w:pPr>
    </w:p>
    <w:p w14:paraId="294644BC">
      <w:pPr>
        <w:pStyle w:val="2"/>
        <w:rPr>
          <w:rFonts w:cs="Times New Roman"/>
          <w:b/>
          <w:bCs/>
        </w:rPr>
      </w:pPr>
    </w:p>
    <w:p w14:paraId="07C7B3C5">
      <w:pPr>
        <w:pStyle w:val="2"/>
        <w:rPr>
          <w:rFonts w:cs="Times New Roman"/>
          <w:b/>
          <w:bCs/>
        </w:rPr>
      </w:pPr>
    </w:p>
    <w:p w14:paraId="13484D62">
      <w:pPr>
        <w:pStyle w:val="2"/>
        <w:rPr>
          <w:rFonts w:cs="Times New Roman"/>
          <w:b/>
          <w:bCs/>
        </w:rPr>
      </w:pPr>
    </w:p>
    <w:p w14:paraId="57CD60A6">
      <w:pPr>
        <w:pStyle w:val="2"/>
        <w:rPr>
          <w:rFonts w:cs="Times New Roman"/>
          <w:b/>
          <w:bCs/>
        </w:rPr>
      </w:pPr>
    </w:p>
    <w:p w14:paraId="7D01950C">
      <w:pPr>
        <w:pStyle w:val="2"/>
        <w:rPr>
          <w:rFonts w:cs="Times New Roman"/>
        </w:rPr>
      </w:pPr>
      <w:r>
        <w:rPr>
          <w:rFonts w:cs="Times New Roman"/>
          <w:b/>
          <w:bCs/>
        </w:rPr>
        <w:t>Table S4.</w:t>
      </w:r>
      <w:r>
        <w:rPr>
          <w:rFonts w:cs="Times New Roman"/>
        </w:rPr>
        <w:t xml:space="preserve"> Results for Ls</w:t>
      </w:r>
      <w:r>
        <w:rPr>
          <w:rFonts w:hint="eastAsia" w:eastAsia="宋体" w:cs="Times New Roman"/>
          <w:lang w:val="en-US" w:eastAsia="zh-CN"/>
        </w:rPr>
        <w:t>B</w:t>
      </w:r>
      <w:r>
        <w:rPr>
          <w:rFonts w:cs="Times New Roman"/>
        </w:rPr>
        <w:t>oost machine learning models on the training set and the validation set.</w:t>
      </w:r>
    </w:p>
    <w:p w14:paraId="40BFD7E8">
      <w:pPr>
        <w:rPr>
          <w:rFonts w:ascii="Times New Roman" w:hAnsi="Times New Roman" w:cs="Times New Roman"/>
        </w:rPr>
      </w:pPr>
    </w:p>
    <w:tbl>
      <w:tblPr>
        <w:tblStyle w:val="7"/>
        <w:tblW w:w="6051" w:type="pct"/>
        <w:jc w:val="center"/>
        <w:tblLayout w:type="fixed"/>
        <w:tblCellMar>
          <w:top w:w="0" w:type="dxa"/>
          <w:left w:w="108" w:type="dxa"/>
          <w:bottom w:w="0" w:type="dxa"/>
          <w:right w:w="108" w:type="dxa"/>
        </w:tblCellMar>
      </w:tblPr>
      <w:tblGrid>
        <w:gridCol w:w="1113"/>
        <w:gridCol w:w="1150"/>
        <w:gridCol w:w="1150"/>
        <w:gridCol w:w="1150"/>
        <w:gridCol w:w="1150"/>
        <w:gridCol w:w="1150"/>
        <w:gridCol w:w="1149"/>
        <w:gridCol w:w="1149"/>
        <w:gridCol w:w="1151"/>
      </w:tblGrid>
      <w:tr w14:paraId="280C3E60">
        <w:tblPrEx>
          <w:tblCellMar>
            <w:top w:w="0" w:type="dxa"/>
            <w:left w:w="108" w:type="dxa"/>
            <w:bottom w:w="0" w:type="dxa"/>
            <w:right w:w="108" w:type="dxa"/>
          </w:tblCellMar>
        </w:tblPrEx>
        <w:trPr>
          <w:jc w:val="center"/>
        </w:trPr>
        <w:tc>
          <w:tcPr>
            <w:tcW w:w="539" w:type="pct"/>
            <w:vMerge w:val="restart"/>
            <w:tcBorders>
              <w:top w:val="single" w:color="000000" w:sz="12" w:space="0"/>
              <w:left w:val="nil"/>
              <w:right w:val="nil"/>
              <w:tl2br w:val="nil"/>
            </w:tcBorders>
            <w:shd w:val="clear" w:color="auto" w:fill="FFFFFF"/>
            <w:noWrap/>
            <w:vAlign w:val="center"/>
          </w:tcPr>
          <w:p w14:paraId="1ACAC483">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b/>
                <w:bCs/>
                <w:color w:val="000000"/>
                <w:kern w:val="0"/>
                <w:szCs w:val="21"/>
                <w:lang w:bidi="ar"/>
              </w:rPr>
              <w:t>Target</w:t>
            </w:r>
          </w:p>
        </w:tc>
        <w:tc>
          <w:tcPr>
            <w:tcW w:w="1114" w:type="pct"/>
            <w:gridSpan w:val="2"/>
            <w:tcBorders>
              <w:top w:val="single" w:color="000000" w:sz="12" w:space="0"/>
              <w:left w:val="nil"/>
              <w:bottom w:val="nil"/>
              <w:right w:val="nil"/>
            </w:tcBorders>
            <w:shd w:val="clear" w:color="auto" w:fill="FFFFFF"/>
            <w:noWrap/>
            <w:vAlign w:val="center"/>
          </w:tcPr>
          <w:p w14:paraId="6FE19846">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MSE</w:t>
            </w:r>
          </w:p>
        </w:tc>
        <w:tc>
          <w:tcPr>
            <w:tcW w:w="1114" w:type="pct"/>
            <w:gridSpan w:val="2"/>
            <w:tcBorders>
              <w:top w:val="single" w:color="000000" w:sz="12" w:space="0"/>
              <w:left w:val="nil"/>
              <w:bottom w:val="nil"/>
              <w:right w:val="nil"/>
            </w:tcBorders>
            <w:shd w:val="clear" w:color="auto" w:fill="FFFFFF"/>
            <w:noWrap/>
            <w:vAlign w:val="center"/>
          </w:tcPr>
          <w:p w14:paraId="3C9BA898">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MAE</w:t>
            </w:r>
          </w:p>
        </w:tc>
        <w:tc>
          <w:tcPr>
            <w:tcW w:w="1114" w:type="pct"/>
            <w:gridSpan w:val="2"/>
            <w:tcBorders>
              <w:top w:val="single" w:color="000000" w:sz="12" w:space="0"/>
              <w:left w:val="nil"/>
              <w:bottom w:val="nil"/>
              <w:right w:val="nil"/>
            </w:tcBorders>
            <w:shd w:val="clear" w:color="auto" w:fill="FFFFFF"/>
            <w:noWrap/>
            <w:vAlign w:val="center"/>
          </w:tcPr>
          <w:p w14:paraId="3A9FB01A">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RMSE</w:t>
            </w:r>
          </w:p>
        </w:tc>
        <w:tc>
          <w:tcPr>
            <w:tcW w:w="1115" w:type="pct"/>
            <w:gridSpan w:val="2"/>
            <w:tcBorders>
              <w:top w:val="single" w:color="000000" w:sz="12" w:space="0"/>
              <w:left w:val="nil"/>
              <w:bottom w:val="nil"/>
              <w:right w:val="nil"/>
            </w:tcBorders>
            <w:shd w:val="clear" w:color="auto" w:fill="FFFFFF"/>
            <w:noWrap/>
            <w:vAlign w:val="center"/>
          </w:tcPr>
          <w:p w14:paraId="1B33A9F8">
            <w:pPr>
              <w:widowControl/>
              <w:jc w:val="center"/>
              <w:textAlignment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R2</w:t>
            </w:r>
          </w:p>
        </w:tc>
      </w:tr>
      <w:tr w14:paraId="095F634D">
        <w:tblPrEx>
          <w:tblCellMar>
            <w:top w:w="0" w:type="dxa"/>
            <w:left w:w="108" w:type="dxa"/>
            <w:bottom w:w="0" w:type="dxa"/>
            <w:right w:w="108" w:type="dxa"/>
          </w:tblCellMar>
        </w:tblPrEx>
        <w:trPr>
          <w:jc w:val="center"/>
        </w:trPr>
        <w:tc>
          <w:tcPr>
            <w:tcW w:w="539" w:type="pct"/>
            <w:vMerge w:val="continue"/>
            <w:tcBorders>
              <w:left w:val="nil"/>
              <w:bottom w:val="single" w:color="auto" w:sz="4" w:space="0"/>
              <w:right w:val="nil"/>
            </w:tcBorders>
            <w:shd w:val="clear" w:color="auto" w:fill="FFFFFF"/>
            <w:noWrap/>
            <w:vAlign w:val="center"/>
          </w:tcPr>
          <w:p w14:paraId="78C1B3F3">
            <w:pPr>
              <w:widowControl/>
              <w:jc w:val="center"/>
              <w:textAlignment w:val="center"/>
              <w:rPr>
                <w:rFonts w:ascii="Times New Roman" w:hAnsi="Times New Roman" w:eastAsia="宋体" w:cs="Times New Roman"/>
                <w:color w:val="000000"/>
                <w:kern w:val="0"/>
                <w:szCs w:val="21"/>
                <w:lang w:bidi="ar"/>
              </w:rPr>
            </w:pPr>
          </w:p>
        </w:tc>
        <w:tc>
          <w:tcPr>
            <w:tcW w:w="557" w:type="pct"/>
            <w:tcBorders>
              <w:top w:val="nil"/>
              <w:left w:val="nil"/>
              <w:bottom w:val="single" w:color="auto" w:sz="4" w:space="0"/>
              <w:right w:val="nil"/>
            </w:tcBorders>
            <w:shd w:val="clear" w:color="auto" w:fill="FFFFFF"/>
            <w:noWrap/>
            <w:vAlign w:val="center"/>
          </w:tcPr>
          <w:p w14:paraId="3A2171A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Training Set</w:t>
            </w:r>
          </w:p>
        </w:tc>
        <w:tc>
          <w:tcPr>
            <w:tcW w:w="557" w:type="pct"/>
            <w:tcBorders>
              <w:top w:val="nil"/>
              <w:left w:val="nil"/>
              <w:bottom w:val="single" w:color="auto" w:sz="4" w:space="0"/>
              <w:right w:val="nil"/>
            </w:tcBorders>
            <w:shd w:val="clear" w:color="auto" w:fill="FFFFFF"/>
            <w:noWrap/>
            <w:vAlign w:val="center"/>
          </w:tcPr>
          <w:p w14:paraId="30110D2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Validation Set</w:t>
            </w:r>
          </w:p>
        </w:tc>
        <w:tc>
          <w:tcPr>
            <w:tcW w:w="557" w:type="pct"/>
            <w:tcBorders>
              <w:top w:val="nil"/>
              <w:left w:val="nil"/>
              <w:bottom w:val="single" w:color="auto" w:sz="4" w:space="0"/>
              <w:right w:val="nil"/>
            </w:tcBorders>
            <w:shd w:val="clear" w:color="auto" w:fill="FFFFFF"/>
            <w:noWrap/>
            <w:vAlign w:val="center"/>
          </w:tcPr>
          <w:p w14:paraId="1933291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Training Set</w:t>
            </w:r>
          </w:p>
        </w:tc>
        <w:tc>
          <w:tcPr>
            <w:tcW w:w="557" w:type="pct"/>
            <w:tcBorders>
              <w:top w:val="nil"/>
              <w:left w:val="nil"/>
              <w:bottom w:val="single" w:color="auto" w:sz="4" w:space="0"/>
              <w:right w:val="nil"/>
            </w:tcBorders>
            <w:shd w:val="clear" w:color="auto" w:fill="FFFFFF"/>
            <w:noWrap/>
            <w:vAlign w:val="center"/>
          </w:tcPr>
          <w:p w14:paraId="5ABC954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Validation Set</w:t>
            </w:r>
          </w:p>
        </w:tc>
        <w:tc>
          <w:tcPr>
            <w:tcW w:w="557" w:type="pct"/>
            <w:tcBorders>
              <w:top w:val="nil"/>
              <w:left w:val="nil"/>
              <w:bottom w:val="single" w:color="auto" w:sz="4" w:space="0"/>
              <w:right w:val="nil"/>
            </w:tcBorders>
            <w:shd w:val="clear" w:color="auto" w:fill="FFFFFF"/>
            <w:noWrap/>
            <w:vAlign w:val="center"/>
          </w:tcPr>
          <w:p w14:paraId="0FB8700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Training Set</w:t>
            </w:r>
          </w:p>
        </w:tc>
        <w:tc>
          <w:tcPr>
            <w:tcW w:w="557" w:type="pct"/>
            <w:tcBorders>
              <w:top w:val="nil"/>
              <w:left w:val="nil"/>
              <w:bottom w:val="single" w:color="auto" w:sz="4" w:space="0"/>
              <w:right w:val="nil"/>
            </w:tcBorders>
            <w:shd w:val="clear" w:color="auto" w:fill="FFFFFF"/>
            <w:noWrap/>
            <w:vAlign w:val="center"/>
          </w:tcPr>
          <w:p w14:paraId="31AFB50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Validation Set</w:t>
            </w:r>
          </w:p>
        </w:tc>
        <w:tc>
          <w:tcPr>
            <w:tcW w:w="557" w:type="pct"/>
            <w:tcBorders>
              <w:top w:val="nil"/>
              <w:left w:val="nil"/>
              <w:bottom w:val="single" w:color="auto" w:sz="4" w:space="0"/>
              <w:right w:val="nil"/>
            </w:tcBorders>
            <w:shd w:val="clear" w:color="auto" w:fill="FFFFFF"/>
            <w:noWrap/>
            <w:vAlign w:val="center"/>
          </w:tcPr>
          <w:p w14:paraId="3CC1D07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Training Set</w:t>
            </w:r>
          </w:p>
        </w:tc>
        <w:tc>
          <w:tcPr>
            <w:tcW w:w="558" w:type="pct"/>
            <w:tcBorders>
              <w:top w:val="nil"/>
              <w:left w:val="nil"/>
              <w:bottom w:val="single" w:color="auto" w:sz="4" w:space="0"/>
              <w:right w:val="nil"/>
            </w:tcBorders>
            <w:shd w:val="clear" w:color="auto" w:fill="FFFFFF"/>
            <w:noWrap/>
            <w:vAlign w:val="center"/>
          </w:tcPr>
          <w:p w14:paraId="72678B7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Validation Set</w:t>
            </w:r>
          </w:p>
        </w:tc>
      </w:tr>
      <w:tr w14:paraId="0F2EBF85">
        <w:tblPrEx>
          <w:tblCellMar>
            <w:top w:w="0" w:type="dxa"/>
            <w:left w:w="108" w:type="dxa"/>
            <w:bottom w:w="0" w:type="dxa"/>
            <w:right w:w="108" w:type="dxa"/>
          </w:tblCellMar>
        </w:tblPrEx>
        <w:trPr>
          <w:jc w:val="center"/>
        </w:trPr>
        <w:tc>
          <w:tcPr>
            <w:tcW w:w="539" w:type="pct"/>
            <w:tcBorders>
              <w:top w:val="single" w:color="auto" w:sz="4" w:space="0"/>
              <w:left w:val="nil"/>
              <w:bottom w:val="nil"/>
              <w:right w:val="nil"/>
            </w:tcBorders>
            <w:shd w:val="clear" w:color="auto" w:fill="FFFFFF"/>
            <w:noWrap/>
            <w:vAlign w:val="center"/>
          </w:tcPr>
          <w:p w14:paraId="2B7144A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AKT1</w:t>
            </w:r>
          </w:p>
        </w:tc>
        <w:tc>
          <w:tcPr>
            <w:tcW w:w="557" w:type="pct"/>
            <w:tcBorders>
              <w:top w:val="single" w:color="auto" w:sz="4" w:space="0"/>
              <w:left w:val="nil"/>
              <w:bottom w:val="nil"/>
              <w:right w:val="nil"/>
            </w:tcBorders>
            <w:shd w:val="clear" w:color="auto" w:fill="FFFFFF"/>
            <w:noWrap/>
            <w:vAlign w:val="center"/>
          </w:tcPr>
          <w:p w14:paraId="3362D58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0.011 </w:t>
            </w:r>
          </w:p>
        </w:tc>
        <w:tc>
          <w:tcPr>
            <w:tcW w:w="557" w:type="pct"/>
            <w:tcBorders>
              <w:top w:val="single" w:color="auto" w:sz="4" w:space="0"/>
              <w:left w:val="nil"/>
              <w:bottom w:val="nil"/>
              <w:right w:val="nil"/>
            </w:tcBorders>
            <w:shd w:val="clear" w:color="auto" w:fill="FFFFFF"/>
            <w:noWrap/>
            <w:vAlign w:val="center"/>
          </w:tcPr>
          <w:p w14:paraId="71A5FA8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0.000 </w:t>
            </w:r>
          </w:p>
        </w:tc>
        <w:tc>
          <w:tcPr>
            <w:tcW w:w="557" w:type="pct"/>
            <w:tcBorders>
              <w:top w:val="single" w:color="auto" w:sz="4" w:space="0"/>
              <w:left w:val="nil"/>
              <w:bottom w:val="nil"/>
              <w:right w:val="nil"/>
            </w:tcBorders>
            <w:shd w:val="clear" w:color="auto" w:fill="FFFFFF"/>
            <w:noWrap/>
            <w:vAlign w:val="center"/>
          </w:tcPr>
          <w:p w14:paraId="0789C5A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0.049 </w:t>
            </w:r>
          </w:p>
        </w:tc>
        <w:tc>
          <w:tcPr>
            <w:tcW w:w="557" w:type="pct"/>
            <w:tcBorders>
              <w:top w:val="single" w:color="auto" w:sz="4" w:space="0"/>
              <w:left w:val="nil"/>
              <w:bottom w:val="nil"/>
              <w:right w:val="nil"/>
            </w:tcBorders>
            <w:shd w:val="clear" w:color="auto" w:fill="FFFFFF"/>
            <w:noWrap/>
            <w:vAlign w:val="center"/>
          </w:tcPr>
          <w:p w14:paraId="4B701D4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0.009 </w:t>
            </w:r>
          </w:p>
        </w:tc>
        <w:tc>
          <w:tcPr>
            <w:tcW w:w="557" w:type="pct"/>
            <w:tcBorders>
              <w:top w:val="single" w:color="auto" w:sz="4" w:space="0"/>
              <w:left w:val="nil"/>
              <w:bottom w:val="nil"/>
              <w:right w:val="nil"/>
            </w:tcBorders>
            <w:shd w:val="clear" w:color="auto" w:fill="FFFFFF"/>
            <w:noWrap/>
            <w:vAlign w:val="center"/>
          </w:tcPr>
          <w:p w14:paraId="27206B43">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0.106 </w:t>
            </w:r>
          </w:p>
        </w:tc>
        <w:tc>
          <w:tcPr>
            <w:tcW w:w="557" w:type="pct"/>
            <w:tcBorders>
              <w:top w:val="single" w:color="auto" w:sz="4" w:space="0"/>
              <w:left w:val="nil"/>
              <w:bottom w:val="nil"/>
              <w:right w:val="nil"/>
            </w:tcBorders>
            <w:shd w:val="clear" w:color="auto" w:fill="FFFFFF"/>
            <w:noWrap/>
            <w:vAlign w:val="center"/>
          </w:tcPr>
          <w:p w14:paraId="21BFB8D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0.012 </w:t>
            </w:r>
          </w:p>
        </w:tc>
        <w:tc>
          <w:tcPr>
            <w:tcW w:w="557" w:type="pct"/>
            <w:tcBorders>
              <w:top w:val="single" w:color="auto" w:sz="4" w:space="0"/>
              <w:left w:val="nil"/>
              <w:bottom w:val="nil"/>
              <w:right w:val="nil"/>
            </w:tcBorders>
            <w:shd w:val="clear" w:color="auto" w:fill="FFFFFF"/>
            <w:noWrap/>
            <w:vAlign w:val="center"/>
          </w:tcPr>
          <w:p w14:paraId="5322DF3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0.987 </w:t>
            </w:r>
          </w:p>
        </w:tc>
        <w:tc>
          <w:tcPr>
            <w:tcW w:w="558" w:type="pct"/>
            <w:tcBorders>
              <w:top w:val="single" w:color="auto" w:sz="4" w:space="0"/>
              <w:left w:val="nil"/>
              <w:bottom w:val="nil"/>
              <w:right w:val="nil"/>
            </w:tcBorders>
            <w:shd w:val="clear" w:color="auto" w:fill="FFFFFF"/>
            <w:noWrap/>
            <w:vAlign w:val="center"/>
          </w:tcPr>
          <w:p w14:paraId="7BDAAD1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1.000 </w:t>
            </w:r>
          </w:p>
        </w:tc>
      </w:tr>
      <w:tr w14:paraId="2780CDF6">
        <w:tblPrEx>
          <w:tblCellMar>
            <w:top w:w="0" w:type="dxa"/>
            <w:left w:w="108" w:type="dxa"/>
            <w:bottom w:w="0" w:type="dxa"/>
            <w:right w:w="108" w:type="dxa"/>
          </w:tblCellMar>
        </w:tblPrEx>
        <w:trPr>
          <w:jc w:val="center"/>
        </w:trPr>
        <w:tc>
          <w:tcPr>
            <w:tcW w:w="539" w:type="pct"/>
            <w:tcBorders>
              <w:top w:val="nil"/>
              <w:left w:val="nil"/>
              <w:bottom w:val="nil"/>
              <w:right w:val="nil"/>
            </w:tcBorders>
            <w:shd w:val="clear" w:color="auto" w:fill="FFFFFF"/>
            <w:noWrap/>
            <w:vAlign w:val="center"/>
          </w:tcPr>
          <w:p w14:paraId="0F76107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APOB</w:t>
            </w:r>
          </w:p>
        </w:tc>
        <w:tc>
          <w:tcPr>
            <w:tcW w:w="557" w:type="pct"/>
            <w:tcBorders>
              <w:top w:val="nil"/>
              <w:left w:val="nil"/>
              <w:bottom w:val="nil"/>
              <w:right w:val="nil"/>
            </w:tcBorders>
            <w:shd w:val="clear" w:color="auto" w:fill="FFFFFF"/>
            <w:noWrap/>
            <w:vAlign w:val="center"/>
          </w:tcPr>
          <w:p w14:paraId="3F631D3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0.076 </w:t>
            </w:r>
          </w:p>
        </w:tc>
        <w:tc>
          <w:tcPr>
            <w:tcW w:w="557" w:type="pct"/>
            <w:tcBorders>
              <w:top w:val="nil"/>
              <w:left w:val="nil"/>
              <w:bottom w:val="nil"/>
              <w:right w:val="nil"/>
            </w:tcBorders>
            <w:shd w:val="clear" w:color="auto" w:fill="FFFFFF"/>
            <w:noWrap/>
            <w:vAlign w:val="center"/>
          </w:tcPr>
          <w:p w14:paraId="5865B63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0.078 </w:t>
            </w:r>
          </w:p>
        </w:tc>
        <w:tc>
          <w:tcPr>
            <w:tcW w:w="557" w:type="pct"/>
            <w:tcBorders>
              <w:top w:val="nil"/>
              <w:left w:val="nil"/>
              <w:bottom w:val="nil"/>
              <w:right w:val="nil"/>
            </w:tcBorders>
            <w:shd w:val="clear" w:color="auto" w:fill="FFFFFF"/>
            <w:noWrap/>
            <w:vAlign w:val="center"/>
          </w:tcPr>
          <w:p w14:paraId="510BCB3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0.162 </w:t>
            </w:r>
          </w:p>
        </w:tc>
        <w:tc>
          <w:tcPr>
            <w:tcW w:w="557" w:type="pct"/>
            <w:tcBorders>
              <w:top w:val="nil"/>
              <w:left w:val="nil"/>
              <w:bottom w:val="nil"/>
              <w:right w:val="nil"/>
            </w:tcBorders>
            <w:shd w:val="clear" w:color="auto" w:fill="FFFFFF"/>
            <w:noWrap/>
            <w:vAlign w:val="center"/>
          </w:tcPr>
          <w:p w14:paraId="4C7F22F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0.155 </w:t>
            </w:r>
          </w:p>
        </w:tc>
        <w:tc>
          <w:tcPr>
            <w:tcW w:w="557" w:type="pct"/>
            <w:tcBorders>
              <w:top w:val="nil"/>
              <w:left w:val="nil"/>
              <w:bottom w:val="nil"/>
              <w:right w:val="nil"/>
            </w:tcBorders>
            <w:shd w:val="clear" w:color="auto" w:fill="FFFFFF"/>
            <w:noWrap/>
            <w:vAlign w:val="center"/>
          </w:tcPr>
          <w:p w14:paraId="446E3E5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0.275 </w:t>
            </w:r>
          </w:p>
        </w:tc>
        <w:tc>
          <w:tcPr>
            <w:tcW w:w="557" w:type="pct"/>
            <w:tcBorders>
              <w:top w:val="nil"/>
              <w:left w:val="nil"/>
              <w:bottom w:val="nil"/>
              <w:right w:val="nil"/>
            </w:tcBorders>
            <w:shd w:val="clear" w:color="auto" w:fill="FFFFFF"/>
            <w:noWrap/>
            <w:vAlign w:val="center"/>
          </w:tcPr>
          <w:p w14:paraId="545A882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0.279 </w:t>
            </w:r>
          </w:p>
        </w:tc>
        <w:tc>
          <w:tcPr>
            <w:tcW w:w="557" w:type="pct"/>
            <w:tcBorders>
              <w:top w:val="nil"/>
              <w:left w:val="nil"/>
              <w:bottom w:val="nil"/>
              <w:right w:val="nil"/>
            </w:tcBorders>
            <w:shd w:val="clear" w:color="auto" w:fill="FFFFFF"/>
            <w:noWrap/>
            <w:vAlign w:val="center"/>
          </w:tcPr>
          <w:p w14:paraId="3026971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0.816 </w:t>
            </w:r>
          </w:p>
        </w:tc>
        <w:tc>
          <w:tcPr>
            <w:tcW w:w="558" w:type="pct"/>
            <w:tcBorders>
              <w:top w:val="nil"/>
              <w:left w:val="nil"/>
              <w:bottom w:val="nil"/>
              <w:right w:val="nil"/>
            </w:tcBorders>
            <w:shd w:val="clear" w:color="auto" w:fill="FFFFFF"/>
            <w:noWrap/>
            <w:vAlign w:val="center"/>
          </w:tcPr>
          <w:p w14:paraId="537E188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0.824 </w:t>
            </w:r>
          </w:p>
        </w:tc>
      </w:tr>
      <w:tr w14:paraId="6FFB7DC1">
        <w:tblPrEx>
          <w:tblCellMar>
            <w:top w:w="0" w:type="dxa"/>
            <w:left w:w="108" w:type="dxa"/>
            <w:bottom w:w="0" w:type="dxa"/>
            <w:right w:w="108" w:type="dxa"/>
          </w:tblCellMar>
        </w:tblPrEx>
        <w:trPr>
          <w:jc w:val="center"/>
        </w:trPr>
        <w:tc>
          <w:tcPr>
            <w:tcW w:w="539" w:type="pct"/>
            <w:tcBorders>
              <w:top w:val="nil"/>
              <w:left w:val="nil"/>
              <w:bottom w:val="nil"/>
              <w:right w:val="nil"/>
            </w:tcBorders>
            <w:shd w:val="clear" w:color="auto" w:fill="FFFFFF"/>
            <w:noWrap/>
            <w:vAlign w:val="center"/>
          </w:tcPr>
          <w:p w14:paraId="136A300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CASP3</w:t>
            </w:r>
          </w:p>
        </w:tc>
        <w:tc>
          <w:tcPr>
            <w:tcW w:w="557" w:type="pct"/>
            <w:tcBorders>
              <w:top w:val="nil"/>
              <w:left w:val="nil"/>
              <w:bottom w:val="nil"/>
              <w:right w:val="nil"/>
            </w:tcBorders>
            <w:shd w:val="clear" w:color="auto" w:fill="FFFFFF"/>
            <w:noWrap/>
            <w:vAlign w:val="center"/>
          </w:tcPr>
          <w:p w14:paraId="6BC2732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0.136 </w:t>
            </w:r>
          </w:p>
        </w:tc>
        <w:tc>
          <w:tcPr>
            <w:tcW w:w="557" w:type="pct"/>
            <w:tcBorders>
              <w:top w:val="nil"/>
              <w:left w:val="nil"/>
              <w:bottom w:val="nil"/>
              <w:right w:val="nil"/>
            </w:tcBorders>
            <w:shd w:val="clear" w:color="auto" w:fill="FFFFFF"/>
            <w:noWrap/>
            <w:vAlign w:val="center"/>
          </w:tcPr>
          <w:p w14:paraId="1DC9B3B5">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0.084 </w:t>
            </w:r>
          </w:p>
        </w:tc>
        <w:tc>
          <w:tcPr>
            <w:tcW w:w="557" w:type="pct"/>
            <w:tcBorders>
              <w:top w:val="nil"/>
              <w:left w:val="nil"/>
              <w:bottom w:val="nil"/>
              <w:right w:val="nil"/>
            </w:tcBorders>
            <w:shd w:val="clear" w:color="auto" w:fill="FFFFFF"/>
            <w:noWrap/>
            <w:vAlign w:val="center"/>
          </w:tcPr>
          <w:p w14:paraId="5DFFF44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0.269 </w:t>
            </w:r>
          </w:p>
        </w:tc>
        <w:tc>
          <w:tcPr>
            <w:tcW w:w="557" w:type="pct"/>
            <w:tcBorders>
              <w:top w:val="nil"/>
              <w:left w:val="nil"/>
              <w:bottom w:val="nil"/>
              <w:right w:val="nil"/>
            </w:tcBorders>
            <w:shd w:val="clear" w:color="auto" w:fill="FFFFFF"/>
            <w:noWrap/>
            <w:vAlign w:val="center"/>
          </w:tcPr>
          <w:p w14:paraId="3F4C2E1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0.221 </w:t>
            </w:r>
          </w:p>
        </w:tc>
        <w:tc>
          <w:tcPr>
            <w:tcW w:w="557" w:type="pct"/>
            <w:tcBorders>
              <w:top w:val="nil"/>
              <w:left w:val="nil"/>
              <w:bottom w:val="nil"/>
              <w:right w:val="nil"/>
            </w:tcBorders>
            <w:shd w:val="clear" w:color="auto" w:fill="FFFFFF"/>
            <w:noWrap/>
            <w:vAlign w:val="center"/>
          </w:tcPr>
          <w:p w14:paraId="6891662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0.369 </w:t>
            </w:r>
          </w:p>
        </w:tc>
        <w:tc>
          <w:tcPr>
            <w:tcW w:w="557" w:type="pct"/>
            <w:tcBorders>
              <w:top w:val="nil"/>
              <w:left w:val="nil"/>
              <w:bottom w:val="nil"/>
              <w:right w:val="nil"/>
            </w:tcBorders>
            <w:shd w:val="clear" w:color="auto" w:fill="FFFFFF"/>
            <w:noWrap/>
            <w:vAlign w:val="center"/>
          </w:tcPr>
          <w:p w14:paraId="2D089D5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0.290 </w:t>
            </w:r>
          </w:p>
        </w:tc>
        <w:tc>
          <w:tcPr>
            <w:tcW w:w="557" w:type="pct"/>
            <w:tcBorders>
              <w:top w:val="nil"/>
              <w:left w:val="nil"/>
              <w:bottom w:val="nil"/>
              <w:right w:val="nil"/>
            </w:tcBorders>
            <w:shd w:val="clear" w:color="auto" w:fill="FFFFFF"/>
            <w:noWrap/>
            <w:vAlign w:val="center"/>
          </w:tcPr>
          <w:p w14:paraId="3E87FA4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0.890 </w:t>
            </w:r>
          </w:p>
        </w:tc>
        <w:tc>
          <w:tcPr>
            <w:tcW w:w="558" w:type="pct"/>
            <w:tcBorders>
              <w:top w:val="nil"/>
              <w:left w:val="nil"/>
              <w:bottom w:val="nil"/>
              <w:right w:val="nil"/>
            </w:tcBorders>
            <w:shd w:val="clear" w:color="auto" w:fill="FFFFFF"/>
            <w:noWrap/>
            <w:vAlign w:val="center"/>
          </w:tcPr>
          <w:p w14:paraId="0199451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0.934 </w:t>
            </w:r>
          </w:p>
        </w:tc>
      </w:tr>
      <w:tr w14:paraId="3B75B1CE">
        <w:tblPrEx>
          <w:tblCellMar>
            <w:top w:w="0" w:type="dxa"/>
            <w:left w:w="108" w:type="dxa"/>
            <w:bottom w:w="0" w:type="dxa"/>
            <w:right w:w="108" w:type="dxa"/>
          </w:tblCellMar>
        </w:tblPrEx>
        <w:trPr>
          <w:jc w:val="center"/>
        </w:trPr>
        <w:tc>
          <w:tcPr>
            <w:tcW w:w="539" w:type="pct"/>
            <w:tcBorders>
              <w:top w:val="nil"/>
              <w:left w:val="nil"/>
              <w:bottom w:val="nil"/>
              <w:right w:val="nil"/>
            </w:tcBorders>
            <w:shd w:val="clear" w:color="auto" w:fill="FFFFFF"/>
            <w:noWrap/>
            <w:vAlign w:val="center"/>
          </w:tcPr>
          <w:p w14:paraId="1E145A7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CCL2</w:t>
            </w:r>
          </w:p>
        </w:tc>
        <w:tc>
          <w:tcPr>
            <w:tcW w:w="557" w:type="pct"/>
            <w:tcBorders>
              <w:top w:val="nil"/>
              <w:left w:val="nil"/>
              <w:bottom w:val="nil"/>
              <w:right w:val="nil"/>
            </w:tcBorders>
            <w:shd w:val="clear" w:color="auto" w:fill="FFFFFF"/>
            <w:noWrap/>
            <w:vAlign w:val="center"/>
          </w:tcPr>
          <w:p w14:paraId="0DE038B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0.001 </w:t>
            </w:r>
          </w:p>
        </w:tc>
        <w:tc>
          <w:tcPr>
            <w:tcW w:w="557" w:type="pct"/>
            <w:tcBorders>
              <w:top w:val="nil"/>
              <w:left w:val="nil"/>
              <w:bottom w:val="nil"/>
              <w:right w:val="nil"/>
            </w:tcBorders>
            <w:shd w:val="clear" w:color="auto" w:fill="FFFFFF"/>
            <w:noWrap/>
            <w:vAlign w:val="center"/>
          </w:tcPr>
          <w:p w14:paraId="6DEC8D0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0.000 </w:t>
            </w:r>
          </w:p>
        </w:tc>
        <w:tc>
          <w:tcPr>
            <w:tcW w:w="557" w:type="pct"/>
            <w:tcBorders>
              <w:top w:val="nil"/>
              <w:left w:val="nil"/>
              <w:bottom w:val="nil"/>
              <w:right w:val="nil"/>
            </w:tcBorders>
            <w:shd w:val="clear" w:color="auto" w:fill="FFFFFF"/>
            <w:noWrap/>
            <w:vAlign w:val="center"/>
          </w:tcPr>
          <w:p w14:paraId="26EA7F5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0.024 </w:t>
            </w:r>
          </w:p>
        </w:tc>
        <w:tc>
          <w:tcPr>
            <w:tcW w:w="557" w:type="pct"/>
            <w:tcBorders>
              <w:top w:val="nil"/>
              <w:left w:val="nil"/>
              <w:bottom w:val="nil"/>
              <w:right w:val="nil"/>
            </w:tcBorders>
            <w:shd w:val="clear" w:color="auto" w:fill="FFFFFF"/>
            <w:noWrap/>
            <w:vAlign w:val="center"/>
          </w:tcPr>
          <w:p w14:paraId="0D23D89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0.014 </w:t>
            </w:r>
          </w:p>
        </w:tc>
        <w:tc>
          <w:tcPr>
            <w:tcW w:w="557" w:type="pct"/>
            <w:tcBorders>
              <w:top w:val="nil"/>
              <w:left w:val="nil"/>
              <w:bottom w:val="nil"/>
              <w:right w:val="nil"/>
            </w:tcBorders>
            <w:shd w:val="clear" w:color="auto" w:fill="FFFFFF"/>
            <w:noWrap/>
            <w:vAlign w:val="center"/>
          </w:tcPr>
          <w:p w14:paraId="3338E43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0.035 </w:t>
            </w:r>
          </w:p>
        </w:tc>
        <w:tc>
          <w:tcPr>
            <w:tcW w:w="557" w:type="pct"/>
            <w:tcBorders>
              <w:top w:val="nil"/>
              <w:left w:val="nil"/>
              <w:bottom w:val="nil"/>
              <w:right w:val="nil"/>
            </w:tcBorders>
            <w:shd w:val="clear" w:color="auto" w:fill="FFFFFF"/>
            <w:noWrap/>
            <w:vAlign w:val="center"/>
          </w:tcPr>
          <w:p w14:paraId="2898A14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0.017 </w:t>
            </w:r>
          </w:p>
        </w:tc>
        <w:tc>
          <w:tcPr>
            <w:tcW w:w="557" w:type="pct"/>
            <w:tcBorders>
              <w:top w:val="nil"/>
              <w:left w:val="nil"/>
              <w:bottom w:val="nil"/>
              <w:right w:val="nil"/>
            </w:tcBorders>
            <w:shd w:val="clear" w:color="auto" w:fill="FFFFFF"/>
            <w:noWrap/>
            <w:vAlign w:val="center"/>
          </w:tcPr>
          <w:p w14:paraId="0270AFB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0.994 </w:t>
            </w:r>
          </w:p>
        </w:tc>
        <w:tc>
          <w:tcPr>
            <w:tcW w:w="558" w:type="pct"/>
            <w:tcBorders>
              <w:top w:val="nil"/>
              <w:left w:val="nil"/>
              <w:bottom w:val="nil"/>
              <w:right w:val="nil"/>
            </w:tcBorders>
            <w:shd w:val="clear" w:color="auto" w:fill="FFFFFF"/>
            <w:noWrap/>
            <w:vAlign w:val="center"/>
          </w:tcPr>
          <w:p w14:paraId="381291F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0.999 </w:t>
            </w:r>
          </w:p>
        </w:tc>
      </w:tr>
      <w:tr w14:paraId="12D19FBA">
        <w:tblPrEx>
          <w:tblCellMar>
            <w:top w:w="0" w:type="dxa"/>
            <w:left w:w="108" w:type="dxa"/>
            <w:bottom w:w="0" w:type="dxa"/>
            <w:right w:w="108" w:type="dxa"/>
          </w:tblCellMar>
        </w:tblPrEx>
        <w:trPr>
          <w:jc w:val="center"/>
        </w:trPr>
        <w:tc>
          <w:tcPr>
            <w:tcW w:w="539" w:type="pct"/>
            <w:tcBorders>
              <w:top w:val="nil"/>
              <w:left w:val="nil"/>
              <w:bottom w:val="nil"/>
              <w:right w:val="nil"/>
            </w:tcBorders>
            <w:shd w:val="clear" w:color="auto" w:fill="FFFFFF"/>
            <w:noWrap/>
            <w:vAlign w:val="center"/>
          </w:tcPr>
          <w:p w14:paraId="2D3301D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ICAM1</w:t>
            </w:r>
          </w:p>
        </w:tc>
        <w:tc>
          <w:tcPr>
            <w:tcW w:w="557" w:type="pct"/>
            <w:tcBorders>
              <w:top w:val="nil"/>
              <w:left w:val="nil"/>
              <w:bottom w:val="nil"/>
              <w:right w:val="nil"/>
            </w:tcBorders>
            <w:shd w:val="clear" w:color="auto" w:fill="FFFFFF"/>
            <w:noWrap/>
            <w:vAlign w:val="center"/>
          </w:tcPr>
          <w:p w14:paraId="18DAF61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0.041 </w:t>
            </w:r>
          </w:p>
        </w:tc>
        <w:tc>
          <w:tcPr>
            <w:tcW w:w="557" w:type="pct"/>
            <w:tcBorders>
              <w:top w:val="nil"/>
              <w:left w:val="nil"/>
              <w:bottom w:val="nil"/>
              <w:right w:val="nil"/>
            </w:tcBorders>
            <w:shd w:val="clear" w:color="auto" w:fill="FFFFFF"/>
            <w:noWrap/>
            <w:vAlign w:val="center"/>
          </w:tcPr>
          <w:p w14:paraId="2320A24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0.001 </w:t>
            </w:r>
          </w:p>
        </w:tc>
        <w:tc>
          <w:tcPr>
            <w:tcW w:w="557" w:type="pct"/>
            <w:tcBorders>
              <w:top w:val="nil"/>
              <w:left w:val="nil"/>
              <w:bottom w:val="nil"/>
              <w:right w:val="nil"/>
            </w:tcBorders>
            <w:shd w:val="clear" w:color="auto" w:fill="FFFFFF"/>
            <w:noWrap/>
            <w:vAlign w:val="center"/>
          </w:tcPr>
          <w:p w14:paraId="35FE85A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0.075 </w:t>
            </w:r>
          </w:p>
        </w:tc>
        <w:tc>
          <w:tcPr>
            <w:tcW w:w="557" w:type="pct"/>
            <w:tcBorders>
              <w:top w:val="nil"/>
              <w:left w:val="nil"/>
              <w:bottom w:val="nil"/>
              <w:right w:val="nil"/>
            </w:tcBorders>
            <w:shd w:val="clear" w:color="auto" w:fill="FFFFFF"/>
            <w:noWrap/>
            <w:vAlign w:val="center"/>
          </w:tcPr>
          <w:p w14:paraId="0059A41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0.017 </w:t>
            </w:r>
          </w:p>
        </w:tc>
        <w:tc>
          <w:tcPr>
            <w:tcW w:w="557" w:type="pct"/>
            <w:tcBorders>
              <w:top w:val="nil"/>
              <w:left w:val="nil"/>
              <w:bottom w:val="nil"/>
              <w:right w:val="nil"/>
            </w:tcBorders>
            <w:shd w:val="clear" w:color="auto" w:fill="FFFFFF"/>
            <w:noWrap/>
            <w:vAlign w:val="center"/>
          </w:tcPr>
          <w:p w14:paraId="09F9EDF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0.202 </w:t>
            </w:r>
          </w:p>
        </w:tc>
        <w:tc>
          <w:tcPr>
            <w:tcW w:w="557" w:type="pct"/>
            <w:tcBorders>
              <w:top w:val="nil"/>
              <w:left w:val="nil"/>
              <w:bottom w:val="nil"/>
              <w:right w:val="nil"/>
            </w:tcBorders>
            <w:shd w:val="clear" w:color="auto" w:fill="FFFFFF"/>
            <w:noWrap/>
            <w:vAlign w:val="center"/>
          </w:tcPr>
          <w:p w14:paraId="5429DE43">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0.022 </w:t>
            </w:r>
          </w:p>
        </w:tc>
        <w:tc>
          <w:tcPr>
            <w:tcW w:w="557" w:type="pct"/>
            <w:tcBorders>
              <w:top w:val="nil"/>
              <w:left w:val="nil"/>
              <w:bottom w:val="nil"/>
              <w:right w:val="nil"/>
            </w:tcBorders>
            <w:shd w:val="clear" w:color="auto" w:fill="FFFFFF"/>
            <w:noWrap/>
            <w:vAlign w:val="center"/>
          </w:tcPr>
          <w:p w14:paraId="6540A2E5">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0.930 </w:t>
            </w:r>
          </w:p>
        </w:tc>
        <w:tc>
          <w:tcPr>
            <w:tcW w:w="558" w:type="pct"/>
            <w:tcBorders>
              <w:top w:val="nil"/>
              <w:left w:val="nil"/>
              <w:bottom w:val="nil"/>
              <w:right w:val="nil"/>
            </w:tcBorders>
            <w:shd w:val="clear" w:color="auto" w:fill="FFFFFF"/>
            <w:noWrap/>
            <w:vAlign w:val="center"/>
          </w:tcPr>
          <w:p w14:paraId="7BB611B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0.999 </w:t>
            </w:r>
          </w:p>
        </w:tc>
      </w:tr>
      <w:tr w14:paraId="2489609A">
        <w:tblPrEx>
          <w:tblCellMar>
            <w:top w:w="0" w:type="dxa"/>
            <w:left w:w="108" w:type="dxa"/>
            <w:bottom w:w="0" w:type="dxa"/>
            <w:right w:w="108" w:type="dxa"/>
          </w:tblCellMar>
        </w:tblPrEx>
        <w:trPr>
          <w:jc w:val="center"/>
        </w:trPr>
        <w:tc>
          <w:tcPr>
            <w:tcW w:w="539" w:type="pct"/>
            <w:tcBorders>
              <w:top w:val="nil"/>
              <w:left w:val="nil"/>
              <w:bottom w:val="nil"/>
              <w:right w:val="nil"/>
            </w:tcBorders>
            <w:shd w:val="clear" w:color="auto" w:fill="FFFFFF"/>
            <w:noWrap/>
            <w:vAlign w:val="center"/>
          </w:tcPr>
          <w:p w14:paraId="0EE94FC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IKBKB</w:t>
            </w:r>
          </w:p>
        </w:tc>
        <w:tc>
          <w:tcPr>
            <w:tcW w:w="557" w:type="pct"/>
            <w:tcBorders>
              <w:top w:val="nil"/>
              <w:left w:val="nil"/>
              <w:bottom w:val="nil"/>
              <w:right w:val="nil"/>
            </w:tcBorders>
            <w:shd w:val="clear" w:color="auto" w:fill="FFFFFF"/>
            <w:noWrap/>
            <w:vAlign w:val="center"/>
          </w:tcPr>
          <w:p w14:paraId="27A566E5">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0.089 </w:t>
            </w:r>
          </w:p>
        </w:tc>
        <w:tc>
          <w:tcPr>
            <w:tcW w:w="557" w:type="pct"/>
            <w:tcBorders>
              <w:top w:val="nil"/>
              <w:left w:val="nil"/>
              <w:bottom w:val="nil"/>
              <w:right w:val="nil"/>
            </w:tcBorders>
            <w:shd w:val="clear" w:color="auto" w:fill="FFFFFF"/>
            <w:noWrap/>
            <w:vAlign w:val="center"/>
          </w:tcPr>
          <w:p w14:paraId="0F69397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0.060 </w:t>
            </w:r>
          </w:p>
        </w:tc>
        <w:tc>
          <w:tcPr>
            <w:tcW w:w="557" w:type="pct"/>
            <w:tcBorders>
              <w:top w:val="nil"/>
              <w:left w:val="nil"/>
              <w:bottom w:val="nil"/>
              <w:right w:val="nil"/>
            </w:tcBorders>
            <w:shd w:val="clear" w:color="auto" w:fill="FFFFFF"/>
            <w:noWrap/>
            <w:vAlign w:val="center"/>
          </w:tcPr>
          <w:p w14:paraId="52CEF8C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0.188 </w:t>
            </w:r>
          </w:p>
        </w:tc>
        <w:tc>
          <w:tcPr>
            <w:tcW w:w="557" w:type="pct"/>
            <w:tcBorders>
              <w:top w:val="nil"/>
              <w:left w:val="nil"/>
              <w:bottom w:val="nil"/>
              <w:right w:val="nil"/>
            </w:tcBorders>
            <w:shd w:val="clear" w:color="auto" w:fill="FFFFFF"/>
            <w:noWrap/>
            <w:vAlign w:val="center"/>
          </w:tcPr>
          <w:p w14:paraId="692BB77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0.162 </w:t>
            </w:r>
          </w:p>
        </w:tc>
        <w:tc>
          <w:tcPr>
            <w:tcW w:w="557" w:type="pct"/>
            <w:tcBorders>
              <w:top w:val="nil"/>
              <w:left w:val="nil"/>
              <w:bottom w:val="nil"/>
              <w:right w:val="nil"/>
            </w:tcBorders>
            <w:shd w:val="clear" w:color="auto" w:fill="FFFFFF"/>
            <w:noWrap/>
            <w:vAlign w:val="center"/>
          </w:tcPr>
          <w:p w14:paraId="4D2B79F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0.298 </w:t>
            </w:r>
          </w:p>
        </w:tc>
        <w:tc>
          <w:tcPr>
            <w:tcW w:w="557" w:type="pct"/>
            <w:tcBorders>
              <w:top w:val="nil"/>
              <w:left w:val="nil"/>
              <w:bottom w:val="nil"/>
              <w:right w:val="nil"/>
            </w:tcBorders>
            <w:shd w:val="clear" w:color="auto" w:fill="FFFFFF"/>
            <w:noWrap/>
            <w:vAlign w:val="center"/>
          </w:tcPr>
          <w:p w14:paraId="17F32272">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0.244 </w:t>
            </w:r>
          </w:p>
        </w:tc>
        <w:tc>
          <w:tcPr>
            <w:tcW w:w="557" w:type="pct"/>
            <w:tcBorders>
              <w:top w:val="nil"/>
              <w:left w:val="nil"/>
              <w:bottom w:val="nil"/>
              <w:right w:val="nil"/>
            </w:tcBorders>
            <w:shd w:val="clear" w:color="auto" w:fill="FFFFFF"/>
            <w:noWrap/>
            <w:vAlign w:val="center"/>
          </w:tcPr>
          <w:p w14:paraId="657D32D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0.869 </w:t>
            </w:r>
          </w:p>
        </w:tc>
        <w:tc>
          <w:tcPr>
            <w:tcW w:w="558" w:type="pct"/>
            <w:tcBorders>
              <w:top w:val="nil"/>
              <w:left w:val="nil"/>
              <w:bottom w:val="nil"/>
              <w:right w:val="nil"/>
            </w:tcBorders>
            <w:shd w:val="clear" w:color="auto" w:fill="FFFFFF"/>
            <w:noWrap/>
            <w:vAlign w:val="center"/>
          </w:tcPr>
          <w:p w14:paraId="0F149AF5">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0.915 </w:t>
            </w:r>
          </w:p>
        </w:tc>
      </w:tr>
      <w:tr w14:paraId="0473F0FF">
        <w:tblPrEx>
          <w:tblCellMar>
            <w:top w:w="0" w:type="dxa"/>
            <w:left w:w="108" w:type="dxa"/>
            <w:bottom w:w="0" w:type="dxa"/>
            <w:right w:w="108" w:type="dxa"/>
          </w:tblCellMar>
        </w:tblPrEx>
        <w:trPr>
          <w:jc w:val="center"/>
        </w:trPr>
        <w:tc>
          <w:tcPr>
            <w:tcW w:w="539" w:type="pct"/>
            <w:tcBorders>
              <w:top w:val="nil"/>
              <w:left w:val="nil"/>
              <w:bottom w:val="nil"/>
              <w:right w:val="nil"/>
            </w:tcBorders>
            <w:shd w:val="clear" w:color="auto" w:fill="FFFFFF"/>
            <w:noWrap/>
            <w:vAlign w:val="center"/>
          </w:tcPr>
          <w:p w14:paraId="454BC53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IL6</w:t>
            </w:r>
          </w:p>
        </w:tc>
        <w:tc>
          <w:tcPr>
            <w:tcW w:w="557" w:type="pct"/>
            <w:tcBorders>
              <w:top w:val="nil"/>
              <w:left w:val="nil"/>
              <w:bottom w:val="nil"/>
              <w:right w:val="nil"/>
            </w:tcBorders>
            <w:shd w:val="clear" w:color="auto" w:fill="FFFFFF"/>
            <w:noWrap/>
            <w:vAlign w:val="center"/>
          </w:tcPr>
          <w:p w14:paraId="06DAB87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0.004 </w:t>
            </w:r>
          </w:p>
        </w:tc>
        <w:tc>
          <w:tcPr>
            <w:tcW w:w="557" w:type="pct"/>
            <w:tcBorders>
              <w:top w:val="nil"/>
              <w:left w:val="nil"/>
              <w:bottom w:val="nil"/>
              <w:right w:val="nil"/>
            </w:tcBorders>
            <w:shd w:val="clear" w:color="auto" w:fill="FFFFFF"/>
            <w:noWrap/>
            <w:vAlign w:val="center"/>
          </w:tcPr>
          <w:p w14:paraId="0FE25D2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0.001 </w:t>
            </w:r>
          </w:p>
        </w:tc>
        <w:tc>
          <w:tcPr>
            <w:tcW w:w="557" w:type="pct"/>
            <w:tcBorders>
              <w:top w:val="nil"/>
              <w:left w:val="nil"/>
              <w:bottom w:val="nil"/>
              <w:right w:val="nil"/>
            </w:tcBorders>
            <w:shd w:val="clear" w:color="auto" w:fill="FFFFFF"/>
            <w:noWrap/>
            <w:vAlign w:val="center"/>
          </w:tcPr>
          <w:p w14:paraId="7A1C916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0.043 </w:t>
            </w:r>
          </w:p>
        </w:tc>
        <w:tc>
          <w:tcPr>
            <w:tcW w:w="557" w:type="pct"/>
            <w:tcBorders>
              <w:top w:val="nil"/>
              <w:left w:val="nil"/>
              <w:bottom w:val="nil"/>
              <w:right w:val="nil"/>
            </w:tcBorders>
            <w:shd w:val="clear" w:color="auto" w:fill="FFFFFF"/>
            <w:noWrap/>
            <w:vAlign w:val="center"/>
          </w:tcPr>
          <w:p w14:paraId="350346B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0.026 </w:t>
            </w:r>
          </w:p>
        </w:tc>
        <w:tc>
          <w:tcPr>
            <w:tcW w:w="557" w:type="pct"/>
            <w:tcBorders>
              <w:top w:val="nil"/>
              <w:left w:val="nil"/>
              <w:bottom w:val="nil"/>
              <w:right w:val="nil"/>
            </w:tcBorders>
            <w:shd w:val="clear" w:color="auto" w:fill="FFFFFF"/>
            <w:noWrap/>
            <w:vAlign w:val="center"/>
          </w:tcPr>
          <w:p w14:paraId="59BD48D3">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0.062 </w:t>
            </w:r>
          </w:p>
        </w:tc>
        <w:tc>
          <w:tcPr>
            <w:tcW w:w="557" w:type="pct"/>
            <w:tcBorders>
              <w:top w:val="nil"/>
              <w:left w:val="nil"/>
              <w:bottom w:val="nil"/>
              <w:right w:val="nil"/>
            </w:tcBorders>
            <w:shd w:val="clear" w:color="auto" w:fill="FFFFFF"/>
            <w:noWrap/>
            <w:vAlign w:val="center"/>
          </w:tcPr>
          <w:p w14:paraId="4D9FBF23">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0.033 </w:t>
            </w:r>
          </w:p>
        </w:tc>
        <w:tc>
          <w:tcPr>
            <w:tcW w:w="557" w:type="pct"/>
            <w:tcBorders>
              <w:top w:val="nil"/>
              <w:left w:val="nil"/>
              <w:bottom w:val="nil"/>
              <w:right w:val="nil"/>
            </w:tcBorders>
            <w:shd w:val="clear" w:color="auto" w:fill="FFFFFF"/>
            <w:noWrap/>
            <w:vAlign w:val="center"/>
          </w:tcPr>
          <w:p w14:paraId="04747E8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0.996 </w:t>
            </w:r>
          </w:p>
        </w:tc>
        <w:tc>
          <w:tcPr>
            <w:tcW w:w="558" w:type="pct"/>
            <w:tcBorders>
              <w:top w:val="nil"/>
              <w:left w:val="nil"/>
              <w:bottom w:val="nil"/>
              <w:right w:val="nil"/>
            </w:tcBorders>
            <w:shd w:val="clear" w:color="auto" w:fill="FFFFFF"/>
            <w:noWrap/>
            <w:vAlign w:val="center"/>
          </w:tcPr>
          <w:p w14:paraId="0427C31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0.999 </w:t>
            </w:r>
          </w:p>
        </w:tc>
      </w:tr>
      <w:tr w14:paraId="3251550B">
        <w:tblPrEx>
          <w:tblCellMar>
            <w:top w:w="0" w:type="dxa"/>
            <w:left w:w="108" w:type="dxa"/>
            <w:bottom w:w="0" w:type="dxa"/>
            <w:right w:w="108" w:type="dxa"/>
          </w:tblCellMar>
        </w:tblPrEx>
        <w:trPr>
          <w:jc w:val="center"/>
        </w:trPr>
        <w:tc>
          <w:tcPr>
            <w:tcW w:w="539" w:type="pct"/>
            <w:tcBorders>
              <w:top w:val="nil"/>
              <w:left w:val="nil"/>
              <w:bottom w:val="nil"/>
              <w:right w:val="nil"/>
            </w:tcBorders>
            <w:shd w:val="clear" w:color="auto" w:fill="FFFFFF"/>
            <w:noWrap/>
            <w:vAlign w:val="center"/>
          </w:tcPr>
          <w:p w14:paraId="6EF11D7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MMP1</w:t>
            </w:r>
          </w:p>
        </w:tc>
        <w:tc>
          <w:tcPr>
            <w:tcW w:w="557" w:type="pct"/>
            <w:tcBorders>
              <w:top w:val="nil"/>
              <w:left w:val="nil"/>
              <w:bottom w:val="nil"/>
              <w:right w:val="nil"/>
            </w:tcBorders>
            <w:shd w:val="clear" w:color="auto" w:fill="FFFFFF"/>
            <w:noWrap/>
            <w:vAlign w:val="center"/>
          </w:tcPr>
          <w:p w14:paraId="3304F663">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0.011 </w:t>
            </w:r>
          </w:p>
        </w:tc>
        <w:tc>
          <w:tcPr>
            <w:tcW w:w="557" w:type="pct"/>
            <w:tcBorders>
              <w:top w:val="nil"/>
              <w:left w:val="nil"/>
              <w:bottom w:val="nil"/>
              <w:right w:val="nil"/>
            </w:tcBorders>
            <w:shd w:val="clear" w:color="auto" w:fill="FFFFFF"/>
            <w:noWrap/>
            <w:vAlign w:val="center"/>
          </w:tcPr>
          <w:p w14:paraId="606D13C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0.002 </w:t>
            </w:r>
          </w:p>
        </w:tc>
        <w:tc>
          <w:tcPr>
            <w:tcW w:w="557" w:type="pct"/>
            <w:tcBorders>
              <w:top w:val="nil"/>
              <w:left w:val="nil"/>
              <w:bottom w:val="nil"/>
              <w:right w:val="nil"/>
            </w:tcBorders>
            <w:shd w:val="clear" w:color="auto" w:fill="FFFFFF"/>
            <w:noWrap/>
            <w:vAlign w:val="center"/>
          </w:tcPr>
          <w:p w14:paraId="539D5F2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0.057 </w:t>
            </w:r>
          </w:p>
        </w:tc>
        <w:tc>
          <w:tcPr>
            <w:tcW w:w="557" w:type="pct"/>
            <w:tcBorders>
              <w:top w:val="nil"/>
              <w:left w:val="nil"/>
              <w:bottom w:val="nil"/>
              <w:right w:val="nil"/>
            </w:tcBorders>
            <w:shd w:val="clear" w:color="auto" w:fill="FFFFFF"/>
            <w:noWrap/>
            <w:vAlign w:val="center"/>
          </w:tcPr>
          <w:p w14:paraId="575890D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0.025 </w:t>
            </w:r>
          </w:p>
        </w:tc>
        <w:tc>
          <w:tcPr>
            <w:tcW w:w="557" w:type="pct"/>
            <w:tcBorders>
              <w:top w:val="nil"/>
              <w:left w:val="nil"/>
              <w:bottom w:val="nil"/>
              <w:right w:val="nil"/>
            </w:tcBorders>
            <w:shd w:val="clear" w:color="auto" w:fill="FFFFFF"/>
            <w:noWrap/>
            <w:vAlign w:val="center"/>
          </w:tcPr>
          <w:p w14:paraId="7BBA80D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0.107 </w:t>
            </w:r>
          </w:p>
        </w:tc>
        <w:tc>
          <w:tcPr>
            <w:tcW w:w="557" w:type="pct"/>
            <w:tcBorders>
              <w:top w:val="nil"/>
              <w:left w:val="nil"/>
              <w:bottom w:val="nil"/>
              <w:right w:val="nil"/>
            </w:tcBorders>
            <w:shd w:val="clear" w:color="auto" w:fill="FFFFFF"/>
            <w:noWrap/>
            <w:vAlign w:val="center"/>
          </w:tcPr>
          <w:p w14:paraId="3CEDC36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0.041 </w:t>
            </w:r>
          </w:p>
        </w:tc>
        <w:tc>
          <w:tcPr>
            <w:tcW w:w="557" w:type="pct"/>
            <w:tcBorders>
              <w:top w:val="nil"/>
              <w:left w:val="nil"/>
              <w:bottom w:val="nil"/>
              <w:right w:val="nil"/>
            </w:tcBorders>
            <w:shd w:val="clear" w:color="auto" w:fill="FFFFFF"/>
            <w:noWrap/>
            <w:vAlign w:val="center"/>
          </w:tcPr>
          <w:p w14:paraId="086DED4F">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0.991 </w:t>
            </w:r>
          </w:p>
        </w:tc>
        <w:tc>
          <w:tcPr>
            <w:tcW w:w="558" w:type="pct"/>
            <w:tcBorders>
              <w:top w:val="nil"/>
              <w:left w:val="nil"/>
              <w:bottom w:val="nil"/>
              <w:right w:val="nil"/>
            </w:tcBorders>
            <w:shd w:val="clear" w:color="auto" w:fill="FFFFFF"/>
            <w:noWrap/>
            <w:vAlign w:val="center"/>
          </w:tcPr>
          <w:p w14:paraId="7C35AD9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0.999 </w:t>
            </w:r>
          </w:p>
        </w:tc>
      </w:tr>
      <w:tr w14:paraId="75DF0D51">
        <w:tblPrEx>
          <w:tblCellMar>
            <w:top w:w="0" w:type="dxa"/>
            <w:left w:w="108" w:type="dxa"/>
            <w:bottom w:w="0" w:type="dxa"/>
            <w:right w:w="108" w:type="dxa"/>
          </w:tblCellMar>
        </w:tblPrEx>
        <w:trPr>
          <w:jc w:val="center"/>
        </w:trPr>
        <w:tc>
          <w:tcPr>
            <w:tcW w:w="539" w:type="pct"/>
            <w:tcBorders>
              <w:top w:val="nil"/>
              <w:left w:val="nil"/>
              <w:bottom w:val="nil"/>
              <w:right w:val="nil"/>
            </w:tcBorders>
            <w:shd w:val="clear" w:color="auto" w:fill="FFFFFF"/>
            <w:noWrap/>
            <w:vAlign w:val="center"/>
          </w:tcPr>
          <w:p w14:paraId="7538631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RELA</w:t>
            </w:r>
          </w:p>
        </w:tc>
        <w:tc>
          <w:tcPr>
            <w:tcW w:w="557" w:type="pct"/>
            <w:tcBorders>
              <w:top w:val="nil"/>
              <w:left w:val="nil"/>
              <w:bottom w:val="nil"/>
              <w:right w:val="nil"/>
            </w:tcBorders>
            <w:shd w:val="clear" w:color="auto" w:fill="FFFFFF"/>
            <w:noWrap/>
            <w:vAlign w:val="center"/>
          </w:tcPr>
          <w:p w14:paraId="0F3DFF8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0.001 </w:t>
            </w:r>
          </w:p>
        </w:tc>
        <w:tc>
          <w:tcPr>
            <w:tcW w:w="557" w:type="pct"/>
            <w:tcBorders>
              <w:top w:val="nil"/>
              <w:left w:val="nil"/>
              <w:bottom w:val="nil"/>
              <w:right w:val="nil"/>
            </w:tcBorders>
            <w:shd w:val="clear" w:color="auto" w:fill="FFFFFF"/>
            <w:noWrap/>
            <w:vAlign w:val="center"/>
          </w:tcPr>
          <w:p w14:paraId="5880FB9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0.000 </w:t>
            </w:r>
          </w:p>
        </w:tc>
        <w:tc>
          <w:tcPr>
            <w:tcW w:w="557" w:type="pct"/>
            <w:tcBorders>
              <w:top w:val="nil"/>
              <w:left w:val="nil"/>
              <w:bottom w:val="nil"/>
              <w:right w:val="nil"/>
            </w:tcBorders>
            <w:shd w:val="clear" w:color="auto" w:fill="FFFFFF"/>
            <w:noWrap/>
            <w:vAlign w:val="center"/>
          </w:tcPr>
          <w:p w14:paraId="6741B5D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0.014 </w:t>
            </w:r>
          </w:p>
        </w:tc>
        <w:tc>
          <w:tcPr>
            <w:tcW w:w="557" w:type="pct"/>
            <w:tcBorders>
              <w:top w:val="nil"/>
              <w:left w:val="nil"/>
              <w:bottom w:val="nil"/>
              <w:right w:val="nil"/>
            </w:tcBorders>
            <w:shd w:val="clear" w:color="auto" w:fill="FFFFFF"/>
            <w:noWrap/>
            <w:vAlign w:val="center"/>
          </w:tcPr>
          <w:p w14:paraId="5EEAB47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0.006 </w:t>
            </w:r>
          </w:p>
        </w:tc>
        <w:tc>
          <w:tcPr>
            <w:tcW w:w="557" w:type="pct"/>
            <w:tcBorders>
              <w:top w:val="nil"/>
              <w:left w:val="nil"/>
              <w:bottom w:val="nil"/>
              <w:right w:val="nil"/>
            </w:tcBorders>
            <w:shd w:val="clear" w:color="auto" w:fill="FFFFFF"/>
            <w:noWrap/>
            <w:vAlign w:val="center"/>
          </w:tcPr>
          <w:p w14:paraId="6D1A9A5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0.026 </w:t>
            </w:r>
          </w:p>
        </w:tc>
        <w:tc>
          <w:tcPr>
            <w:tcW w:w="557" w:type="pct"/>
            <w:tcBorders>
              <w:top w:val="nil"/>
              <w:left w:val="nil"/>
              <w:bottom w:val="nil"/>
              <w:right w:val="nil"/>
            </w:tcBorders>
            <w:shd w:val="clear" w:color="auto" w:fill="FFFFFF"/>
            <w:noWrap/>
            <w:vAlign w:val="center"/>
          </w:tcPr>
          <w:p w14:paraId="309EE1C7">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0.007 </w:t>
            </w:r>
          </w:p>
        </w:tc>
        <w:tc>
          <w:tcPr>
            <w:tcW w:w="557" w:type="pct"/>
            <w:tcBorders>
              <w:top w:val="nil"/>
              <w:left w:val="nil"/>
              <w:bottom w:val="nil"/>
              <w:right w:val="nil"/>
            </w:tcBorders>
            <w:shd w:val="clear" w:color="auto" w:fill="FFFFFF"/>
            <w:noWrap/>
            <w:vAlign w:val="center"/>
          </w:tcPr>
          <w:p w14:paraId="5A486CB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0.998 </w:t>
            </w:r>
          </w:p>
        </w:tc>
        <w:tc>
          <w:tcPr>
            <w:tcW w:w="558" w:type="pct"/>
            <w:tcBorders>
              <w:top w:val="nil"/>
              <w:left w:val="nil"/>
              <w:bottom w:val="nil"/>
              <w:right w:val="nil"/>
            </w:tcBorders>
            <w:shd w:val="clear" w:color="auto" w:fill="FFFFFF"/>
            <w:noWrap/>
            <w:vAlign w:val="center"/>
          </w:tcPr>
          <w:p w14:paraId="278008D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1.000 </w:t>
            </w:r>
          </w:p>
        </w:tc>
      </w:tr>
      <w:tr w14:paraId="22086B92">
        <w:tblPrEx>
          <w:tblCellMar>
            <w:top w:w="0" w:type="dxa"/>
            <w:left w:w="108" w:type="dxa"/>
            <w:bottom w:w="0" w:type="dxa"/>
            <w:right w:w="108" w:type="dxa"/>
          </w:tblCellMar>
        </w:tblPrEx>
        <w:trPr>
          <w:jc w:val="center"/>
        </w:trPr>
        <w:tc>
          <w:tcPr>
            <w:tcW w:w="539" w:type="pct"/>
            <w:tcBorders>
              <w:top w:val="nil"/>
              <w:left w:val="nil"/>
              <w:bottom w:val="nil"/>
              <w:right w:val="nil"/>
            </w:tcBorders>
            <w:shd w:val="clear" w:color="auto" w:fill="FFFFFF"/>
            <w:noWrap/>
            <w:vAlign w:val="center"/>
          </w:tcPr>
          <w:p w14:paraId="090EE30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SELE</w:t>
            </w:r>
          </w:p>
        </w:tc>
        <w:tc>
          <w:tcPr>
            <w:tcW w:w="557" w:type="pct"/>
            <w:tcBorders>
              <w:top w:val="nil"/>
              <w:left w:val="nil"/>
              <w:bottom w:val="nil"/>
              <w:right w:val="nil"/>
            </w:tcBorders>
            <w:shd w:val="clear" w:color="auto" w:fill="FFFFFF"/>
            <w:noWrap/>
            <w:vAlign w:val="center"/>
          </w:tcPr>
          <w:p w14:paraId="1B27332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0.060 </w:t>
            </w:r>
          </w:p>
        </w:tc>
        <w:tc>
          <w:tcPr>
            <w:tcW w:w="557" w:type="pct"/>
            <w:tcBorders>
              <w:top w:val="nil"/>
              <w:left w:val="nil"/>
              <w:bottom w:val="nil"/>
              <w:right w:val="nil"/>
            </w:tcBorders>
            <w:shd w:val="clear" w:color="auto" w:fill="FFFFFF"/>
            <w:noWrap/>
            <w:vAlign w:val="center"/>
          </w:tcPr>
          <w:p w14:paraId="49E2CCF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0.000 </w:t>
            </w:r>
          </w:p>
        </w:tc>
        <w:tc>
          <w:tcPr>
            <w:tcW w:w="557" w:type="pct"/>
            <w:tcBorders>
              <w:top w:val="nil"/>
              <w:left w:val="nil"/>
              <w:bottom w:val="nil"/>
              <w:right w:val="nil"/>
            </w:tcBorders>
            <w:shd w:val="clear" w:color="auto" w:fill="FFFFFF"/>
            <w:noWrap/>
            <w:vAlign w:val="center"/>
          </w:tcPr>
          <w:p w14:paraId="1CDEF3F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0.096 </w:t>
            </w:r>
          </w:p>
        </w:tc>
        <w:tc>
          <w:tcPr>
            <w:tcW w:w="557" w:type="pct"/>
            <w:tcBorders>
              <w:top w:val="nil"/>
              <w:left w:val="nil"/>
              <w:bottom w:val="nil"/>
              <w:right w:val="nil"/>
            </w:tcBorders>
            <w:shd w:val="clear" w:color="auto" w:fill="FFFFFF"/>
            <w:noWrap/>
            <w:vAlign w:val="center"/>
          </w:tcPr>
          <w:p w14:paraId="3042B78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0.011 </w:t>
            </w:r>
          </w:p>
        </w:tc>
        <w:tc>
          <w:tcPr>
            <w:tcW w:w="557" w:type="pct"/>
            <w:tcBorders>
              <w:top w:val="nil"/>
              <w:left w:val="nil"/>
              <w:bottom w:val="nil"/>
              <w:right w:val="nil"/>
            </w:tcBorders>
            <w:shd w:val="clear" w:color="auto" w:fill="FFFFFF"/>
            <w:noWrap/>
            <w:vAlign w:val="center"/>
          </w:tcPr>
          <w:p w14:paraId="0A86A91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0.244 </w:t>
            </w:r>
          </w:p>
        </w:tc>
        <w:tc>
          <w:tcPr>
            <w:tcW w:w="557" w:type="pct"/>
            <w:tcBorders>
              <w:top w:val="nil"/>
              <w:left w:val="nil"/>
              <w:bottom w:val="nil"/>
              <w:right w:val="nil"/>
            </w:tcBorders>
            <w:shd w:val="clear" w:color="auto" w:fill="FFFFFF"/>
            <w:noWrap/>
            <w:vAlign w:val="center"/>
          </w:tcPr>
          <w:p w14:paraId="6B12311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0.013 </w:t>
            </w:r>
          </w:p>
        </w:tc>
        <w:tc>
          <w:tcPr>
            <w:tcW w:w="557" w:type="pct"/>
            <w:tcBorders>
              <w:top w:val="nil"/>
              <w:left w:val="nil"/>
              <w:bottom w:val="nil"/>
              <w:right w:val="nil"/>
            </w:tcBorders>
            <w:shd w:val="clear" w:color="auto" w:fill="FFFFFF"/>
            <w:noWrap/>
            <w:vAlign w:val="center"/>
          </w:tcPr>
          <w:p w14:paraId="33F2601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0.911 </w:t>
            </w:r>
          </w:p>
        </w:tc>
        <w:tc>
          <w:tcPr>
            <w:tcW w:w="558" w:type="pct"/>
            <w:tcBorders>
              <w:top w:val="nil"/>
              <w:left w:val="nil"/>
              <w:bottom w:val="nil"/>
              <w:right w:val="nil"/>
            </w:tcBorders>
            <w:shd w:val="clear" w:color="auto" w:fill="FFFFFF"/>
            <w:noWrap/>
            <w:vAlign w:val="center"/>
          </w:tcPr>
          <w:p w14:paraId="745CAA91">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1.000 </w:t>
            </w:r>
          </w:p>
        </w:tc>
      </w:tr>
      <w:tr w14:paraId="0644C239">
        <w:tblPrEx>
          <w:tblCellMar>
            <w:top w:w="0" w:type="dxa"/>
            <w:left w:w="108" w:type="dxa"/>
            <w:bottom w:w="0" w:type="dxa"/>
            <w:right w:w="108" w:type="dxa"/>
          </w:tblCellMar>
        </w:tblPrEx>
        <w:trPr>
          <w:jc w:val="center"/>
        </w:trPr>
        <w:tc>
          <w:tcPr>
            <w:tcW w:w="539" w:type="pct"/>
            <w:tcBorders>
              <w:top w:val="nil"/>
              <w:left w:val="nil"/>
              <w:bottom w:val="nil"/>
              <w:right w:val="nil"/>
            </w:tcBorders>
            <w:shd w:val="clear" w:color="auto" w:fill="FFFFFF"/>
            <w:noWrap/>
            <w:vAlign w:val="center"/>
          </w:tcPr>
          <w:p w14:paraId="3813934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TNF</w:t>
            </w:r>
          </w:p>
        </w:tc>
        <w:tc>
          <w:tcPr>
            <w:tcW w:w="557" w:type="pct"/>
            <w:tcBorders>
              <w:top w:val="nil"/>
              <w:left w:val="nil"/>
              <w:bottom w:val="nil"/>
              <w:right w:val="nil"/>
            </w:tcBorders>
            <w:shd w:val="clear" w:color="auto" w:fill="FFFFFF"/>
            <w:noWrap/>
            <w:vAlign w:val="center"/>
          </w:tcPr>
          <w:p w14:paraId="620629CA">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0.048 </w:t>
            </w:r>
          </w:p>
        </w:tc>
        <w:tc>
          <w:tcPr>
            <w:tcW w:w="557" w:type="pct"/>
            <w:tcBorders>
              <w:top w:val="nil"/>
              <w:left w:val="nil"/>
              <w:bottom w:val="nil"/>
              <w:right w:val="nil"/>
            </w:tcBorders>
            <w:shd w:val="clear" w:color="auto" w:fill="FFFFFF"/>
            <w:noWrap/>
            <w:vAlign w:val="center"/>
          </w:tcPr>
          <w:p w14:paraId="217E1528">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0.019 </w:t>
            </w:r>
          </w:p>
        </w:tc>
        <w:tc>
          <w:tcPr>
            <w:tcW w:w="557" w:type="pct"/>
            <w:tcBorders>
              <w:top w:val="nil"/>
              <w:left w:val="nil"/>
              <w:bottom w:val="nil"/>
              <w:right w:val="nil"/>
            </w:tcBorders>
            <w:shd w:val="clear" w:color="auto" w:fill="FFFFFF"/>
            <w:noWrap/>
            <w:vAlign w:val="center"/>
          </w:tcPr>
          <w:p w14:paraId="7CFE732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0.128 </w:t>
            </w:r>
          </w:p>
        </w:tc>
        <w:tc>
          <w:tcPr>
            <w:tcW w:w="557" w:type="pct"/>
            <w:tcBorders>
              <w:top w:val="nil"/>
              <w:left w:val="nil"/>
              <w:bottom w:val="nil"/>
              <w:right w:val="nil"/>
            </w:tcBorders>
            <w:shd w:val="clear" w:color="auto" w:fill="FFFFFF"/>
            <w:noWrap/>
            <w:vAlign w:val="center"/>
          </w:tcPr>
          <w:p w14:paraId="48946DE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0.082 </w:t>
            </w:r>
          </w:p>
        </w:tc>
        <w:tc>
          <w:tcPr>
            <w:tcW w:w="557" w:type="pct"/>
            <w:tcBorders>
              <w:top w:val="nil"/>
              <w:left w:val="nil"/>
              <w:bottom w:val="nil"/>
              <w:right w:val="nil"/>
            </w:tcBorders>
            <w:shd w:val="clear" w:color="auto" w:fill="FFFFFF"/>
            <w:noWrap/>
            <w:vAlign w:val="center"/>
          </w:tcPr>
          <w:p w14:paraId="0149A69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0.219 </w:t>
            </w:r>
          </w:p>
        </w:tc>
        <w:tc>
          <w:tcPr>
            <w:tcW w:w="557" w:type="pct"/>
            <w:tcBorders>
              <w:top w:val="nil"/>
              <w:left w:val="nil"/>
              <w:bottom w:val="nil"/>
              <w:right w:val="nil"/>
            </w:tcBorders>
            <w:shd w:val="clear" w:color="auto" w:fill="FFFFFF"/>
            <w:noWrap/>
            <w:vAlign w:val="center"/>
          </w:tcPr>
          <w:p w14:paraId="0189B180">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0.139 </w:t>
            </w:r>
          </w:p>
        </w:tc>
        <w:tc>
          <w:tcPr>
            <w:tcW w:w="557" w:type="pct"/>
            <w:tcBorders>
              <w:top w:val="nil"/>
              <w:left w:val="nil"/>
              <w:bottom w:val="nil"/>
              <w:right w:val="nil"/>
            </w:tcBorders>
            <w:shd w:val="clear" w:color="auto" w:fill="FFFFFF"/>
            <w:noWrap/>
            <w:vAlign w:val="center"/>
          </w:tcPr>
          <w:p w14:paraId="1A6B3486">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0.912 </w:t>
            </w:r>
          </w:p>
        </w:tc>
        <w:tc>
          <w:tcPr>
            <w:tcW w:w="558" w:type="pct"/>
            <w:tcBorders>
              <w:top w:val="nil"/>
              <w:left w:val="nil"/>
              <w:bottom w:val="nil"/>
              <w:right w:val="nil"/>
            </w:tcBorders>
            <w:shd w:val="clear" w:color="auto" w:fill="FFFFFF"/>
            <w:noWrap/>
            <w:vAlign w:val="center"/>
          </w:tcPr>
          <w:p w14:paraId="1DCAC06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0.966 </w:t>
            </w:r>
          </w:p>
        </w:tc>
      </w:tr>
      <w:tr w14:paraId="038D4A24">
        <w:tblPrEx>
          <w:tblCellMar>
            <w:top w:w="0" w:type="dxa"/>
            <w:left w:w="108" w:type="dxa"/>
            <w:bottom w:w="0" w:type="dxa"/>
            <w:right w:w="108" w:type="dxa"/>
          </w:tblCellMar>
        </w:tblPrEx>
        <w:trPr>
          <w:jc w:val="center"/>
        </w:trPr>
        <w:tc>
          <w:tcPr>
            <w:tcW w:w="539" w:type="pct"/>
            <w:tcBorders>
              <w:top w:val="nil"/>
              <w:left w:val="nil"/>
              <w:bottom w:val="single" w:color="000000" w:sz="12" w:space="0"/>
              <w:right w:val="nil"/>
            </w:tcBorders>
            <w:shd w:val="clear" w:color="auto" w:fill="FFFFFF"/>
            <w:noWrap/>
            <w:vAlign w:val="center"/>
          </w:tcPr>
          <w:p w14:paraId="16DBAB6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VCAM1</w:t>
            </w:r>
          </w:p>
        </w:tc>
        <w:tc>
          <w:tcPr>
            <w:tcW w:w="557" w:type="pct"/>
            <w:tcBorders>
              <w:top w:val="nil"/>
              <w:left w:val="nil"/>
              <w:bottom w:val="single" w:color="000000" w:sz="12" w:space="0"/>
              <w:right w:val="nil"/>
            </w:tcBorders>
            <w:shd w:val="clear" w:color="auto" w:fill="FFFFFF"/>
            <w:noWrap/>
            <w:vAlign w:val="center"/>
          </w:tcPr>
          <w:p w14:paraId="044B9ACD">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0.021 </w:t>
            </w:r>
          </w:p>
        </w:tc>
        <w:tc>
          <w:tcPr>
            <w:tcW w:w="557" w:type="pct"/>
            <w:tcBorders>
              <w:top w:val="nil"/>
              <w:left w:val="nil"/>
              <w:bottom w:val="single" w:color="000000" w:sz="12" w:space="0"/>
              <w:right w:val="nil"/>
            </w:tcBorders>
            <w:shd w:val="clear" w:color="auto" w:fill="FFFFFF"/>
            <w:noWrap/>
            <w:vAlign w:val="center"/>
          </w:tcPr>
          <w:p w14:paraId="637E566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0.000 </w:t>
            </w:r>
          </w:p>
        </w:tc>
        <w:tc>
          <w:tcPr>
            <w:tcW w:w="557" w:type="pct"/>
            <w:tcBorders>
              <w:top w:val="nil"/>
              <w:left w:val="nil"/>
              <w:bottom w:val="single" w:color="000000" w:sz="12" w:space="0"/>
              <w:right w:val="nil"/>
            </w:tcBorders>
            <w:shd w:val="clear" w:color="auto" w:fill="FFFFFF"/>
            <w:noWrap/>
            <w:vAlign w:val="center"/>
          </w:tcPr>
          <w:p w14:paraId="00C621F3">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0.050 </w:t>
            </w:r>
          </w:p>
        </w:tc>
        <w:tc>
          <w:tcPr>
            <w:tcW w:w="557" w:type="pct"/>
            <w:tcBorders>
              <w:top w:val="nil"/>
              <w:left w:val="nil"/>
              <w:bottom w:val="single" w:color="000000" w:sz="12" w:space="0"/>
              <w:right w:val="nil"/>
            </w:tcBorders>
            <w:shd w:val="clear" w:color="auto" w:fill="FFFFFF"/>
            <w:noWrap/>
            <w:vAlign w:val="center"/>
          </w:tcPr>
          <w:p w14:paraId="4C11259E">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0.006 </w:t>
            </w:r>
          </w:p>
        </w:tc>
        <w:tc>
          <w:tcPr>
            <w:tcW w:w="557" w:type="pct"/>
            <w:tcBorders>
              <w:top w:val="nil"/>
              <w:left w:val="nil"/>
              <w:bottom w:val="single" w:color="000000" w:sz="12" w:space="0"/>
              <w:right w:val="nil"/>
            </w:tcBorders>
            <w:shd w:val="clear" w:color="auto" w:fill="FFFFFF"/>
            <w:noWrap/>
            <w:vAlign w:val="center"/>
          </w:tcPr>
          <w:p w14:paraId="48DCFD09">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0.145 </w:t>
            </w:r>
          </w:p>
        </w:tc>
        <w:tc>
          <w:tcPr>
            <w:tcW w:w="557" w:type="pct"/>
            <w:tcBorders>
              <w:top w:val="nil"/>
              <w:left w:val="nil"/>
              <w:bottom w:val="single" w:color="000000" w:sz="12" w:space="0"/>
              <w:right w:val="nil"/>
            </w:tcBorders>
            <w:shd w:val="clear" w:color="auto" w:fill="FFFFFF"/>
            <w:noWrap/>
            <w:vAlign w:val="center"/>
          </w:tcPr>
          <w:p w14:paraId="60E41104">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0.009 </w:t>
            </w:r>
          </w:p>
        </w:tc>
        <w:tc>
          <w:tcPr>
            <w:tcW w:w="557" w:type="pct"/>
            <w:tcBorders>
              <w:top w:val="nil"/>
              <w:left w:val="nil"/>
              <w:bottom w:val="single" w:color="000000" w:sz="12" w:space="0"/>
              <w:right w:val="nil"/>
            </w:tcBorders>
            <w:shd w:val="clear" w:color="auto" w:fill="FFFFFF"/>
            <w:noWrap/>
            <w:vAlign w:val="center"/>
          </w:tcPr>
          <w:p w14:paraId="286DC2FC">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0.950 </w:t>
            </w:r>
          </w:p>
        </w:tc>
        <w:tc>
          <w:tcPr>
            <w:tcW w:w="558" w:type="pct"/>
            <w:tcBorders>
              <w:top w:val="nil"/>
              <w:left w:val="nil"/>
              <w:bottom w:val="single" w:color="000000" w:sz="12" w:space="0"/>
              <w:right w:val="nil"/>
            </w:tcBorders>
            <w:shd w:val="clear" w:color="auto" w:fill="FFFFFF"/>
            <w:noWrap/>
            <w:vAlign w:val="center"/>
          </w:tcPr>
          <w:p w14:paraId="15DE130B">
            <w:pPr>
              <w:widowControl/>
              <w:jc w:val="center"/>
              <w:textAlignment w:val="center"/>
              <w:rPr>
                <w:rFonts w:ascii="Times New Roman" w:hAnsi="Times New Roman" w:eastAsia="宋体" w:cs="Times New Roman"/>
                <w:color w:val="000000"/>
                <w:kern w:val="0"/>
                <w:szCs w:val="21"/>
                <w:lang w:bidi="ar"/>
              </w:rPr>
            </w:pPr>
            <w:r>
              <w:rPr>
                <w:rFonts w:ascii="Times New Roman" w:hAnsi="Times New Roman" w:eastAsia="宋体" w:cs="Times New Roman"/>
                <w:color w:val="000000"/>
                <w:kern w:val="0"/>
                <w:szCs w:val="21"/>
                <w:lang w:bidi="ar"/>
              </w:rPr>
              <w:t xml:space="preserve">1.000 </w:t>
            </w:r>
          </w:p>
        </w:tc>
      </w:tr>
    </w:tbl>
    <w:p w14:paraId="5E6202F2">
      <w:pPr>
        <w:pStyle w:val="2"/>
        <w:rPr>
          <w:rFonts w:cs="Times New Roman"/>
          <w:b/>
          <w:bCs/>
        </w:rPr>
      </w:pPr>
    </w:p>
    <w:p w14:paraId="7117DCC5">
      <w:pPr>
        <w:rPr>
          <w:rFonts w:ascii="Times New Roman" w:hAnsi="Times New Roman" w:cs="Times New Roman"/>
          <w:b/>
          <w:bCs/>
        </w:rPr>
      </w:pPr>
      <w:r>
        <w:rPr>
          <w:rFonts w:ascii="Times New Roman" w:hAnsi="Times New Roman" w:cs="Times New Roman"/>
          <w:b/>
          <w:bCs/>
        </w:rPr>
        <w:br w:type="page"/>
      </w:r>
    </w:p>
    <w:p w14:paraId="3B7D701F">
      <w:pPr>
        <w:pStyle w:val="2"/>
        <w:rPr>
          <w:rFonts w:cs="Times New Roman"/>
        </w:rPr>
      </w:pPr>
      <w:r>
        <w:rPr>
          <w:rFonts w:cs="Times New Roman"/>
          <w:b/>
          <w:bCs/>
        </w:rPr>
        <w:t>Table S5.</w:t>
      </w:r>
      <w:r>
        <w:rPr>
          <w:rFonts w:cs="Times New Roman"/>
        </w:rPr>
        <w:t xml:space="preserve"> Target gene protein and related PDB DOI.</w:t>
      </w:r>
    </w:p>
    <w:tbl>
      <w:tblPr>
        <w:tblStyle w:val="7"/>
        <w:tblpPr w:leftFromText="180" w:rightFromText="180" w:vertAnchor="text" w:horzAnchor="page" w:tblpX="1781" w:tblpY="303"/>
        <w:tblOverlap w:val="never"/>
        <w:tblW w:w="4998" w:type="pct"/>
        <w:tblInd w:w="0" w:type="dxa"/>
        <w:tblLayout w:type="autofit"/>
        <w:tblCellMar>
          <w:top w:w="0" w:type="dxa"/>
          <w:left w:w="108" w:type="dxa"/>
          <w:bottom w:w="0" w:type="dxa"/>
          <w:right w:w="108" w:type="dxa"/>
        </w:tblCellMar>
      </w:tblPr>
      <w:tblGrid>
        <w:gridCol w:w="2942"/>
        <w:gridCol w:w="1991"/>
        <w:gridCol w:w="3586"/>
      </w:tblGrid>
      <w:tr w14:paraId="2F1E419E">
        <w:tblPrEx>
          <w:tblCellMar>
            <w:top w:w="0" w:type="dxa"/>
            <w:left w:w="108" w:type="dxa"/>
            <w:bottom w:w="0" w:type="dxa"/>
            <w:right w:w="108" w:type="dxa"/>
          </w:tblCellMar>
        </w:tblPrEx>
        <w:trPr>
          <w:trHeight w:val="296" w:hRule="atLeast"/>
        </w:trPr>
        <w:tc>
          <w:tcPr>
            <w:tcW w:w="1726" w:type="pct"/>
            <w:tcBorders>
              <w:top w:val="single" w:color="000000" w:sz="12" w:space="0"/>
              <w:left w:val="nil"/>
              <w:bottom w:val="single" w:color="000000" w:sz="4" w:space="0"/>
              <w:right w:val="nil"/>
              <w:tl2br w:val="nil"/>
            </w:tcBorders>
            <w:shd w:val="clear" w:color="auto" w:fill="FFFFFF"/>
            <w:noWrap/>
            <w:vAlign w:val="center"/>
          </w:tcPr>
          <w:p w14:paraId="56432728">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Target gene</w:t>
            </w:r>
          </w:p>
        </w:tc>
        <w:tc>
          <w:tcPr>
            <w:tcW w:w="1168" w:type="pct"/>
            <w:tcBorders>
              <w:top w:val="single" w:color="000000" w:sz="12" w:space="0"/>
              <w:left w:val="nil"/>
              <w:bottom w:val="single" w:color="000000" w:sz="4" w:space="0"/>
              <w:right w:val="nil"/>
            </w:tcBorders>
            <w:shd w:val="clear" w:color="auto" w:fill="FFFFFF"/>
            <w:noWrap/>
            <w:vAlign w:val="center"/>
          </w:tcPr>
          <w:p w14:paraId="694217D3">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PDB ID</w:t>
            </w:r>
          </w:p>
        </w:tc>
        <w:tc>
          <w:tcPr>
            <w:tcW w:w="2104" w:type="pct"/>
            <w:tcBorders>
              <w:top w:val="single" w:color="000000" w:sz="12" w:space="0"/>
              <w:left w:val="nil"/>
              <w:bottom w:val="single" w:color="000000" w:sz="4" w:space="0"/>
              <w:right w:val="nil"/>
            </w:tcBorders>
            <w:shd w:val="clear" w:color="auto" w:fill="FFFFFF"/>
            <w:noWrap/>
            <w:vAlign w:val="center"/>
          </w:tcPr>
          <w:p w14:paraId="2798E1E1">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szCs w:val="21"/>
              </w:rPr>
              <w:t>PDB DOI</w:t>
            </w:r>
          </w:p>
        </w:tc>
      </w:tr>
      <w:tr w14:paraId="4B7E76B0">
        <w:tblPrEx>
          <w:tblCellMar>
            <w:top w:w="0" w:type="dxa"/>
            <w:left w:w="108" w:type="dxa"/>
            <w:bottom w:w="0" w:type="dxa"/>
            <w:right w:w="108" w:type="dxa"/>
          </w:tblCellMar>
        </w:tblPrEx>
        <w:tc>
          <w:tcPr>
            <w:tcW w:w="1726" w:type="pct"/>
            <w:tcBorders>
              <w:top w:val="single" w:color="000000" w:sz="4" w:space="0"/>
              <w:left w:val="nil"/>
              <w:bottom w:val="nil"/>
              <w:right w:val="nil"/>
            </w:tcBorders>
            <w:shd w:val="clear" w:color="auto" w:fill="FFFFFF"/>
            <w:noWrap/>
            <w:vAlign w:val="center"/>
          </w:tcPr>
          <w:p w14:paraId="36C80BD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AKT1</w:t>
            </w:r>
          </w:p>
        </w:tc>
        <w:tc>
          <w:tcPr>
            <w:tcW w:w="1168" w:type="pct"/>
            <w:tcBorders>
              <w:top w:val="single" w:color="000000" w:sz="4" w:space="0"/>
              <w:left w:val="nil"/>
              <w:bottom w:val="nil"/>
              <w:right w:val="nil"/>
            </w:tcBorders>
            <w:shd w:val="clear" w:color="auto" w:fill="FFFFFF"/>
            <w:noWrap/>
            <w:vAlign w:val="center"/>
          </w:tcPr>
          <w:p w14:paraId="3379F3F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2UZT</w:t>
            </w:r>
          </w:p>
        </w:tc>
        <w:tc>
          <w:tcPr>
            <w:tcW w:w="2104" w:type="pct"/>
            <w:tcBorders>
              <w:top w:val="single" w:color="000000" w:sz="4" w:space="0"/>
              <w:left w:val="nil"/>
              <w:bottom w:val="nil"/>
              <w:right w:val="nil"/>
            </w:tcBorders>
            <w:shd w:val="clear" w:color="auto" w:fill="FFFFFF"/>
            <w:noWrap/>
            <w:vAlign w:val="center"/>
          </w:tcPr>
          <w:p w14:paraId="68923169">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https://doi.org/10.2210/pdb2UZT/pdb</w:t>
            </w:r>
          </w:p>
        </w:tc>
      </w:tr>
      <w:tr w14:paraId="6913C48D">
        <w:tblPrEx>
          <w:tblCellMar>
            <w:top w:w="0" w:type="dxa"/>
            <w:left w:w="108" w:type="dxa"/>
            <w:bottom w:w="0" w:type="dxa"/>
            <w:right w:w="108" w:type="dxa"/>
          </w:tblCellMar>
        </w:tblPrEx>
        <w:tc>
          <w:tcPr>
            <w:tcW w:w="1726" w:type="pct"/>
            <w:tcBorders>
              <w:top w:val="nil"/>
              <w:left w:val="nil"/>
              <w:bottom w:val="nil"/>
              <w:right w:val="nil"/>
            </w:tcBorders>
            <w:shd w:val="clear" w:color="auto" w:fill="FFFFFF"/>
            <w:noWrap/>
            <w:vAlign w:val="center"/>
          </w:tcPr>
          <w:p w14:paraId="4D9C2D3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CASP3</w:t>
            </w:r>
          </w:p>
        </w:tc>
        <w:tc>
          <w:tcPr>
            <w:tcW w:w="1168" w:type="pct"/>
            <w:tcBorders>
              <w:top w:val="nil"/>
              <w:left w:val="nil"/>
              <w:bottom w:val="nil"/>
              <w:right w:val="nil"/>
            </w:tcBorders>
            <w:shd w:val="clear" w:color="auto" w:fill="FFFFFF"/>
            <w:noWrap/>
            <w:vAlign w:val="center"/>
          </w:tcPr>
          <w:p w14:paraId="7B7F19F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IRE1</w:t>
            </w:r>
          </w:p>
        </w:tc>
        <w:tc>
          <w:tcPr>
            <w:tcW w:w="2104" w:type="pct"/>
            <w:tcBorders>
              <w:top w:val="nil"/>
              <w:left w:val="nil"/>
              <w:bottom w:val="nil"/>
              <w:right w:val="nil"/>
            </w:tcBorders>
            <w:shd w:val="clear" w:color="auto" w:fill="FFFFFF"/>
            <w:noWrap/>
            <w:vAlign w:val="center"/>
          </w:tcPr>
          <w:p w14:paraId="56146FD9">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https://doi.org/10.2210/pdb1RE1/pdb</w:t>
            </w:r>
          </w:p>
        </w:tc>
      </w:tr>
      <w:tr w14:paraId="07B8911C">
        <w:tblPrEx>
          <w:tblCellMar>
            <w:top w:w="0" w:type="dxa"/>
            <w:left w:w="108" w:type="dxa"/>
            <w:bottom w:w="0" w:type="dxa"/>
            <w:right w:w="108" w:type="dxa"/>
          </w:tblCellMar>
        </w:tblPrEx>
        <w:tc>
          <w:tcPr>
            <w:tcW w:w="1726" w:type="pct"/>
            <w:tcBorders>
              <w:top w:val="nil"/>
              <w:left w:val="nil"/>
              <w:bottom w:val="nil"/>
              <w:right w:val="nil"/>
            </w:tcBorders>
            <w:shd w:val="clear" w:color="auto" w:fill="FFFFFF"/>
            <w:noWrap/>
            <w:vAlign w:val="center"/>
          </w:tcPr>
          <w:p w14:paraId="3668449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CCL2</w:t>
            </w:r>
          </w:p>
        </w:tc>
        <w:tc>
          <w:tcPr>
            <w:tcW w:w="1168" w:type="pct"/>
            <w:tcBorders>
              <w:top w:val="nil"/>
              <w:left w:val="nil"/>
              <w:bottom w:val="nil"/>
              <w:right w:val="nil"/>
            </w:tcBorders>
            <w:shd w:val="clear" w:color="auto" w:fill="FFFFFF"/>
            <w:noWrap/>
            <w:vAlign w:val="center"/>
          </w:tcPr>
          <w:p w14:paraId="591B455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4USO</w:t>
            </w:r>
          </w:p>
        </w:tc>
        <w:tc>
          <w:tcPr>
            <w:tcW w:w="2104" w:type="pct"/>
            <w:tcBorders>
              <w:top w:val="nil"/>
              <w:left w:val="nil"/>
              <w:bottom w:val="nil"/>
              <w:right w:val="nil"/>
            </w:tcBorders>
            <w:shd w:val="clear" w:color="auto" w:fill="FFFFFF"/>
            <w:noWrap/>
            <w:vAlign w:val="center"/>
          </w:tcPr>
          <w:p w14:paraId="0641070F">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https://doi.org/10.2210/pdb4USO/pdb</w:t>
            </w:r>
          </w:p>
        </w:tc>
      </w:tr>
      <w:tr w14:paraId="3594D6A6">
        <w:tblPrEx>
          <w:tblCellMar>
            <w:top w:w="0" w:type="dxa"/>
            <w:left w:w="108" w:type="dxa"/>
            <w:bottom w:w="0" w:type="dxa"/>
            <w:right w:w="108" w:type="dxa"/>
          </w:tblCellMar>
        </w:tblPrEx>
        <w:tc>
          <w:tcPr>
            <w:tcW w:w="1726" w:type="pct"/>
            <w:tcBorders>
              <w:top w:val="nil"/>
              <w:left w:val="nil"/>
              <w:bottom w:val="nil"/>
              <w:right w:val="nil"/>
            </w:tcBorders>
            <w:shd w:val="clear" w:color="auto" w:fill="FFFFFF"/>
            <w:noWrap/>
            <w:vAlign w:val="center"/>
          </w:tcPr>
          <w:p w14:paraId="4EA39DA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ICAM1</w:t>
            </w:r>
          </w:p>
        </w:tc>
        <w:tc>
          <w:tcPr>
            <w:tcW w:w="1168" w:type="pct"/>
            <w:tcBorders>
              <w:top w:val="nil"/>
              <w:left w:val="nil"/>
              <w:bottom w:val="nil"/>
              <w:right w:val="nil"/>
            </w:tcBorders>
            <w:shd w:val="clear" w:color="auto" w:fill="FFFFFF"/>
            <w:noWrap/>
            <w:vAlign w:val="center"/>
          </w:tcPr>
          <w:p w14:paraId="75E448F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6S8U</w:t>
            </w:r>
          </w:p>
        </w:tc>
        <w:tc>
          <w:tcPr>
            <w:tcW w:w="2104" w:type="pct"/>
            <w:tcBorders>
              <w:top w:val="nil"/>
              <w:left w:val="nil"/>
              <w:bottom w:val="nil"/>
              <w:right w:val="nil"/>
            </w:tcBorders>
            <w:shd w:val="clear" w:color="auto" w:fill="FFFFFF"/>
            <w:noWrap/>
            <w:vAlign w:val="center"/>
          </w:tcPr>
          <w:p w14:paraId="51D00D23">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https://doi.org/10.2210/pdb6S8U/pdb</w:t>
            </w:r>
          </w:p>
        </w:tc>
      </w:tr>
      <w:tr w14:paraId="4A9CBAB8">
        <w:tblPrEx>
          <w:tblCellMar>
            <w:top w:w="0" w:type="dxa"/>
            <w:left w:w="108" w:type="dxa"/>
            <w:bottom w:w="0" w:type="dxa"/>
            <w:right w:w="108" w:type="dxa"/>
          </w:tblCellMar>
        </w:tblPrEx>
        <w:tc>
          <w:tcPr>
            <w:tcW w:w="1726" w:type="pct"/>
            <w:tcBorders>
              <w:top w:val="nil"/>
              <w:left w:val="nil"/>
              <w:bottom w:val="nil"/>
              <w:right w:val="nil"/>
            </w:tcBorders>
            <w:shd w:val="clear" w:color="auto" w:fill="FFFFFF"/>
            <w:noWrap/>
            <w:vAlign w:val="center"/>
          </w:tcPr>
          <w:p w14:paraId="29FB7D7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IKBKB</w:t>
            </w:r>
          </w:p>
        </w:tc>
        <w:tc>
          <w:tcPr>
            <w:tcW w:w="1168" w:type="pct"/>
            <w:tcBorders>
              <w:top w:val="nil"/>
              <w:left w:val="nil"/>
              <w:bottom w:val="nil"/>
              <w:right w:val="nil"/>
            </w:tcBorders>
            <w:shd w:val="clear" w:color="auto" w:fill="FFFFFF"/>
            <w:noWrap/>
            <w:vAlign w:val="center"/>
          </w:tcPr>
          <w:p w14:paraId="30090BE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4KIK</w:t>
            </w:r>
          </w:p>
        </w:tc>
        <w:tc>
          <w:tcPr>
            <w:tcW w:w="2104" w:type="pct"/>
            <w:tcBorders>
              <w:top w:val="nil"/>
              <w:left w:val="nil"/>
              <w:bottom w:val="nil"/>
              <w:right w:val="nil"/>
            </w:tcBorders>
            <w:shd w:val="clear" w:color="auto" w:fill="FFFFFF"/>
            <w:noWrap/>
            <w:vAlign w:val="center"/>
          </w:tcPr>
          <w:p w14:paraId="661B9129">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https://doi.org/10.2210/pdb4KIK/pdb</w:t>
            </w:r>
          </w:p>
        </w:tc>
      </w:tr>
      <w:tr w14:paraId="368048DA">
        <w:tblPrEx>
          <w:tblCellMar>
            <w:top w:w="0" w:type="dxa"/>
            <w:left w:w="108" w:type="dxa"/>
            <w:bottom w:w="0" w:type="dxa"/>
            <w:right w:w="108" w:type="dxa"/>
          </w:tblCellMar>
        </w:tblPrEx>
        <w:tc>
          <w:tcPr>
            <w:tcW w:w="1726" w:type="pct"/>
            <w:tcBorders>
              <w:top w:val="nil"/>
              <w:left w:val="nil"/>
              <w:bottom w:val="nil"/>
              <w:right w:val="nil"/>
            </w:tcBorders>
            <w:shd w:val="clear" w:color="auto" w:fill="FFFFFF"/>
            <w:noWrap/>
            <w:vAlign w:val="center"/>
          </w:tcPr>
          <w:p w14:paraId="79B4031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RELA</w:t>
            </w:r>
          </w:p>
        </w:tc>
        <w:tc>
          <w:tcPr>
            <w:tcW w:w="1168" w:type="pct"/>
            <w:tcBorders>
              <w:top w:val="nil"/>
              <w:left w:val="nil"/>
              <w:bottom w:val="nil"/>
              <w:right w:val="nil"/>
            </w:tcBorders>
            <w:shd w:val="clear" w:color="auto" w:fill="FFFFFF"/>
            <w:noWrap/>
            <w:vAlign w:val="center"/>
          </w:tcPr>
          <w:p w14:paraId="09E7E99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5URN</w:t>
            </w:r>
          </w:p>
        </w:tc>
        <w:tc>
          <w:tcPr>
            <w:tcW w:w="2104" w:type="pct"/>
            <w:tcBorders>
              <w:top w:val="nil"/>
              <w:left w:val="nil"/>
              <w:bottom w:val="nil"/>
              <w:right w:val="nil"/>
            </w:tcBorders>
            <w:shd w:val="clear" w:color="auto" w:fill="FFFFFF"/>
            <w:noWrap/>
            <w:vAlign w:val="center"/>
          </w:tcPr>
          <w:p w14:paraId="20FA1EE7">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https://doi.org/10.2210/pdb5URN/pdb</w:t>
            </w:r>
          </w:p>
        </w:tc>
      </w:tr>
      <w:tr w14:paraId="54D4EFF2">
        <w:tblPrEx>
          <w:tblCellMar>
            <w:top w:w="0" w:type="dxa"/>
            <w:left w:w="108" w:type="dxa"/>
            <w:bottom w:w="0" w:type="dxa"/>
            <w:right w:w="108" w:type="dxa"/>
          </w:tblCellMar>
        </w:tblPrEx>
        <w:tc>
          <w:tcPr>
            <w:tcW w:w="1726" w:type="pct"/>
            <w:tcBorders>
              <w:top w:val="nil"/>
              <w:left w:val="nil"/>
              <w:bottom w:val="nil"/>
              <w:right w:val="nil"/>
            </w:tcBorders>
            <w:shd w:val="clear" w:color="auto" w:fill="FFFFFF"/>
            <w:noWrap/>
            <w:vAlign w:val="center"/>
          </w:tcPr>
          <w:p w14:paraId="7277B13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SELE</w:t>
            </w:r>
          </w:p>
        </w:tc>
        <w:tc>
          <w:tcPr>
            <w:tcW w:w="1168" w:type="pct"/>
            <w:tcBorders>
              <w:top w:val="nil"/>
              <w:left w:val="nil"/>
              <w:bottom w:val="nil"/>
              <w:right w:val="nil"/>
            </w:tcBorders>
            <w:shd w:val="clear" w:color="auto" w:fill="FFFFFF"/>
            <w:noWrap/>
            <w:vAlign w:val="center"/>
          </w:tcPr>
          <w:p w14:paraId="74D6FCB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8R5L</w:t>
            </w:r>
          </w:p>
        </w:tc>
        <w:tc>
          <w:tcPr>
            <w:tcW w:w="2104" w:type="pct"/>
            <w:tcBorders>
              <w:top w:val="nil"/>
              <w:left w:val="nil"/>
              <w:bottom w:val="nil"/>
              <w:right w:val="nil"/>
            </w:tcBorders>
            <w:shd w:val="clear" w:color="auto" w:fill="FFFFFF"/>
            <w:noWrap/>
            <w:vAlign w:val="center"/>
          </w:tcPr>
          <w:p w14:paraId="76A937F7">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https://doi.org/10.2210/pdb8R5L/pdb</w:t>
            </w:r>
          </w:p>
        </w:tc>
      </w:tr>
      <w:tr w14:paraId="27CEA739">
        <w:tblPrEx>
          <w:tblCellMar>
            <w:top w:w="0" w:type="dxa"/>
            <w:left w:w="108" w:type="dxa"/>
            <w:bottom w:w="0" w:type="dxa"/>
            <w:right w:w="108" w:type="dxa"/>
          </w:tblCellMar>
        </w:tblPrEx>
        <w:tc>
          <w:tcPr>
            <w:tcW w:w="1726" w:type="pct"/>
            <w:tcBorders>
              <w:top w:val="nil"/>
              <w:left w:val="nil"/>
              <w:bottom w:val="nil"/>
              <w:right w:val="nil"/>
            </w:tcBorders>
            <w:shd w:val="clear" w:color="auto" w:fill="FFFFFF"/>
            <w:noWrap/>
            <w:vAlign w:val="center"/>
          </w:tcPr>
          <w:p w14:paraId="0806027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MMP1</w:t>
            </w:r>
          </w:p>
        </w:tc>
        <w:tc>
          <w:tcPr>
            <w:tcW w:w="1168" w:type="pct"/>
            <w:tcBorders>
              <w:top w:val="nil"/>
              <w:left w:val="nil"/>
              <w:bottom w:val="nil"/>
              <w:right w:val="nil"/>
            </w:tcBorders>
            <w:shd w:val="clear" w:color="auto" w:fill="FFFFFF"/>
            <w:noWrap/>
            <w:vAlign w:val="center"/>
          </w:tcPr>
          <w:p w14:paraId="69984F4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1SU3</w:t>
            </w:r>
          </w:p>
        </w:tc>
        <w:tc>
          <w:tcPr>
            <w:tcW w:w="2104" w:type="pct"/>
            <w:tcBorders>
              <w:top w:val="nil"/>
              <w:left w:val="nil"/>
              <w:bottom w:val="nil"/>
              <w:right w:val="nil"/>
            </w:tcBorders>
            <w:shd w:val="clear" w:color="auto" w:fill="FFFFFF"/>
            <w:noWrap/>
            <w:vAlign w:val="center"/>
          </w:tcPr>
          <w:p w14:paraId="1325AF9C">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https://doi.org/10.2210/pdb1SU3/pdb</w:t>
            </w:r>
          </w:p>
        </w:tc>
      </w:tr>
      <w:tr w14:paraId="53ABE617">
        <w:tblPrEx>
          <w:tblCellMar>
            <w:top w:w="0" w:type="dxa"/>
            <w:left w:w="108" w:type="dxa"/>
            <w:bottom w:w="0" w:type="dxa"/>
            <w:right w:w="108" w:type="dxa"/>
          </w:tblCellMar>
        </w:tblPrEx>
        <w:tc>
          <w:tcPr>
            <w:tcW w:w="1726" w:type="pct"/>
            <w:tcBorders>
              <w:top w:val="nil"/>
              <w:left w:val="nil"/>
              <w:bottom w:val="nil"/>
              <w:right w:val="nil"/>
            </w:tcBorders>
            <w:shd w:val="clear" w:color="auto" w:fill="FFFFFF"/>
            <w:noWrap/>
            <w:vAlign w:val="center"/>
          </w:tcPr>
          <w:p w14:paraId="3DF20E5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TNF</w:t>
            </w:r>
          </w:p>
        </w:tc>
        <w:tc>
          <w:tcPr>
            <w:tcW w:w="1168" w:type="pct"/>
            <w:tcBorders>
              <w:top w:val="nil"/>
              <w:left w:val="nil"/>
              <w:bottom w:val="nil"/>
              <w:right w:val="nil"/>
            </w:tcBorders>
            <w:shd w:val="clear" w:color="auto" w:fill="FFFFFF"/>
            <w:noWrap/>
            <w:vAlign w:val="center"/>
          </w:tcPr>
          <w:p w14:paraId="0A1D419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6X81</w:t>
            </w:r>
          </w:p>
        </w:tc>
        <w:tc>
          <w:tcPr>
            <w:tcW w:w="2104" w:type="pct"/>
            <w:tcBorders>
              <w:top w:val="nil"/>
              <w:left w:val="nil"/>
              <w:bottom w:val="nil"/>
              <w:right w:val="nil"/>
            </w:tcBorders>
            <w:shd w:val="clear" w:color="auto" w:fill="FFFFFF"/>
            <w:noWrap/>
            <w:vAlign w:val="center"/>
          </w:tcPr>
          <w:p w14:paraId="1F6A7F8C">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https://doi.org/10.2210/pdb6X81/pdb</w:t>
            </w:r>
          </w:p>
        </w:tc>
      </w:tr>
      <w:tr w14:paraId="229CD91F">
        <w:tblPrEx>
          <w:tblCellMar>
            <w:top w:w="0" w:type="dxa"/>
            <w:left w:w="108" w:type="dxa"/>
            <w:bottom w:w="0" w:type="dxa"/>
            <w:right w:w="108" w:type="dxa"/>
          </w:tblCellMar>
        </w:tblPrEx>
        <w:tc>
          <w:tcPr>
            <w:tcW w:w="1726" w:type="pct"/>
            <w:tcBorders>
              <w:top w:val="nil"/>
              <w:left w:val="nil"/>
              <w:bottom w:val="single" w:color="000000" w:sz="12" w:space="0"/>
              <w:right w:val="nil"/>
            </w:tcBorders>
            <w:shd w:val="clear" w:color="auto" w:fill="FFFFFF"/>
            <w:noWrap/>
            <w:vAlign w:val="center"/>
          </w:tcPr>
          <w:p w14:paraId="04A6DE1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VCAM1</w:t>
            </w:r>
          </w:p>
        </w:tc>
        <w:tc>
          <w:tcPr>
            <w:tcW w:w="1168" w:type="pct"/>
            <w:tcBorders>
              <w:top w:val="nil"/>
              <w:left w:val="nil"/>
              <w:bottom w:val="single" w:color="000000" w:sz="12" w:space="0"/>
              <w:right w:val="nil"/>
            </w:tcBorders>
            <w:shd w:val="clear" w:color="auto" w:fill="FFFFFF"/>
            <w:noWrap/>
            <w:vAlign w:val="center"/>
          </w:tcPr>
          <w:p w14:paraId="10A2FB1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1VSC</w:t>
            </w:r>
          </w:p>
        </w:tc>
        <w:tc>
          <w:tcPr>
            <w:tcW w:w="2104" w:type="pct"/>
            <w:tcBorders>
              <w:top w:val="nil"/>
              <w:left w:val="nil"/>
              <w:bottom w:val="single" w:color="000000" w:sz="12" w:space="0"/>
              <w:right w:val="nil"/>
            </w:tcBorders>
            <w:shd w:val="clear" w:color="auto" w:fill="FFFFFF"/>
            <w:noWrap/>
            <w:vAlign w:val="center"/>
          </w:tcPr>
          <w:p w14:paraId="57884A72">
            <w:pPr>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https://doi.org/10.2210/pdb1VSC/pdb</w:t>
            </w:r>
          </w:p>
        </w:tc>
      </w:tr>
    </w:tbl>
    <w:p w14:paraId="76424EB4">
      <w:pPr>
        <w:rPr>
          <w:rFonts w:ascii="Times New Roman" w:hAnsi="Times New Roman" w:cs="Times New Roman"/>
        </w:rPr>
      </w:pPr>
    </w:p>
    <w:p w14:paraId="68D2446D">
      <w:pPr>
        <w:pStyle w:val="2"/>
        <w:rPr>
          <w:rFonts w:cs="Times New Roman"/>
          <w:b/>
          <w:bCs/>
        </w:rPr>
      </w:pPr>
    </w:p>
    <w:p w14:paraId="6597FF4F">
      <w:pPr>
        <w:rPr>
          <w:rFonts w:ascii="Times New Roman" w:hAnsi="Times New Roman" w:cs="Times New Roman"/>
          <w:b/>
          <w:bCs/>
        </w:rPr>
      </w:pPr>
      <w:r>
        <w:rPr>
          <w:rFonts w:ascii="Times New Roman" w:hAnsi="Times New Roman" w:cs="Times New Roman"/>
          <w:b/>
          <w:bCs/>
        </w:rPr>
        <w:br w:type="page"/>
      </w:r>
    </w:p>
    <w:p w14:paraId="132A6141">
      <w:pPr>
        <w:pStyle w:val="2"/>
        <w:rPr>
          <w:rFonts w:cs="Times New Roman"/>
        </w:rPr>
      </w:pPr>
      <w:r>
        <w:rPr>
          <w:rFonts w:cs="Times New Roman"/>
          <w:b/>
          <w:bCs/>
        </w:rPr>
        <w:t>Table S6.</w:t>
      </w:r>
      <w:r>
        <w:rPr>
          <w:rFonts w:cs="Times New Roman"/>
        </w:rPr>
        <w:t xml:space="preserve"> Prediction of active ingredients and molecular docking results with score rankings.</w:t>
      </w:r>
    </w:p>
    <w:p w14:paraId="5BE1AF23">
      <w:pPr>
        <w:rPr>
          <w:rFonts w:ascii="Times New Roman" w:hAnsi="Times New Roman" w:cs="Times New Roman"/>
        </w:rPr>
      </w:pPr>
    </w:p>
    <w:tbl>
      <w:tblPr>
        <w:tblStyle w:val="7"/>
        <w:tblW w:w="5572" w:type="pct"/>
        <w:jc w:val="center"/>
        <w:tblLayout w:type="fixed"/>
        <w:tblCellMar>
          <w:top w:w="0" w:type="dxa"/>
          <w:left w:w="108" w:type="dxa"/>
          <w:bottom w:w="0" w:type="dxa"/>
          <w:right w:w="108" w:type="dxa"/>
        </w:tblCellMar>
      </w:tblPr>
      <w:tblGrid>
        <w:gridCol w:w="2839"/>
        <w:gridCol w:w="745"/>
        <w:gridCol w:w="779"/>
        <w:gridCol w:w="805"/>
        <w:gridCol w:w="1611"/>
        <w:gridCol w:w="1859"/>
        <w:gridCol w:w="859"/>
      </w:tblGrid>
      <w:tr w14:paraId="14F75456">
        <w:tblPrEx>
          <w:tblCellMar>
            <w:top w:w="0" w:type="dxa"/>
            <w:left w:w="108" w:type="dxa"/>
            <w:bottom w:w="0" w:type="dxa"/>
            <w:right w:w="108" w:type="dxa"/>
          </w:tblCellMar>
        </w:tblPrEx>
        <w:trPr>
          <w:trHeight w:val="800" w:hRule="atLeast"/>
          <w:jc w:val="center"/>
        </w:trPr>
        <w:tc>
          <w:tcPr>
            <w:tcW w:w="1494" w:type="pct"/>
            <w:tcBorders>
              <w:top w:val="single" w:color="000000" w:sz="12" w:space="0"/>
              <w:left w:val="nil"/>
              <w:bottom w:val="single" w:color="000000" w:sz="4" w:space="0"/>
              <w:right w:val="nil"/>
              <w:tl2br w:val="nil"/>
            </w:tcBorders>
            <w:shd w:val="clear" w:color="auto" w:fill="FFFFFF"/>
            <w:noWrap/>
            <w:vAlign w:val="center"/>
          </w:tcPr>
          <w:p w14:paraId="7C08B837">
            <w:pPr>
              <w:widowControl/>
              <w:jc w:val="left"/>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Name</w:t>
            </w:r>
          </w:p>
        </w:tc>
        <w:tc>
          <w:tcPr>
            <w:tcW w:w="392" w:type="pct"/>
            <w:tcBorders>
              <w:top w:val="single" w:color="000000" w:sz="12" w:space="0"/>
              <w:left w:val="nil"/>
              <w:bottom w:val="single" w:color="000000" w:sz="4" w:space="0"/>
              <w:right w:val="nil"/>
            </w:tcBorders>
            <w:shd w:val="clear" w:color="auto" w:fill="FFFFFF"/>
            <w:noWrap/>
            <w:vAlign w:val="center"/>
          </w:tcPr>
          <w:p w14:paraId="75900266">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Score</w:t>
            </w:r>
          </w:p>
        </w:tc>
        <w:tc>
          <w:tcPr>
            <w:tcW w:w="410" w:type="pct"/>
            <w:tcBorders>
              <w:top w:val="single" w:color="000000" w:sz="12" w:space="0"/>
              <w:left w:val="nil"/>
              <w:bottom w:val="single" w:color="000000" w:sz="4" w:space="0"/>
              <w:right w:val="nil"/>
            </w:tcBorders>
            <w:shd w:val="clear" w:color="auto" w:fill="FFFFFF"/>
            <w:noWrap/>
            <w:vAlign w:val="center"/>
          </w:tcPr>
          <w:p w14:paraId="30B8FCF7">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Score1</w:t>
            </w:r>
          </w:p>
        </w:tc>
        <w:tc>
          <w:tcPr>
            <w:tcW w:w="424" w:type="pct"/>
            <w:tcBorders>
              <w:top w:val="single" w:color="000000" w:sz="12" w:space="0"/>
              <w:left w:val="nil"/>
              <w:bottom w:val="single" w:color="000000" w:sz="4" w:space="0"/>
              <w:right w:val="nil"/>
            </w:tcBorders>
            <w:shd w:val="clear" w:color="auto" w:fill="FFFFFF"/>
            <w:noWrap/>
            <w:vAlign w:val="center"/>
          </w:tcPr>
          <w:p w14:paraId="43CD5796">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Socre2</w:t>
            </w:r>
          </w:p>
        </w:tc>
        <w:tc>
          <w:tcPr>
            <w:tcW w:w="847" w:type="pct"/>
            <w:tcBorders>
              <w:top w:val="single" w:color="000000" w:sz="12" w:space="0"/>
              <w:left w:val="nil"/>
              <w:bottom w:val="single" w:color="000000" w:sz="4" w:space="0"/>
              <w:right w:val="nil"/>
            </w:tcBorders>
            <w:shd w:val="clear" w:color="auto" w:fill="FFFFFF"/>
            <w:noWrap/>
            <w:vAlign w:val="center"/>
          </w:tcPr>
          <w:p w14:paraId="37A5F6C0">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Predicted Activity Rank</w:t>
            </w:r>
          </w:p>
        </w:tc>
        <w:tc>
          <w:tcPr>
            <w:tcW w:w="978" w:type="pct"/>
            <w:tcBorders>
              <w:top w:val="single" w:color="000000" w:sz="12" w:space="0"/>
              <w:left w:val="nil"/>
              <w:bottom w:val="single" w:color="000000" w:sz="4" w:space="0"/>
              <w:right w:val="nil"/>
            </w:tcBorders>
            <w:shd w:val="clear" w:color="auto" w:fill="FFFFFF"/>
            <w:noWrap/>
            <w:vAlign w:val="center"/>
          </w:tcPr>
          <w:p w14:paraId="74F7F4BF">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Binding Affinity Rank</w:t>
            </w:r>
          </w:p>
        </w:tc>
        <w:tc>
          <w:tcPr>
            <w:tcW w:w="452" w:type="pct"/>
            <w:tcBorders>
              <w:top w:val="single" w:color="000000" w:sz="12" w:space="0"/>
              <w:left w:val="nil"/>
              <w:bottom w:val="single" w:color="000000" w:sz="4" w:space="0"/>
              <w:right w:val="nil"/>
            </w:tcBorders>
            <w:shd w:val="clear" w:color="auto" w:fill="FFFFFF"/>
            <w:noWrap/>
            <w:vAlign w:val="center"/>
          </w:tcPr>
          <w:p w14:paraId="67752AC9">
            <w:pPr>
              <w:widowControl/>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Score Rank</w:t>
            </w:r>
          </w:p>
        </w:tc>
      </w:tr>
      <w:tr w14:paraId="7C14B651">
        <w:tblPrEx>
          <w:tblCellMar>
            <w:top w:w="0" w:type="dxa"/>
            <w:left w:w="108" w:type="dxa"/>
            <w:bottom w:w="0" w:type="dxa"/>
            <w:right w:w="108" w:type="dxa"/>
          </w:tblCellMar>
        </w:tblPrEx>
        <w:trPr>
          <w:jc w:val="center"/>
        </w:trPr>
        <w:tc>
          <w:tcPr>
            <w:tcW w:w="1494" w:type="pct"/>
            <w:tcBorders>
              <w:top w:val="single" w:color="000000" w:sz="4" w:space="0"/>
              <w:left w:val="nil"/>
              <w:bottom w:val="nil"/>
              <w:right w:val="nil"/>
            </w:tcBorders>
            <w:shd w:val="clear" w:color="auto" w:fill="FFFFFF"/>
            <w:noWrap/>
            <w:vAlign w:val="center"/>
          </w:tcPr>
          <w:p w14:paraId="6F6B2F9F">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lignan</w:t>
            </w:r>
          </w:p>
        </w:tc>
        <w:tc>
          <w:tcPr>
            <w:tcW w:w="392" w:type="pct"/>
            <w:tcBorders>
              <w:top w:val="single" w:color="000000" w:sz="4" w:space="0"/>
              <w:left w:val="nil"/>
              <w:bottom w:val="nil"/>
              <w:right w:val="nil"/>
            </w:tcBorders>
            <w:shd w:val="clear" w:color="auto" w:fill="FFFFFF"/>
            <w:noWrap/>
            <w:vAlign w:val="center"/>
          </w:tcPr>
          <w:p w14:paraId="7E0ED26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0.98</w:t>
            </w:r>
          </w:p>
        </w:tc>
        <w:tc>
          <w:tcPr>
            <w:tcW w:w="410" w:type="pct"/>
            <w:tcBorders>
              <w:top w:val="single" w:color="000000" w:sz="4" w:space="0"/>
              <w:left w:val="nil"/>
              <w:bottom w:val="nil"/>
              <w:right w:val="nil"/>
            </w:tcBorders>
            <w:shd w:val="clear" w:color="auto" w:fill="FFFFFF"/>
            <w:noWrap/>
            <w:vAlign w:val="center"/>
          </w:tcPr>
          <w:p w14:paraId="19ABC6E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8.42</w:t>
            </w:r>
          </w:p>
        </w:tc>
        <w:tc>
          <w:tcPr>
            <w:tcW w:w="424" w:type="pct"/>
            <w:tcBorders>
              <w:top w:val="single" w:color="000000" w:sz="4" w:space="0"/>
              <w:left w:val="nil"/>
              <w:bottom w:val="nil"/>
              <w:right w:val="nil"/>
            </w:tcBorders>
            <w:shd w:val="clear" w:color="auto" w:fill="FFFFFF"/>
            <w:noWrap/>
            <w:vAlign w:val="center"/>
          </w:tcPr>
          <w:p w14:paraId="6DFAC9B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-8.75</w:t>
            </w:r>
          </w:p>
        </w:tc>
        <w:tc>
          <w:tcPr>
            <w:tcW w:w="847" w:type="pct"/>
            <w:tcBorders>
              <w:top w:val="single" w:color="000000" w:sz="4" w:space="0"/>
              <w:left w:val="nil"/>
              <w:bottom w:val="nil"/>
              <w:right w:val="nil"/>
            </w:tcBorders>
            <w:shd w:val="clear" w:color="auto" w:fill="FFFFFF"/>
            <w:noWrap/>
            <w:vAlign w:val="center"/>
          </w:tcPr>
          <w:p w14:paraId="491928A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w:t>
            </w:r>
          </w:p>
        </w:tc>
        <w:tc>
          <w:tcPr>
            <w:tcW w:w="978" w:type="pct"/>
            <w:tcBorders>
              <w:top w:val="single" w:color="000000" w:sz="4" w:space="0"/>
              <w:left w:val="nil"/>
              <w:bottom w:val="nil"/>
              <w:right w:val="nil"/>
            </w:tcBorders>
            <w:shd w:val="clear" w:color="auto" w:fill="FFFFFF"/>
            <w:noWrap/>
            <w:vAlign w:val="center"/>
          </w:tcPr>
          <w:p w14:paraId="6538765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452" w:type="pct"/>
            <w:tcBorders>
              <w:top w:val="single" w:color="000000" w:sz="4" w:space="0"/>
              <w:left w:val="nil"/>
              <w:bottom w:val="nil"/>
              <w:right w:val="nil"/>
            </w:tcBorders>
            <w:shd w:val="clear" w:color="auto" w:fill="FFFFFF"/>
            <w:noWrap/>
            <w:vAlign w:val="center"/>
          </w:tcPr>
          <w:p w14:paraId="4220B6E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r>
      <w:tr w14:paraId="724EDA4E">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41A346CC">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Salvianolic acid B</w:t>
            </w:r>
          </w:p>
        </w:tc>
        <w:tc>
          <w:tcPr>
            <w:tcW w:w="392" w:type="pct"/>
            <w:tcBorders>
              <w:top w:val="nil"/>
              <w:left w:val="nil"/>
              <w:bottom w:val="nil"/>
              <w:right w:val="nil"/>
            </w:tcBorders>
            <w:shd w:val="clear" w:color="auto" w:fill="FFFFFF"/>
            <w:noWrap/>
            <w:vAlign w:val="center"/>
          </w:tcPr>
          <w:p w14:paraId="2FDFE63D">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0.95</w:t>
            </w:r>
          </w:p>
        </w:tc>
        <w:tc>
          <w:tcPr>
            <w:tcW w:w="410" w:type="pct"/>
            <w:tcBorders>
              <w:top w:val="nil"/>
              <w:left w:val="nil"/>
              <w:bottom w:val="nil"/>
              <w:right w:val="nil"/>
            </w:tcBorders>
            <w:shd w:val="clear" w:color="auto" w:fill="FFFFFF"/>
            <w:noWrap/>
            <w:vAlign w:val="center"/>
          </w:tcPr>
          <w:p w14:paraId="3B907BBE">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8.60</w:t>
            </w:r>
          </w:p>
        </w:tc>
        <w:tc>
          <w:tcPr>
            <w:tcW w:w="424" w:type="pct"/>
            <w:tcBorders>
              <w:top w:val="nil"/>
              <w:left w:val="nil"/>
              <w:bottom w:val="nil"/>
              <w:right w:val="nil"/>
            </w:tcBorders>
            <w:shd w:val="clear" w:color="auto" w:fill="FFFFFF"/>
            <w:noWrap/>
            <w:vAlign w:val="center"/>
          </w:tcPr>
          <w:p w14:paraId="30E7E9BD">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-7.91</w:t>
            </w:r>
          </w:p>
        </w:tc>
        <w:tc>
          <w:tcPr>
            <w:tcW w:w="847" w:type="pct"/>
            <w:tcBorders>
              <w:top w:val="nil"/>
              <w:left w:val="nil"/>
              <w:bottom w:val="nil"/>
              <w:right w:val="nil"/>
            </w:tcBorders>
            <w:shd w:val="clear" w:color="auto" w:fill="FFFFFF"/>
            <w:noWrap/>
            <w:vAlign w:val="center"/>
          </w:tcPr>
          <w:p w14:paraId="4BFEB699">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w:t>
            </w:r>
          </w:p>
        </w:tc>
        <w:tc>
          <w:tcPr>
            <w:tcW w:w="978" w:type="pct"/>
            <w:tcBorders>
              <w:top w:val="nil"/>
              <w:left w:val="nil"/>
              <w:bottom w:val="nil"/>
              <w:right w:val="nil"/>
            </w:tcBorders>
            <w:shd w:val="clear" w:color="auto" w:fill="FFFFFF"/>
            <w:noWrap/>
            <w:vAlign w:val="center"/>
          </w:tcPr>
          <w:p w14:paraId="05AFFB9B">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w:t>
            </w:r>
          </w:p>
        </w:tc>
        <w:tc>
          <w:tcPr>
            <w:tcW w:w="452" w:type="pct"/>
            <w:tcBorders>
              <w:top w:val="nil"/>
              <w:left w:val="nil"/>
              <w:bottom w:val="nil"/>
              <w:right w:val="nil"/>
            </w:tcBorders>
            <w:shd w:val="clear" w:color="auto" w:fill="FFFFFF"/>
            <w:noWrap/>
            <w:vAlign w:val="center"/>
          </w:tcPr>
          <w:p w14:paraId="4B540BA0">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w:t>
            </w:r>
          </w:p>
        </w:tc>
      </w:tr>
      <w:tr w14:paraId="680CD219">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5619D2BA">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Salvianolic acid E</w:t>
            </w:r>
          </w:p>
        </w:tc>
        <w:tc>
          <w:tcPr>
            <w:tcW w:w="392" w:type="pct"/>
            <w:tcBorders>
              <w:top w:val="nil"/>
              <w:left w:val="nil"/>
              <w:bottom w:val="nil"/>
              <w:right w:val="nil"/>
            </w:tcBorders>
            <w:shd w:val="clear" w:color="auto" w:fill="FFFFFF"/>
            <w:noWrap/>
            <w:vAlign w:val="center"/>
          </w:tcPr>
          <w:p w14:paraId="37B61518">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0.94</w:t>
            </w:r>
          </w:p>
        </w:tc>
        <w:tc>
          <w:tcPr>
            <w:tcW w:w="410" w:type="pct"/>
            <w:tcBorders>
              <w:top w:val="nil"/>
              <w:left w:val="nil"/>
              <w:bottom w:val="nil"/>
              <w:right w:val="nil"/>
            </w:tcBorders>
            <w:shd w:val="clear" w:color="auto" w:fill="FFFFFF"/>
            <w:noWrap/>
            <w:vAlign w:val="center"/>
          </w:tcPr>
          <w:p w14:paraId="5F54064B">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8.51</w:t>
            </w:r>
          </w:p>
        </w:tc>
        <w:tc>
          <w:tcPr>
            <w:tcW w:w="424" w:type="pct"/>
            <w:tcBorders>
              <w:top w:val="nil"/>
              <w:left w:val="nil"/>
              <w:bottom w:val="nil"/>
              <w:right w:val="nil"/>
            </w:tcBorders>
            <w:shd w:val="clear" w:color="auto" w:fill="FFFFFF"/>
            <w:noWrap/>
            <w:vAlign w:val="center"/>
          </w:tcPr>
          <w:p w14:paraId="35825D83">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-7.87</w:t>
            </w:r>
          </w:p>
        </w:tc>
        <w:tc>
          <w:tcPr>
            <w:tcW w:w="847" w:type="pct"/>
            <w:tcBorders>
              <w:top w:val="nil"/>
              <w:left w:val="nil"/>
              <w:bottom w:val="nil"/>
              <w:right w:val="nil"/>
            </w:tcBorders>
            <w:shd w:val="clear" w:color="auto" w:fill="FFFFFF"/>
            <w:noWrap/>
            <w:vAlign w:val="center"/>
          </w:tcPr>
          <w:p w14:paraId="654A4480">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w:t>
            </w:r>
          </w:p>
        </w:tc>
        <w:tc>
          <w:tcPr>
            <w:tcW w:w="978" w:type="pct"/>
            <w:tcBorders>
              <w:top w:val="nil"/>
              <w:left w:val="nil"/>
              <w:bottom w:val="nil"/>
              <w:right w:val="nil"/>
            </w:tcBorders>
            <w:shd w:val="clear" w:color="auto" w:fill="FFFFFF"/>
            <w:noWrap/>
            <w:vAlign w:val="center"/>
          </w:tcPr>
          <w:p w14:paraId="6D32E180">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w:t>
            </w:r>
          </w:p>
        </w:tc>
        <w:tc>
          <w:tcPr>
            <w:tcW w:w="452" w:type="pct"/>
            <w:tcBorders>
              <w:top w:val="nil"/>
              <w:left w:val="nil"/>
              <w:bottom w:val="nil"/>
              <w:right w:val="nil"/>
            </w:tcBorders>
            <w:shd w:val="clear" w:color="auto" w:fill="FFFFFF"/>
            <w:noWrap/>
            <w:vAlign w:val="center"/>
          </w:tcPr>
          <w:p w14:paraId="5401E721">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3</w:t>
            </w:r>
          </w:p>
        </w:tc>
      </w:tr>
      <w:tr w14:paraId="78175E29">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4EE5059D">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Dihydroisotanshinone I</w:t>
            </w:r>
          </w:p>
        </w:tc>
        <w:tc>
          <w:tcPr>
            <w:tcW w:w="392" w:type="pct"/>
            <w:tcBorders>
              <w:top w:val="nil"/>
              <w:left w:val="nil"/>
              <w:bottom w:val="nil"/>
              <w:right w:val="nil"/>
            </w:tcBorders>
            <w:shd w:val="clear" w:color="auto" w:fill="FFFFFF"/>
            <w:noWrap/>
            <w:vAlign w:val="center"/>
          </w:tcPr>
          <w:p w14:paraId="43152D87">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0.91</w:t>
            </w:r>
          </w:p>
        </w:tc>
        <w:tc>
          <w:tcPr>
            <w:tcW w:w="410" w:type="pct"/>
            <w:tcBorders>
              <w:top w:val="nil"/>
              <w:left w:val="nil"/>
              <w:bottom w:val="nil"/>
              <w:right w:val="nil"/>
            </w:tcBorders>
            <w:shd w:val="clear" w:color="auto" w:fill="FFFFFF"/>
            <w:noWrap/>
            <w:vAlign w:val="center"/>
          </w:tcPr>
          <w:p w14:paraId="1E80778D">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8.47</w:t>
            </w:r>
          </w:p>
        </w:tc>
        <w:tc>
          <w:tcPr>
            <w:tcW w:w="424" w:type="pct"/>
            <w:tcBorders>
              <w:top w:val="nil"/>
              <w:left w:val="nil"/>
              <w:bottom w:val="nil"/>
              <w:right w:val="nil"/>
            </w:tcBorders>
            <w:shd w:val="clear" w:color="auto" w:fill="FFFFFF"/>
            <w:noWrap/>
            <w:vAlign w:val="center"/>
          </w:tcPr>
          <w:p w14:paraId="41771817">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-7.40</w:t>
            </w:r>
          </w:p>
        </w:tc>
        <w:tc>
          <w:tcPr>
            <w:tcW w:w="847" w:type="pct"/>
            <w:tcBorders>
              <w:top w:val="nil"/>
              <w:left w:val="nil"/>
              <w:bottom w:val="nil"/>
              <w:right w:val="nil"/>
            </w:tcBorders>
            <w:shd w:val="clear" w:color="auto" w:fill="FFFFFF"/>
            <w:noWrap/>
            <w:vAlign w:val="center"/>
          </w:tcPr>
          <w:p w14:paraId="10E40938">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18</w:t>
            </w:r>
          </w:p>
        </w:tc>
        <w:tc>
          <w:tcPr>
            <w:tcW w:w="978" w:type="pct"/>
            <w:tcBorders>
              <w:top w:val="nil"/>
              <w:left w:val="nil"/>
              <w:bottom w:val="nil"/>
              <w:right w:val="nil"/>
            </w:tcBorders>
            <w:shd w:val="clear" w:color="auto" w:fill="FFFFFF"/>
            <w:noWrap/>
            <w:vAlign w:val="center"/>
          </w:tcPr>
          <w:p w14:paraId="17425B2D">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w:t>
            </w:r>
          </w:p>
        </w:tc>
        <w:tc>
          <w:tcPr>
            <w:tcW w:w="452" w:type="pct"/>
            <w:tcBorders>
              <w:top w:val="nil"/>
              <w:left w:val="nil"/>
              <w:bottom w:val="nil"/>
              <w:right w:val="nil"/>
            </w:tcBorders>
            <w:shd w:val="clear" w:color="auto" w:fill="FFFFFF"/>
            <w:noWrap/>
            <w:vAlign w:val="center"/>
          </w:tcPr>
          <w:p w14:paraId="67B078CE">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4</w:t>
            </w:r>
          </w:p>
        </w:tc>
      </w:tr>
      <w:tr w14:paraId="44A83BE2">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3384373E">
            <w:pPr>
              <w:widowControl/>
              <w:jc w:val="left"/>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Hydroxysafflor yellow A</w:t>
            </w:r>
          </w:p>
        </w:tc>
        <w:tc>
          <w:tcPr>
            <w:tcW w:w="392" w:type="pct"/>
            <w:tcBorders>
              <w:top w:val="nil"/>
              <w:left w:val="nil"/>
              <w:bottom w:val="nil"/>
              <w:right w:val="nil"/>
            </w:tcBorders>
            <w:shd w:val="clear" w:color="auto" w:fill="FFFFFF"/>
            <w:noWrap/>
            <w:vAlign w:val="center"/>
          </w:tcPr>
          <w:p w14:paraId="7248122C">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0.91</w:t>
            </w:r>
          </w:p>
        </w:tc>
        <w:tc>
          <w:tcPr>
            <w:tcW w:w="410" w:type="pct"/>
            <w:tcBorders>
              <w:top w:val="nil"/>
              <w:left w:val="nil"/>
              <w:bottom w:val="nil"/>
              <w:right w:val="nil"/>
            </w:tcBorders>
            <w:shd w:val="clear" w:color="auto" w:fill="FFFFFF"/>
            <w:noWrap/>
            <w:vAlign w:val="center"/>
          </w:tcPr>
          <w:p w14:paraId="51EE1B38">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8.61</w:t>
            </w:r>
          </w:p>
        </w:tc>
        <w:tc>
          <w:tcPr>
            <w:tcW w:w="424" w:type="pct"/>
            <w:tcBorders>
              <w:top w:val="nil"/>
              <w:left w:val="nil"/>
              <w:bottom w:val="nil"/>
              <w:right w:val="nil"/>
            </w:tcBorders>
            <w:shd w:val="clear" w:color="auto" w:fill="FFFFFF"/>
            <w:noWrap/>
            <w:vAlign w:val="center"/>
          </w:tcPr>
          <w:p w14:paraId="3697094A">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-7.15</w:t>
            </w:r>
          </w:p>
        </w:tc>
        <w:tc>
          <w:tcPr>
            <w:tcW w:w="847" w:type="pct"/>
            <w:tcBorders>
              <w:top w:val="nil"/>
              <w:left w:val="nil"/>
              <w:bottom w:val="nil"/>
              <w:right w:val="nil"/>
            </w:tcBorders>
            <w:shd w:val="clear" w:color="auto" w:fill="FFFFFF"/>
            <w:noWrap/>
            <w:vAlign w:val="center"/>
          </w:tcPr>
          <w:p w14:paraId="5B4C1C78">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2</w:t>
            </w:r>
          </w:p>
        </w:tc>
        <w:tc>
          <w:tcPr>
            <w:tcW w:w="978" w:type="pct"/>
            <w:tcBorders>
              <w:top w:val="nil"/>
              <w:left w:val="nil"/>
              <w:bottom w:val="nil"/>
              <w:right w:val="nil"/>
            </w:tcBorders>
            <w:shd w:val="clear" w:color="auto" w:fill="FFFFFF"/>
            <w:noWrap/>
            <w:vAlign w:val="center"/>
          </w:tcPr>
          <w:p w14:paraId="11ED1777">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12</w:t>
            </w:r>
          </w:p>
        </w:tc>
        <w:tc>
          <w:tcPr>
            <w:tcW w:w="452" w:type="pct"/>
            <w:tcBorders>
              <w:top w:val="nil"/>
              <w:left w:val="nil"/>
              <w:bottom w:val="nil"/>
              <w:right w:val="nil"/>
            </w:tcBorders>
            <w:shd w:val="clear" w:color="auto" w:fill="FFFFFF"/>
            <w:noWrap/>
            <w:vAlign w:val="center"/>
          </w:tcPr>
          <w:p w14:paraId="4FA9EAF9">
            <w:pPr>
              <w:widowControl/>
              <w:jc w:val="center"/>
              <w:textAlignment w:val="center"/>
              <w:rPr>
                <w:rFonts w:ascii="Times New Roman" w:hAnsi="Times New Roman" w:eastAsia="宋体" w:cs="Times New Roman"/>
                <w:szCs w:val="21"/>
              </w:rPr>
            </w:pPr>
            <w:r>
              <w:rPr>
                <w:rFonts w:ascii="Times New Roman" w:hAnsi="Times New Roman" w:eastAsia="宋体" w:cs="Times New Roman"/>
                <w:kern w:val="0"/>
                <w:szCs w:val="21"/>
                <w:lang w:bidi="ar"/>
              </w:rPr>
              <w:t>5</w:t>
            </w:r>
          </w:p>
        </w:tc>
      </w:tr>
      <w:tr w14:paraId="6715762B">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050E166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Salvianolic acid H</w:t>
            </w:r>
          </w:p>
        </w:tc>
        <w:tc>
          <w:tcPr>
            <w:tcW w:w="392" w:type="pct"/>
            <w:tcBorders>
              <w:top w:val="nil"/>
              <w:left w:val="nil"/>
              <w:bottom w:val="nil"/>
              <w:right w:val="nil"/>
            </w:tcBorders>
            <w:shd w:val="clear" w:color="auto" w:fill="FFFFFF"/>
            <w:noWrap/>
            <w:vAlign w:val="center"/>
          </w:tcPr>
          <w:p w14:paraId="087D79C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0.91</w:t>
            </w:r>
          </w:p>
        </w:tc>
        <w:tc>
          <w:tcPr>
            <w:tcW w:w="410" w:type="pct"/>
            <w:tcBorders>
              <w:top w:val="nil"/>
              <w:left w:val="nil"/>
              <w:bottom w:val="nil"/>
              <w:right w:val="nil"/>
            </w:tcBorders>
            <w:shd w:val="clear" w:color="auto" w:fill="FFFFFF"/>
            <w:noWrap/>
            <w:vAlign w:val="center"/>
          </w:tcPr>
          <w:p w14:paraId="50B6A34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8.45</w:t>
            </w:r>
          </w:p>
        </w:tc>
        <w:tc>
          <w:tcPr>
            <w:tcW w:w="424" w:type="pct"/>
            <w:tcBorders>
              <w:top w:val="nil"/>
              <w:left w:val="nil"/>
              <w:bottom w:val="nil"/>
              <w:right w:val="nil"/>
            </w:tcBorders>
            <w:shd w:val="clear" w:color="auto" w:fill="FFFFFF"/>
            <w:noWrap/>
            <w:vAlign w:val="center"/>
          </w:tcPr>
          <w:p w14:paraId="09A2098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-7.35</w:t>
            </w:r>
          </w:p>
        </w:tc>
        <w:tc>
          <w:tcPr>
            <w:tcW w:w="847" w:type="pct"/>
            <w:tcBorders>
              <w:top w:val="nil"/>
              <w:left w:val="nil"/>
              <w:bottom w:val="nil"/>
              <w:right w:val="nil"/>
            </w:tcBorders>
            <w:shd w:val="clear" w:color="auto" w:fill="FFFFFF"/>
            <w:noWrap/>
            <w:vAlign w:val="center"/>
          </w:tcPr>
          <w:p w14:paraId="285323E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c>
          <w:tcPr>
            <w:tcW w:w="978" w:type="pct"/>
            <w:tcBorders>
              <w:top w:val="nil"/>
              <w:left w:val="nil"/>
              <w:bottom w:val="nil"/>
              <w:right w:val="nil"/>
            </w:tcBorders>
            <w:shd w:val="clear" w:color="auto" w:fill="FFFFFF"/>
            <w:noWrap/>
            <w:vAlign w:val="center"/>
          </w:tcPr>
          <w:p w14:paraId="18953BC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c>
          <w:tcPr>
            <w:tcW w:w="452" w:type="pct"/>
            <w:tcBorders>
              <w:top w:val="nil"/>
              <w:left w:val="nil"/>
              <w:bottom w:val="nil"/>
              <w:right w:val="nil"/>
            </w:tcBorders>
            <w:shd w:val="clear" w:color="auto" w:fill="FFFFFF"/>
            <w:noWrap/>
            <w:vAlign w:val="center"/>
          </w:tcPr>
          <w:p w14:paraId="3023C3A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r>
      <w:tr w14:paraId="26986DAE">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3D6338A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Hydroxysafflor yellow B</w:t>
            </w:r>
          </w:p>
        </w:tc>
        <w:tc>
          <w:tcPr>
            <w:tcW w:w="392" w:type="pct"/>
            <w:tcBorders>
              <w:top w:val="nil"/>
              <w:left w:val="nil"/>
              <w:bottom w:val="nil"/>
              <w:right w:val="nil"/>
            </w:tcBorders>
            <w:shd w:val="clear" w:color="auto" w:fill="FFFFFF"/>
            <w:noWrap/>
            <w:vAlign w:val="center"/>
          </w:tcPr>
          <w:p w14:paraId="2281EB4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0.90</w:t>
            </w:r>
          </w:p>
        </w:tc>
        <w:tc>
          <w:tcPr>
            <w:tcW w:w="410" w:type="pct"/>
            <w:tcBorders>
              <w:top w:val="nil"/>
              <w:left w:val="nil"/>
              <w:bottom w:val="nil"/>
              <w:right w:val="nil"/>
            </w:tcBorders>
            <w:shd w:val="clear" w:color="auto" w:fill="FFFFFF"/>
            <w:noWrap/>
            <w:vAlign w:val="center"/>
          </w:tcPr>
          <w:p w14:paraId="6D2C305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8.39</w:t>
            </w:r>
          </w:p>
        </w:tc>
        <w:tc>
          <w:tcPr>
            <w:tcW w:w="424" w:type="pct"/>
            <w:tcBorders>
              <w:top w:val="nil"/>
              <w:left w:val="nil"/>
              <w:bottom w:val="nil"/>
              <w:right w:val="nil"/>
            </w:tcBorders>
            <w:shd w:val="clear" w:color="auto" w:fill="FFFFFF"/>
            <w:noWrap/>
            <w:vAlign w:val="center"/>
          </w:tcPr>
          <w:p w14:paraId="5346D41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-7.37</w:t>
            </w:r>
          </w:p>
        </w:tc>
        <w:tc>
          <w:tcPr>
            <w:tcW w:w="847" w:type="pct"/>
            <w:tcBorders>
              <w:top w:val="nil"/>
              <w:left w:val="nil"/>
              <w:bottom w:val="nil"/>
              <w:right w:val="nil"/>
            </w:tcBorders>
            <w:shd w:val="clear" w:color="auto" w:fill="FFFFFF"/>
            <w:noWrap/>
            <w:vAlign w:val="center"/>
          </w:tcPr>
          <w:p w14:paraId="5F426A0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w:t>
            </w:r>
          </w:p>
        </w:tc>
        <w:tc>
          <w:tcPr>
            <w:tcW w:w="978" w:type="pct"/>
            <w:tcBorders>
              <w:top w:val="nil"/>
              <w:left w:val="nil"/>
              <w:bottom w:val="nil"/>
              <w:right w:val="nil"/>
            </w:tcBorders>
            <w:shd w:val="clear" w:color="auto" w:fill="FFFFFF"/>
            <w:noWrap/>
            <w:vAlign w:val="center"/>
          </w:tcPr>
          <w:p w14:paraId="11E9ED2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w:t>
            </w:r>
          </w:p>
        </w:tc>
        <w:tc>
          <w:tcPr>
            <w:tcW w:w="452" w:type="pct"/>
            <w:tcBorders>
              <w:top w:val="nil"/>
              <w:left w:val="nil"/>
              <w:bottom w:val="nil"/>
              <w:right w:val="nil"/>
            </w:tcBorders>
            <w:shd w:val="clear" w:color="auto" w:fill="FFFFFF"/>
            <w:noWrap/>
            <w:vAlign w:val="center"/>
          </w:tcPr>
          <w:p w14:paraId="563ABE0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w:t>
            </w:r>
          </w:p>
        </w:tc>
      </w:tr>
      <w:tr w14:paraId="5A1A31ED">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40B477F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Salvianolic acid C</w:t>
            </w:r>
          </w:p>
        </w:tc>
        <w:tc>
          <w:tcPr>
            <w:tcW w:w="392" w:type="pct"/>
            <w:tcBorders>
              <w:top w:val="nil"/>
              <w:left w:val="nil"/>
              <w:bottom w:val="nil"/>
              <w:right w:val="nil"/>
            </w:tcBorders>
            <w:shd w:val="clear" w:color="auto" w:fill="FFFFFF"/>
            <w:noWrap/>
            <w:vAlign w:val="center"/>
          </w:tcPr>
          <w:p w14:paraId="666B0AB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0.90</w:t>
            </w:r>
          </w:p>
        </w:tc>
        <w:tc>
          <w:tcPr>
            <w:tcW w:w="410" w:type="pct"/>
            <w:tcBorders>
              <w:top w:val="nil"/>
              <w:left w:val="nil"/>
              <w:bottom w:val="nil"/>
              <w:right w:val="nil"/>
            </w:tcBorders>
            <w:shd w:val="clear" w:color="auto" w:fill="FFFFFF"/>
            <w:noWrap/>
            <w:vAlign w:val="center"/>
          </w:tcPr>
          <w:p w14:paraId="3386A2A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8.68</w:t>
            </w:r>
          </w:p>
        </w:tc>
        <w:tc>
          <w:tcPr>
            <w:tcW w:w="424" w:type="pct"/>
            <w:tcBorders>
              <w:top w:val="nil"/>
              <w:left w:val="nil"/>
              <w:bottom w:val="nil"/>
              <w:right w:val="nil"/>
            </w:tcBorders>
            <w:shd w:val="clear" w:color="auto" w:fill="FFFFFF"/>
            <w:noWrap/>
            <w:vAlign w:val="center"/>
          </w:tcPr>
          <w:p w14:paraId="4F1A1BB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-7.05</w:t>
            </w:r>
          </w:p>
        </w:tc>
        <w:tc>
          <w:tcPr>
            <w:tcW w:w="847" w:type="pct"/>
            <w:tcBorders>
              <w:top w:val="nil"/>
              <w:left w:val="nil"/>
              <w:bottom w:val="nil"/>
              <w:right w:val="nil"/>
            </w:tcBorders>
            <w:shd w:val="clear" w:color="auto" w:fill="FFFFFF"/>
            <w:noWrap/>
            <w:vAlign w:val="center"/>
          </w:tcPr>
          <w:p w14:paraId="37A6D0F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78" w:type="pct"/>
            <w:tcBorders>
              <w:top w:val="nil"/>
              <w:left w:val="nil"/>
              <w:bottom w:val="nil"/>
              <w:right w:val="nil"/>
            </w:tcBorders>
            <w:shd w:val="clear" w:color="auto" w:fill="FFFFFF"/>
            <w:noWrap/>
            <w:vAlign w:val="center"/>
          </w:tcPr>
          <w:p w14:paraId="15AA78A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c>
          <w:tcPr>
            <w:tcW w:w="452" w:type="pct"/>
            <w:tcBorders>
              <w:top w:val="nil"/>
              <w:left w:val="nil"/>
              <w:bottom w:val="nil"/>
              <w:right w:val="nil"/>
            </w:tcBorders>
            <w:shd w:val="clear" w:color="auto" w:fill="FFFFFF"/>
            <w:noWrap/>
            <w:vAlign w:val="center"/>
          </w:tcPr>
          <w:p w14:paraId="47E2927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r>
      <w:tr w14:paraId="52F540A4">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39FA489C">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Rutin</w:t>
            </w:r>
          </w:p>
        </w:tc>
        <w:tc>
          <w:tcPr>
            <w:tcW w:w="392" w:type="pct"/>
            <w:tcBorders>
              <w:top w:val="nil"/>
              <w:left w:val="nil"/>
              <w:bottom w:val="nil"/>
              <w:right w:val="nil"/>
            </w:tcBorders>
            <w:shd w:val="clear" w:color="auto" w:fill="FFFFFF"/>
            <w:noWrap/>
            <w:vAlign w:val="center"/>
          </w:tcPr>
          <w:p w14:paraId="51C057A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0.90</w:t>
            </w:r>
          </w:p>
        </w:tc>
        <w:tc>
          <w:tcPr>
            <w:tcW w:w="410" w:type="pct"/>
            <w:tcBorders>
              <w:top w:val="nil"/>
              <w:left w:val="nil"/>
              <w:bottom w:val="nil"/>
              <w:right w:val="nil"/>
            </w:tcBorders>
            <w:shd w:val="clear" w:color="auto" w:fill="FFFFFF"/>
            <w:noWrap/>
            <w:vAlign w:val="center"/>
          </w:tcPr>
          <w:p w14:paraId="5AEF400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8.49</w:t>
            </w:r>
          </w:p>
        </w:tc>
        <w:tc>
          <w:tcPr>
            <w:tcW w:w="424" w:type="pct"/>
            <w:tcBorders>
              <w:top w:val="nil"/>
              <w:left w:val="nil"/>
              <w:bottom w:val="nil"/>
              <w:right w:val="nil"/>
            </w:tcBorders>
            <w:shd w:val="clear" w:color="auto" w:fill="FFFFFF"/>
            <w:noWrap/>
            <w:vAlign w:val="center"/>
          </w:tcPr>
          <w:p w14:paraId="2777A29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-7.24</w:t>
            </w:r>
          </w:p>
        </w:tc>
        <w:tc>
          <w:tcPr>
            <w:tcW w:w="847" w:type="pct"/>
            <w:tcBorders>
              <w:top w:val="nil"/>
              <w:left w:val="nil"/>
              <w:bottom w:val="nil"/>
              <w:right w:val="nil"/>
            </w:tcBorders>
            <w:shd w:val="clear" w:color="auto" w:fill="FFFFFF"/>
            <w:noWrap/>
            <w:vAlign w:val="center"/>
          </w:tcPr>
          <w:p w14:paraId="33A512C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w:t>
            </w:r>
          </w:p>
        </w:tc>
        <w:tc>
          <w:tcPr>
            <w:tcW w:w="978" w:type="pct"/>
            <w:tcBorders>
              <w:top w:val="nil"/>
              <w:left w:val="nil"/>
              <w:bottom w:val="nil"/>
              <w:right w:val="nil"/>
            </w:tcBorders>
            <w:shd w:val="clear" w:color="auto" w:fill="FFFFFF"/>
            <w:noWrap/>
            <w:vAlign w:val="center"/>
          </w:tcPr>
          <w:p w14:paraId="5ECD742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w:t>
            </w:r>
          </w:p>
        </w:tc>
        <w:tc>
          <w:tcPr>
            <w:tcW w:w="452" w:type="pct"/>
            <w:tcBorders>
              <w:top w:val="nil"/>
              <w:left w:val="nil"/>
              <w:bottom w:val="nil"/>
              <w:right w:val="nil"/>
            </w:tcBorders>
            <w:shd w:val="clear" w:color="auto" w:fill="FFFFFF"/>
            <w:noWrap/>
            <w:vAlign w:val="center"/>
          </w:tcPr>
          <w:p w14:paraId="0AED76D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w:t>
            </w:r>
          </w:p>
        </w:tc>
      </w:tr>
      <w:tr w14:paraId="031F7741">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25BDBD4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Apigenin 6,8-di-C-β-D-glucopyranoside</w:t>
            </w:r>
          </w:p>
        </w:tc>
        <w:tc>
          <w:tcPr>
            <w:tcW w:w="392" w:type="pct"/>
            <w:tcBorders>
              <w:top w:val="nil"/>
              <w:left w:val="nil"/>
              <w:bottom w:val="nil"/>
              <w:right w:val="nil"/>
            </w:tcBorders>
            <w:shd w:val="clear" w:color="auto" w:fill="FFFFFF"/>
            <w:noWrap/>
            <w:vAlign w:val="center"/>
          </w:tcPr>
          <w:p w14:paraId="7B14181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0.90</w:t>
            </w:r>
          </w:p>
        </w:tc>
        <w:tc>
          <w:tcPr>
            <w:tcW w:w="410" w:type="pct"/>
            <w:tcBorders>
              <w:top w:val="nil"/>
              <w:left w:val="nil"/>
              <w:bottom w:val="nil"/>
              <w:right w:val="nil"/>
            </w:tcBorders>
            <w:shd w:val="clear" w:color="auto" w:fill="FFFFFF"/>
            <w:noWrap/>
            <w:vAlign w:val="center"/>
          </w:tcPr>
          <w:p w14:paraId="4CEE65B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8.52</w:t>
            </w:r>
          </w:p>
        </w:tc>
        <w:tc>
          <w:tcPr>
            <w:tcW w:w="424" w:type="pct"/>
            <w:tcBorders>
              <w:top w:val="nil"/>
              <w:left w:val="nil"/>
              <w:bottom w:val="nil"/>
              <w:right w:val="nil"/>
            </w:tcBorders>
            <w:shd w:val="clear" w:color="auto" w:fill="FFFFFF"/>
            <w:noWrap/>
            <w:vAlign w:val="center"/>
          </w:tcPr>
          <w:p w14:paraId="70C0A1C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-7.19</w:t>
            </w:r>
          </w:p>
        </w:tc>
        <w:tc>
          <w:tcPr>
            <w:tcW w:w="847" w:type="pct"/>
            <w:tcBorders>
              <w:top w:val="nil"/>
              <w:left w:val="nil"/>
              <w:bottom w:val="nil"/>
              <w:right w:val="nil"/>
            </w:tcBorders>
            <w:shd w:val="clear" w:color="auto" w:fill="FFFFFF"/>
            <w:noWrap/>
            <w:vAlign w:val="center"/>
          </w:tcPr>
          <w:p w14:paraId="290A2A2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w:t>
            </w:r>
          </w:p>
        </w:tc>
        <w:tc>
          <w:tcPr>
            <w:tcW w:w="978" w:type="pct"/>
            <w:tcBorders>
              <w:top w:val="nil"/>
              <w:left w:val="nil"/>
              <w:bottom w:val="nil"/>
              <w:right w:val="nil"/>
            </w:tcBorders>
            <w:shd w:val="clear" w:color="auto" w:fill="FFFFFF"/>
            <w:noWrap/>
            <w:vAlign w:val="center"/>
          </w:tcPr>
          <w:p w14:paraId="05FFE72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w:t>
            </w:r>
          </w:p>
        </w:tc>
        <w:tc>
          <w:tcPr>
            <w:tcW w:w="452" w:type="pct"/>
            <w:tcBorders>
              <w:top w:val="nil"/>
              <w:left w:val="nil"/>
              <w:bottom w:val="nil"/>
              <w:right w:val="nil"/>
            </w:tcBorders>
            <w:shd w:val="clear" w:color="auto" w:fill="FFFFFF"/>
            <w:noWrap/>
            <w:vAlign w:val="center"/>
          </w:tcPr>
          <w:p w14:paraId="455258A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r>
      <w:tr w14:paraId="1294749F">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692EACC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tagetiin</w:t>
            </w:r>
          </w:p>
        </w:tc>
        <w:tc>
          <w:tcPr>
            <w:tcW w:w="392" w:type="pct"/>
            <w:tcBorders>
              <w:top w:val="nil"/>
              <w:left w:val="nil"/>
              <w:bottom w:val="nil"/>
              <w:right w:val="nil"/>
            </w:tcBorders>
            <w:shd w:val="clear" w:color="auto" w:fill="FFFFFF"/>
            <w:noWrap/>
            <w:vAlign w:val="center"/>
          </w:tcPr>
          <w:p w14:paraId="3EA69ED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0.90</w:t>
            </w:r>
          </w:p>
        </w:tc>
        <w:tc>
          <w:tcPr>
            <w:tcW w:w="410" w:type="pct"/>
            <w:tcBorders>
              <w:top w:val="nil"/>
              <w:left w:val="nil"/>
              <w:bottom w:val="nil"/>
              <w:right w:val="nil"/>
            </w:tcBorders>
            <w:shd w:val="clear" w:color="auto" w:fill="FFFFFF"/>
            <w:noWrap/>
            <w:vAlign w:val="center"/>
          </w:tcPr>
          <w:p w14:paraId="192975F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8.46</w:t>
            </w:r>
          </w:p>
        </w:tc>
        <w:tc>
          <w:tcPr>
            <w:tcW w:w="424" w:type="pct"/>
            <w:tcBorders>
              <w:top w:val="nil"/>
              <w:left w:val="nil"/>
              <w:bottom w:val="nil"/>
              <w:right w:val="nil"/>
            </w:tcBorders>
            <w:shd w:val="clear" w:color="auto" w:fill="FFFFFF"/>
            <w:noWrap/>
            <w:vAlign w:val="center"/>
          </w:tcPr>
          <w:p w14:paraId="669EDA2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-7.23</w:t>
            </w:r>
          </w:p>
        </w:tc>
        <w:tc>
          <w:tcPr>
            <w:tcW w:w="847" w:type="pct"/>
            <w:tcBorders>
              <w:top w:val="nil"/>
              <w:left w:val="nil"/>
              <w:bottom w:val="nil"/>
              <w:right w:val="nil"/>
            </w:tcBorders>
            <w:shd w:val="clear" w:color="auto" w:fill="FFFFFF"/>
            <w:noWrap/>
            <w:vAlign w:val="center"/>
          </w:tcPr>
          <w:p w14:paraId="77249D3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c>
          <w:tcPr>
            <w:tcW w:w="978" w:type="pct"/>
            <w:tcBorders>
              <w:top w:val="nil"/>
              <w:left w:val="nil"/>
              <w:bottom w:val="nil"/>
              <w:right w:val="nil"/>
            </w:tcBorders>
            <w:shd w:val="clear" w:color="auto" w:fill="FFFFFF"/>
            <w:noWrap/>
            <w:vAlign w:val="center"/>
          </w:tcPr>
          <w:p w14:paraId="52B0B2B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w:t>
            </w:r>
          </w:p>
        </w:tc>
        <w:tc>
          <w:tcPr>
            <w:tcW w:w="452" w:type="pct"/>
            <w:tcBorders>
              <w:top w:val="nil"/>
              <w:left w:val="nil"/>
              <w:bottom w:val="nil"/>
              <w:right w:val="nil"/>
            </w:tcBorders>
            <w:shd w:val="clear" w:color="auto" w:fill="FFFFFF"/>
            <w:noWrap/>
            <w:vAlign w:val="center"/>
          </w:tcPr>
          <w:p w14:paraId="5FC48E5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w:t>
            </w:r>
          </w:p>
        </w:tc>
      </w:tr>
      <w:tr w14:paraId="7BF59EE0">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644ABE4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Acacetin 7-O-β-D-glucuronide</w:t>
            </w:r>
          </w:p>
        </w:tc>
        <w:tc>
          <w:tcPr>
            <w:tcW w:w="392" w:type="pct"/>
            <w:tcBorders>
              <w:top w:val="nil"/>
              <w:left w:val="nil"/>
              <w:bottom w:val="nil"/>
              <w:right w:val="nil"/>
            </w:tcBorders>
            <w:shd w:val="clear" w:color="auto" w:fill="FFFFFF"/>
            <w:noWrap/>
            <w:vAlign w:val="center"/>
          </w:tcPr>
          <w:p w14:paraId="227233F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0.90</w:t>
            </w:r>
          </w:p>
        </w:tc>
        <w:tc>
          <w:tcPr>
            <w:tcW w:w="410" w:type="pct"/>
            <w:tcBorders>
              <w:top w:val="nil"/>
              <w:left w:val="nil"/>
              <w:bottom w:val="nil"/>
              <w:right w:val="nil"/>
            </w:tcBorders>
            <w:shd w:val="clear" w:color="auto" w:fill="FFFFFF"/>
            <w:noWrap/>
            <w:vAlign w:val="center"/>
          </w:tcPr>
          <w:p w14:paraId="1241190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8.46</w:t>
            </w:r>
          </w:p>
        </w:tc>
        <w:tc>
          <w:tcPr>
            <w:tcW w:w="424" w:type="pct"/>
            <w:tcBorders>
              <w:top w:val="nil"/>
              <w:left w:val="nil"/>
              <w:bottom w:val="nil"/>
              <w:right w:val="nil"/>
            </w:tcBorders>
            <w:shd w:val="clear" w:color="auto" w:fill="FFFFFF"/>
            <w:noWrap/>
            <w:vAlign w:val="center"/>
          </w:tcPr>
          <w:p w14:paraId="6668CF4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-7.20</w:t>
            </w:r>
          </w:p>
        </w:tc>
        <w:tc>
          <w:tcPr>
            <w:tcW w:w="847" w:type="pct"/>
            <w:tcBorders>
              <w:top w:val="nil"/>
              <w:left w:val="nil"/>
              <w:bottom w:val="nil"/>
              <w:right w:val="nil"/>
            </w:tcBorders>
            <w:shd w:val="clear" w:color="auto" w:fill="FFFFFF"/>
            <w:noWrap/>
            <w:vAlign w:val="center"/>
          </w:tcPr>
          <w:p w14:paraId="5DE5563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c>
          <w:tcPr>
            <w:tcW w:w="978" w:type="pct"/>
            <w:tcBorders>
              <w:top w:val="nil"/>
              <w:left w:val="nil"/>
              <w:bottom w:val="nil"/>
              <w:right w:val="nil"/>
            </w:tcBorders>
            <w:shd w:val="clear" w:color="auto" w:fill="FFFFFF"/>
            <w:noWrap/>
            <w:vAlign w:val="center"/>
          </w:tcPr>
          <w:p w14:paraId="4229AAB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w:t>
            </w:r>
          </w:p>
        </w:tc>
        <w:tc>
          <w:tcPr>
            <w:tcW w:w="452" w:type="pct"/>
            <w:tcBorders>
              <w:top w:val="nil"/>
              <w:left w:val="nil"/>
              <w:bottom w:val="nil"/>
              <w:right w:val="nil"/>
            </w:tcBorders>
            <w:shd w:val="clear" w:color="auto" w:fill="FFFFFF"/>
            <w:noWrap/>
            <w:vAlign w:val="center"/>
          </w:tcPr>
          <w:p w14:paraId="5386F86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r>
      <w:tr w14:paraId="48138015">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18DCEE7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Saffloquinoside C</w:t>
            </w:r>
          </w:p>
        </w:tc>
        <w:tc>
          <w:tcPr>
            <w:tcW w:w="392" w:type="pct"/>
            <w:tcBorders>
              <w:top w:val="nil"/>
              <w:left w:val="nil"/>
              <w:bottom w:val="nil"/>
              <w:right w:val="nil"/>
            </w:tcBorders>
            <w:shd w:val="clear" w:color="auto" w:fill="FFFFFF"/>
            <w:noWrap/>
            <w:vAlign w:val="center"/>
          </w:tcPr>
          <w:p w14:paraId="6EB40A4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0.90</w:t>
            </w:r>
          </w:p>
        </w:tc>
        <w:tc>
          <w:tcPr>
            <w:tcW w:w="410" w:type="pct"/>
            <w:tcBorders>
              <w:top w:val="nil"/>
              <w:left w:val="nil"/>
              <w:bottom w:val="nil"/>
              <w:right w:val="nil"/>
            </w:tcBorders>
            <w:shd w:val="clear" w:color="auto" w:fill="FFFFFF"/>
            <w:noWrap/>
            <w:vAlign w:val="center"/>
          </w:tcPr>
          <w:p w14:paraId="0BFB9D4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8.59</w:t>
            </w:r>
          </w:p>
        </w:tc>
        <w:tc>
          <w:tcPr>
            <w:tcW w:w="424" w:type="pct"/>
            <w:tcBorders>
              <w:top w:val="nil"/>
              <w:left w:val="nil"/>
              <w:bottom w:val="nil"/>
              <w:right w:val="nil"/>
            </w:tcBorders>
            <w:shd w:val="clear" w:color="auto" w:fill="FFFFFF"/>
            <w:noWrap/>
            <w:vAlign w:val="center"/>
          </w:tcPr>
          <w:p w14:paraId="4ECDE2A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-7.04</w:t>
            </w:r>
          </w:p>
        </w:tc>
        <w:tc>
          <w:tcPr>
            <w:tcW w:w="847" w:type="pct"/>
            <w:tcBorders>
              <w:top w:val="nil"/>
              <w:left w:val="nil"/>
              <w:bottom w:val="nil"/>
              <w:right w:val="nil"/>
            </w:tcBorders>
            <w:shd w:val="clear" w:color="auto" w:fill="FFFFFF"/>
            <w:noWrap/>
            <w:vAlign w:val="center"/>
          </w:tcPr>
          <w:p w14:paraId="4B7CA7B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w:t>
            </w:r>
          </w:p>
        </w:tc>
        <w:tc>
          <w:tcPr>
            <w:tcW w:w="978" w:type="pct"/>
            <w:tcBorders>
              <w:top w:val="nil"/>
              <w:left w:val="nil"/>
              <w:bottom w:val="nil"/>
              <w:right w:val="nil"/>
            </w:tcBorders>
            <w:shd w:val="clear" w:color="auto" w:fill="FFFFFF"/>
            <w:noWrap/>
            <w:vAlign w:val="center"/>
          </w:tcPr>
          <w:p w14:paraId="083ACDC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w:t>
            </w:r>
          </w:p>
        </w:tc>
        <w:tc>
          <w:tcPr>
            <w:tcW w:w="452" w:type="pct"/>
            <w:tcBorders>
              <w:top w:val="nil"/>
              <w:left w:val="nil"/>
              <w:bottom w:val="nil"/>
              <w:right w:val="nil"/>
            </w:tcBorders>
            <w:shd w:val="clear" w:color="auto" w:fill="FFFFFF"/>
            <w:noWrap/>
            <w:vAlign w:val="center"/>
          </w:tcPr>
          <w:p w14:paraId="52F625C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r>
      <w:tr w14:paraId="017E4E90">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2F25821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ursolic acid</w:t>
            </w:r>
          </w:p>
        </w:tc>
        <w:tc>
          <w:tcPr>
            <w:tcW w:w="392" w:type="pct"/>
            <w:tcBorders>
              <w:top w:val="nil"/>
              <w:left w:val="nil"/>
              <w:bottom w:val="nil"/>
              <w:right w:val="nil"/>
            </w:tcBorders>
            <w:shd w:val="clear" w:color="auto" w:fill="FFFFFF"/>
            <w:noWrap/>
            <w:vAlign w:val="center"/>
          </w:tcPr>
          <w:p w14:paraId="4CFC8BB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0.90</w:t>
            </w:r>
          </w:p>
        </w:tc>
        <w:tc>
          <w:tcPr>
            <w:tcW w:w="410" w:type="pct"/>
            <w:tcBorders>
              <w:top w:val="nil"/>
              <w:left w:val="nil"/>
              <w:bottom w:val="nil"/>
              <w:right w:val="nil"/>
            </w:tcBorders>
            <w:shd w:val="clear" w:color="auto" w:fill="FFFFFF"/>
            <w:noWrap/>
            <w:vAlign w:val="center"/>
          </w:tcPr>
          <w:p w14:paraId="0F89B44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8.39</w:t>
            </w:r>
          </w:p>
        </w:tc>
        <w:tc>
          <w:tcPr>
            <w:tcW w:w="424" w:type="pct"/>
            <w:tcBorders>
              <w:top w:val="nil"/>
              <w:left w:val="nil"/>
              <w:bottom w:val="nil"/>
              <w:right w:val="nil"/>
            </w:tcBorders>
            <w:shd w:val="clear" w:color="auto" w:fill="FFFFFF"/>
            <w:noWrap/>
            <w:vAlign w:val="center"/>
          </w:tcPr>
          <w:p w14:paraId="30D5700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-7.20</w:t>
            </w:r>
          </w:p>
        </w:tc>
        <w:tc>
          <w:tcPr>
            <w:tcW w:w="847" w:type="pct"/>
            <w:tcBorders>
              <w:top w:val="nil"/>
              <w:left w:val="nil"/>
              <w:bottom w:val="nil"/>
              <w:right w:val="nil"/>
            </w:tcBorders>
            <w:shd w:val="clear" w:color="auto" w:fill="FFFFFF"/>
            <w:noWrap/>
            <w:vAlign w:val="center"/>
          </w:tcPr>
          <w:p w14:paraId="0738199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w:t>
            </w:r>
          </w:p>
        </w:tc>
        <w:tc>
          <w:tcPr>
            <w:tcW w:w="978" w:type="pct"/>
            <w:tcBorders>
              <w:top w:val="nil"/>
              <w:left w:val="nil"/>
              <w:bottom w:val="nil"/>
              <w:right w:val="nil"/>
            </w:tcBorders>
            <w:shd w:val="clear" w:color="auto" w:fill="FFFFFF"/>
            <w:noWrap/>
            <w:vAlign w:val="center"/>
          </w:tcPr>
          <w:p w14:paraId="0E3A3CD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c>
          <w:tcPr>
            <w:tcW w:w="452" w:type="pct"/>
            <w:tcBorders>
              <w:top w:val="nil"/>
              <w:left w:val="nil"/>
              <w:bottom w:val="nil"/>
              <w:right w:val="nil"/>
            </w:tcBorders>
            <w:shd w:val="clear" w:color="auto" w:fill="FFFFFF"/>
            <w:noWrap/>
            <w:vAlign w:val="center"/>
          </w:tcPr>
          <w:p w14:paraId="6B3C405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r>
      <w:tr w14:paraId="0D1551AA">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659899E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Kaempferol 3-rutinoside</w:t>
            </w:r>
          </w:p>
        </w:tc>
        <w:tc>
          <w:tcPr>
            <w:tcW w:w="392" w:type="pct"/>
            <w:tcBorders>
              <w:top w:val="nil"/>
              <w:left w:val="nil"/>
              <w:bottom w:val="nil"/>
              <w:right w:val="nil"/>
            </w:tcBorders>
            <w:shd w:val="clear" w:color="auto" w:fill="FFFFFF"/>
            <w:noWrap/>
            <w:vAlign w:val="center"/>
          </w:tcPr>
          <w:p w14:paraId="2A54A6C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0.89</w:t>
            </w:r>
          </w:p>
        </w:tc>
        <w:tc>
          <w:tcPr>
            <w:tcW w:w="410" w:type="pct"/>
            <w:tcBorders>
              <w:top w:val="nil"/>
              <w:left w:val="nil"/>
              <w:bottom w:val="nil"/>
              <w:right w:val="nil"/>
            </w:tcBorders>
            <w:shd w:val="clear" w:color="auto" w:fill="FFFFFF"/>
            <w:noWrap/>
            <w:vAlign w:val="center"/>
          </w:tcPr>
          <w:p w14:paraId="0C8F1BA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8.48</w:t>
            </w:r>
          </w:p>
        </w:tc>
        <w:tc>
          <w:tcPr>
            <w:tcW w:w="424" w:type="pct"/>
            <w:tcBorders>
              <w:top w:val="nil"/>
              <w:left w:val="nil"/>
              <w:bottom w:val="nil"/>
              <w:right w:val="nil"/>
            </w:tcBorders>
            <w:shd w:val="clear" w:color="auto" w:fill="FFFFFF"/>
            <w:noWrap/>
            <w:vAlign w:val="center"/>
          </w:tcPr>
          <w:p w14:paraId="6923A23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-7.07</w:t>
            </w:r>
          </w:p>
        </w:tc>
        <w:tc>
          <w:tcPr>
            <w:tcW w:w="847" w:type="pct"/>
            <w:tcBorders>
              <w:top w:val="nil"/>
              <w:left w:val="nil"/>
              <w:bottom w:val="nil"/>
              <w:right w:val="nil"/>
            </w:tcBorders>
            <w:shd w:val="clear" w:color="auto" w:fill="FFFFFF"/>
            <w:noWrap/>
            <w:vAlign w:val="center"/>
          </w:tcPr>
          <w:p w14:paraId="1712F0B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w:t>
            </w:r>
          </w:p>
        </w:tc>
        <w:tc>
          <w:tcPr>
            <w:tcW w:w="978" w:type="pct"/>
            <w:tcBorders>
              <w:top w:val="nil"/>
              <w:left w:val="nil"/>
              <w:bottom w:val="nil"/>
              <w:right w:val="nil"/>
            </w:tcBorders>
            <w:shd w:val="clear" w:color="auto" w:fill="FFFFFF"/>
            <w:noWrap/>
            <w:vAlign w:val="center"/>
          </w:tcPr>
          <w:p w14:paraId="4CA8B8E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c>
          <w:tcPr>
            <w:tcW w:w="452" w:type="pct"/>
            <w:tcBorders>
              <w:top w:val="nil"/>
              <w:left w:val="nil"/>
              <w:bottom w:val="nil"/>
              <w:right w:val="nil"/>
            </w:tcBorders>
            <w:shd w:val="clear" w:color="auto" w:fill="FFFFFF"/>
            <w:noWrap/>
            <w:vAlign w:val="center"/>
          </w:tcPr>
          <w:p w14:paraId="7FCA406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r>
      <w:tr w14:paraId="7696624C">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05EA9AB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4,8-Dimethylphenanthro</w:t>
            </w:r>
          </w:p>
        </w:tc>
        <w:tc>
          <w:tcPr>
            <w:tcW w:w="392" w:type="pct"/>
            <w:tcBorders>
              <w:top w:val="nil"/>
              <w:left w:val="nil"/>
              <w:bottom w:val="nil"/>
              <w:right w:val="nil"/>
            </w:tcBorders>
            <w:shd w:val="clear" w:color="auto" w:fill="FFFFFF"/>
            <w:noWrap/>
            <w:vAlign w:val="center"/>
          </w:tcPr>
          <w:p w14:paraId="143D00B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0.89</w:t>
            </w:r>
          </w:p>
        </w:tc>
        <w:tc>
          <w:tcPr>
            <w:tcW w:w="410" w:type="pct"/>
            <w:tcBorders>
              <w:top w:val="nil"/>
              <w:left w:val="nil"/>
              <w:bottom w:val="nil"/>
              <w:right w:val="nil"/>
            </w:tcBorders>
            <w:shd w:val="clear" w:color="auto" w:fill="FFFFFF"/>
            <w:noWrap/>
            <w:vAlign w:val="center"/>
          </w:tcPr>
          <w:p w14:paraId="03506D5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8.45</w:t>
            </w:r>
          </w:p>
        </w:tc>
        <w:tc>
          <w:tcPr>
            <w:tcW w:w="424" w:type="pct"/>
            <w:tcBorders>
              <w:top w:val="nil"/>
              <w:left w:val="nil"/>
              <w:bottom w:val="nil"/>
              <w:right w:val="nil"/>
            </w:tcBorders>
            <w:shd w:val="clear" w:color="auto" w:fill="FFFFFF"/>
            <w:noWrap/>
            <w:vAlign w:val="center"/>
          </w:tcPr>
          <w:p w14:paraId="3F7EFFF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-7.08</w:t>
            </w:r>
          </w:p>
        </w:tc>
        <w:tc>
          <w:tcPr>
            <w:tcW w:w="847" w:type="pct"/>
            <w:tcBorders>
              <w:top w:val="nil"/>
              <w:left w:val="nil"/>
              <w:bottom w:val="nil"/>
              <w:right w:val="nil"/>
            </w:tcBorders>
            <w:shd w:val="clear" w:color="auto" w:fill="FFFFFF"/>
            <w:noWrap/>
            <w:vAlign w:val="center"/>
          </w:tcPr>
          <w:p w14:paraId="062F69E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w:t>
            </w:r>
          </w:p>
        </w:tc>
        <w:tc>
          <w:tcPr>
            <w:tcW w:w="978" w:type="pct"/>
            <w:tcBorders>
              <w:top w:val="nil"/>
              <w:left w:val="nil"/>
              <w:bottom w:val="nil"/>
              <w:right w:val="nil"/>
            </w:tcBorders>
            <w:shd w:val="clear" w:color="auto" w:fill="FFFFFF"/>
            <w:noWrap/>
            <w:vAlign w:val="center"/>
          </w:tcPr>
          <w:p w14:paraId="63FE76F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c>
          <w:tcPr>
            <w:tcW w:w="452" w:type="pct"/>
            <w:tcBorders>
              <w:top w:val="nil"/>
              <w:left w:val="nil"/>
              <w:bottom w:val="nil"/>
              <w:right w:val="nil"/>
            </w:tcBorders>
            <w:shd w:val="clear" w:color="auto" w:fill="FFFFFF"/>
            <w:noWrap/>
            <w:vAlign w:val="center"/>
          </w:tcPr>
          <w:p w14:paraId="3427D15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r>
      <w:tr w14:paraId="15D8C799">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0245F53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Isotanshinone II</w:t>
            </w:r>
          </w:p>
        </w:tc>
        <w:tc>
          <w:tcPr>
            <w:tcW w:w="392" w:type="pct"/>
            <w:tcBorders>
              <w:top w:val="nil"/>
              <w:left w:val="nil"/>
              <w:bottom w:val="nil"/>
              <w:right w:val="nil"/>
            </w:tcBorders>
            <w:shd w:val="clear" w:color="auto" w:fill="FFFFFF"/>
            <w:noWrap/>
            <w:vAlign w:val="center"/>
          </w:tcPr>
          <w:p w14:paraId="50DC551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0.89</w:t>
            </w:r>
          </w:p>
        </w:tc>
        <w:tc>
          <w:tcPr>
            <w:tcW w:w="410" w:type="pct"/>
            <w:tcBorders>
              <w:top w:val="nil"/>
              <w:left w:val="nil"/>
              <w:bottom w:val="nil"/>
              <w:right w:val="nil"/>
            </w:tcBorders>
            <w:shd w:val="clear" w:color="auto" w:fill="FFFFFF"/>
            <w:noWrap/>
            <w:vAlign w:val="center"/>
          </w:tcPr>
          <w:p w14:paraId="2FB9D3C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8.43</w:t>
            </w:r>
          </w:p>
        </w:tc>
        <w:tc>
          <w:tcPr>
            <w:tcW w:w="424" w:type="pct"/>
            <w:tcBorders>
              <w:top w:val="nil"/>
              <w:left w:val="nil"/>
              <w:bottom w:val="nil"/>
              <w:right w:val="nil"/>
            </w:tcBorders>
            <w:shd w:val="clear" w:color="auto" w:fill="FFFFFF"/>
            <w:noWrap/>
            <w:vAlign w:val="center"/>
          </w:tcPr>
          <w:p w14:paraId="06FDC05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-7.07</w:t>
            </w:r>
          </w:p>
        </w:tc>
        <w:tc>
          <w:tcPr>
            <w:tcW w:w="847" w:type="pct"/>
            <w:tcBorders>
              <w:top w:val="nil"/>
              <w:left w:val="nil"/>
              <w:bottom w:val="nil"/>
              <w:right w:val="nil"/>
            </w:tcBorders>
            <w:shd w:val="clear" w:color="auto" w:fill="FFFFFF"/>
            <w:noWrap/>
            <w:vAlign w:val="center"/>
          </w:tcPr>
          <w:p w14:paraId="4FC8EE5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w:t>
            </w:r>
          </w:p>
        </w:tc>
        <w:tc>
          <w:tcPr>
            <w:tcW w:w="978" w:type="pct"/>
            <w:tcBorders>
              <w:top w:val="nil"/>
              <w:left w:val="nil"/>
              <w:bottom w:val="nil"/>
              <w:right w:val="nil"/>
            </w:tcBorders>
            <w:shd w:val="clear" w:color="auto" w:fill="FFFFFF"/>
            <w:noWrap/>
            <w:vAlign w:val="center"/>
          </w:tcPr>
          <w:p w14:paraId="6A6D9CC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c>
          <w:tcPr>
            <w:tcW w:w="452" w:type="pct"/>
            <w:tcBorders>
              <w:top w:val="nil"/>
              <w:left w:val="nil"/>
              <w:bottom w:val="nil"/>
              <w:right w:val="nil"/>
            </w:tcBorders>
            <w:shd w:val="clear" w:color="auto" w:fill="FFFFFF"/>
            <w:noWrap/>
            <w:vAlign w:val="center"/>
          </w:tcPr>
          <w:p w14:paraId="0A23AE0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w:t>
            </w:r>
          </w:p>
        </w:tc>
      </w:tr>
      <w:tr w14:paraId="3CD46DEE">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386DE5C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Cynaroside</w:t>
            </w:r>
          </w:p>
        </w:tc>
        <w:tc>
          <w:tcPr>
            <w:tcW w:w="392" w:type="pct"/>
            <w:tcBorders>
              <w:top w:val="nil"/>
              <w:left w:val="nil"/>
              <w:bottom w:val="nil"/>
              <w:right w:val="nil"/>
            </w:tcBorders>
            <w:shd w:val="clear" w:color="auto" w:fill="FFFFFF"/>
            <w:noWrap/>
            <w:vAlign w:val="center"/>
          </w:tcPr>
          <w:p w14:paraId="6B1457F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0.88</w:t>
            </w:r>
          </w:p>
        </w:tc>
        <w:tc>
          <w:tcPr>
            <w:tcW w:w="410" w:type="pct"/>
            <w:tcBorders>
              <w:top w:val="nil"/>
              <w:left w:val="nil"/>
              <w:bottom w:val="nil"/>
              <w:right w:val="nil"/>
            </w:tcBorders>
            <w:shd w:val="clear" w:color="auto" w:fill="FFFFFF"/>
            <w:noWrap/>
            <w:vAlign w:val="center"/>
          </w:tcPr>
          <w:p w14:paraId="068038D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8.61</w:t>
            </w:r>
          </w:p>
        </w:tc>
        <w:tc>
          <w:tcPr>
            <w:tcW w:w="424" w:type="pct"/>
            <w:tcBorders>
              <w:top w:val="nil"/>
              <w:left w:val="nil"/>
              <w:bottom w:val="nil"/>
              <w:right w:val="nil"/>
            </w:tcBorders>
            <w:shd w:val="clear" w:color="auto" w:fill="FFFFFF"/>
            <w:noWrap/>
            <w:vAlign w:val="center"/>
          </w:tcPr>
          <w:p w14:paraId="00113EF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-6.78</w:t>
            </w:r>
          </w:p>
        </w:tc>
        <w:tc>
          <w:tcPr>
            <w:tcW w:w="847" w:type="pct"/>
            <w:tcBorders>
              <w:top w:val="nil"/>
              <w:left w:val="nil"/>
              <w:bottom w:val="nil"/>
              <w:right w:val="nil"/>
            </w:tcBorders>
            <w:shd w:val="clear" w:color="auto" w:fill="FFFFFF"/>
            <w:noWrap/>
            <w:vAlign w:val="center"/>
          </w:tcPr>
          <w:p w14:paraId="30A844D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w:t>
            </w:r>
          </w:p>
        </w:tc>
        <w:tc>
          <w:tcPr>
            <w:tcW w:w="978" w:type="pct"/>
            <w:tcBorders>
              <w:top w:val="nil"/>
              <w:left w:val="nil"/>
              <w:bottom w:val="nil"/>
              <w:right w:val="nil"/>
            </w:tcBorders>
            <w:shd w:val="clear" w:color="auto" w:fill="FFFFFF"/>
            <w:noWrap/>
            <w:vAlign w:val="center"/>
          </w:tcPr>
          <w:p w14:paraId="4264F8A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c>
          <w:tcPr>
            <w:tcW w:w="452" w:type="pct"/>
            <w:tcBorders>
              <w:top w:val="nil"/>
              <w:left w:val="nil"/>
              <w:bottom w:val="nil"/>
              <w:right w:val="nil"/>
            </w:tcBorders>
            <w:shd w:val="clear" w:color="auto" w:fill="FFFFFF"/>
            <w:noWrap/>
            <w:vAlign w:val="center"/>
          </w:tcPr>
          <w:p w14:paraId="36A3969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w:t>
            </w:r>
          </w:p>
        </w:tc>
      </w:tr>
      <w:tr w14:paraId="25A4EACB">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3C8A05D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Danshenol B</w:t>
            </w:r>
          </w:p>
        </w:tc>
        <w:tc>
          <w:tcPr>
            <w:tcW w:w="392" w:type="pct"/>
            <w:tcBorders>
              <w:top w:val="nil"/>
              <w:left w:val="nil"/>
              <w:bottom w:val="nil"/>
              <w:right w:val="nil"/>
            </w:tcBorders>
            <w:shd w:val="clear" w:color="auto" w:fill="FFFFFF"/>
            <w:noWrap/>
            <w:vAlign w:val="center"/>
          </w:tcPr>
          <w:p w14:paraId="160F2D2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0.88</w:t>
            </w:r>
          </w:p>
        </w:tc>
        <w:tc>
          <w:tcPr>
            <w:tcW w:w="410" w:type="pct"/>
            <w:tcBorders>
              <w:top w:val="nil"/>
              <w:left w:val="nil"/>
              <w:bottom w:val="nil"/>
              <w:right w:val="nil"/>
            </w:tcBorders>
            <w:shd w:val="clear" w:color="auto" w:fill="FFFFFF"/>
            <w:noWrap/>
            <w:vAlign w:val="center"/>
          </w:tcPr>
          <w:p w14:paraId="5F42EF8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8.46</w:t>
            </w:r>
          </w:p>
        </w:tc>
        <w:tc>
          <w:tcPr>
            <w:tcW w:w="424" w:type="pct"/>
            <w:tcBorders>
              <w:top w:val="nil"/>
              <w:left w:val="nil"/>
              <w:bottom w:val="nil"/>
              <w:right w:val="nil"/>
            </w:tcBorders>
            <w:shd w:val="clear" w:color="auto" w:fill="FFFFFF"/>
            <w:noWrap/>
            <w:vAlign w:val="center"/>
          </w:tcPr>
          <w:p w14:paraId="25ECE6A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-6.87</w:t>
            </w:r>
          </w:p>
        </w:tc>
        <w:tc>
          <w:tcPr>
            <w:tcW w:w="847" w:type="pct"/>
            <w:tcBorders>
              <w:top w:val="nil"/>
              <w:left w:val="nil"/>
              <w:bottom w:val="nil"/>
              <w:right w:val="nil"/>
            </w:tcBorders>
            <w:shd w:val="clear" w:color="auto" w:fill="FFFFFF"/>
            <w:noWrap/>
            <w:vAlign w:val="center"/>
          </w:tcPr>
          <w:p w14:paraId="0C58E31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w:t>
            </w:r>
          </w:p>
        </w:tc>
        <w:tc>
          <w:tcPr>
            <w:tcW w:w="978" w:type="pct"/>
            <w:tcBorders>
              <w:top w:val="nil"/>
              <w:left w:val="nil"/>
              <w:bottom w:val="nil"/>
              <w:right w:val="nil"/>
            </w:tcBorders>
            <w:shd w:val="clear" w:color="auto" w:fill="FFFFFF"/>
            <w:noWrap/>
            <w:vAlign w:val="center"/>
          </w:tcPr>
          <w:p w14:paraId="490BD39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w:t>
            </w:r>
          </w:p>
        </w:tc>
        <w:tc>
          <w:tcPr>
            <w:tcW w:w="452" w:type="pct"/>
            <w:tcBorders>
              <w:top w:val="nil"/>
              <w:left w:val="nil"/>
              <w:bottom w:val="nil"/>
              <w:right w:val="nil"/>
            </w:tcBorders>
            <w:shd w:val="clear" w:color="auto" w:fill="FFFFFF"/>
            <w:noWrap/>
            <w:vAlign w:val="center"/>
          </w:tcPr>
          <w:p w14:paraId="65C0846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w:t>
            </w:r>
          </w:p>
        </w:tc>
      </w:tr>
      <w:tr w14:paraId="6065EEB4">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42D0332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Rhodiosin</w:t>
            </w:r>
          </w:p>
        </w:tc>
        <w:tc>
          <w:tcPr>
            <w:tcW w:w="392" w:type="pct"/>
            <w:tcBorders>
              <w:top w:val="nil"/>
              <w:left w:val="nil"/>
              <w:bottom w:val="nil"/>
              <w:right w:val="nil"/>
            </w:tcBorders>
            <w:shd w:val="clear" w:color="auto" w:fill="FFFFFF"/>
            <w:noWrap/>
            <w:vAlign w:val="center"/>
          </w:tcPr>
          <w:p w14:paraId="48465A7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0.88</w:t>
            </w:r>
          </w:p>
        </w:tc>
        <w:tc>
          <w:tcPr>
            <w:tcW w:w="410" w:type="pct"/>
            <w:tcBorders>
              <w:top w:val="nil"/>
              <w:left w:val="nil"/>
              <w:bottom w:val="nil"/>
              <w:right w:val="nil"/>
            </w:tcBorders>
            <w:shd w:val="clear" w:color="auto" w:fill="FFFFFF"/>
            <w:noWrap/>
            <w:vAlign w:val="center"/>
          </w:tcPr>
          <w:p w14:paraId="4E09937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8.46</w:t>
            </w:r>
          </w:p>
        </w:tc>
        <w:tc>
          <w:tcPr>
            <w:tcW w:w="424" w:type="pct"/>
            <w:tcBorders>
              <w:top w:val="nil"/>
              <w:left w:val="nil"/>
              <w:bottom w:val="nil"/>
              <w:right w:val="nil"/>
            </w:tcBorders>
            <w:shd w:val="clear" w:color="auto" w:fill="FFFFFF"/>
            <w:noWrap/>
            <w:vAlign w:val="center"/>
          </w:tcPr>
          <w:p w14:paraId="606C4A2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-6.84</w:t>
            </w:r>
          </w:p>
        </w:tc>
        <w:tc>
          <w:tcPr>
            <w:tcW w:w="847" w:type="pct"/>
            <w:tcBorders>
              <w:top w:val="nil"/>
              <w:left w:val="nil"/>
              <w:bottom w:val="nil"/>
              <w:right w:val="nil"/>
            </w:tcBorders>
            <w:shd w:val="clear" w:color="auto" w:fill="FFFFFF"/>
            <w:noWrap/>
            <w:vAlign w:val="center"/>
          </w:tcPr>
          <w:p w14:paraId="35666E6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w:t>
            </w:r>
          </w:p>
        </w:tc>
        <w:tc>
          <w:tcPr>
            <w:tcW w:w="978" w:type="pct"/>
            <w:tcBorders>
              <w:top w:val="nil"/>
              <w:left w:val="nil"/>
              <w:bottom w:val="nil"/>
              <w:right w:val="nil"/>
            </w:tcBorders>
            <w:shd w:val="clear" w:color="auto" w:fill="FFFFFF"/>
            <w:noWrap/>
            <w:vAlign w:val="center"/>
          </w:tcPr>
          <w:p w14:paraId="35A7096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w:t>
            </w:r>
          </w:p>
        </w:tc>
        <w:tc>
          <w:tcPr>
            <w:tcW w:w="452" w:type="pct"/>
            <w:tcBorders>
              <w:top w:val="nil"/>
              <w:left w:val="nil"/>
              <w:bottom w:val="nil"/>
              <w:right w:val="nil"/>
            </w:tcBorders>
            <w:shd w:val="clear" w:color="auto" w:fill="FFFFFF"/>
            <w:noWrap/>
            <w:vAlign w:val="center"/>
          </w:tcPr>
          <w:p w14:paraId="6420FBB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w:t>
            </w:r>
          </w:p>
        </w:tc>
      </w:tr>
      <w:tr w14:paraId="0C36ED7B">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41834AF4">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Quercitrin</w:t>
            </w:r>
          </w:p>
        </w:tc>
        <w:tc>
          <w:tcPr>
            <w:tcW w:w="392" w:type="pct"/>
            <w:tcBorders>
              <w:top w:val="nil"/>
              <w:left w:val="nil"/>
              <w:bottom w:val="nil"/>
              <w:right w:val="nil"/>
            </w:tcBorders>
            <w:shd w:val="clear" w:color="auto" w:fill="FFFFFF"/>
            <w:noWrap/>
            <w:vAlign w:val="center"/>
          </w:tcPr>
          <w:p w14:paraId="64DF4B2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0.87</w:t>
            </w:r>
          </w:p>
        </w:tc>
        <w:tc>
          <w:tcPr>
            <w:tcW w:w="410" w:type="pct"/>
            <w:tcBorders>
              <w:top w:val="nil"/>
              <w:left w:val="nil"/>
              <w:bottom w:val="nil"/>
              <w:right w:val="nil"/>
            </w:tcBorders>
            <w:shd w:val="clear" w:color="auto" w:fill="FFFFFF"/>
            <w:noWrap/>
            <w:vAlign w:val="center"/>
          </w:tcPr>
          <w:p w14:paraId="65521EA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8.57</w:t>
            </w:r>
          </w:p>
        </w:tc>
        <w:tc>
          <w:tcPr>
            <w:tcW w:w="424" w:type="pct"/>
            <w:tcBorders>
              <w:top w:val="nil"/>
              <w:left w:val="nil"/>
              <w:bottom w:val="nil"/>
              <w:right w:val="nil"/>
            </w:tcBorders>
            <w:shd w:val="clear" w:color="auto" w:fill="FFFFFF"/>
            <w:noWrap/>
            <w:vAlign w:val="center"/>
          </w:tcPr>
          <w:p w14:paraId="1A6FF66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-6.66</w:t>
            </w:r>
          </w:p>
        </w:tc>
        <w:tc>
          <w:tcPr>
            <w:tcW w:w="847" w:type="pct"/>
            <w:tcBorders>
              <w:top w:val="nil"/>
              <w:left w:val="nil"/>
              <w:bottom w:val="nil"/>
              <w:right w:val="nil"/>
            </w:tcBorders>
            <w:shd w:val="clear" w:color="auto" w:fill="FFFFFF"/>
            <w:noWrap/>
            <w:vAlign w:val="center"/>
          </w:tcPr>
          <w:p w14:paraId="544D2E5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w:t>
            </w:r>
          </w:p>
        </w:tc>
        <w:tc>
          <w:tcPr>
            <w:tcW w:w="978" w:type="pct"/>
            <w:tcBorders>
              <w:top w:val="nil"/>
              <w:left w:val="nil"/>
              <w:bottom w:val="nil"/>
              <w:right w:val="nil"/>
            </w:tcBorders>
            <w:shd w:val="clear" w:color="auto" w:fill="FFFFFF"/>
            <w:noWrap/>
            <w:vAlign w:val="center"/>
          </w:tcPr>
          <w:p w14:paraId="2FF8177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w:t>
            </w:r>
          </w:p>
        </w:tc>
        <w:tc>
          <w:tcPr>
            <w:tcW w:w="452" w:type="pct"/>
            <w:tcBorders>
              <w:top w:val="nil"/>
              <w:left w:val="nil"/>
              <w:bottom w:val="nil"/>
              <w:right w:val="nil"/>
            </w:tcBorders>
            <w:shd w:val="clear" w:color="auto" w:fill="FFFFFF"/>
            <w:noWrap/>
            <w:vAlign w:val="center"/>
          </w:tcPr>
          <w:p w14:paraId="5BA9628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p>
        </w:tc>
      </w:tr>
      <w:tr w14:paraId="38E73CED">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32413FE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Hyperoside</w:t>
            </w:r>
          </w:p>
        </w:tc>
        <w:tc>
          <w:tcPr>
            <w:tcW w:w="392" w:type="pct"/>
            <w:tcBorders>
              <w:top w:val="nil"/>
              <w:left w:val="nil"/>
              <w:bottom w:val="nil"/>
              <w:right w:val="nil"/>
            </w:tcBorders>
            <w:shd w:val="clear" w:color="auto" w:fill="FFFFFF"/>
            <w:noWrap/>
            <w:vAlign w:val="center"/>
          </w:tcPr>
          <w:p w14:paraId="0C3C7D6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0.87</w:t>
            </w:r>
          </w:p>
        </w:tc>
        <w:tc>
          <w:tcPr>
            <w:tcW w:w="410" w:type="pct"/>
            <w:tcBorders>
              <w:top w:val="nil"/>
              <w:left w:val="nil"/>
              <w:bottom w:val="nil"/>
              <w:right w:val="nil"/>
            </w:tcBorders>
            <w:shd w:val="clear" w:color="auto" w:fill="FFFFFF"/>
            <w:noWrap/>
            <w:vAlign w:val="center"/>
          </w:tcPr>
          <w:p w14:paraId="07A4542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8.43</w:t>
            </w:r>
          </w:p>
        </w:tc>
        <w:tc>
          <w:tcPr>
            <w:tcW w:w="424" w:type="pct"/>
            <w:tcBorders>
              <w:top w:val="nil"/>
              <w:left w:val="nil"/>
              <w:bottom w:val="nil"/>
              <w:right w:val="nil"/>
            </w:tcBorders>
            <w:shd w:val="clear" w:color="auto" w:fill="FFFFFF"/>
            <w:noWrap/>
            <w:vAlign w:val="center"/>
          </w:tcPr>
          <w:p w14:paraId="463E282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-6.77</w:t>
            </w:r>
          </w:p>
        </w:tc>
        <w:tc>
          <w:tcPr>
            <w:tcW w:w="847" w:type="pct"/>
            <w:tcBorders>
              <w:top w:val="nil"/>
              <w:left w:val="nil"/>
              <w:bottom w:val="nil"/>
              <w:right w:val="nil"/>
            </w:tcBorders>
            <w:shd w:val="clear" w:color="auto" w:fill="FFFFFF"/>
            <w:noWrap/>
            <w:vAlign w:val="center"/>
          </w:tcPr>
          <w:p w14:paraId="59981A6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w:t>
            </w:r>
          </w:p>
        </w:tc>
        <w:tc>
          <w:tcPr>
            <w:tcW w:w="978" w:type="pct"/>
            <w:tcBorders>
              <w:top w:val="nil"/>
              <w:left w:val="nil"/>
              <w:bottom w:val="nil"/>
              <w:right w:val="nil"/>
            </w:tcBorders>
            <w:shd w:val="clear" w:color="auto" w:fill="FFFFFF"/>
            <w:noWrap/>
            <w:vAlign w:val="center"/>
          </w:tcPr>
          <w:p w14:paraId="3B3A4D1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p>
        </w:tc>
        <w:tc>
          <w:tcPr>
            <w:tcW w:w="452" w:type="pct"/>
            <w:tcBorders>
              <w:top w:val="nil"/>
              <w:left w:val="nil"/>
              <w:bottom w:val="nil"/>
              <w:right w:val="nil"/>
            </w:tcBorders>
            <w:shd w:val="clear" w:color="auto" w:fill="FFFFFF"/>
            <w:noWrap/>
            <w:vAlign w:val="center"/>
          </w:tcPr>
          <w:p w14:paraId="46AB68F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w:t>
            </w:r>
          </w:p>
        </w:tc>
      </w:tr>
      <w:tr w14:paraId="50DFA510">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1A191E7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EIC</w:t>
            </w:r>
          </w:p>
        </w:tc>
        <w:tc>
          <w:tcPr>
            <w:tcW w:w="392" w:type="pct"/>
            <w:tcBorders>
              <w:top w:val="nil"/>
              <w:left w:val="nil"/>
              <w:bottom w:val="nil"/>
              <w:right w:val="nil"/>
            </w:tcBorders>
            <w:shd w:val="clear" w:color="auto" w:fill="FFFFFF"/>
            <w:noWrap/>
            <w:vAlign w:val="center"/>
          </w:tcPr>
          <w:p w14:paraId="50B2E1A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0.87</w:t>
            </w:r>
          </w:p>
        </w:tc>
        <w:tc>
          <w:tcPr>
            <w:tcW w:w="410" w:type="pct"/>
            <w:tcBorders>
              <w:top w:val="nil"/>
              <w:left w:val="nil"/>
              <w:bottom w:val="nil"/>
              <w:right w:val="nil"/>
            </w:tcBorders>
            <w:shd w:val="clear" w:color="auto" w:fill="FFFFFF"/>
            <w:noWrap/>
            <w:vAlign w:val="center"/>
          </w:tcPr>
          <w:p w14:paraId="7987610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8.41</w:t>
            </w:r>
          </w:p>
        </w:tc>
        <w:tc>
          <w:tcPr>
            <w:tcW w:w="424" w:type="pct"/>
            <w:tcBorders>
              <w:top w:val="nil"/>
              <w:left w:val="nil"/>
              <w:bottom w:val="nil"/>
              <w:right w:val="nil"/>
            </w:tcBorders>
            <w:shd w:val="clear" w:color="auto" w:fill="FFFFFF"/>
            <w:noWrap/>
            <w:vAlign w:val="center"/>
          </w:tcPr>
          <w:p w14:paraId="59A29E4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-6.77</w:t>
            </w:r>
          </w:p>
        </w:tc>
        <w:tc>
          <w:tcPr>
            <w:tcW w:w="847" w:type="pct"/>
            <w:tcBorders>
              <w:top w:val="nil"/>
              <w:left w:val="nil"/>
              <w:bottom w:val="nil"/>
              <w:right w:val="nil"/>
            </w:tcBorders>
            <w:shd w:val="clear" w:color="auto" w:fill="FFFFFF"/>
            <w:noWrap/>
            <w:vAlign w:val="center"/>
          </w:tcPr>
          <w:p w14:paraId="4E9E644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w:t>
            </w:r>
          </w:p>
        </w:tc>
        <w:tc>
          <w:tcPr>
            <w:tcW w:w="978" w:type="pct"/>
            <w:tcBorders>
              <w:top w:val="nil"/>
              <w:left w:val="nil"/>
              <w:bottom w:val="nil"/>
              <w:right w:val="nil"/>
            </w:tcBorders>
            <w:shd w:val="clear" w:color="auto" w:fill="FFFFFF"/>
            <w:noWrap/>
            <w:vAlign w:val="center"/>
          </w:tcPr>
          <w:p w14:paraId="2D78EB6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w:t>
            </w:r>
          </w:p>
        </w:tc>
        <w:tc>
          <w:tcPr>
            <w:tcW w:w="452" w:type="pct"/>
            <w:tcBorders>
              <w:top w:val="nil"/>
              <w:left w:val="nil"/>
              <w:bottom w:val="nil"/>
              <w:right w:val="nil"/>
            </w:tcBorders>
            <w:shd w:val="clear" w:color="auto" w:fill="FFFFFF"/>
            <w:noWrap/>
            <w:vAlign w:val="center"/>
          </w:tcPr>
          <w:p w14:paraId="12EAB2F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r>
      <w:tr w14:paraId="5C67A068">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2ECC24AA">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6-Hydroxykaempferol 3-O-β-D-glucoside</w:t>
            </w:r>
          </w:p>
        </w:tc>
        <w:tc>
          <w:tcPr>
            <w:tcW w:w="392" w:type="pct"/>
            <w:tcBorders>
              <w:top w:val="nil"/>
              <w:left w:val="nil"/>
              <w:bottom w:val="nil"/>
              <w:right w:val="nil"/>
            </w:tcBorders>
            <w:shd w:val="clear" w:color="auto" w:fill="FFFFFF"/>
            <w:noWrap/>
            <w:vAlign w:val="center"/>
          </w:tcPr>
          <w:p w14:paraId="68A75D0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0.87</w:t>
            </w:r>
          </w:p>
        </w:tc>
        <w:tc>
          <w:tcPr>
            <w:tcW w:w="410" w:type="pct"/>
            <w:tcBorders>
              <w:top w:val="nil"/>
              <w:left w:val="nil"/>
              <w:bottom w:val="nil"/>
              <w:right w:val="nil"/>
            </w:tcBorders>
            <w:shd w:val="clear" w:color="auto" w:fill="FFFFFF"/>
            <w:noWrap/>
            <w:vAlign w:val="center"/>
          </w:tcPr>
          <w:p w14:paraId="77A8DC7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8.45</w:t>
            </w:r>
          </w:p>
        </w:tc>
        <w:tc>
          <w:tcPr>
            <w:tcW w:w="424" w:type="pct"/>
            <w:tcBorders>
              <w:top w:val="nil"/>
              <w:left w:val="nil"/>
              <w:bottom w:val="nil"/>
              <w:right w:val="nil"/>
            </w:tcBorders>
            <w:shd w:val="clear" w:color="auto" w:fill="FFFFFF"/>
            <w:noWrap/>
            <w:vAlign w:val="center"/>
          </w:tcPr>
          <w:p w14:paraId="241F866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-6.73</w:t>
            </w:r>
          </w:p>
        </w:tc>
        <w:tc>
          <w:tcPr>
            <w:tcW w:w="847" w:type="pct"/>
            <w:tcBorders>
              <w:top w:val="nil"/>
              <w:left w:val="nil"/>
              <w:bottom w:val="nil"/>
              <w:right w:val="nil"/>
            </w:tcBorders>
            <w:shd w:val="clear" w:color="auto" w:fill="FFFFFF"/>
            <w:noWrap/>
            <w:vAlign w:val="center"/>
          </w:tcPr>
          <w:p w14:paraId="68749CF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c>
          <w:tcPr>
            <w:tcW w:w="978" w:type="pct"/>
            <w:tcBorders>
              <w:top w:val="nil"/>
              <w:left w:val="nil"/>
              <w:bottom w:val="nil"/>
              <w:right w:val="nil"/>
            </w:tcBorders>
            <w:shd w:val="clear" w:color="auto" w:fill="FFFFFF"/>
            <w:noWrap/>
            <w:vAlign w:val="center"/>
          </w:tcPr>
          <w:p w14:paraId="5CB7D29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c>
          <w:tcPr>
            <w:tcW w:w="452" w:type="pct"/>
            <w:tcBorders>
              <w:top w:val="nil"/>
              <w:left w:val="nil"/>
              <w:bottom w:val="nil"/>
              <w:right w:val="nil"/>
            </w:tcBorders>
            <w:shd w:val="clear" w:color="auto" w:fill="FFFFFF"/>
            <w:noWrap/>
            <w:vAlign w:val="center"/>
          </w:tcPr>
          <w:p w14:paraId="13165FD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r>
      <w:tr w14:paraId="04CC4174">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0E81A5C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Salvianolic acid A</w:t>
            </w:r>
          </w:p>
        </w:tc>
        <w:tc>
          <w:tcPr>
            <w:tcW w:w="392" w:type="pct"/>
            <w:tcBorders>
              <w:top w:val="nil"/>
              <w:left w:val="nil"/>
              <w:bottom w:val="nil"/>
              <w:right w:val="nil"/>
            </w:tcBorders>
            <w:shd w:val="clear" w:color="auto" w:fill="FFFFFF"/>
            <w:noWrap/>
            <w:vAlign w:val="center"/>
          </w:tcPr>
          <w:p w14:paraId="1EC2722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0.87</w:t>
            </w:r>
          </w:p>
        </w:tc>
        <w:tc>
          <w:tcPr>
            <w:tcW w:w="410" w:type="pct"/>
            <w:tcBorders>
              <w:top w:val="nil"/>
              <w:left w:val="nil"/>
              <w:bottom w:val="nil"/>
              <w:right w:val="nil"/>
            </w:tcBorders>
            <w:shd w:val="clear" w:color="auto" w:fill="FFFFFF"/>
            <w:noWrap/>
            <w:vAlign w:val="center"/>
          </w:tcPr>
          <w:p w14:paraId="24A2235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8.46</w:t>
            </w:r>
          </w:p>
        </w:tc>
        <w:tc>
          <w:tcPr>
            <w:tcW w:w="424" w:type="pct"/>
            <w:tcBorders>
              <w:top w:val="nil"/>
              <w:left w:val="nil"/>
              <w:bottom w:val="nil"/>
              <w:right w:val="nil"/>
            </w:tcBorders>
            <w:shd w:val="clear" w:color="auto" w:fill="FFFFFF"/>
            <w:noWrap/>
            <w:vAlign w:val="center"/>
          </w:tcPr>
          <w:p w14:paraId="7B32FDB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-6.69</w:t>
            </w:r>
          </w:p>
        </w:tc>
        <w:tc>
          <w:tcPr>
            <w:tcW w:w="847" w:type="pct"/>
            <w:tcBorders>
              <w:top w:val="nil"/>
              <w:left w:val="nil"/>
              <w:bottom w:val="nil"/>
              <w:right w:val="nil"/>
            </w:tcBorders>
            <w:shd w:val="clear" w:color="auto" w:fill="FFFFFF"/>
            <w:noWrap/>
            <w:vAlign w:val="center"/>
          </w:tcPr>
          <w:p w14:paraId="6E3C8DB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w:t>
            </w:r>
          </w:p>
        </w:tc>
        <w:tc>
          <w:tcPr>
            <w:tcW w:w="978" w:type="pct"/>
            <w:tcBorders>
              <w:top w:val="nil"/>
              <w:left w:val="nil"/>
              <w:bottom w:val="nil"/>
              <w:right w:val="nil"/>
            </w:tcBorders>
            <w:shd w:val="clear" w:color="auto" w:fill="FFFFFF"/>
            <w:noWrap/>
            <w:vAlign w:val="center"/>
          </w:tcPr>
          <w:p w14:paraId="24160B9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w:t>
            </w:r>
          </w:p>
        </w:tc>
        <w:tc>
          <w:tcPr>
            <w:tcW w:w="452" w:type="pct"/>
            <w:tcBorders>
              <w:top w:val="nil"/>
              <w:left w:val="nil"/>
              <w:bottom w:val="nil"/>
              <w:right w:val="nil"/>
            </w:tcBorders>
            <w:shd w:val="clear" w:color="auto" w:fill="FFFFFF"/>
            <w:noWrap/>
            <w:vAlign w:val="center"/>
          </w:tcPr>
          <w:p w14:paraId="7CC74C6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r>
      <w:tr w14:paraId="301632A9">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2AF7ADD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Oleanolic acid deriv.</w:t>
            </w:r>
          </w:p>
        </w:tc>
        <w:tc>
          <w:tcPr>
            <w:tcW w:w="392" w:type="pct"/>
            <w:tcBorders>
              <w:top w:val="nil"/>
              <w:left w:val="nil"/>
              <w:bottom w:val="nil"/>
              <w:right w:val="nil"/>
            </w:tcBorders>
            <w:shd w:val="clear" w:color="auto" w:fill="FFFFFF"/>
            <w:noWrap/>
            <w:vAlign w:val="center"/>
          </w:tcPr>
          <w:p w14:paraId="7AD4315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0.87</w:t>
            </w:r>
          </w:p>
        </w:tc>
        <w:tc>
          <w:tcPr>
            <w:tcW w:w="410" w:type="pct"/>
            <w:tcBorders>
              <w:top w:val="nil"/>
              <w:left w:val="nil"/>
              <w:bottom w:val="nil"/>
              <w:right w:val="nil"/>
            </w:tcBorders>
            <w:shd w:val="clear" w:color="auto" w:fill="FFFFFF"/>
            <w:noWrap/>
            <w:vAlign w:val="center"/>
          </w:tcPr>
          <w:p w14:paraId="3975F7E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8.44</w:t>
            </w:r>
          </w:p>
        </w:tc>
        <w:tc>
          <w:tcPr>
            <w:tcW w:w="424" w:type="pct"/>
            <w:tcBorders>
              <w:top w:val="nil"/>
              <w:left w:val="nil"/>
              <w:bottom w:val="nil"/>
              <w:right w:val="nil"/>
            </w:tcBorders>
            <w:shd w:val="clear" w:color="auto" w:fill="FFFFFF"/>
            <w:noWrap/>
            <w:vAlign w:val="center"/>
          </w:tcPr>
          <w:p w14:paraId="7DB51BC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-6.69</w:t>
            </w:r>
          </w:p>
        </w:tc>
        <w:tc>
          <w:tcPr>
            <w:tcW w:w="847" w:type="pct"/>
            <w:tcBorders>
              <w:top w:val="nil"/>
              <w:left w:val="nil"/>
              <w:bottom w:val="nil"/>
              <w:right w:val="nil"/>
            </w:tcBorders>
            <w:shd w:val="clear" w:color="auto" w:fill="FFFFFF"/>
            <w:noWrap/>
            <w:vAlign w:val="center"/>
          </w:tcPr>
          <w:p w14:paraId="27F7BBF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w:t>
            </w:r>
          </w:p>
        </w:tc>
        <w:tc>
          <w:tcPr>
            <w:tcW w:w="978" w:type="pct"/>
            <w:tcBorders>
              <w:top w:val="nil"/>
              <w:left w:val="nil"/>
              <w:bottom w:val="nil"/>
              <w:right w:val="nil"/>
            </w:tcBorders>
            <w:shd w:val="clear" w:color="auto" w:fill="FFFFFF"/>
            <w:noWrap/>
            <w:vAlign w:val="center"/>
          </w:tcPr>
          <w:p w14:paraId="65F2092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w:t>
            </w:r>
          </w:p>
        </w:tc>
        <w:tc>
          <w:tcPr>
            <w:tcW w:w="452" w:type="pct"/>
            <w:tcBorders>
              <w:top w:val="nil"/>
              <w:left w:val="nil"/>
              <w:bottom w:val="nil"/>
              <w:right w:val="nil"/>
            </w:tcBorders>
            <w:shd w:val="clear" w:color="auto" w:fill="FFFFFF"/>
            <w:noWrap/>
            <w:vAlign w:val="center"/>
          </w:tcPr>
          <w:p w14:paraId="11561FF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w:t>
            </w:r>
          </w:p>
        </w:tc>
      </w:tr>
      <w:tr w14:paraId="1EFD08B5">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5EA239A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Carthamin</w:t>
            </w:r>
          </w:p>
        </w:tc>
        <w:tc>
          <w:tcPr>
            <w:tcW w:w="392" w:type="pct"/>
            <w:tcBorders>
              <w:top w:val="nil"/>
              <w:left w:val="nil"/>
              <w:bottom w:val="nil"/>
              <w:right w:val="nil"/>
            </w:tcBorders>
            <w:shd w:val="clear" w:color="auto" w:fill="FFFFFF"/>
            <w:noWrap/>
            <w:vAlign w:val="center"/>
          </w:tcPr>
          <w:p w14:paraId="1089FD8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0.87</w:t>
            </w:r>
          </w:p>
        </w:tc>
        <w:tc>
          <w:tcPr>
            <w:tcW w:w="410" w:type="pct"/>
            <w:tcBorders>
              <w:top w:val="nil"/>
              <w:left w:val="nil"/>
              <w:bottom w:val="nil"/>
              <w:right w:val="nil"/>
            </w:tcBorders>
            <w:shd w:val="clear" w:color="auto" w:fill="FFFFFF"/>
            <w:noWrap/>
            <w:vAlign w:val="center"/>
          </w:tcPr>
          <w:p w14:paraId="18D0F42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8.43</w:t>
            </w:r>
          </w:p>
        </w:tc>
        <w:tc>
          <w:tcPr>
            <w:tcW w:w="424" w:type="pct"/>
            <w:tcBorders>
              <w:top w:val="nil"/>
              <w:left w:val="nil"/>
              <w:bottom w:val="nil"/>
              <w:right w:val="nil"/>
            </w:tcBorders>
            <w:shd w:val="clear" w:color="auto" w:fill="FFFFFF"/>
            <w:noWrap/>
            <w:vAlign w:val="center"/>
          </w:tcPr>
          <w:p w14:paraId="23340FA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-6.69</w:t>
            </w:r>
          </w:p>
        </w:tc>
        <w:tc>
          <w:tcPr>
            <w:tcW w:w="847" w:type="pct"/>
            <w:tcBorders>
              <w:top w:val="nil"/>
              <w:left w:val="nil"/>
              <w:bottom w:val="nil"/>
              <w:right w:val="nil"/>
            </w:tcBorders>
            <w:shd w:val="clear" w:color="auto" w:fill="FFFFFF"/>
            <w:noWrap/>
            <w:vAlign w:val="center"/>
          </w:tcPr>
          <w:p w14:paraId="1F4A5BE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c>
          <w:tcPr>
            <w:tcW w:w="978" w:type="pct"/>
            <w:tcBorders>
              <w:top w:val="nil"/>
              <w:left w:val="nil"/>
              <w:bottom w:val="nil"/>
              <w:right w:val="nil"/>
            </w:tcBorders>
            <w:shd w:val="clear" w:color="auto" w:fill="FFFFFF"/>
            <w:noWrap/>
            <w:vAlign w:val="center"/>
          </w:tcPr>
          <w:p w14:paraId="02B58B8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24</w:t>
            </w:r>
          </w:p>
        </w:tc>
        <w:tc>
          <w:tcPr>
            <w:tcW w:w="452" w:type="pct"/>
            <w:tcBorders>
              <w:top w:val="nil"/>
              <w:left w:val="nil"/>
              <w:bottom w:val="nil"/>
              <w:right w:val="nil"/>
            </w:tcBorders>
            <w:shd w:val="clear" w:color="auto" w:fill="FFFFFF"/>
            <w:noWrap/>
            <w:vAlign w:val="center"/>
          </w:tcPr>
          <w:p w14:paraId="09B5D01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r>
      <w:tr w14:paraId="34D1E14E">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6C43C60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Astragalin</w:t>
            </w:r>
          </w:p>
        </w:tc>
        <w:tc>
          <w:tcPr>
            <w:tcW w:w="392" w:type="pct"/>
            <w:tcBorders>
              <w:top w:val="nil"/>
              <w:left w:val="nil"/>
              <w:bottom w:val="nil"/>
              <w:right w:val="nil"/>
            </w:tcBorders>
            <w:shd w:val="clear" w:color="auto" w:fill="FFFFFF"/>
            <w:noWrap/>
            <w:vAlign w:val="center"/>
          </w:tcPr>
          <w:p w14:paraId="7F10298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0.87</w:t>
            </w:r>
          </w:p>
        </w:tc>
        <w:tc>
          <w:tcPr>
            <w:tcW w:w="410" w:type="pct"/>
            <w:tcBorders>
              <w:top w:val="nil"/>
              <w:left w:val="nil"/>
              <w:bottom w:val="nil"/>
              <w:right w:val="nil"/>
            </w:tcBorders>
            <w:shd w:val="clear" w:color="auto" w:fill="FFFFFF"/>
            <w:noWrap/>
            <w:vAlign w:val="center"/>
          </w:tcPr>
          <w:p w14:paraId="2A153C5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8.48</w:t>
            </w:r>
          </w:p>
        </w:tc>
        <w:tc>
          <w:tcPr>
            <w:tcW w:w="424" w:type="pct"/>
            <w:tcBorders>
              <w:top w:val="nil"/>
              <w:left w:val="nil"/>
              <w:bottom w:val="nil"/>
              <w:right w:val="nil"/>
            </w:tcBorders>
            <w:shd w:val="clear" w:color="auto" w:fill="FFFFFF"/>
            <w:noWrap/>
            <w:vAlign w:val="center"/>
          </w:tcPr>
          <w:p w14:paraId="0BB7AC0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-6.62</w:t>
            </w:r>
          </w:p>
        </w:tc>
        <w:tc>
          <w:tcPr>
            <w:tcW w:w="847" w:type="pct"/>
            <w:tcBorders>
              <w:top w:val="nil"/>
              <w:left w:val="nil"/>
              <w:bottom w:val="nil"/>
              <w:right w:val="nil"/>
            </w:tcBorders>
            <w:shd w:val="clear" w:color="auto" w:fill="FFFFFF"/>
            <w:noWrap/>
            <w:vAlign w:val="center"/>
          </w:tcPr>
          <w:p w14:paraId="204FF9D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w:t>
            </w:r>
          </w:p>
        </w:tc>
        <w:tc>
          <w:tcPr>
            <w:tcW w:w="978" w:type="pct"/>
            <w:tcBorders>
              <w:top w:val="nil"/>
              <w:left w:val="nil"/>
              <w:bottom w:val="nil"/>
              <w:right w:val="nil"/>
            </w:tcBorders>
            <w:shd w:val="clear" w:color="auto" w:fill="FFFFFF"/>
            <w:noWrap/>
            <w:vAlign w:val="center"/>
          </w:tcPr>
          <w:p w14:paraId="372F75E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c>
          <w:tcPr>
            <w:tcW w:w="452" w:type="pct"/>
            <w:tcBorders>
              <w:top w:val="nil"/>
              <w:left w:val="nil"/>
              <w:bottom w:val="nil"/>
              <w:right w:val="nil"/>
            </w:tcBorders>
            <w:shd w:val="clear" w:color="auto" w:fill="FFFFFF"/>
            <w:noWrap/>
            <w:vAlign w:val="center"/>
          </w:tcPr>
          <w:p w14:paraId="32CB1AD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w:t>
            </w:r>
          </w:p>
        </w:tc>
      </w:tr>
      <w:tr w14:paraId="65181482">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72BD4B7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Salvianolic acid D</w:t>
            </w:r>
          </w:p>
        </w:tc>
        <w:tc>
          <w:tcPr>
            <w:tcW w:w="392" w:type="pct"/>
            <w:tcBorders>
              <w:top w:val="nil"/>
              <w:left w:val="nil"/>
              <w:bottom w:val="nil"/>
              <w:right w:val="nil"/>
            </w:tcBorders>
            <w:shd w:val="clear" w:color="auto" w:fill="FFFFFF"/>
            <w:noWrap/>
            <w:vAlign w:val="center"/>
          </w:tcPr>
          <w:p w14:paraId="630433A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0.87</w:t>
            </w:r>
          </w:p>
        </w:tc>
        <w:tc>
          <w:tcPr>
            <w:tcW w:w="410" w:type="pct"/>
            <w:tcBorders>
              <w:top w:val="nil"/>
              <w:left w:val="nil"/>
              <w:bottom w:val="nil"/>
              <w:right w:val="nil"/>
            </w:tcBorders>
            <w:shd w:val="clear" w:color="auto" w:fill="FFFFFF"/>
            <w:noWrap/>
            <w:vAlign w:val="center"/>
          </w:tcPr>
          <w:p w14:paraId="333E3C0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8.43</w:t>
            </w:r>
          </w:p>
        </w:tc>
        <w:tc>
          <w:tcPr>
            <w:tcW w:w="424" w:type="pct"/>
            <w:tcBorders>
              <w:top w:val="nil"/>
              <w:left w:val="nil"/>
              <w:bottom w:val="nil"/>
              <w:right w:val="nil"/>
            </w:tcBorders>
            <w:shd w:val="clear" w:color="auto" w:fill="FFFFFF"/>
            <w:noWrap/>
            <w:vAlign w:val="center"/>
          </w:tcPr>
          <w:p w14:paraId="759282E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-6.67</w:t>
            </w:r>
          </w:p>
        </w:tc>
        <w:tc>
          <w:tcPr>
            <w:tcW w:w="847" w:type="pct"/>
            <w:tcBorders>
              <w:top w:val="nil"/>
              <w:left w:val="nil"/>
              <w:bottom w:val="nil"/>
              <w:right w:val="nil"/>
            </w:tcBorders>
            <w:shd w:val="clear" w:color="auto" w:fill="FFFFFF"/>
            <w:noWrap/>
            <w:vAlign w:val="center"/>
          </w:tcPr>
          <w:p w14:paraId="10B4E35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w:t>
            </w:r>
          </w:p>
        </w:tc>
        <w:tc>
          <w:tcPr>
            <w:tcW w:w="978" w:type="pct"/>
            <w:tcBorders>
              <w:top w:val="nil"/>
              <w:left w:val="nil"/>
              <w:bottom w:val="nil"/>
              <w:right w:val="nil"/>
            </w:tcBorders>
            <w:shd w:val="clear" w:color="auto" w:fill="FFFFFF"/>
            <w:noWrap/>
            <w:vAlign w:val="center"/>
          </w:tcPr>
          <w:p w14:paraId="06831B9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27</w:t>
            </w:r>
          </w:p>
        </w:tc>
        <w:tc>
          <w:tcPr>
            <w:tcW w:w="452" w:type="pct"/>
            <w:tcBorders>
              <w:top w:val="nil"/>
              <w:left w:val="nil"/>
              <w:bottom w:val="nil"/>
              <w:right w:val="nil"/>
            </w:tcBorders>
            <w:shd w:val="clear" w:color="auto" w:fill="FFFFFF"/>
            <w:noWrap/>
            <w:vAlign w:val="center"/>
          </w:tcPr>
          <w:p w14:paraId="6EC70BA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w:t>
            </w:r>
          </w:p>
        </w:tc>
      </w:tr>
      <w:tr w14:paraId="03CAAF5C">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67D7BAA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Salvianolic acid I</w:t>
            </w:r>
          </w:p>
        </w:tc>
        <w:tc>
          <w:tcPr>
            <w:tcW w:w="392" w:type="pct"/>
            <w:tcBorders>
              <w:top w:val="nil"/>
              <w:left w:val="nil"/>
              <w:bottom w:val="nil"/>
              <w:right w:val="nil"/>
            </w:tcBorders>
            <w:shd w:val="clear" w:color="auto" w:fill="FFFFFF"/>
            <w:noWrap/>
            <w:vAlign w:val="center"/>
          </w:tcPr>
          <w:p w14:paraId="5A1FB8E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0.87</w:t>
            </w:r>
          </w:p>
        </w:tc>
        <w:tc>
          <w:tcPr>
            <w:tcW w:w="410" w:type="pct"/>
            <w:tcBorders>
              <w:top w:val="nil"/>
              <w:left w:val="nil"/>
              <w:bottom w:val="nil"/>
              <w:right w:val="nil"/>
            </w:tcBorders>
            <w:shd w:val="clear" w:color="auto" w:fill="FFFFFF"/>
            <w:noWrap/>
            <w:vAlign w:val="center"/>
          </w:tcPr>
          <w:p w14:paraId="0E05973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8.45</w:t>
            </w:r>
          </w:p>
        </w:tc>
        <w:tc>
          <w:tcPr>
            <w:tcW w:w="424" w:type="pct"/>
            <w:tcBorders>
              <w:top w:val="nil"/>
              <w:left w:val="nil"/>
              <w:bottom w:val="nil"/>
              <w:right w:val="nil"/>
            </w:tcBorders>
            <w:shd w:val="clear" w:color="auto" w:fill="FFFFFF"/>
            <w:noWrap/>
            <w:vAlign w:val="center"/>
          </w:tcPr>
          <w:p w14:paraId="0787DBC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-6.65</w:t>
            </w:r>
          </w:p>
        </w:tc>
        <w:tc>
          <w:tcPr>
            <w:tcW w:w="847" w:type="pct"/>
            <w:tcBorders>
              <w:top w:val="nil"/>
              <w:left w:val="nil"/>
              <w:bottom w:val="nil"/>
              <w:right w:val="nil"/>
            </w:tcBorders>
            <w:shd w:val="clear" w:color="auto" w:fill="FFFFFF"/>
            <w:noWrap/>
            <w:vAlign w:val="center"/>
          </w:tcPr>
          <w:p w14:paraId="020701E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26</w:t>
            </w:r>
          </w:p>
        </w:tc>
        <w:tc>
          <w:tcPr>
            <w:tcW w:w="978" w:type="pct"/>
            <w:tcBorders>
              <w:top w:val="nil"/>
              <w:left w:val="nil"/>
              <w:bottom w:val="nil"/>
              <w:right w:val="nil"/>
            </w:tcBorders>
            <w:shd w:val="clear" w:color="auto" w:fill="FFFFFF"/>
            <w:noWrap/>
            <w:vAlign w:val="center"/>
          </w:tcPr>
          <w:p w14:paraId="61E03BD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29</w:t>
            </w:r>
          </w:p>
        </w:tc>
        <w:tc>
          <w:tcPr>
            <w:tcW w:w="452" w:type="pct"/>
            <w:tcBorders>
              <w:top w:val="nil"/>
              <w:left w:val="nil"/>
              <w:bottom w:val="nil"/>
              <w:right w:val="nil"/>
            </w:tcBorders>
            <w:shd w:val="clear" w:color="auto" w:fill="FFFFFF"/>
            <w:noWrap/>
            <w:vAlign w:val="center"/>
          </w:tcPr>
          <w:p w14:paraId="7264101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r>
      <w:tr w14:paraId="671557BA">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11B5FDE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Tanshinone I</w:t>
            </w:r>
          </w:p>
        </w:tc>
        <w:tc>
          <w:tcPr>
            <w:tcW w:w="392" w:type="pct"/>
            <w:tcBorders>
              <w:top w:val="nil"/>
              <w:left w:val="nil"/>
              <w:bottom w:val="nil"/>
              <w:right w:val="nil"/>
            </w:tcBorders>
            <w:shd w:val="clear" w:color="auto" w:fill="FFFFFF"/>
            <w:noWrap/>
            <w:vAlign w:val="center"/>
          </w:tcPr>
          <w:p w14:paraId="0DDADB4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0.85</w:t>
            </w:r>
          </w:p>
        </w:tc>
        <w:tc>
          <w:tcPr>
            <w:tcW w:w="410" w:type="pct"/>
            <w:tcBorders>
              <w:top w:val="nil"/>
              <w:left w:val="nil"/>
              <w:bottom w:val="nil"/>
              <w:right w:val="nil"/>
            </w:tcBorders>
            <w:shd w:val="clear" w:color="auto" w:fill="FFFFFF"/>
            <w:noWrap/>
            <w:vAlign w:val="center"/>
          </w:tcPr>
          <w:p w14:paraId="201A90B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8.40</w:t>
            </w:r>
          </w:p>
        </w:tc>
        <w:tc>
          <w:tcPr>
            <w:tcW w:w="424" w:type="pct"/>
            <w:tcBorders>
              <w:top w:val="nil"/>
              <w:left w:val="nil"/>
              <w:bottom w:val="nil"/>
              <w:right w:val="nil"/>
            </w:tcBorders>
            <w:shd w:val="clear" w:color="auto" w:fill="FFFFFF"/>
            <w:noWrap/>
            <w:vAlign w:val="center"/>
          </w:tcPr>
          <w:p w14:paraId="362E0A6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-6.45</w:t>
            </w:r>
          </w:p>
        </w:tc>
        <w:tc>
          <w:tcPr>
            <w:tcW w:w="847" w:type="pct"/>
            <w:tcBorders>
              <w:top w:val="nil"/>
              <w:left w:val="nil"/>
              <w:bottom w:val="nil"/>
              <w:right w:val="nil"/>
            </w:tcBorders>
            <w:shd w:val="clear" w:color="auto" w:fill="FFFFFF"/>
            <w:noWrap/>
            <w:vAlign w:val="center"/>
          </w:tcPr>
          <w:p w14:paraId="1F52EAE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w:t>
            </w:r>
          </w:p>
        </w:tc>
        <w:tc>
          <w:tcPr>
            <w:tcW w:w="978" w:type="pct"/>
            <w:tcBorders>
              <w:top w:val="nil"/>
              <w:left w:val="nil"/>
              <w:bottom w:val="nil"/>
              <w:right w:val="nil"/>
            </w:tcBorders>
            <w:shd w:val="clear" w:color="auto" w:fill="FFFFFF"/>
            <w:noWrap/>
            <w:vAlign w:val="center"/>
          </w:tcPr>
          <w:p w14:paraId="4B0ADB6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w:t>
            </w:r>
          </w:p>
        </w:tc>
        <w:tc>
          <w:tcPr>
            <w:tcW w:w="452" w:type="pct"/>
            <w:tcBorders>
              <w:top w:val="nil"/>
              <w:left w:val="nil"/>
              <w:bottom w:val="nil"/>
              <w:right w:val="nil"/>
            </w:tcBorders>
            <w:shd w:val="clear" w:color="auto" w:fill="FFFFFF"/>
            <w:noWrap/>
            <w:vAlign w:val="center"/>
          </w:tcPr>
          <w:p w14:paraId="7A8F50A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w:t>
            </w:r>
          </w:p>
        </w:tc>
      </w:tr>
      <w:tr w14:paraId="150C686A">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38D3649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(+)-Syringaresinol</w:t>
            </w:r>
          </w:p>
        </w:tc>
        <w:tc>
          <w:tcPr>
            <w:tcW w:w="392" w:type="pct"/>
            <w:tcBorders>
              <w:top w:val="nil"/>
              <w:left w:val="nil"/>
              <w:bottom w:val="nil"/>
              <w:right w:val="nil"/>
            </w:tcBorders>
            <w:shd w:val="clear" w:color="auto" w:fill="FFFFFF"/>
            <w:noWrap/>
            <w:vAlign w:val="center"/>
          </w:tcPr>
          <w:p w14:paraId="20C6F5E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0.85</w:t>
            </w:r>
          </w:p>
        </w:tc>
        <w:tc>
          <w:tcPr>
            <w:tcW w:w="410" w:type="pct"/>
            <w:tcBorders>
              <w:top w:val="nil"/>
              <w:left w:val="nil"/>
              <w:bottom w:val="nil"/>
              <w:right w:val="nil"/>
            </w:tcBorders>
            <w:shd w:val="clear" w:color="auto" w:fill="FFFFFF"/>
            <w:noWrap/>
            <w:vAlign w:val="center"/>
          </w:tcPr>
          <w:p w14:paraId="0BD3B0B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8.40</w:t>
            </w:r>
          </w:p>
        </w:tc>
        <w:tc>
          <w:tcPr>
            <w:tcW w:w="424" w:type="pct"/>
            <w:tcBorders>
              <w:top w:val="nil"/>
              <w:left w:val="nil"/>
              <w:bottom w:val="nil"/>
              <w:right w:val="nil"/>
            </w:tcBorders>
            <w:shd w:val="clear" w:color="auto" w:fill="FFFFFF"/>
            <w:noWrap/>
            <w:vAlign w:val="center"/>
          </w:tcPr>
          <w:p w14:paraId="532E957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-6.45</w:t>
            </w:r>
          </w:p>
        </w:tc>
        <w:tc>
          <w:tcPr>
            <w:tcW w:w="847" w:type="pct"/>
            <w:tcBorders>
              <w:top w:val="nil"/>
              <w:left w:val="nil"/>
              <w:bottom w:val="nil"/>
              <w:right w:val="nil"/>
            </w:tcBorders>
            <w:shd w:val="clear" w:color="auto" w:fill="FFFFFF"/>
            <w:noWrap/>
            <w:vAlign w:val="center"/>
          </w:tcPr>
          <w:p w14:paraId="3D282F2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w:t>
            </w:r>
          </w:p>
        </w:tc>
        <w:tc>
          <w:tcPr>
            <w:tcW w:w="978" w:type="pct"/>
            <w:tcBorders>
              <w:top w:val="nil"/>
              <w:left w:val="nil"/>
              <w:bottom w:val="nil"/>
              <w:right w:val="nil"/>
            </w:tcBorders>
            <w:shd w:val="clear" w:color="auto" w:fill="FFFFFF"/>
            <w:noWrap/>
            <w:vAlign w:val="center"/>
          </w:tcPr>
          <w:p w14:paraId="49A4AA0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w:t>
            </w:r>
          </w:p>
        </w:tc>
        <w:tc>
          <w:tcPr>
            <w:tcW w:w="452" w:type="pct"/>
            <w:tcBorders>
              <w:top w:val="nil"/>
              <w:left w:val="nil"/>
              <w:bottom w:val="nil"/>
              <w:right w:val="nil"/>
            </w:tcBorders>
            <w:shd w:val="clear" w:color="auto" w:fill="FFFFFF"/>
            <w:noWrap/>
            <w:vAlign w:val="center"/>
          </w:tcPr>
          <w:p w14:paraId="4D1AB7D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w:t>
            </w:r>
          </w:p>
        </w:tc>
      </w:tr>
      <w:tr w14:paraId="7CE185B2">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180E56C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isotanshinone iib</w:t>
            </w:r>
          </w:p>
        </w:tc>
        <w:tc>
          <w:tcPr>
            <w:tcW w:w="392" w:type="pct"/>
            <w:tcBorders>
              <w:top w:val="nil"/>
              <w:left w:val="nil"/>
              <w:bottom w:val="nil"/>
              <w:right w:val="nil"/>
            </w:tcBorders>
            <w:shd w:val="clear" w:color="auto" w:fill="FFFFFF"/>
            <w:noWrap/>
            <w:vAlign w:val="center"/>
          </w:tcPr>
          <w:p w14:paraId="79246AA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0.82</w:t>
            </w:r>
          </w:p>
        </w:tc>
        <w:tc>
          <w:tcPr>
            <w:tcW w:w="410" w:type="pct"/>
            <w:tcBorders>
              <w:top w:val="nil"/>
              <w:left w:val="nil"/>
              <w:bottom w:val="nil"/>
              <w:right w:val="nil"/>
            </w:tcBorders>
            <w:shd w:val="clear" w:color="auto" w:fill="FFFFFF"/>
            <w:noWrap/>
            <w:vAlign w:val="center"/>
          </w:tcPr>
          <w:p w14:paraId="051BAE3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8.41</w:t>
            </w:r>
          </w:p>
        </w:tc>
        <w:tc>
          <w:tcPr>
            <w:tcW w:w="424" w:type="pct"/>
            <w:tcBorders>
              <w:top w:val="nil"/>
              <w:left w:val="nil"/>
              <w:bottom w:val="nil"/>
              <w:right w:val="nil"/>
            </w:tcBorders>
            <w:shd w:val="clear" w:color="auto" w:fill="FFFFFF"/>
            <w:noWrap/>
            <w:vAlign w:val="center"/>
          </w:tcPr>
          <w:p w14:paraId="11F7DE2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-5.85</w:t>
            </w:r>
          </w:p>
        </w:tc>
        <w:tc>
          <w:tcPr>
            <w:tcW w:w="847" w:type="pct"/>
            <w:tcBorders>
              <w:top w:val="nil"/>
              <w:left w:val="nil"/>
              <w:bottom w:val="nil"/>
              <w:right w:val="nil"/>
            </w:tcBorders>
            <w:shd w:val="clear" w:color="auto" w:fill="FFFFFF"/>
            <w:noWrap/>
            <w:vAlign w:val="center"/>
          </w:tcPr>
          <w:p w14:paraId="6D1189E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w:t>
            </w:r>
          </w:p>
        </w:tc>
        <w:tc>
          <w:tcPr>
            <w:tcW w:w="978" w:type="pct"/>
            <w:tcBorders>
              <w:top w:val="nil"/>
              <w:left w:val="nil"/>
              <w:bottom w:val="nil"/>
              <w:right w:val="nil"/>
            </w:tcBorders>
            <w:shd w:val="clear" w:color="auto" w:fill="FFFFFF"/>
            <w:noWrap/>
            <w:vAlign w:val="center"/>
          </w:tcPr>
          <w:p w14:paraId="54E35A2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w:t>
            </w:r>
          </w:p>
        </w:tc>
        <w:tc>
          <w:tcPr>
            <w:tcW w:w="452" w:type="pct"/>
            <w:tcBorders>
              <w:top w:val="nil"/>
              <w:left w:val="nil"/>
              <w:bottom w:val="nil"/>
              <w:right w:val="nil"/>
            </w:tcBorders>
            <w:shd w:val="clear" w:color="auto" w:fill="FFFFFF"/>
            <w:noWrap/>
            <w:vAlign w:val="center"/>
          </w:tcPr>
          <w:p w14:paraId="3107374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w:t>
            </w:r>
          </w:p>
        </w:tc>
      </w:tr>
      <w:tr w14:paraId="6DED891C">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72D3001D">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Salvianolic acid G</w:t>
            </w:r>
          </w:p>
        </w:tc>
        <w:tc>
          <w:tcPr>
            <w:tcW w:w="392" w:type="pct"/>
            <w:tcBorders>
              <w:top w:val="nil"/>
              <w:left w:val="nil"/>
              <w:bottom w:val="nil"/>
              <w:right w:val="nil"/>
            </w:tcBorders>
            <w:shd w:val="clear" w:color="auto" w:fill="FFFFFF"/>
            <w:noWrap/>
            <w:vAlign w:val="center"/>
          </w:tcPr>
          <w:p w14:paraId="23B83B8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0.82</w:t>
            </w:r>
          </w:p>
        </w:tc>
        <w:tc>
          <w:tcPr>
            <w:tcW w:w="410" w:type="pct"/>
            <w:tcBorders>
              <w:top w:val="nil"/>
              <w:left w:val="nil"/>
              <w:bottom w:val="nil"/>
              <w:right w:val="nil"/>
            </w:tcBorders>
            <w:shd w:val="clear" w:color="auto" w:fill="FFFFFF"/>
            <w:noWrap/>
            <w:vAlign w:val="center"/>
          </w:tcPr>
          <w:p w14:paraId="6DD00ED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5.85</w:t>
            </w:r>
          </w:p>
        </w:tc>
        <w:tc>
          <w:tcPr>
            <w:tcW w:w="424" w:type="pct"/>
            <w:tcBorders>
              <w:top w:val="nil"/>
              <w:left w:val="nil"/>
              <w:bottom w:val="nil"/>
              <w:right w:val="nil"/>
            </w:tcBorders>
            <w:shd w:val="clear" w:color="auto" w:fill="FFFFFF"/>
            <w:noWrap/>
            <w:vAlign w:val="center"/>
          </w:tcPr>
          <w:p w14:paraId="61D650C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-5.85</w:t>
            </w:r>
          </w:p>
        </w:tc>
        <w:tc>
          <w:tcPr>
            <w:tcW w:w="847" w:type="pct"/>
            <w:tcBorders>
              <w:top w:val="nil"/>
              <w:left w:val="nil"/>
              <w:bottom w:val="nil"/>
              <w:right w:val="nil"/>
            </w:tcBorders>
            <w:shd w:val="clear" w:color="auto" w:fill="FFFFFF"/>
            <w:noWrap/>
            <w:vAlign w:val="center"/>
          </w:tcPr>
          <w:p w14:paraId="75E5DA1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51</w:t>
            </w:r>
          </w:p>
        </w:tc>
        <w:tc>
          <w:tcPr>
            <w:tcW w:w="978" w:type="pct"/>
            <w:tcBorders>
              <w:top w:val="nil"/>
              <w:left w:val="nil"/>
              <w:bottom w:val="nil"/>
              <w:right w:val="nil"/>
            </w:tcBorders>
            <w:shd w:val="clear" w:color="auto" w:fill="FFFFFF"/>
            <w:noWrap/>
            <w:vAlign w:val="center"/>
          </w:tcPr>
          <w:p w14:paraId="0DED024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w:t>
            </w:r>
          </w:p>
        </w:tc>
        <w:tc>
          <w:tcPr>
            <w:tcW w:w="452" w:type="pct"/>
            <w:tcBorders>
              <w:top w:val="nil"/>
              <w:left w:val="nil"/>
              <w:bottom w:val="nil"/>
              <w:right w:val="nil"/>
            </w:tcBorders>
            <w:shd w:val="clear" w:color="auto" w:fill="FFFFFF"/>
            <w:noWrap/>
            <w:vAlign w:val="center"/>
          </w:tcPr>
          <w:p w14:paraId="587DD1F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34</w:t>
            </w:r>
          </w:p>
        </w:tc>
      </w:tr>
      <w:tr w14:paraId="7389B225">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4CB1EBD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Monomethyl lithospermate</w:t>
            </w:r>
          </w:p>
        </w:tc>
        <w:tc>
          <w:tcPr>
            <w:tcW w:w="392" w:type="pct"/>
            <w:tcBorders>
              <w:top w:val="nil"/>
              <w:left w:val="nil"/>
              <w:bottom w:val="nil"/>
              <w:right w:val="nil"/>
            </w:tcBorders>
            <w:shd w:val="clear" w:color="auto" w:fill="FFFFFF"/>
            <w:noWrap/>
            <w:vAlign w:val="center"/>
          </w:tcPr>
          <w:p w14:paraId="60B1438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0.81</w:t>
            </w:r>
          </w:p>
        </w:tc>
        <w:tc>
          <w:tcPr>
            <w:tcW w:w="410" w:type="pct"/>
            <w:tcBorders>
              <w:top w:val="nil"/>
              <w:left w:val="nil"/>
              <w:bottom w:val="nil"/>
              <w:right w:val="nil"/>
            </w:tcBorders>
            <w:shd w:val="clear" w:color="auto" w:fill="FFFFFF"/>
            <w:noWrap/>
            <w:vAlign w:val="center"/>
          </w:tcPr>
          <w:p w14:paraId="0B78D3F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8.46</w:t>
            </w:r>
          </w:p>
        </w:tc>
        <w:tc>
          <w:tcPr>
            <w:tcW w:w="424" w:type="pct"/>
            <w:tcBorders>
              <w:top w:val="nil"/>
              <w:left w:val="nil"/>
              <w:bottom w:val="nil"/>
              <w:right w:val="nil"/>
            </w:tcBorders>
            <w:shd w:val="clear" w:color="auto" w:fill="FFFFFF"/>
            <w:noWrap/>
            <w:vAlign w:val="center"/>
          </w:tcPr>
          <w:p w14:paraId="35683B2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-5.70</w:t>
            </w:r>
          </w:p>
        </w:tc>
        <w:tc>
          <w:tcPr>
            <w:tcW w:w="847" w:type="pct"/>
            <w:tcBorders>
              <w:top w:val="nil"/>
              <w:left w:val="nil"/>
              <w:bottom w:val="nil"/>
              <w:right w:val="nil"/>
            </w:tcBorders>
            <w:shd w:val="clear" w:color="auto" w:fill="FFFFFF"/>
            <w:noWrap/>
            <w:vAlign w:val="center"/>
          </w:tcPr>
          <w:p w14:paraId="7AB1A57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w:t>
            </w:r>
          </w:p>
        </w:tc>
        <w:tc>
          <w:tcPr>
            <w:tcW w:w="978" w:type="pct"/>
            <w:tcBorders>
              <w:top w:val="nil"/>
              <w:left w:val="nil"/>
              <w:bottom w:val="nil"/>
              <w:right w:val="nil"/>
            </w:tcBorders>
            <w:shd w:val="clear" w:color="auto" w:fill="FFFFFF"/>
            <w:noWrap/>
            <w:vAlign w:val="center"/>
          </w:tcPr>
          <w:p w14:paraId="0C2510A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c>
          <w:tcPr>
            <w:tcW w:w="452" w:type="pct"/>
            <w:tcBorders>
              <w:top w:val="nil"/>
              <w:left w:val="nil"/>
              <w:bottom w:val="nil"/>
              <w:right w:val="nil"/>
            </w:tcBorders>
            <w:shd w:val="clear" w:color="auto" w:fill="FFFFFF"/>
            <w:noWrap/>
            <w:vAlign w:val="center"/>
          </w:tcPr>
          <w:p w14:paraId="04FCDBD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35</w:t>
            </w:r>
          </w:p>
        </w:tc>
      </w:tr>
      <w:tr w14:paraId="00BC1F19">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048431C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Danshenol</w:t>
            </w:r>
          </w:p>
        </w:tc>
        <w:tc>
          <w:tcPr>
            <w:tcW w:w="392" w:type="pct"/>
            <w:tcBorders>
              <w:top w:val="nil"/>
              <w:left w:val="nil"/>
              <w:bottom w:val="nil"/>
              <w:right w:val="nil"/>
            </w:tcBorders>
            <w:shd w:val="clear" w:color="auto" w:fill="FFFFFF"/>
            <w:noWrap/>
            <w:vAlign w:val="center"/>
          </w:tcPr>
          <w:p w14:paraId="5E75536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0.81</w:t>
            </w:r>
          </w:p>
        </w:tc>
        <w:tc>
          <w:tcPr>
            <w:tcW w:w="410" w:type="pct"/>
            <w:tcBorders>
              <w:top w:val="nil"/>
              <w:left w:val="nil"/>
              <w:bottom w:val="nil"/>
              <w:right w:val="nil"/>
            </w:tcBorders>
            <w:shd w:val="clear" w:color="auto" w:fill="FFFFFF"/>
            <w:noWrap/>
            <w:vAlign w:val="center"/>
          </w:tcPr>
          <w:p w14:paraId="560DD9F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8.47</w:t>
            </w:r>
          </w:p>
        </w:tc>
        <w:tc>
          <w:tcPr>
            <w:tcW w:w="424" w:type="pct"/>
            <w:tcBorders>
              <w:top w:val="nil"/>
              <w:left w:val="nil"/>
              <w:bottom w:val="nil"/>
              <w:right w:val="nil"/>
            </w:tcBorders>
            <w:shd w:val="clear" w:color="auto" w:fill="FFFFFF"/>
            <w:noWrap/>
            <w:vAlign w:val="center"/>
          </w:tcPr>
          <w:p w14:paraId="6C704F2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-5.66</w:t>
            </w:r>
          </w:p>
        </w:tc>
        <w:tc>
          <w:tcPr>
            <w:tcW w:w="847" w:type="pct"/>
            <w:tcBorders>
              <w:top w:val="nil"/>
              <w:left w:val="nil"/>
              <w:bottom w:val="nil"/>
              <w:right w:val="nil"/>
            </w:tcBorders>
            <w:shd w:val="clear" w:color="auto" w:fill="FFFFFF"/>
            <w:noWrap/>
            <w:vAlign w:val="center"/>
          </w:tcPr>
          <w:p w14:paraId="2B9A0E6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w:t>
            </w:r>
          </w:p>
        </w:tc>
        <w:tc>
          <w:tcPr>
            <w:tcW w:w="978" w:type="pct"/>
            <w:tcBorders>
              <w:top w:val="nil"/>
              <w:left w:val="nil"/>
              <w:bottom w:val="nil"/>
              <w:right w:val="nil"/>
            </w:tcBorders>
            <w:shd w:val="clear" w:color="auto" w:fill="FFFFFF"/>
            <w:noWrap/>
            <w:vAlign w:val="center"/>
          </w:tcPr>
          <w:p w14:paraId="50280AF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w:t>
            </w:r>
          </w:p>
        </w:tc>
        <w:tc>
          <w:tcPr>
            <w:tcW w:w="452" w:type="pct"/>
            <w:tcBorders>
              <w:top w:val="nil"/>
              <w:left w:val="nil"/>
              <w:bottom w:val="nil"/>
              <w:right w:val="nil"/>
            </w:tcBorders>
            <w:shd w:val="clear" w:color="auto" w:fill="FFFFFF"/>
            <w:noWrap/>
            <w:vAlign w:val="center"/>
          </w:tcPr>
          <w:p w14:paraId="2B3A903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36</w:t>
            </w:r>
          </w:p>
        </w:tc>
      </w:tr>
      <w:tr w14:paraId="1CDCB90A">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4C01B8A1">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Spirostan-3-ol, (3beta,5alpha,25S)-</w:t>
            </w:r>
          </w:p>
        </w:tc>
        <w:tc>
          <w:tcPr>
            <w:tcW w:w="392" w:type="pct"/>
            <w:tcBorders>
              <w:top w:val="nil"/>
              <w:left w:val="nil"/>
              <w:bottom w:val="nil"/>
              <w:right w:val="nil"/>
            </w:tcBorders>
            <w:shd w:val="clear" w:color="auto" w:fill="FFFFFF"/>
            <w:noWrap/>
            <w:vAlign w:val="center"/>
          </w:tcPr>
          <w:p w14:paraId="7914DB5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0.81</w:t>
            </w:r>
          </w:p>
        </w:tc>
        <w:tc>
          <w:tcPr>
            <w:tcW w:w="410" w:type="pct"/>
            <w:tcBorders>
              <w:top w:val="nil"/>
              <w:left w:val="nil"/>
              <w:bottom w:val="nil"/>
              <w:right w:val="nil"/>
            </w:tcBorders>
            <w:shd w:val="clear" w:color="auto" w:fill="FFFFFF"/>
            <w:noWrap/>
            <w:vAlign w:val="center"/>
          </w:tcPr>
          <w:p w14:paraId="302EAE2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8.41</w:t>
            </w:r>
          </w:p>
        </w:tc>
        <w:tc>
          <w:tcPr>
            <w:tcW w:w="424" w:type="pct"/>
            <w:tcBorders>
              <w:top w:val="nil"/>
              <w:left w:val="nil"/>
              <w:bottom w:val="nil"/>
              <w:right w:val="nil"/>
            </w:tcBorders>
            <w:shd w:val="clear" w:color="auto" w:fill="FFFFFF"/>
            <w:noWrap/>
            <w:vAlign w:val="center"/>
          </w:tcPr>
          <w:p w14:paraId="09DB240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-5.65</w:t>
            </w:r>
          </w:p>
        </w:tc>
        <w:tc>
          <w:tcPr>
            <w:tcW w:w="847" w:type="pct"/>
            <w:tcBorders>
              <w:top w:val="nil"/>
              <w:left w:val="nil"/>
              <w:bottom w:val="nil"/>
              <w:right w:val="nil"/>
            </w:tcBorders>
            <w:shd w:val="clear" w:color="auto" w:fill="FFFFFF"/>
            <w:noWrap/>
            <w:vAlign w:val="center"/>
          </w:tcPr>
          <w:p w14:paraId="3700B8B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w:t>
            </w:r>
          </w:p>
        </w:tc>
        <w:tc>
          <w:tcPr>
            <w:tcW w:w="978" w:type="pct"/>
            <w:tcBorders>
              <w:top w:val="nil"/>
              <w:left w:val="nil"/>
              <w:bottom w:val="nil"/>
              <w:right w:val="nil"/>
            </w:tcBorders>
            <w:shd w:val="clear" w:color="auto" w:fill="FFFFFF"/>
            <w:noWrap/>
            <w:vAlign w:val="center"/>
          </w:tcPr>
          <w:p w14:paraId="31BB1E7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w:t>
            </w:r>
          </w:p>
        </w:tc>
        <w:tc>
          <w:tcPr>
            <w:tcW w:w="452" w:type="pct"/>
            <w:tcBorders>
              <w:top w:val="nil"/>
              <w:left w:val="nil"/>
              <w:bottom w:val="nil"/>
              <w:right w:val="nil"/>
            </w:tcBorders>
            <w:shd w:val="clear" w:color="auto" w:fill="FFFFFF"/>
            <w:noWrap/>
            <w:vAlign w:val="center"/>
          </w:tcPr>
          <w:p w14:paraId="728CC13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37</w:t>
            </w:r>
          </w:p>
        </w:tc>
      </w:tr>
      <w:tr w14:paraId="1850EF68">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5AB383A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Hydroxysafflor yellow C</w:t>
            </w:r>
          </w:p>
        </w:tc>
        <w:tc>
          <w:tcPr>
            <w:tcW w:w="392" w:type="pct"/>
            <w:tcBorders>
              <w:top w:val="nil"/>
              <w:left w:val="nil"/>
              <w:bottom w:val="nil"/>
              <w:right w:val="nil"/>
            </w:tcBorders>
            <w:shd w:val="clear" w:color="auto" w:fill="FFFFFF"/>
            <w:noWrap/>
            <w:vAlign w:val="center"/>
          </w:tcPr>
          <w:p w14:paraId="33CF9C4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0.81</w:t>
            </w:r>
          </w:p>
        </w:tc>
        <w:tc>
          <w:tcPr>
            <w:tcW w:w="410" w:type="pct"/>
            <w:tcBorders>
              <w:top w:val="nil"/>
              <w:left w:val="nil"/>
              <w:bottom w:val="nil"/>
              <w:right w:val="nil"/>
            </w:tcBorders>
            <w:shd w:val="clear" w:color="auto" w:fill="FFFFFF"/>
            <w:noWrap/>
            <w:vAlign w:val="center"/>
          </w:tcPr>
          <w:p w14:paraId="3EAA2E9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8.39</w:t>
            </w:r>
          </w:p>
        </w:tc>
        <w:tc>
          <w:tcPr>
            <w:tcW w:w="424" w:type="pct"/>
            <w:tcBorders>
              <w:top w:val="nil"/>
              <w:left w:val="nil"/>
              <w:bottom w:val="nil"/>
              <w:right w:val="nil"/>
            </w:tcBorders>
            <w:shd w:val="clear" w:color="auto" w:fill="FFFFFF"/>
            <w:noWrap/>
            <w:vAlign w:val="center"/>
          </w:tcPr>
          <w:p w14:paraId="21CB6EC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-5.65</w:t>
            </w:r>
          </w:p>
        </w:tc>
        <w:tc>
          <w:tcPr>
            <w:tcW w:w="847" w:type="pct"/>
            <w:tcBorders>
              <w:top w:val="nil"/>
              <w:left w:val="nil"/>
              <w:bottom w:val="nil"/>
              <w:right w:val="nil"/>
            </w:tcBorders>
            <w:shd w:val="clear" w:color="auto" w:fill="FFFFFF"/>
            <w:noWrap/>
            <w:vAlign w:val="center"/>
          </w:tcPr>
          <w:p w14:paraId="1465295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49</w:t>
            </w:r>
          </w:p>
        </w:tc>
        <w:tc>
          <w:tcPr>
            <w:tcW w:w="978" w:type="pct"/>
            <w:tcBorders>
              <w:top w:val="nil"/>
              <w:left w:val="nil"/>
              <w:bottom w:val="nil"/>
              <w:right w:val="nil"/>
            </w:tcBorders>
            <w:shd w:val="clear" w:color="auto" w:fill="FFFFFF"/>
            <w:noWrap/>
            <w:vAlign w:val="center"/>
          </w:tcPr>
          <w:p w14:paraId="07F0148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w:t>
            </w:r>
          </w:p>
        </w:tc>
        <w:tc>
          <w:tcPr>
            <w:tcW w:w="452" w:type="pct"/>
            <w:tcBorders>
              <w:top w:val="nil"/>
              <w:left w:val="nil"/>
              <w:bottom w:val="nil"/>
              <w:right w:val="nil"/>
            </w:tcBorders>
            <w:shd w:val="clear" w:color="auto" w:fill="FFFFFF"/>
            <w:noWrap/>
            <w:vAlign w:val="center"/>
          </w:tcPr>
          <w:p w14:paraId="204F2BD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38</w:t>
            </w:r>
          </w:p>
        </w:tc>
      </w:tr>
      <w:tr w14:paraId="385322A4">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73FD33A2">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carnosol</w:t>
            </w:r>
          </w:p>
        </w:tc>
        <w:tc>
          <w:tcPr>
            <w:tcW w:w="392" w:type="pct"/>
            <w:tcBorders>
              <w:top w:val="nil"/>
              <w:left w:val="nil"/>
              <w:bottom w:val="nil"/>
              <w:right w:val="nil"/>
            </w:tcBorders>
            <w:shd w:val="clear" w:color="auto" w:fill="FFFFFF"/>
            <w:noWrap/>
            <w:vAlign w:val="center"/>
          </w:tcPr>
          <w:p w14:paraId="53B2B94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0.80</w:t>
            </w:r>
          </w:p>
        </w:tc>
        <w:tc>
          <w:tcPr>
            <w:tcW w:w="410" w:type="pct"/>
            <w:tcBorders>
              <w:top w:val="nil"/>
              <w:left w:val="nil"/>
              <w:bottom w:val="nil"/>
              <w:right w:val="nil"/>
            </w:tcBorders>
            <w:shd w:val="clear" w:color="auto" w:fill="FFFFFF"/>
            <w:noWrap/>
            <w:vAlign w:val="center"/>
          </w:tcPr>
          <w:p w14:paraId="0A7B84B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8.47</w:t>
            </w:r>
          </w:p>
        </w:tc>
        <w:tc>
          <w:tcPr>
            <w:tcW w:w="424" w:type="pct"/>
            <w:tcBorders>
              <w:top w:val="nil"/>
              <w:left w:val="nil"/>
              <w:bottom w:val="nil"/>
              <w:right w:val="nil"/>
            </w:tcBorders>
            <w:shd w:val="clear" w:color="auto" w:fill="FFFFFF"/>
            <w:noWrap/>
            <w:vAlign w:val="center"/>
          </w:tcPr>
          <w:p w14:paraId="3F9FD7E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-5.50</w:t>
            </w:r>
          </w:p>
        </w:tc>
        <w:tc>
          <w:tcPr>
            <w:tcW w:w="847" w:type="pct"/>
            <w:tcBorders>
              <w:top w:val="nil"/>
              <w:left w:val="nil"/>
              <w:bottom w:val="nil"/>
              <w:right w:val="nil"/>
            </w:tcBorders>
            <w:shd w:val="clear" w:color="auto" w:fill="FFFFFF"/>
            <w:noWrap/>
            <w:vAlign w:val="center"/>
          </w:tcPr>
          <w:p w14:paraId="722A3D7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w:t>
            </w:r>
          </w:p>
        </w:tc>
        <w:tc>
          <w:tcPr>
            <w:tcW w:w="978" w:type="pct"/>
            <w:tcBorders>
              <w:top w:val="nil"/>
              <w:left w:val="nil"/>
              <w:bottom w:val="nil"/>
              <w:right w:val="nil"/>
            </w:tcBorders>
            <w:shd w:val="clear" w:color="auto" w:fill="FFFFFF"/>
            <w:noWrap/>
            <w:vAlign w:val="center"/>
          </w:tcPr>
          <w:p w14:paraId="5985C15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w:t>
            </w:r>
          </w:p>
        </w:tc>
        <w:tc>
          <w:tcPr>
            <w:tcW w:w="452" w:type="pct"/>
            <w:tcBorders>
              <w:top w:val="nil"/>
              <w:left w:val="nil"/>
              <w:bottom w:val="nil"/>
              <w:right w:val="nil"/>
            </w:tcBorders>
            <w:shd w:val="clear" w:color="auto" w:fill="FFFFFF"/>
            <w:noWrap/>
            <w:vAlign w:val="center"/>
          </w:tcPr>
          <w:p w14:paraId="7B56499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w:t>
            </w:r>
          </w:p>
        </w:tc>
      </w:tr>
      <w:tr w14:paraId="255AD5C2">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6864CB50">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przewalskin b</w:t>
            </w:r>
          </w:p>
        </w:tc>
        <w:tc>
          <w:tcPr>
            <w:tcW w:w="392" w:type="pct"/>
            <w:tcBorders>
              <w:top w:val="nil"/>
              <w:left w:val="nil"/>
              <w:bottom w:val="nil"/>
              <w:right w:val="nil"/>
            </w:tcBorders>
            <w:shd w:val="clear" w:color="auto" w:fill="FFFFFF"/>
            <w:noWrap/>
            <w:vAlign w:val="center"/>
          </w:tcPr>
          <w:p w14:paraId="7DD89ED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0.80</w:t>
            </w:r>
          </w:p>
        </w:tc>
        <w:tc>
          <w:tcPr>
            <w:tcW w:w="410" w:type="pct"/>
            <w:tcBorders>
              <w:top w:val="nil"/>
              <w:left w:val="nil"/>
              <w:bottom w:val="nil"/>
              <w:right w:val="nil"/>
            </w:tcBorders>
            <w:shd w:val="clear" w:color="auto" w:fill="FFFFFF"/>
            <w:noWrap/>
            <w:vAlign w:val="center"/>
          </w:tcPr>
          <w:p w14:paraId="7A51A13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8.47</w:t>
            </w:r>
          </w:p>
        </w:tc>
        <w:tc>
          <w:tcPr>
            <w:tcW w:w="424" w:type="pct"/>
            <w:tcBorders>
              <w:top w:val="nil"/>
              <w:left w:val="nil"/>
              <w:bottom w:val="nil"/>
              <w:right w:val="nil"/>
            </w:tcBorders>
            <w:shd w:val="clear" w:color="auto" w:fill="FFFFFF"/>
            <w:noWrap/>
            <w:vAlign w:val="center"/>
          </w:tcPr>
          <w:p w14:paraId="28A2034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-5.48</w:t>
            </w:r>
          </w:p>
        </w:tc>
        <w:tc>
          <w:tcPr>
            <w:tcW w:w="847" w:type="pct"/>
            <w:tcBorders>
              <w:top w:val="nil"/>
              <w:left w:val="nil"/>
              <w:bottom w:val="nil"/>
              <w:right w:val="nil"/>
            </w:tcBorders>
            <w:shd w:val="clear" w:color="auto" w:fill="FFFFFF"/>
            <w:noWrap/>
            <w:vAlign w:val="center"/>
          </w:tcPr>
          <w:p w14:paraId="6A65C92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w:t>
            </w:r>
          </w:p>
        </w:tc>
        <w:tc>
          <w:tcPr>
            <w:tcW w:w="978" w:type="pct"/>
            <w:tcBorders>
              <w:top w:val="nil"/>
              <w:left w:val="nil"/>
              <w:bottom w:val="nil"/>
              <w:right w:val="nil"/>
            </w:tcBorders>
            <w:shd w:val="clear" w:color="auto" w:fill="FFFFFF"/>
            <w:noWrap/>
            <w:vAlign w:val="center"/>
          </w:tcPr>
          <w:p w14:paraId="5DE407F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w:t>
            </w:r>
          </w:p>
        </w:tc>
        <w:tc>
          <w:tcPr>
            <w:tcW w:w="452" w:type="pct"/>
            <w:tcBorders>
              <w:top w:val="nil"/>
              <w:left w:val="nil"/>
              <w:bottom w:val="nil"/>
              <w:right w:val="nil"/>
            </w:tcBorders>
            <w:shd w:val="clear" w:color="auto" w:fill="FFFFFF"/>
            <w:noWrap/>
            <w:vAlign w:val="center"/>
          </w:tcPr>
          <w:p w14:paraId="101233D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40</w:t>
            </w:r>
          </w:p>
        </w:tc>
      </w:tr>
      <w:tr w14:paraId="5072ECD9">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28C73E7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isosalvianolic acid c</w:t>
            </w:r>
          </w:p>
        </w:tc>
        <w:tc>
          <w:tcPr>
            <w:tcW w:w="392" w:type="pct"/>
            <w:tcBorders>
              <w:top w:val="nil"/>
              <w:left w:val="nil"/>
              <w:bottom w:val="nil"/>
              <w:right w:val="nil"/>
            </w:tcBorders>
            <w:shd w:val="clear" w:color="auto" w:fill="FFFFFF"/>
            <w:noWrap/>
            <w:vAlign w:val="center"/>
          </w:tcPr>
          <w:p w14:paraId="7EB4C7B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0.80</w:t>
            </w:r>
          </w:p>
        </w:tc>
        <w:tc>
          <w:tcPr>
            <w:tcW w:w="410" w:type="pct"/>
            <w:tcBorders>
              <w:top w:val="nil"/>
              <w:left w:val="nil"/>
              <w:bottom w:val="nil"/>
              <w:right w:val="nil"/>
            </w:tcBorders>
            <w:shd w:val="clear" w:color="auto" w:fill="FFFFFF"/>
            <w:noWrap/>
            <w:vAlign w:val="center"/>
          </w:tcPr>
          <w:p w14:paraId="785E281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8.41</w:t>
            </w:r>
          </w:p>
        </w:tc>
        <w:tc>
          <w:tcPr>
            <w:tcW w:w="424" w:type="pct"/>
            <w:tcBorders>
              <w:top w:val="nil"/>
              <w:left w:val="nil"/>
              <w:bottom w:val="nil"/>
              <w:right w:val="nil"/>
            </w:tcBorders>
            <w:shd w:val="clear" w:color="auto" w:fill="FFFFFF"/>
            <w:noWrap/>
            <w:vAlign w:val="center"/>
          </w:tcPr>
          <w:p w14:paraId="4F35FE1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-5.48</w:t>
            </w:r>
          </w:p>
        </w:tc>
        <w:tc>
          <w:tcPr>
            <w:tcW w:w="847" w:type="pct"/>
            <w:tcBorders>
              <w:top w:val="nil"/>
              <w:left w:val="nil"/>
              <w:bottom w:val="nil"/>
              <w:right w:val="nil"/>
            </w:tcBorders>
            <w:shd w:val="clear" w:color="auto" w:fill="FFFFFF"/>
            <w:noWrap/>
            <w:vAlign w:val="center"/>
          </w:tcPr>
          <w:p w14:paraId="656251B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39</w:t>
            </w:r>
          </w:p>
        </w:tc>
        <w:tc>
          <w:tcPr>
            <w:tcW w:w="978" w:type="pct"/>
            <w:tcBorders>
              <w:top w:val="nil"/>
              <w:left w:val="nil"/>
              <w:bottom w:val="nil"/>
              <w:right w:val="nil"/>
            </w:tcBorders>
            <w:shd w:val="clear" w:color="auto" w:fill="FFFFFF"/>
            <w:noWrap/>
            <w:vAlign w:val="center"/>
          </w:tcPr>
          <w:p w14:paraId="07E58F4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w:t>
            </w:r>
          </w:p>
        </w:tc>
        <w:tc>
          <w:tcPr>
            <w:tcW w:w="452" w:type="pct"/>
            <w:tcBorders>
              <w:top w:val="nil"/>
              <w:left w:val="nil"/>
              <w:bottom w:val="nil"/>
              <w:right w:val="nil"/>
            </w:tcBorders>
            <w:shd w:val="clear" w:color="auto" w:fill="FFFFFF"/>
            <w:noWrap/>
            <w:vAlign w:val="center"/>
          </w:tcPr>
          <w:p w14:paraId="0CB680A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41</w:t>
            </w:r>
          </w:p>
        </w:tc>
      </w:tr>
      <w:tr w14:paraId="12467185">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63F51AA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lirioresinol-A</w:t>
            </w:r>
          </w:p>
        </w:tc>
        <w:tc>
          <w:tcPr>
            <w:tcW w:w="392" w:type="pct"/>
            <w:tcBorders>
              <w:top w:val="nil"/>
              <w:left w:val="nil"/>
              <w:bottom w:val="nil"/>
              <w:right w:val="nil"/>
            </w:tcBorders>
            <w:shd w:val="clear" w:color="auto" w:fill="FFFFFF"/>
            <w:noWrap/>
            <w:vAlign w:val="center"/>
          </w:tcPr>
          <w:p w14:paraId="4D0D0A2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0.79</w:t>
            </w:r>
          </w:p>
        </w:tc>
        <w:tc>
          <w:tcPr>
            <w:tcW w:w="410" w:type="pct"/>
            <w:tcBorders>
              <w:top w:val="nil"/>
              <w:left w:val="nil"/>
              <w:bottom w:val="nil"/>
              <w:right w:val="nil"/>
            </w:tcBorders>
            <w:shd w:val="clear" w:color="auto" w:fill="FFFFFF"/>
            <w:noWrap/>
            <w:vAlign w:val="center"/>
          </w:tcPr>
          <w:p w14:paraId="084B79E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8.40</w:t>
            </w:r>
          </w:p>
        </w:tc>
        <w:tc>
          <w:tcPr>
            <w:tcW w:w="424" w:type="pct"/>
            <w:tcBorders>
              <w:top w:val="nil"/>
              <w:left w:val="nil"/>
              <w:bottom w:val="nil"/>
              <w:right w:val="nil"/>
            </w:tcBorders>
            <w:shd w:val="clear" w:color="auto" w:fill="FFFFFF"/>
            <w:noWrap/>
            <w:vAlign w:val="center"/>
          </w:tcPr>
          <w:p w14:paraId="529120F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-5.41</w:t>
            </w:r>
          </w:p>
        </w:tc>
        <w:tc>
          <w:tcPr>
            <w:tcW w:w="847" w:type="pct"/>
            <w:tcBorders>
              <w:top w:val="nil"/>
              <w:left w:val="nil"/>
              <w:bottom w:val="nil"/>
              <w:right w:val="nil"/>
            </w:tcBorders>
            <w:shd w:val="clear" w:color="auto" w:fill="FFFFFF"/>
            <w:noWrap/>
            <w:vAlign w:val="center"/>
          </w:tcPr>
          <w:p w14:paraId="24AA491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w:t>
            </w:r>
          </w:p>
        </w:tc>
        <w:tc>
          <w:tcPr>
            <w:tcW w:w="978" w:type="pct"/>
            <w:tcBorders>
              <w:top w:val="nil"/>
              <w:left w:val="nil"/>
              <w:bottom w:val="nil"/>
              <w:right w:val="nil"/>
            </w:tcBorders>
            <w:shd w:val="clear" w:color="auto" w:fill="FFFFFF"/>
            <w:noWrap/>
            <w:vAlign w:val="center"/>
          </w:tcPr>
          <w:p w14:paraId="33C3F63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42</w:t>
            </w:r>
          </w:p>
        </w:tc>
        <w:tc>
          <w:tcPr>
            <w:tcW w:w="452" w:type="pct"/>
            <w:tcBorders>
              <w:top w:val="nil"/>
              <w:left w:val="nil"/>
              <w:bottom w:val="nil"/>
              <w:right w:val="nil"/>
            </w:tcBorders>
            <w:shd w:val="clear" w:color="auto" w:fill="FFFFFF"/>
            <w:noWrap/>
            <w:vAlign w:val="center"/>
          </w:tcPr>
          <w:p w14:paraId="7FCA630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42</w:t>
            </w:r>
          </w:p>
        </w:tc>
      </w:tr>
      <w:tr w14:paraId="5FE32CBB">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337DAA99">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oleanolic acid</w:t>
            </w:r>
          </w:p>
        </w:tc>
        <w:tc>
          <w:tcPr>
            <w:tcW w:w="392" w:type="pct"/>
            <w:tcBorders>
              <w:top w:val="nil"/>
              <w:left w:val="nil"/>
              <w:bottom w:val="nil"/>
              <w:right w:val="nil"/>
            </w:tcBorders>
            <w:shd w:val="clear" w:color="auto" w:fill="FFFFFF"/>
            <w:noWrap/>
            <w:vAlign w:val="center"/>
          </w:tcPr>
          <w:p w14:paraId="77067AA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0.79</w:t>
            </w:r>
          </w:p>
        </w:tc>
        <w:tc>
          <w:tcPr>
            <w:tcW w:w="410" w:type="pct"/>
            <w:tcBorders>
              <w:top w:val="nil"/>
              <w:left w:val="nil"/>
              <w:bottom w:val="nil"/>
              <w:right w:val="nil"/>
            </w:tcBorders>
            <w:shd w:val="clear" w:color="auto" w:fill="FFFFFF"/>
            <w:noWrap/>
            <w:vAlign w:val="center"/>
          </w:tcPr>
          <w:p w14:paraId="4E9C7F6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8.39</w:t>
            </w:r>
          </w:p>
        </w:tc>
        <w:tc>
          <w:tcPr>
            <w:tcW w:w="424" w:type="pct"/>
            <w:tcBorders>
              <w:top w:val="nil"/>
              <w:left w:val="nil"/>
              <w:bottom w:val="nil"/>
              <w:right w:val="nil"/>
            </w:tcBorders>
            <w:shd w:val="clear" w:color="auto" w:fill="FFFFFF"/>
            <w:noWrap/>
            <w:vAlign w:val="center"/>
          </w:tcPr>
          <w:p w14:paraId="64CFB24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-5.40</w:t>
            </w:r>
          </w:p>
        </w:tc>
        <w:tc>
          <w:tcPr>
            <w:tcW w:w="847" w:type="pct"/>
            <w:tcBorders>
              <w:top w:val="nil"/>
              <w:left w:val="nil"/>
              <w:bottom w:val="nil"/>
              <w:right w:val="nil"/>
            </w:tcBorders>
            <w:shd w:val="clear" w:color="auto" w:fill="FFFFFF"/>
            <w:noWrap/>
            <w:vAlign w:val="center"/>
          </w:tcPr>
          <w:p w14:paraId="0EF772A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w:t>
            </w:r>
          </w:p>
        </w:tc>
        <w:tc>
          <w:tcPr>
            <w:tcW w:w="978" w:type="pct"/>
            <w:tcBorders>
              <w:top w:val="nil"/>
              <w:left w:val="nil"/>
              <w:bottom w:val="nil"/>
              <w:right w:val="nil"/>
            </w:tcBorders>
            <w:shd w:val="clear" w:color="auto" w:fill="FFFFFF"/>
            <w:noWrap/>
            <w:vAlign w:val="center"/>
          </w:tcPr>
          <w:p w14:paraId="45F5A21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w:t>
            </w:r>
          </w:p>
        </w:tc>
        <w:tc>
          <w:tcPr>
            <w:tcW w:w="452" w:type="pct"/>
            <w:tcBorders>
              <w:top w:val="nil"/>
              <w:left w:val="nil"/>
              <w:bottom w:val="nil"/>
              <w:right w:val="nil"/>
            </w:tcBorders>
            <w:shd w:val="clear" w:color="auto" w:fill="FFFFFF"/>
            <w:noWrap/>
            <w:vAlign w:val="center"/>
          </w:tcPr>
          <w:p w14:paraId="7B57519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43</w:t>
            </w:r>
          </w:p>
        </w:tc>
      </w:tr>
      <w:tr w14:paraId="12BB5747">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2937F86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Lithospermic acid</w:t>
            </w:r>
          </w:p>
        </w:tc>
        <w:tc>
          <w:tcPr>
            <w:tcW w:w="392" w:type="pct"/>
            <w:tcBorders>
              <w:top w:val="nil"/>
              <w:left w:val="nil"/>
              <w:bottom w:val="nil"/>
              <w:right w:val="nil"/>
            </w:tcBorders>
            <w:shd w:val="clear" w:color="auto" w:fill="FFFFFF"/>
            <w:noWrap/>
            <w:vAlign w:val="center"/>
          </w:tcPr>
          <w:p w14:paraId="63411B3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0.79</w:t>
            </w:r>
          </w:p>
        </w:tc>
        <w:tc>
          <w:tcPr>
            <w:tcW w:w="410" w:type="pct"/>
            <w:tcBorders>
              <w:top w:val="nil"/>
              <w:left w:val="nil"/>
              <w:bottom w:val="nil"/>
              <w:right w:val="nil"/>
            </w:tcBorders>
            <w:shd w:val="clear" w:color="auto" w:fill="FFFFFF"/>
            <w:noWrap/>
            <w:vAlign w:val="center"/>
          </w:tcPr>
          <w:p w14:paraId="53BD4B9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8.44</w:t>
            </w:r>
          </w:p>
        </w:tc>
        <w:tc>
          <w:tcPr>
            <w:tcW w:w="424" w:type="pct"/>
            <w:tcBorders>
              <w:top w:val="nil"/>
              <w:left w:val="nil"/>
              <w:bottom w:val="nil"/>
              <w:right w:val="nil"/>
            </w:tcBorders>
            <w:shd w:val="clear" w:color="auto" w:fill="FFFFFF"/>
            <w:noWrap/>
            <w:vAlign w:val="center"/>
          </w:tcPr>
          <w:p w14:paraId="2008E3E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-5.32</w:t>
            </w:r>
          </w:p>
        </w:tc>
        <w:tc>
          <w:tcPr>
            <w:tcW w:w="847" w:type="pct"/>
            <w:tcBorders>
              <w:top w:val="nil"/>
              <w:left w:val="nil"/>
              <w:bottom w:val="nil"/>
              <w:right w:val="nil"/>
            </w:tcBorders>
            <w:shd w:val="clear" w:color="auto" w:fill="FFFFFF"/>
            <w:noWrap/>
            <w:vAlign w:val="center"/>
          </w:tcPr>
          <w:p w14:paraId="101CC44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w:t>
            </w:r>
          </w:p>
        </w:tc>
        <w:tc>
          <w:tcPr>
            <w:tcW w:w="978" w:type="pct"/>
            <w:tcBorders>
              <w:top w:val="nil"/>
              <w:left w:val="nil"/>
              <w:bottom w:val="nil"/>
              <w:right w:val="nil"/>
            </w:tcBorders>
            <w:shd w:val="clear" w:color="auto" w:fill="FFFFFF"/>
            <w:noWrap/>
            <w:vAlign w:val="center"/>
          </w:tcPr>
          <w:p w14:paraId="3AA3A99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w:t>
            </w:r>
          </w:p>
        </w:tc>
        <w:tc>
          <w:tcPr>
            <w:tcW w:w="452" w:type="pct"/>
            <w:tcBorders>
              <w:top w:val="nil"/>
              <w:left w:val="nil"/>
              <w:bottom w:val="nil"/>
              <w:right w:val="nil"/>
            </w:tcBorders>
            <w:shd w:val="clear" w:color="auto" w:fill="FFFFFF"/>
            <w:noWrap/>
            <w:vAlign w:val="center"/>
          </w:tcPr>
          <w:p w14:paraId="33AD199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44</w:t>
            </w:r>
          </w:p>
        </w:tc>
      </w:tr>
      <w:tr w14:paraId="50E0659B">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380FF2B8">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dihydrotanshinone</w:t>
            </w:r>
          </w:p>
        </w:tc>
        <w:tc>
          <w:tcPr>
            <w:tcW w:w="392" w:type="pct"/>
            <w:tcBorders>
              <w:top w:val="nil"/>
              <w:left w:val="nil"/>
              <w:bottom w:val="nil"/>
              <w:right w:val="nil"/>
            </w:tcBorders>
            <w:shd w:val="clear" w:color="auto" w:fill="FFFFFF"/>
            <w:noWrap/>
            <w:vAlign w:val="center"/>
          </w:tcPr>
          <w:p w14:paraId="56DF51F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0.79</w:t>
            </w:r>
          </w:p>
        </w:tc>
        <w:tc>
          <w:tcPr>
            <w:tcW w:w="410" w:type="pct"/>
            <w:tcBorders>
              <w:top w:val="nil"/>
              <w:left w:val="nil"/>
              <w:bottom w:val="nil"/>
              <w:right w:val="nil"/>
            </w:tcBorders>
            <w:shd w:val="clear" w:color="auto" w:fill="FFFFFF"/>
            <w:noWrap/>
            <w:vAlign w:val="center"/>
          </w:tcPr>
          <w:p w14:paraId="5058316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8.50</w:t>
            </w:r>
          </w:p>
        </w:tc>
        <w:tc>
          <w:tcPr>
            <w:tcW w:w="424" w:type="pct"/>
            <w:tcBorders>
              <w:top w:val="nil"/>
              <w:left w:val="nil"/>
              <w:bottom w:val="nil"/>
              <w:right w:val="nil"/>
            </w:tcBorders>
            <w:shd w:val="clear" w:color="auto" w:fill="FFFFFF"/>
            <w:noWrap/>
            <w:vAlign w:val="center"/>
          </w:tcPr>
          <w:p w14:paraId="626BC02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-5.23</w:t>
            </w:r>
          </w:p>
        </w:tc>
        <w:tc>
          <w:tcPr>
            <w:tcW w:w="847" w:type="pct"/>
            <w:tcBorders>
              <w:top w:val="nil"/>
              <w:left w:val="nil"/>
              <w:bottom w:val="nil"/>
              <w:right w:val="nil"/>
            </w:tcBorders>
            <w:shd w:val="clear" w:color="auto" w:fill="FFFFFF"/>
            <w:noWrap/>
            <w:vAlign w:val="center"/>
          </w:tcPr>
          <w:p w14:paraId="5AB7E83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9</w:t>
            </w:r>
          </w:p>
        </w:tc>
        <w:tc>
          <w:tcPr>
            <w:tcW w:w="978" w:type="pct"/>
            <w:tcBorders>
              <w:top w:val="nil"/>
              <w:left w:val="nil"/>
              <w:bottom w:val="nil"/>
              <w:right w:val="nil"/>
            </w:tcBorders>
            <w:shd w:val="clear" w:color="auto" w:fill="FFFFFF"/>
            <w:noWrap/>
            <w:vAlign w:val="center"/>
          </w:tcPr>
          <w:p w14:paraId="5C557C5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w:t>
            </w:r>
          </w:p>
        </w:tc>
        <w:tc>
          <w:tcPr>
            <w:tcW w:w="452" w:type="pct"/>
            <w:tcBorders>
              <w:top w:val="nil"/>
              <w:left w:val="nil"/>
              <w:bottom w:val="nil"/>
              <w:right w:val="nil"/>
            </w:tcBorders>
            <w:shd w:val="clear" w:color="auto" w:fill="FFFFFF"/>
            <w:noWrap/>
            <w:vAlign w:val="center"/>
          </w:tcPr>
          <w:p w14:paraId="568F41E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w:t>
            </w:r>
          </w:p>
        </w:tc>
      </w:tr>
      <w:tr w14:paraId="417A124A">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4BA6BC9B">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Methylenetanshinquinone</w:t>
            </w:r>
          </w:p>
        </w:tc>
        <w:tc>
          <w:tcPr>
            <w:tcW w:w="392" w:type="pct"/>
            <w:tcBorders>
              <w:top w:val="nil"/>
              <w:left w:val="nil"/>
              <w:bottom w:val="nil"/>
              <w:right w:val="nil"/>
            </w:tcBorders>
            <w:shd w:val="clear" w:color="auto" w:fill="FFFFFF"/>
            <w:noWrap/>
            <w:vAlign w:val="center"/>
          </w:tcPr>
          <w:p w14:paraId="569E633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0.79</w:t>
            </w:r>
          </w:p>
        </w:tc>
        <w:tc>
          <w:tcPr>
            <w:tcW w:w="410" w:type="pct"/>
            <w:tcBorders>
              <w:top w:val="nil"/>
              <w:left w:val="nil"/>
              <w:bottom w:val="nil"/>
              <w:right w:val="nil"/>
            </w:tcBorders>
            <w:shd w:val="clear" w:color="auto" w:fill="FFFFFF"/>
            <w:noWrap/>
            <w:vAlign w:val="center"/>
          </w:tcPr>
          <w:p w14:paraId="15513E2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8.47</w:t>
            </w:r>
          </w:p>
        </w:tc>
        <w:tc>
          <w:tcPr>
            <w:tcW w:w="424" w:type="pct"/>
            <w:tcBorders>
              <w:top w:val="nil"/>
              <w:left w:val="nil"/>
              <w:bottom w:val="nil"/>
              <w:right w:val="nil"/>
            </w:tcBorders>
            <w:shd w:val="clear" w:color="auto" w:fill="FFFFFF"/>
            <w:noWrap/>
            <w:vAlign w:val="center"/>
          </w:tcPr>
          <w:p w14:paraId="68CB0E3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-5.26</w:t>
            </w:r>
          </w:p>
        </w:tc>
        <w:tc>
          <w:tcPr>
            <w:tcW w:w="847" w:type="pct"/>
            <w:tcBorders>
              <w:top w:val="nil"/>
              <w:left w:val="nil"/>
              <w:bottom w:val="nil"/>
              <w:right w:val="nil"/>
            </w:tcBorders>
            <w:shd w:val="clear" w:color="auto" w:fill="FFFFFF"/>
            <w:noWrap/>
            <w:vAlign w:val="center"/>
          </w:tcPr>
          <w:p w14:paraId="50EDA4A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17</w:t>
            </w:r>
          </w:p>
        </w:tc>
        <w:tc>
          <w:tcPr>
            <w:tcW w:w="978" w:type="pct"/>
            <w:tcBorders>
              <w:top w:val="nil"/>
              <w:left w:val="nil"/>
              <w:bottom w:val="nil"/>
              <w:right w:val="nil"/>
            </w:tcBorders>
            <w:shd w:val="clear" w:color="auto" w:fill="FFFFFF"/>
            <w:noWrap/>
            <w:vAlign w:val="center"/>
          </w:tcPr>
          <w:p w14:paraId="47D295D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45</w:t>
            </w:r>
          </w:p>
        </w:tc>
        <w:tc>
          <w:tcPr>
            <w:tcW w:w="452" w:type="pct"/>
            <w:tcBorders>
              <w:top w:val="nil"/>
              <w:left w:val="nil"/>
              <w:bottom w:val="nil"/>
              <w:right w:val="nil"/>
            </w:tcBorders>
            <w:shd w:val="clear" w:color="auto" w:fill="FFFFFF"/>
            <w:noWrap/>
            <w:vAlign w:val="center"/>
          </w:tcPr>
          <w:p w14:paraId="74CB975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46</w:t>
            </w:r>
          </w:p>
        </w:tc>
      </w:tr>
      <w:tr w14:paraId="5EFFD204">
        <w:tblPrEx>
          <w:tblCellMar>
            <w:top w:w="0" w:type="dxa"/>
            <w:left w:w="108" w:type="dxa"/>
            <w:bottom w:w="0" w:type="dxa"/>
            <w:right w:w="108" w:type="dxa"/>
          </w:tblCellMar>
        </w:tblPrEx>
        <w:trPr>
          <w:trHeight w:val="133" w:hRule="atLeast"/>
          <w:jc w:val="center"/>
        </w:trPr>
        <w:tc>
          <w:tcPr>
            <w:tcW w:w="1494" w:type="pct"/>
            <w:tcBorders>
              <w:top w:val="nil"/>
              <w:left w:val="nil"/>
              <w:bottom w:val="nil"/>
              <w:right w:val="nil"/>
            </w:tcBorders>
            <w:shd w:val="clear" w:color="auto" w:fill="FFFFFF"/>
            <w:noWrap/>
            <w:vAlign w:val="center"/>
          </w:tcPr>
          <w:p w14:paraId="031C7C86">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Dihydrotanshinone i</w:t>
            </w:r>
          </w:p>
        </w:tc>
        <w:tc>
          <w:tcPr>
            <w:tcW w:w="392" w:type="pct"/>
            <w:tcBorders>
              <w:top w:val="nil"/>
              <w:left w:val="nil"/>
              <w:bottom w:val="nil"/>
              <w:right w:val="nil"/>
            </w:tcBorders>
            <w:shd w:val="clear" w:color="auto" w:fill="FFFFFF"/>
            <w:noWrap/>
            <w:vAlign w:val="center"/>
          </w:tcPr>
          <w:p w14:paraId="76E1D9C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0.79</w:t>
            </w:r>
          </w:p>
        </w:tc>
        <w:tc>
          <w:tcPr>
            <w:tcW w:w="410" w:type="pct"/>
            <w:tcBorders>
              <w:top w:val="nil"/>
              <w:left w:val="nil"/>
              <w:bottom w:val="nil"/>
              <w:right w:val="nil"/>
            </w:tcBorders>
            <w:shd w:val="clear" w:color="auto" w:fill="FFFFFF"/>
            <w:noWrap/>
            <w:vAlign w:val="center"/>
          </w:tcPr>
          <w:p w14:paraId="516C6A8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8.50</w:t>
            </w:r>
          </w:p>
        </w:tc>
        <w:tc>
          <w:tcPr>
            <w:tcW w:w="424" w:type="pct"/>
            <w:tcBorders>
              <w:top w:val="nil"/>
              <w:left w:val="nil"/>
              <w:bottom w:val="nil"/>
              <w:right w:val="nil"/>
            </w:tcBorders>
            <w:shd w:val="clear" w:color="auto" w:fill="FFFFFF"/>
            <w:noWrap/>
            <w:vAlign w:val="center"/>
          </w:tcPr>
          <w:p w14:paraId="473EC51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-5.21</w:t>
            </w:r>
          </w:p>
        </w:tc>
        <w:tc>
          <w:tcPr>
            <w:tcW w:w="847" w:type="pct"/>
            <w:tcBorders>
              <w:top w:val="nil"/>
              <w:left w:val="nil"/>
              <w:bottom w:val="nil"/>
              <w:right w:val="nil"/>
            </w:tcBorders>
            <w:shd w:val="clear" w:color="auto" w:fill="FFFFFF"/>
            <w:noWrap/>
            <w:vAlign w:val="center"/>
          </w:tcPr>
          <w:p w14:paraId="4E1B97E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w:t>
            </w:r>
          </w:p>
        </w:tc>
        <w:tc>
          <w:tcPr>
            <w:tcW w:w="978" w:type="pct"/>
            <w:tcBorders>
              <w:top w:val="nil"/>
              <w:left w:val="nil"/>
              <w:bottom w:val="nil"/>
              <w:right w:val="nil"/>
            </w:tcBorders>
            <w:shd w:val="clear" w:color="auto" w:fill="FFFFFF"/>
            <w:noWrap/>
            <w:vAlign w:val="center"/>
          </w:tcPr>
          <w:p w14:paraId="139EB07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w:t>
            </w:r>
          </w:p>
        </w:tc>
        <w:tc>
          <w:tcPr>
            <w:tcW w:w="452" w:type="pct"/>
            <w:tcBorders>
              <w:top w:val="nil"/>
              <w:left w:val="nil"/>
              <w:bottom w:val="nil"/>
              <w:right w:val="nil"/>
            </w:tcBorders>
            <w:shd w:val="clear" w:color="auto" w:fill="FFFFFF"/>
            <w:noWrap/>
            <w:vAlign w:val="center"/>
          </w:tcPr>
          <w:p w14:paraId="49E4864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47</w:t>
            </w:r>
          </w:p>
        </w:tc>
      </w:tr>
      <w:tr w14:paraId="4C995F0C">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1728D233">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Isoquercitrin</w:t>
            </w:r>
          </w:p>
        </w:tc>
        <w:tc>
          <w:tcPr>
            <w:tcW w:w="392" w:type="pct"/>
            <w:tcBorders>
              <w:top w:val="nil"/>
              <w:left w:val="nil"/>
              <w:bottom w:val="nil"/>
              <w:right w:val="nil"/>
            </w:tcBorders>
            <w:shd w:val="clear" w:color="auto" w:fill="FFFFFF"/>
            <w:noWrap/>
            <w:vAlign w:val="center"/>
          </w:tcPr>
          <w:p w14:paraId="1414B3D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0.78</w:t>
            </w:r>
          </w:p>
        </w:tc>
        <w:tc>
          <w:tcPr>
            <w:tcW w:w="410" w:type="pct"/>
            <w:tcBorders>
              <w:top w:val="nil"/>
              <w:left w:val="nil"/>
              <w:bottom w:val="nil"/>
              <w:right w:val="nil"/>
            </w:tcBorders>
            <w:shd w:val="clear" w:color="auto" w:fill="FFFFFF"/>
            <w:noWrap/>
            <w:vAlign w:val="center"/>
          </w:tcPr>
          <w:p w14:paraId="7943F34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8.43</w:t>
            </w:r>
          </w:p>
        </w:tc>
        <w:tc>
          <w:tcPr>
            <w:tcW w:w="424" w:type="pct"/>
            <w:tcBorders>
              <w:top w:val="nil"/>
              <w:left w:val="nil"/>
              <w:bottom w:val="nil"/>
              <w:right w:val="nil"/>
            </w:tcBorders>
            <w:shd w:val="clear" w:color="auto" w:fill="FFFFFF"/>
            <w:noWrap/>
            <w:vAlign w:val="center"/>
          </w:tcPr>
          <w:p w14:paraId="3ED7EEA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-5.20</w:t>
            </w:r>
          </w:p>
        </w:tc>
        <w:tc>
          <w:tcPr>
            <w:tcW w:w="847" w:type="pct"/>
            <w:tcBorders>
              <w:top w:val="nil"/>
              <w:left w:val="nil"/>
              <w:bottom w:val="nil"/>
              <w:right w:val="nil"/>
            </w:tcBorders>
            <w:shd w:val="clear" w:color="auto" w:fill="FFFFFF"/>
            <w:noWrap/>
            <w:vAlign w:val="center"/>
          </w:tcPr>
          <w:p w14:paraId="7CEABDF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33</w:t>
            </w:r>
          </w:p>
        </w:tc>
        <w:tc>
          <w:tcPr>
            <w:tcW w:w="978" w:type="pct"/>
            <w:tcBorders>
              <w:top w:val="nil"/>
              <w:left w:val="nil"/>
              <w:bottom w:val="nil"/>
              <w:right w:val="nil"/>
            </w:tcBorders>
            <w:shd w:val="clear" w:color="auto" w:fill="FFFFFF"/>
            <w:noWrap/>
            <w:vAlign w:val="center"/>
          </w:tcPr>
          <w:p w14:paraId="5486123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w:t>
            </w:r>
          </w:p>
        </w:tc>
        <w:tc>
          <w:tcPr>
            <w:tcW w:w="452" w:type="pct"/>
            <w:tcBorders>
              <w:top w:val="nil"/>
              <w:left w:val="nil"/>
              <w:bottom w:val="nil"/>
              <w:right w:val="nil"/>
            </w:tcBorders>
            <w:shd w:val="clear" w:color="auto" w:fill="FFFFFF"/>
            <w:noWrap/>
            <w:vAlign w:val="center"/>
          </w:tcPr>
          <w:p w14:paraId="367549B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48</w:t>
            </w:r>
          </w:p>
        </w:tc>
      </w:tr>
      <w:tr w14:paraId="7775B921">
        <w:tblPrEx>
          <w:tblCellMar>
            <w:top w:w="0" w:type="dxa"/>
            <w:left w:w="108" w:type="dxa"/>
            <w:bottom w:w="0" w:type="dxa"/>
            <w:right w:w="108" w:type="dxa"/>
          </w:tblCellMar>
        </w:tblPrEx>
        <w:trPr>
          <w:jc w:val="center"/>
        </w:trPr>
        <w:tc>
          <w:tcPr>
            <w:tcW w:w="1494" w:type="pct"/>
            <w:tcBorders>
              <w:top w:val="nil"/>
              <w:left w:val="nil"/>
              <w:bottom w:val="nil"/>
              <w:right w:val="nil"/>
            </w:tcBorders>
            <w:shd w:val="clear" w:color="auto" w:fill="FFFFFF"/>
            <w:noWrap/>
            <w:vAlign w:val="center"/>
          </w:tcPr>
          <w:p w14:paraId="32E03557">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tigogenin</w:t>
            </w:r>
          </w:p>
        </w:tc>
        <w:tc>
          <w:tcPr>
            <w:tcW w:w="392" w:type="pct"/>
            <w:tcBorders>
              <w:top w:val="nil"/>
              <w:left w:val="nil"/>
              <w:bottom w:val="nil"/>
              <w:right w:val="nil"/>
            </w:tcBorders>
            <w:shd w:val="clear" w:color="auto" w:fill="FFFFFF"/>
            <w:noWrap/>
            <w:vAlign w:val="center"/>
          </w:tcPr>
          <w:p w14:paraId="5E6B063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0.78</w:t>
            </w:r>
          </w:p>
        </w:tc>
        <w:tc>
          <w:tcPr>
            <w:tcW w:w="410" w:type="pct"/>
            <w:tcBorders>
              <w:top w:val="nil"/>
              <w:left w:val="nil"/>
              <w:bottom w:val="nil"/>
              <w:right w:val="nil"/>
            </w:tcBorders>
            <w:shd w:val="clear" w:color="auto" w:fill="FFFFFF"/>
            <w:noWrap/>
            <w:vAlign w:val="center"/>
          </w:tcPr>
          <w:p w14:paraId="4ADB8F3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8.41</w:t>
            </w:r>
          </w:p>
        </w:tc>
        <w:tc>
          <w:tcPr>
            <w:tcW w:w="424" w:type="pct"/>
            <w:tcBorders>
              <w:top w:val="nil"/>
              <w:left w:val="nil"/>
              <w:bottom w:val="nil"/>
              <w:right w:val="nil"/>
            </w:tcBorders>
            <w:shd w:val="clear" w:color="auto" w:fill="FFFFFF"/>
            <w:noWrap/>
            <w:vAlign w:val="center"/>
          </w:tcPr>
          <w:p w14:paraId="6411A271">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-5.17</w:t>
            </w:r>
          </w:p>
        </w:tc>
        <w:tc>
          <w:tcPr>
            <w:tcW w:w="847" w:type="pct"/>
            <w:tcBorders>
              <w:top w:val="nil"/>
              <w:left w:val="nil"/>
              <w:bottom w:val="nil"/>
              <w:right w:val="nil"/>
            </w:tcBorders>
            <w:shd w:val="clear" w:color="auto" w:fill="FFFFFF"/>
            <w:noWrap/>
            <w:vAlign w:val="center"/>
          </w:tcPr>
          <w:p w14:paraId="1391C01D">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42</w:t>
            </w:r>
          </w:p>
        </w:tc>
        <w:tc>
          <w:tcPr>
            <w:tcW w:w="978" w:type="pct"/>
            <w:tcBorders>
              <w:top w:val="nil"/>
              <w:left w:val="nil"/>
              <w:bottom w:val="nil"/>
              <w:right w:val="nil"/>
            </w:tcBorders>
            <w:shd w:val="clear" w:color="auto" w:fill="FFFFFF"/>
            <w:noWrap/>
            <w:vAlign w:val="center"/>
          </w:tcPr>
          <w:p w14:paraId="5983E41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49</w:t>
            </w:r>
          </w:p>
        </w:tc>
        <w:tc>
          <w:tcPr>
            <w:tcW w:w="452" w:type="pct"/>
            <w:tcBorders>
              <w:top w:val="nil"/>
              <w:left w:val="nil"/>
              <w:bottom w:val="nil"/>
              <w:right w:val="nil"/>
            </w:tcBorders>
            <w:shd w:val="clear" w:color="auto" w:fill="FFFFFF"/>
            <w:noWrap/>
            <w:vAlign w:val="center"/>
          </w:tcPr>
          <w:p w14:paraId="33D1174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49</w:t>
            </w:r>
          </w:p>
        </w:tc>
      </w:tr>
      <w:tr w14:paraId="5FFE6F19">
        <w:tblPrEx>
          <w:tblCellMar>
            <w:top w:w="0" w:type="dxa"/>
            <w:left w:w="108" w:type="dxa"/>
            <w:bottom w:w="0" w:type="dxa"/>
            <w:right w:w="108" w:type="dxa"/>
          </w:tblCellMar>
        </w:tblPrEx>
        <w:trPr>
          <w:jc w:val="center"/>
        </w:trPr>
        <w:tc>
          <w:tcPr>
            <w:tcW w:w="1494" w:type="pct"/>
            <w:tcBorders>
              <w:top w:val="nil"/>
              <w:left w:val="nil"/>
              <w:bottom w:val="single" w:color="000000" w:sz="12" w:space="0"/>
              <w:right w:val="nil"/>
            </w:tcBorders>
            <w:shd w:val="clear" w:color="auto" w:fill="FFFFFF"/>
            <w:noWrap/>
            <w:vAlign w:val="center"/>
          </w:tcPr>
          <w:p w14:paraId="7A4C20BE">
            <w:pPr>
              <w:widowControl/>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6-hydroxykaempferol-3-O-beta-D-glucoside</w:t>
            </w:r>
          </w:p>
        </w:tc>
        <w:tc>
          <w:tcPr>
            <w:tcW w:w="392" w:type="pct"/>
            <w:tcBorders>
              <w:top w:val="nil"/>
              <w:left w:val="nil"/>
              <w:bottom w:val="single" w:color="000000" w:sz="12" w:space="0"/>
              <w:right w:val="nil"/>
            </w:tcBorders>
            <w:shd w:val="clear" w:color="auto" w:fill="FFFFFF"/>
            <w:noWrap/>
            <w:vAlign w:val="center"/>
          </w:tcPr>
          <w:p w14:paraId="55911FA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0.78</w:t>
            </w:r>
          </w:p>
        </w:tc>
        <w:tc>
          <w:tcPr>
            <w:tcW w:w="410" w:type="pct"/>
            <w:tcBorders>
              <w:top w:val="nil"/>
              <w:left w:val="nil"/>
              <w:bottom w:val="single" w:color="000000" w:sz="12" w:space="0"/>
              <w:right w:val="nil"/>
            </w:tcBorders>
            <w:shd w:val="clear" w:color="auto" w:fill="FFFFFF"/>
            <w:noWrap/>
            <w:vAlign w:val="center"/>
          </w:tcPr>
          <w:p w14:paraId="3B78CCB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8.45</w:t>
            </w:r>
          </w:p>
        </w:tc>
        <w:tc>
          <w:tcPr>
            <w:tcW w:w="424" w:type="pct"/>
            <w:tcBorders>
              <w:top w:val="nil"/>
              <w:left w:val="nil"/>
              <w:bottom w:val="single" w:color="000000" w:sz="12" w:space="0"/>
              <w:right w:val="nil"/>
            </w:tcBorders>
            <w:shd w:val="clear" w:color="auto" w:fill="FFFFFF"/>
            <w:noWrap/>
            <w:vAlign w:val="center"/>
          </w:tcPr>
          <w:p w14:paraId="24519FE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-5.13</w:t>
            </w:r>
          </w:p>
        </w:tc>
        <w:tc>
          <w:tcPr>
            <w:tcW w:w="847" w:type="pct"/>
            <w:tcBorders>
              <w:top w:val="nil"/>
              <w:left w:val="nil"/>
              <w:bottom w:val="single" w:color="000000" w:sz="12" w:space="0"/>
              <w:right w:val="nil"/>
            </w:tcBorders>
            <w:shd w:val="clear" w:color="auto" w:fill="FFFFFF"/>
            <w:noWrap/>
            <w:vAlign w:val="center"/>
          </w:tcPr>
          <w:p w14:paraId="6A6F650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w:t>
            </w:r>
          </w:p>
        </w:tc>
        <w:tc>
          <w:tcPr>
            <w:tcW w:w="978" w:type="pct"/>
            <w:tcBorders>
              <w:top w:val="nil"/>
              <w:left w:val="nil"/>
              <w:bottom w:val="single" w:color="000000" w:sz="12" w:space="0"/>
              <w:right w:val="nil"/>
            </w:tcBorders>
            <w:shd w:val="clear" w:color="auto" w:fill="FFFFFF"/>
            <w:noWrap/>
            <w:vAlign w:val="center"/>
          </w:tcPr>
          <w:p w14:paraId="4E84E6F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w:t>
            </w:r>
          </w:p>
        </w:tc>
        <w:tc>
          <w:tcPr>
            <w:tcW w:w="452" w:type="pct"/>
            <w:tcBorders>
              <w:top w:val="nil"/>
              <w:left w:val="nil"/>
              <w:bottom w:val="single" w:color="000000" w:sz="12" w:space="0"/>
              <w:right w:val="nil"/>
            </w:tcBorders>
            <w:shd w:val="clear" w:color="auto" w:fill="FFFFFF"/>
            <w:noWrap/>
            <w:vAlign w:val="center"/>
          </w:tcPr>
          <w:p w14:paraId="5B9E390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50</w:t>
            </w:r>
          </w:p>
        </w:tc>
      </w:tr>
    </w:tbl>
    <w:p w14:paraId="3EF8FCB5">
      <w:pPr>
        <w:rPr>
          <w:rFonts w:ascii="Times New Roman" w:hAnsi="Times New Roman" w:cs="Times New Roman"/>
        </w:rPr>
      </w:pPr>
    </w:p>
    <w:p w14:paraId="7103716F">
      <w:pPr>
        <w:pStyle w:val="2"/>
        <w:rPr>
          <w:rFonts w:cs="Times New Roman"/>
        </w:rPr>
      </w:pPr>
      <w:r>
        <w:rPr>
          <w:rFonts w:cs="Times New Roman"/>
          <w:b/>
          <w:bCs/>
        </w:rPr>
        <w:t>Table S</w:t>
      </w:r>
      <w:r>
        <w:rPr>
          <w:rFonts w:hint="eastAsia" w:cs="Times New Roman"/>
          <w:b/>
          <w:bCs/>
        </w:rPr>
        <w:t>7</w:t>
      </w:r>
      <w:r>
        <w:rPr>
          <w:rFonts w:cs="Times New Roman"/>
          <w:b/>
          <w:bCs/>
        </w:rPr>
        <w:t>.</w:t>
      </w:r>
      <w:r>
        <w:rPr>
          <w:rFonts w:hint="eastAsia" w:cs="Times New Roman"/>
        </w:rPr>
        <w:t xml:space="preserve"> Quantitative fluorescence analysis of individual organs based on area of interest (AOI) selection (n=3).</w:t>
      </w:r>
    </w:p>
    <w:p w14:paraId="2C23ACAE"/>
    <w:tbl>
      <w:tblPr>
        <w:tblStyle w:val="7"/>
        <w:tblW w:w="5000" w:type="pct"/>
        <w:tblInd w:w="0" w:type="dxa"/>
        <w:tblLayout w:type="fixed"/>
        <w:tblCellMar>
          <w:top w:w="0" w:type="dxa"/>
          <w:left w:w="108" w:type="dxa"/>
          <w:bottom w:w="0" w:type="dxa"/>
          <w:right w:w="108" w:type="dxa"/>
        </w:tblCellMar>
      </w:tblPr>
      <w:tblGrid>
        <w:gridCol w:w="1842"/>
        <w:gridCol w:w="960"/>
        <w:gridCol w:w="954"/>
        <w:gridCol w:w="1011"/>
        <w:gridCol w:w="1084"/>
        <w:gridCol w:w="1062"/>
        <w:gridCol w:w="1609"/>
      </w:tblGrid>
      <w:tr w14:paraId="0538A36D">
        <w:tblPrEx>
          <w:tblCellMar>
            <w:top w:w="0" w:type="dxa"/>
            <w:left w:w="108" w:type="dxa"/>
            <w:bottom w:w="0" w:type="dxa"/>
            <w:right w:w="108" w:type="dxa"/>
          </w:tblCellMar>
        </w:tblPrEx>
        <w:trPr>
          <w:trHeight w:val="288" w:hRule="atLeast"/>
        </w:trPr>
        <w:tc>
          <w:tcPr>
            <w:tcW w:w="1080" w:type="pct"/>
            <w:vMerge w:val="restart"/>
            <w:tcBorders>
              <w:top w:val="single" w:color="000000" w:sz="12" w:space="0"/>
              <w:left w:val="nil"/>
              <w:bottom w:val="single" w:color="000000" w:sz="4" w:space="0"/>
              <w:right w:val="nil"/>
              <w:tl2br w:val="nil"/>
            </w:tcBorders>
            <w:shd w:val="clear" w:color="auto" w:fill="FFFFFF"/>
            <w:noWrap/>
            <w:vAlign w:val="center"/>
          </w:tcPr>
          <w:p w14:paraId="6FA464B4">
            <w:pPr>
              <w:widowControl/>
              <w:jc w:val="left"/>
              <w:textAlignment w:val="center"/>
              <w:rPr>
                <w:rFonts w:ascii="Times New Roman" w:hAnsi="Times New Roman" w:eastAsia="宋体" w:cs="Times New Roman"/>
                <w:b/>
                <w:color w:val="000000"/>
                <w:kern w:val="0"/>
                <w:szCs w:val="21"/>
                <w:lang w:bidi="ar"/>
              </w:rPr>
            </w:pPr>
            <w:r>
              <w:rPr>
                <w:rFonts w:hint="eastAsia" w:ascii="Times New Roman" w:hAnsi="Times New Roman" w:eastAsia="宋体" w:cs="Times New Roman"/>
                <w:b/>
                <w:color w:val="000000"/>
                <w:kern w:val="0"/>
                <w:szCs w:val="21"/>
                <w:lang w:bidi="ar"/>
              </w:rPr>
              <w:t>Organ</w:t>
            </w:r>
          </w:p>
        </w:tc>
        <w:tc>
          <w:tcPr>
            <w:tcW w:w="3919" w:type="pct"/>
            <w:gridSpan w:val="6"/>
            <w:tcBorders>
              <w:top w:val="single" w:color="000000" w:sz="12" w:space="0"/>
              <w:left w:val="nil"/>
              <w:bottom w:val="single" w:color="000000" w:sz="4" w:space="0"/>
              <w:right w:val="nil"/>
            </w:tcBorders>
            <w:shd w:val="clear" w:color="auto" w:fill="FFFFFF"/>
            <w:noWrap/>
            <w:vAlign w:val="center"/>
          </w:tcPr>
          <w:p w14:paraId="10B830E6">
            <w:pPr>
              <w:widowControl/>
              <w:jc w:val="center"/>
              <w:textAlignment w:val="center"/>
              <w:rPr>
                <w:rFonts w:ascii="Times New Roman" w:hAnsi="Times New Roman" w:eastAsia="宋体" w:cs="Times New Roman"/>
                <w:b/>
                <w:color w:val="000000"/>
                <w:kern w:val="0"/>
                <w:szCs w:val="21"/>
                <w:lang w:bidi="ar"/>
              </w:rPr>
            </w:pPr>
            <w:r>
              <w:rPr>
                <w:rFonts w:hint="eastAsia" w:ascii="Times New Roman" w:hAnsi="Times New Roman" w:eastAsia="宋体" w:cs="Times New Roman"/>
                <w:b/>
                <w:color w:val="000000"/>
                <w:kern w:val="0"/>
                <w:szCs w:val="21"/>
                <w:lang w:bidi="ar"/>
              </w:rPr>
              <w:t>Sum Intensity</w:t>
            </w:r>
          </w:p>
        </w:tc>
      </w:tr>
      <w:tr w14:paraId="3549518F">
        <w:tblPrEx>
          <w:tblCellMar>
            <w:top w:w="0" w:type="dxa"/>
            <w:left w:w="108" w:type="dxa"/>
            <w:bottom w:w="0" w:type="dxa"/>
            <w:right w:w="108" w:type="dxa"/>
          </w:tblCellMar>
        </w:tblPrEx>
        <w:trPr>
          <w:trHeight w:val="288" w:hRule="atLeast"/>
        </w:trPr>
        <w:tc>
          <w:tcPr>
            <w:tcW w:w="1080" w:type="pct"/>
            <w:vMerge w:val="continue"/>
            <w:tcBorders>
              <w:top w:val="single" w:color="000000" w:sz="4" w:space="0"/>
              <w:left w:val="nil"/>
              <w:bottom w:val="single" w:color="auto" w:sz="4" w:space="0"/>
              <w:right w:val="nil"/>
            </w:tcBorders>
            <w:shd w:val="clear" w:color="auto" w:fill="FFFFFF"/>
            <w:noWrap/>
            <w:vAlign w:val="center"/>
          </w:tcPr>
          <w:p w14:paraId="68E24517">
            <w:pPr>
              <w:widowControl/>
              <w:jc w:val="left"/>
              <w:textAlignment w:val="center"/>
              <w:rPr>
                <w:rFonts w:ascii="Times New Roman" w:hAnsi="Times New Roman" w:eastAsia="宋体" w:cs="Times New Roman"/>
                <w:b/>
                <w:color w:val="000000"/>
                <w:kern w:val="0"/>
                <w:szCs w:val="21"/>
                <w:lang w:bidi="ar"/>
              </w:rPr>
            </w:pPr>
          </w:p>
        </w:tc>
        <w:tc>
          <w:tcPr>
            <w:tcW w:w="1716" w:type="pct"/>
            <w:gridSpan w:val="3"/>
            <w:tcBorders>
              <w:top w:val="single" w:color="000000" w:sz="4" w:space="0"/>
              <w:left w:val="nil"/>
              <w:bottom w:val="single" w:color="auto" w:sz="4" w:space="0"/>
              <w:right w:val="nil"/>
            </w:tcBorders>
            <w:shd w:val="clear" w:color="auto" w:fill="FFFFFF"/>
            <w:noWrap/>
            <w:vAlign w:val="center"/>
          </w:tcPr>
          <w:p w14:paraId="4B8181E9">
            <w:pPr>
              <w:widowControl/>
              <w:jc w:val="center"/>
              <w:textAlignment w:val="center"/>
              <w:rPr>
                <w:rFonts w:ascii="Times New Roman" w:hAnsi="Times New Roman" w:eastAsia="宋体" w:cs="Times New Roman"/>
                <w:b/>
                <w:color w:val="000000"/>
                <w:kern w:val="0"/>
                <w:szCs w:val="21"/>
                <w:lang w:bidi="ar"/>
              </w:rPr>
            </w:pPr>
            <w:r>
              <w:rPr>
                <w:rFonts w:hint="eastAsia" w:ascii="Times New Roman" w:hAnsi="Times New Roman" w:eastAsia="宋体" w:cs="Times New Roman"/>
                <w:b/>
                <w:color w:val="000000"/>
                <w:kern w:val="0"/>
                <w:szCs w:val="21"/>
                <w:lang w:bidi="ar"/>
              </w:rPr>
              <w:t>Free DiR</w:t>
            </w:r>
          </w:p>
        </w:tc>
        <w:tc>
          <w:tcPr>
            <w:tcW w:w="2203" w:type="pct"/>
            <w:gridSpan w:val="3"/>
            <w:tcBorders>
              <w:top w:val="single" w:color="000000" w:sz="4" w:space="0"/>
              <w:left w:val="nil"/>
              <w:bottom w:val="single" w:color="auto" w:sz="4" w:space="0"/>
              <w:right w:val="nil"/>
            </w:tcBorders>
            <w:shd w:val="clear" w:color="auto" w:fill="FFFFFF"/>
            <w:noWrap/>
            <w:vAlign w:val="center"/>
          </w:tcPr>
          <w:p w14:paraId="42619977">
            <w:pPr>
              <w:widowControl/>
              <w:jc w:val="center"/>
              <w:textAlignment w:val="center"/>
              <w:rPr>
                <w:rFonts w:ascii="Times New Roman" w:hAnsi="Times New Roman" w:eastAsia="宋体" w:cs="Times New Roman"/>
                <w:b/>
                <w:color w:val="000000"/>
                <w:kern w:val="0"/>
                <w:szCs w:val="21"/>
                <w:lang w:bidi="ar"/>
              </w:rPr>
            </w:pPr>
            <w:r>
              <w:rPr>
                <w:rFonts w:hint="eastAsia" w:ascii="Times New Roman" w:hAnsi="Times New Roman" w:eastAsia="宋体" w:cs="Times New Roman"/>
                <w:b/>
                <w:color w:val="000000"/>
                <w:kern w:val="0"/>
                <w:szCs w:val="21"/>
                <w:lang w:bidi="ar"/>
              </w:rPr>
              <w:t>DiR-SSPH-MPN</w:t>
            </w:r>
          </w:p>
        </w:tc>
      </w:tr>
      <w:tr w14:paraId="18AE2B23">
        <w:tblPrEx>
          <w:tblCellMar>
            <w:top w:w="0" w:type="dxa"/>
            <w:left w:w="108" w:type="dxa"/>
            <w:bottom w:w="0" w:type="dxa"/>
            <w:right w:w="108" w:type="dxa"/>
          </w:tblCellMar>
        </w:tblPrEx>
        <w:trPr>
          <w:trHeight w:val="288" w:hRule="atLeast"/>
        </w:trPr>
        <w:tc>
          <w:tcPr>
            <w:tcW w:w="1080" w:type="pct"/>
            <w:tcBorders>
              <w:top w:val="single" w:color="auto" w:sz="4" w:space="0"/>
              <w:left w:val="nil"/>
              <w:bottom w:val="nil"/>
              <w:right w:val="nil"/>
            </w:tcBorders>
            <w:shd w:val="clear" w:color="auto" w:fill="FFFFFF"/>
            <w:noWrap/>
            <w:vAlign w:val="center"/>
          </w:tcPr>
          <w:p w14:paraId="58CAA0EE">
            <w:pPr>
              <w:widowControl/>
              <w:jc w:val="left"/>
              <w:textAlignment w:val="center"/>
              <w:rPr>
                <w:rFonts w:ascii="Times New Roman" w:hAnsi="Times New Roman" w:eastAsia="宋体" w:cs="Times New Roman"/>
                <w:b/>
                <w:color w:val="000000"/>
                <w:kern w:val="0"/>
                <w:szCs w:val="21"/>
                <w:lang w:bidi="ar"/>
              </w:rPr>
            </w:pPr>
            <w:r>
              <w:rPr>
                <w:rFonts w:hint="eastAsia" w:ascii="Times New Roman" w:hAnsi="Times New Roman" w:eastAsia="宋体" w:cs="Times New Roman"/>
                <w:b/>
                <w:color w:val="000000"/>
                <w:kern w:val="0"/>
                <w:szCs w:val="21"/>
                <w:lang w:bidi="ar"/>
              </w:rPr>
              <w:t>Aorta</w:t>
            </w:r>
          </w:p>
        </w:tc>
        <w:tc>
          <w:tcPr>
            <w:tcW w:w="563" w:type="pct"/>
            <w:tcBorders>
              <w:top w:val="single" w:color="auto" w:sz="4" w:space="0"/>
              <w:left w:val="nil"/>
              <w:bottom w:val="nil"/>
              <w:right w:val="nil"/>
            </w:tcBorders>
            <w:shd w:val="clear" w:color="auto" w:fill="FFFFFF"/>
            <w:noWrap/>
            <w:vAlign w:val="center"/>
          </w:tcPr>
          <w:p w14:paraId="708CBD53">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103010</w:t>
            </w:r>
          </w:p>
        </w:tc>
        <w:tc>
          <w:tcPr>
            <w:tcW w:w="560" w:type="pct"/>
            <w:tcBorders>
              <w:top w:val="single" w:color="auto" w:sz="4" w:space="0"/>
              <w:left w:val="nil"/>
              <w:bottom w:val="nil"/>
              <w:right w:val="nil"/>
            </w:tcBorders>
            <w:shd w:val="clear" w:color="auto" w:fill="FFFFFF"/>
            <w:noWrap/>
            <w:vAlign w:val="center"/>
          </w:tcPr>
          <w:p w14:paraId="62480473">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125670</w:t>
            </w:r>
          </w:p>
        </w:tc>
        <w:tc>
          <w:tcPr>
            <w:tcW w:w="591" w:type="pct"/>
            <w:tcBorders>
              <w:top w:val="single" w:color="auto" w:sz="4" w:space="0"/>
              <w:left w:val="nil"/>
              <w:bottom w:val="nil"/>
              <w:right w:val="nil"/>
            </w:tcBorders>
            <w:shd w:val="clear" w:color="auto" w:fill="FFFFFF"/>
            <w:noWrap/>
            <w:vAlign w:val="center"/>
          </w:tcPr>
          <w:p w14:paraId="7FDF8DCF">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117814</w:t>
            </w:r>
          </w:p>
        </w:tc>
        <w:tc>
          <w:tcPr>
            <w:tcW w:w="636" w:type="pct"/>
            <w:tcBorders>
              <w:top w:val="single" w:color="auto" w:sz="4" w:space="0"/>
              <w:left w:val="nil"/>
              <w:bottom w:val="nil"/>
              <w:right w:val="nil"/>
            </w:tcBorders>
            <w:shd w:val="clear" w:color="auto" w:fill="FFFFFF"/>
            <w:noWrap/>
            <w:vAlign w:val="center"/>
          </w:tcPr>
          <w:p w14:paraId="3E503CD4">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2809530</w:t>
            </w:r>
          </w:p>
        </w:tc>
        <w:tc>
          <w:tcPr>
            <w:tcW w:w="623" w:type="pct"/>
            <w:tcBorders>
              <w:top w:val="single" w:color="auto" w:sz="4" w:space="0"/>
              <w:left w:val="nil"/>
              <w:bottom w:val="nil"/>
              <w:right w:val="nil"/>
            </w:tcBorders>
            <w:shd w:val="clear" w:color="auto" w:fill="FFFFFF"/>
            <w:noWrap/>
            <w:vAlign w:val="center"/>
          </w:tcPr>
          <w:p w14:paraId="273A69F5">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2678145</w:t>
            </w:r>
          </w:p>
        </w:tc>
        <w:tc>
          <w:tcPr>
            <w:tcW w:w="944" w:type="pct"/>
            <w:tcBorders>
              <w:top w:val="single" w:color="auto" w:sz="4" w:space="0"/>
              <w:left w:val="nil"/>
              <w:bottom w:val="nil"/>
              <w:right w:val="nil"/>
            </w:tcBorders>
            <w:shd w:val="clear" w:color="auto" w:fill="FFFFFF"/>
            <w:noWrap/>
            <w:vAlign w:val="center"/>
          </w:tcPr>
          <w:p w14:paraId="06FFA6C9">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2768910</w:t>
            </w:r>
          </w:p>
        </w:tc>
      </w:tr>
      <w:tr w14:paraId="5EA5CDE7">
        <w:tblPrEx>
          <w:tblCellMar>
            <w:top w:w="0" w:type="dxa"/>
            <w:left w:w="108" w:type="dxa"/>
            <w:bottom w:w="0" w:type="dxa"/>
            <w:right w:w="108" w:type="dxa"/>
          </w:tblCellMar>
        </w:tblPrEx>
        <w:trPr>
          <w:trHeight w:val="288" w:hRule="atLeast"/>
        </w:trPr>
        <w:tc>
          <w:tcPr>
            <w:tcW w:w="1080" w:type="pct"/>
            <w:tcBorders>
              <w:top w:val="nil"/>
              <w:left w:val="nil"/>
              <w:bottom w:val="nil"/>
              <w:right w:val="nil"/>
            </w:tcBorders>
            <w:shd w:val="clear" w:color="auto" w:fill="FFFFFF"/>
            <w:noWrap/>
            <w:vAlign w:val="center"/>
          </w:tcPr>
          <w:p w14:paraId="6CB9A771">
            <w:pPr>
              <w:widowControl/>
              <w:jc w:val="left"/>
              <w:textAlignment w:val="center"/>
              <w:rPr>
                <w:rFonts w:ascii="Times New Roman" w:hAnsi="Times New Roman" w:eastAsia="宋体" w:cs="Times New Roman"/>
                <w:b/>
                <w:color w:val="000000"/>
                <w:kern w:val="0"/>
                <w:szCs w:val="21"/>
                <w:lang w:bidi="ar"/>
              </w:rPr>
            </w:pPr>
            <w:r>
              <w:rPr>
                <w:rFonts w:hint="eastAsia" w:ascii="Times New Roman" w:hAnsi="Times New Roman" w:eastAsia="宋体" w:cs="Times New Roman"/>
                <w:b/>
                <w:color w:val="000000"/>
                <w:kern w:val="0"/>
                <w:szCs w:val="21"/>
                <w:lang w:bidi="ar"/>
              </w:rPr>
              <w:t>Heart</w:t>
            </w:r>
          </w:p>
        </w:tc>
        <w:tc>
          <w:tcPr>
            <w:tcW w:w="563" w:type="pct"/>
            <w:tcBorders>
              <w:top w:val="nil"/>
              <w:left w:val="nil"/>
              <w:bottom w:val="nil"/>
              <w:right w:val="nil"/>
            </w:tcBorders>
            <w:shd w:val="clear" w:color="auto" w:fill="FFFFFF"/>
            <w:noWrap/>
            <w:vAlign w:val="center"/>
          </w:tcPr>
          <w:p w14:paraId="29599011">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233399</w:t>
            </w:r>
          </w:p>
        </w:tc>
        <w:tc>
          <w:tcPr>
            <w:tcW w:w="560" w:type="pct"/>
            <w:tcBorders>
              <w:top w:val="nil"/>
              <w:left w:val="nil"/>
              <w:bottom w:val="nil"/>
              <w:right w:val="nil"/>
            </w:tcBorders>
            <w:shd w:val="clear" w:color="auto" w:fill="FFFFFF"/>
            <w:noWrap/>
            <w:vAlign w:val="center"/>
          </w:tcPr>
          <w:p w14:paraId="6BF892F2">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197690</w:t>
            </w:r>
          </w:p>
        </w:tc>
        <w:tc>
          <w:tcPr>
            <w:tcW w:w="591" w:type="pct"/>
            <w:tcBorders>
              <w:top w:val="nil"/>
              <w:left w:val="nil"/>
              <w:bottom w:val="nil"/>
              <w:right w:val="nil"/>
            </w:tcBorders>
            <w:shd w:val="clear" w:color="auto" w:fill="FFFFFF"/>
            <w:noWrap/>
            <w:vAlign w:val="center"/>
          </w:tcPr>
          <w:p w14:paraId="3A2A45A6">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209159</w:t>
            </w:r>
          </w:p>
        </w:tc>
        <w:tc>
          <w:tcPr>
            <w:tcW w:w="636" w:type="pct"/>
            <w:tcBorders>
              <w:top w:val="nil"/>
              <w:left w:val="nil"/>
              <w:bottom w:val="nil"/>
              <w:right w:val="nil"/>
            </w:tcBorders>
            <w:shd w:val="clear" w:color="auto" w:fill="FFFFFF"/>
            <w:noWrap/>
            <w:vAlign w:val="center"/>
          </w:tcPr>
          <w:p w14:paraId="02BED557">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1574562</w:t>
            </w:r>
          </w:p>
        </w:tc>
        <w:tc>
          <w:tcPr>
            <w:tcW w:w="623" w:type="pct"/>
            <w:tcBorders>
              <w:top w:val="nil"/>
              <w:left w:val="nil"/>
              <w:bottom w:val="nil"/>
              <w:right w:val="nil"/>
            </w:tcBorders>
            <w:shd w:val="clear" w:color="auto" w:fill="FFFFFF"/>
            <w:noWrap/>
            <w:vAlign w:val="center"/>
          </w:tcPr>
          <w:p w14:paraId="6E0B0A86">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1908426</w:t>
            </w:r>
          </w:p>
        </w:tc>
        <w:tc>
          <w:tcPr>
            <w:tcW w:w="944" w:type="pct"/>
            <w:tcBorders>
              <w:top w:val="nil"/>
              <w:left w:val="nil"/>
              <w:bottom w:val="nil"/>
              <w:right w:val="nil"/>
            </w:tcBorders>
            <w:shd w:val="clear" w:color="auto" w:fill="FFFFFF"/>
            <w:noWrap/>
            <w:vAlign w:val="center"/>
          </w:tcPr>
          <w:p w14:paraId="389F9F0F">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898247</w:t>
            </w:r>
          </w:p>
        </w:tc>
      </w:tr>
      <w:tr w14:paraId="2C467CC9">
        <w:tblPrEx>
          <w:tblCellMar>
            <w:top w:w="0" w:type="dxa"/>
            <w:left w:w="108" w:type="dxa"/>
            <w:bottom w:w="0" w:type="dxa"/>
            <w:right w:w="108" w:type="dxa"/>
          </w:tblCellMar>
        </w:tblPrEx>
        <w:trPr>
          <w:trHeight w:val="288" w:hRule="atLeast"/>
        </w:trPr>
        <w:tc>
          <w:tcPr>
            <w:tcW w:w="1080" w:type="pct"/>
            <w:tcBorders>
              <w:top w:val="nil"/>
              <w:left w:val="nil"/>
              <w:bottom w:val="nil"/>
              <w:right w:val="nil"/>
            </w:tcBorders>
            <w:shd w:val="clear" w:color="auto" w:fill="FFFFFF"/>
            <w:noWrap/>
            <w:vAlign w:val="center"/>
          </w:tcPr>
          <w:p w14:paraId="19D8ED63">
            <w:pPr>
              <w:widowControl/>
              <w:jc w:val="left"/>
              <w:textAlignment w:val="center"/>
              <w:rPr>
                <w:rFonts w:ascii="Times New Roman" w:hAnsi="Times New Roman" w:eastAsia="宋体" w:cs="Times New Roman"/>
                <w:b/>
                <w:color w:val="000000"/>
                <w:kern w:val="0"/>
                <w:szCs w:val="21"/>
                <w:lang w:bidi="ar"/>
              </w:rPr>
            </w:pPr>
            <w:r>
              <w:rPr>
                <w:rFonts w:hint="eastAsia" w:ascii="Times New Roman" w:hAnsi="Times New Roman" w:eastAsia="宋体" w:cs="Times New Roman"/>
                <w:b/>
                <w:color w:val="000000"/>
                <w:kern w:val="0"/>
                <w:szCs w:val="21"/>
                <w:lang w:bidi="ar"/>
              </w:rPr>
              <w:t>Lung</w:t>
            </w:r>
          </w:p>
        </w:tc>
        <w:tc>
          <w:tcPr>
            <w:tcW w:w="563" w:type="pct"/>
            <w:tcBorders>
              <w:top w:val="nil"/>
              <w:left w:val="nil"/>
              <w:bottom w:val="nil"/>
              <w:right w:val="nil"/>
            </w:tcBorders>
            <w:shd w:val="clear" w:color="auto" w:fill="FFFFFF"/>
            <w:noWrap/>
            <w:vAlign w:val="center"/>
          </w:tcPr>
          <w:p w14:paraId="3217B9F8">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251615</w:t>
            </w:r>
          </w:p>
        </w:tc>
        <w:tc>
          <w:tcPr>
            <w:tcW w:w="560" w:type="pct"/>
            <w:tcBorders>
              <w:top w:val="nil"/>
              <w:left w:val="nil"/>
              <w:bottom w:val="nil"/>
              <w:right w:val="nil"/>
            </w:tcBorders>
            <w:shd w:val="clear" w:color="auto" w:fill="FFFFFF"/>
            <w:noWrap/>
            <w:vAlign w:val="center"/>
          </w:tcPr>
          <w:p w14:paraId="5346321D">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308225</w:t>
            </w:r>
          </w:p>
        </w:tc>
        <w:tc>
          <w:tcPr>
            <w:tcW w:w="591" w:type="pct"/>
            <w:tcBorders>
              <w:top w:val="nil"/>
              <w:left w:val="nil"/>
              <w:bottom w:val="nil"/>
              <w:right w:val="nil"/>
            </w:tcBorders>
            <w:shd w:val="clear" w:color="auto" w:fill="FFFFFF"/>
            <w:noWrap/>
            <w:vAlign w:val="center"/>
          </w:tcPr>
          <w:p w14:paraId="46FD6644">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309152</w:t>
            </w:r>
          </w:p>
        </w:tc>
        <w:tc>
          <w:tcPr>
            <w:tcW w:w="636" w:type="pct"/>
            <w:tcBorders>
              <w:top w:val="nil"/>
              <w:left w:val="nil"/>
              <w:bottom w:val="nil"/>
              <w:right w:val="nil"/>
            </w:tcBorders>
            <w:shd w:val="clear" w:color="auto" w:fill="FFFFFF"/>
            <w:noWrap/>
            <w:vAlign w:val="center"/>
          </w:tcPr>
          <w:p w14:paraId="02490F7B">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3881416</w:t>
            </w:r>
          </w:p>
        </w:tc>
        <w:tc>
          <w:tcPr>
            <w:tcW w:w="623" w:type="pct"/>
            <w:tcBorders>
              <w:top w:val="nil"/>
              <w:left w:val="nil"/>
              <w:bottom w:val="nil"/>
              <w:right w:val="nil"/>
            </w:tcBorders>
            <w:shd w:val="clear" w:color="auto" w:fill="FFFFFF"/>
            <w:noWrap/>
            <w:vAlign w:val="center"/>
          </w:tcPr>
          <w:p w14:paraId="47E38DD1">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4195801</w:t>
            </w:r>
          </w:p>
        </w:tc>
        <w:tc>
          <w:tcPr>
            <w:tcW w:w="944" w:type="pct"/>
            <w:tcBorders>
              <w:top w:val="nil"/>
              <w:left w:val="nil"/>
              <w:bottom w:val="nil"/>
              <w:right w:val="nil"/>
            </w:tcBorders>
            <w:shd w:val="clear" w:color="auto" w:fill="FFFFFF"/>
            <w:noWrap/>
            <w:vAlign w:val="center"/>
          </w:tcPr>
          <w:p w14:paraId="7FC4643D">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3187192</w:t>
            </w:r>
          </w:p>
        </w:tc>
      </w:tr>
      <w:tr w14:paraId="0AC83ED6">
        <w:tblPrEx>
          <w:tblCellMar>
            <w:top w:w="0" w:type="dxa"/>
            <w:left w:w="108" w:type="dxa"/>
            <w:bottom w:w="0" w:type="dxa"/>
            <w:right w:w="108" w:type="dxa"/>
          </w:tblCellMar>
        </w:tblPrEx>
        <w:trPr>
          <w:trHeight w:val="288" w:hRule="atLeast"/>
        </w:trPr>
        <w:tc>
          <w:tcPr>
            <w:tcW w:w="1080" w:type="pct"/>
            <w:tcBorders>
              <w:top w:val="nil"/>
              <w:left w:val="nil"/>
              <w:bottom w:val="nil"/>
              <w:right w:val="nil"/>
            </w:tcBorders>
            <w:shd w:val="clear" w:color="auto" w:fill="FFFFFF"/>
            <w:noWrap/>
            <w:vAlign w:val="center"/>
          </w:tcPr>
          <w:p w14:paraId="272DF1FA">
            <w:pPr>
              <w:widowControl/>
              <w:jc w:val="left"/>
              <w:textAlignment w:val="center"/>
              <w:rPr>
                <w:rFonts w:ascii="Times New Roman" w:hAnsi="Times New Roman" w:eastAsia="宋体" w:cs="Times New Roman"/>
                <w:b/>
                <w:color w:val="000000"/>
                <w:kern w:val="0"/>
                <w:szCs w:val="21"/>
                <w:lang w:bidi="ar"/>
              </w:rPr>
            </w:pPr>
            <w:r>
              <w:rPr>
                <w:rFonts w:hint="eastAsia" w:ascii="Times New Roman" w:hAnsi="Times New Roman" w:eastAsia="宋体" w:cs="Times New Roman"/>
                <w:b/>
                <w:color w:val="000000"/>
                <w:kern w:val="0"/>
                <w:szCs w:val="21"/>
                <w:lang w:bidi="ar"/>
              </w:rPr>
              <w:t>Spleen</w:t>
            </w:r>
          </w:p>
        </w:tc>
        <w:tc>
          <w:tcPr>
            <w:tcW w:w="563" w:type="pct"/>
            <w:tcBorders>
              <w:top w:val="nil"/>
              <w:left w:val="nil"/>
              <w:bottom w:val="nil"/>
              <w:right w:val="nil"/>
            </w:tcBorders>
            <w:shd w:val="clear" w:color="auto" w:fill="FFFFFF"/>
            <w:noWrap/>
            <w:vAlign w:val="center"/>
          </w:tcPr>
          <w:p w14:paraId="28A8DE30">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748974</w:t>
            </w:r>
          </w:p>
        </w:tc>
        <w:tc>
          <w:tcPr>
            <w:tcW w:w="560" w:type="pct"/>
            <w:tcBorders>
              <w:top w:val="nil"/>
              <w:left w:val="nil"/>
              <w:bottom w:val="nil"/>
              <w:right w:val="nil"/>
            </w:tcBorders>
            <w:shd w:val="clear" w:color="auto" w:fill="FFFFFF"/>
            <w:noWrap/>
            <w:vAlign w:val="center"/>
          </w:tcPr>
          <w:p w14:paraId="71608D29">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636118</w:t>
            </w:r>
          </w:p>
        </w:tc>
        <w:tc>
          <w:tcPr>
            <w:tcW w:w="591" w:type="pct"/>
            <w:tcBorders>
              <w:top w:val="nil"/>
              <w:left w:val="nil"/>
              <w:bottom w:val="nil"/>
              <w:right w:val="nil"/>
            </w:tcBorders>
            <w:shd w:val="clear" w:color="auto" w:fill="FFFFFF"/>
            <w:noWrap/>
            <w:vAlign w:val="center"/>
          </w:tcPr>
          <w:p w14:paraId="201440CD">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636848</w:t>
            </w:r>
          </w:p>
        </w:tc>
        <w:tc>
          <w:tcPr>
            <w:tcW w:w="636" w:type="pct"/>
            <w:tcBorders>
              <w:top w:val="nil"/>
              <w:left w:val="nil"/>
              <w:bottom w:val="nil"/>
              <w:right w:val="nil"/>
            </w:tcBorders>
            <w:shd w:val="clear" w:color="auto" w:fill="FFFFFF"/>
            <w:noWrap/>
            <w:vAlign w:val="center"/>
          </w:tcPr>
          <w:p w14:paraId="4406C952">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3311059</w:t>
            </w:r>
          </w:p>
        </w:tc>
        <w:tc>
          <w:tcPr>
            <w:tcW w:w="623" w:type="pct"/>
            <w:tcBorders>
              <w:top w:val="nil"/>
              <w:left w:val="nil"/>
              <w:bottom w:val="nil"/>
              <w:right w:val="nil"/>
            </w:tcBorders>
            <w:shd w:val="clear" w:color="auto" w:fill="FFFFFF"/>
            <w:noWrap/>
            <w:vAlign w:val="center"/>
          </w:tcPr>
          <w:p w14:paraId="53662841">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4354109</w:t>
            </w:r>
          </w:p>
        </w:tc>
        <w:tc>
          <w:tcPr>
            <w:tcW w:w="944" w:type="pct"/>
            <w:tcBorders>
              <w:top w:val="nil"/>
              <w:left w:val="nil"/>
              <w:bottom w:val="nil"/>
              <w:right w:val="nil"/>
            </w:tcBorders>
            <w:shd w:val="clear" w:color="auto" w:fill="FFFFFF"/>
            <w:noWrap/>
            <w:vAlign w:val="center"/>
          </w:tcPr>
          <w:p w14:paraId="11231ACF">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1316002</w:t>
            </w:r>
          </w:p>
        </w:tc>
      </w:tr>
      <w:tr w14:paraId="7CB20AD6">
        <w:tblPrEx>
          <w:tblCellMar>
            <w:top w:w="0" w:type="dxa"/>
            <w:left w:w="108" w:type="dxa"/>
            <w:bottom w:w="0" w:type="dxa"/>
            <w:right w:w="108" w:type="dxa"/>
          </w:tblCellMar>
        </w:tblPrEx>
        <w:trPr>
          <w:trHeight w:val="288" w:hRule="atLeast"/>
        </w:trPr>
        <w:tc>
          <w:tcPr>
            <w:tcW w:w="1080" w:type="pct"/>
            <w:tcBorders>
              <w:top w:val="nil"/>
              <w:left w:val="nil"/>
              <w:bottom w:val="nil"/>
              <w:right w:val="nil"/>
            </w:tcBorders>
            <w:shd w:val="clear" w:color="auto" w:fill="FFFFFF"/>
            <w:noWrap/>
            <w:vAlign w:val="center"/>
          </w:tcPr>
          <w:p w14:paraId="3F1F3DBB">
            <w:pPr>
              <w:widowControl/>
              <w:jc w:val="left"/>
              <w:textAlignment w:val="center"/>
              <w:rPr>
                <w:rFonts w:ascii="Times New Roman" w:hAnsi="Times New Roman" w:eastAsia="宋体" w:cs="Times New Roman"/>
                <w:b/>
                <w:color w:val="000000"/>
                <w:kern w:val="0"/>
                <w:szCs w:val="21"/>
                <w:lang w:bidi="ar"/>
              </w:rPr>
            </w:pPr>
            <w:r>
              <w:rPr>
                <w:rFonts w:hint="eastAsia" w:ascii="Times New Roman" w:hAnsi="Times New Roman" w:eastAsia="宋体" w:cs="Times New Roman"/>
                <w:b/>
                <w:color w:val="000000"/>
                <w:kern w:val="0"/>
                <w:szCs w:val="21"/>
                <w:lang w:bidi="ar"/>
              </w:rPr>
              <w:t>Kidney</w:t>
            </w:r>
          </w:p>
        </w:tc>
        <w:tc>
          <w:tcPr>
            <w:tcW w:w="563" w:type="pct"/>
            <w:tcBorders>
              <w:top w:val="nil"/>
              <w:left w:val="nil"/>
              <w:bottom w:val="nil"/>
              <w:right w:val="nil"/>
            </w:tcBorders>
            <w:shd w:val="clear" w:color="auto" w:fill="FFFFFF"/>
            <w:noWrap/>
            <w:vAlign w:val="center"/>
          </w:tcPr>
          <w:p w14:paraId="2C900C4C">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419201</w:t>
            </w:r>
          </w:p>
        </w:tc>
        <w:tc>
          <w:tcPr>
            <w:tcW w:w="560" w:type="pct"/>
            <w:tcBorders>
              <w:top w:val="nil"/>
              <w:left w:val="nil"/>
              <w:bottom w:val="nil"/>
              <w:right w:val="nil"/>
            </w:tcBorders>
            <w:shd w:val="clear" w:color="auto" w:fill="FFFFFF"/>
            <w:noWrap/>
            <w:vAlign w:val="center"/>
          </w:tcPr>
          <w:p w14:paraId="2D347F86">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463903</w:t>
            </w:r>
          </w:p>
        </w:tc>
        <w:tc>
          <w:tcPr>
            <w:tcW w:w="591" w:type="pct"/>
            <w:tcBorders>
              <w:top w:val="nil"/>
              <w:left w:val="nil"/>
              <w:bottom w:val="nil"/>
              <w:right w:val="nil"/>
            </w:tcBorders>
            <w:shd w:val="clear" w:color="auto" w:fill="FFFFFF"/>
            <w:noWrap/>
            <w:vAlign w:val="center"/>
          </w:tcPr>
          <w:p w14:paraId="520D0F32">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484676</w:t>
            </w:r>
          </w:p>
        </w:tc>
        <w:tc>
          <w:tcPr>
            <w:tcW w:w="636" w:type="pct"/>
            <w:tcBorders>
              <w:top w:val="nil"/>
              <w:left w:val="nil"/>
              <w:bottom w:val="nil"/>
              <w:right w:val="nil"/>
            </w:tcBorders>
            <w:shd w:val="clear" w:color="auto" w:fill="FFFFFF"/>
            <w:noWrap/>
            <w:vAlign w:val="center"/>
          </w:tcPr>
          <w:p w14:paraId="5A0CD0FF">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3952068</w:t>
            </w:r>
          </w:p>
        </w:tc>
        <w:tc>
          <w:tcPr>
            <w:tcW w:w="623" w:type="pct"/>
            <w:tcBorders>
              <w:top w:val="nil"/>
              <w:left w:val="nil"/>
              <w:bottom w:val="nil"/>
              <w:right w:val="nil"/>
            </w:tcBorders>
            <w:shd w:val="clear" w:color="auto" w:fill="FFFFFF"/>
            <w:noWrap/>
            <w:vAlign w:val="center"/>
          </w:tcPr>
          <w:p w14:paraId="38BAACB1">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4102728</w:t>
            </w:r>
          </w:p>
        </w:tc>
        <w:tc>
          <w:tcPr>
            <w:tcW w:w="944" w:type="pct"/>
            <w:tcBorders>
              <w:top w:val="nil"/>
              <w:left w:val="nil"/>
              <w:bottom w:val="nil"/>
              <w:right w:val="nil"/>
            </w:tcBorders>
            <w:shd w:val="clear" w:color="auto" w:fill="FFFFFF"/>
            <w:noWrap/>
            <w:vAlign w:val="center"/>
          </w:tcPr>
          <w:p w14:paraId="6C7FC4E9">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2482769</w:t>
            </w:r>
          </w:p>
        </w:tc>
      </w:tr>
      <w:tr w14:paraId="43FB05C5">
        <w:tblPrEx>
          <w:tblCellMar>
            <w:top w:w="0" w:type="dxa"/>
            <w:left w:w="108" w:type="dxa"/>
            <w:bottom w:w="0" w:type="dxa"/>
            <w:right w:w="108" w:type="dxa"/>
          </w:tblCellMar>
        </w:tblPrEx>
        <w:trPr>
          <w:trHeight w:val="288" w:hRule="atLeast"/>
        </w:trPr>
        <w:tc>
          <w:tcPr>
            <w:tcW w:w="1080" w:type="pct"/>
            <w:tcBorders>
              <w:top w:val="nil"/>
              <w:left w:val="nil"/>
              <w:bottom w:val="single" w:color="auto" w:sz="4" w:space="0"/>
              <w:right w:val="nil"/>
            </w:tcBorders>
            <w:shd w:val="clear" w:color="auto" w:fill="FFFFFF"/>
            <w:noWrap/>
            <w:vAlign w:val="center"/>
          </w:tcPr>
          <w:p w14:paraId="5556BF08">
            <w:pPr>
              <w:widowControl/>
              <w:jc w:val="left"/>
              <w:textAlignment w:val="center"/>
              <w:rPr>
                <w:rFonts w:ascii="Times New Roman" w:hAnsi="Times New Roman" w:eastAsia="宋体" w:cs="Times New Roman"/>
                <w:b/>
                <w:color w:val="000000"/>
                <w:kern w:val="0"/>
                <w:szCs w:val="21"/>
                <w:lang w:bidi="ar"/>
              </w:rPr>
            </w:pPr>
            <w:r>
              <w:rPr>
                <w:rFonts w:hint="eastAsia" w:ascii="Times New Roman" w:hAnsi="Times New Roman" w:eastAsia="宋体" w:cs="Times New Roman"/>
                <w:b/>
                <w:color w:val="000000"/>
                <w:kern w:val="0"/>
                <w:szCs w:val="21"/>
                <w:lang w:bidi="ar"/>
              </w:rPr>
              <w:t>Liver</w:t>
            </w:r>
          </w:p>
        </w:tc>
        <w:tc>
          <w:tcPr>
            <w:tcW w:w="563" w:type="pct"/>
            <w:tcBorders>
              <w:top w:val="nil"/>
              <w:left w:val="nil"/>
              <w:bottom w:val="single" w:color="auto" w:sz="4" w:space="0"/>
              <w:right w:val="nil"/>
            </w:tcBorders>
            <w:shd w:val="clear" w:color="auto" w:fill="FFFFFF"/>
            <w:noWrap/>
            <w:vAlign w:val="center"/>
          </w:tcPr>
          <w:p w14:paraId="7BEB8984">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1271559</w:t>
            </w:r>
          </w:p>
        </w:tc>
        <w:tc>
          <w:tcPr>
            <w:tcW w:w="560" w:type="pct"/>
            <w:tcBorders>
              <w:top w:val="nil"/>
              <w:left w:val="nil"/>
              <w:bottom w:val="single" w:color="auto" w:sz="4" w:space="0"/>
              <w:right w:val="nil"/>
            </w:tcBorders>
            <w:shd w:val="clear" w:color="auto" w:fill="FFFFFF"/>
            <w:noWrap/>
            <w:vAlign w:val="center"/>
          </w:tcPr>
          <w:p w14:paraId="16079793">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1410617</w:t>
            </w:r>
          </w:p>
        </w:tc>
        <w:tc>
          <w:tcPr>
            <w:tcW w:w="591" w:type="pct"/>
            <w:tcBorders>
              <w:top w:val="nil"/>
              <w:left w:val="nil"/>
              <w:bottom w:val="single" w:color="auto" w:sz="4" w:space="0"/>
              <w:right w:val="nil"/>
            </w:tcBorders>
            <w:shd w:val="clear" w:color="auto" w:fill="FFFFFF"/>
            <w:noWrap/>
            <w:vAlign w:val="center"/>
          </w:tcPr>
          <w:p w14:paraId="3C4E9761">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1537806</w:t>
            </w:r>
          </w:p>
        </w:tc>
        <w:tc>
          <w:tcPr>
            <w:tcW w:w="636" w:type="pct"/>
            <w:tcBorders>
              <w:top w:val="nil"/>
              <w:left w:val="nil"/>
              <w:bottom w:val="single" w:color="auto" w:sz="4" w:space="0"/>
              <w:right w:val="nil"/>
            </w:tcBorders>
            <w:shd w:val="clear" w:color="auto" w:fill="FFFFFF"/>
            <w:noWrap/>
            <w:vAlign w:val="center"/>
          </w:tcPr>
          <w:p w14:paraId="2E1227D3">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15245042</w:t>
            </w:r>
          </w:p>
        </w:tc>
        <w:tc>
          <w:tcPr>
            <w:tcW w:w="623" w:type="pct"/>
            <w:tcBorders>
              <w:top w:val="nil"/>
              <w:left w:val="nil"/>
              <w:bottom w:val="single" w:color="auto" w:sz="4" w:space="0"/>
              <w:right w:val="nil"/>
            </w:tcBorders>
            <w:shd w:val="clear" w:color="auto" w:fill="FFFFFF"/>
            <w:noWrap/>
            <w:vAlign w:val="center"/>
          </w:tcPr>
          <w:p w14:paraId="098E9D5A">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15058700</w:t>
            </w:r>
          </w:p>
        </w:tc>
        <w:tc>
          <w:tcPr>
            <w:tcW w:w="944" w:type="pct"/>
            <w:tcBorders>
              <w:top w:val="nil"/>
              <w:left w:val="nil"/>
              <w:bottom w:val="single" w:color="auto" w:sz="4" w:space="0"/>
              <w:right w:val="nil"/>
            </w:tcBorders>
            <w:shd w:val="clear" w:color="auto" w:fill="FFFFFF"/>
            <w:noWrap/>
            <w:vAlign w:val="center"/>
          </w:tcPr>
          <w:p w14:paraId="3F37350D">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19258136</w:t>
            </w:r>
          </w:p>
        </w:tc>
      </w:tr>
      <w:tr w14:paraId="203F44CC">
        <w:tblPrEx>
          <w:tblCellMar>
            <w:top w:w="0" w:type="dxa"/>
            <w:left w:w="108" w:type="dxa"/>
            <w:bottom w:w="0" w:type="dxa"/>
            <w:right w:w="108" w:type="dxa"/>
          </w:tblCellMar>
        </w:tblPrEx>
        <w:trPr>
          <w:trHeight w:val="288" w:hRule="atLeast"/>
        </w:trPr>
        <w:tc>
          <w:tcPr>
            <w:tcW w:w="1080" w:type="pct"/>
            <w:tcBorders>
              <w:top w:val="single" w:color="auto" w:sz="4" w:space="0"/>
              <w:left w:val="nil"/>
              <w:bottom w:val="single" w:color="auto" w:sz="4" w:space="0"/>
              <w:right w:val="nil"/>
            </w:tcBorders>
            <w:shd w:val="clear" w:color="auto" w:fill="FFFFFF"/>
            <w:noWrap/>
            <w:vAlign w:val="center"/>
          </w:tcPr>
          <w:p w14:paraId="10192C70">
            <w:pPr>
              <w:widowControl/>
              <w:jc w:val="left"/>
              <w:textAlignment w:val="center"/>
              <w:rPr>
                <w:rFonts w:ascii="Times New Roman" w:hAnsi="Times New Roman" w:eastAsia="宋体" w:cs="Times New Roman"/>
                <w:b/>
                <w:color w:val="000000"/>
                <w:kern w:val="0"/>
                <w:szCs w:val="21"/>
                <w:lang w:bidi="ar"/>
              </w:rPr>
            </w:pPr>
            <w:r>
              <w:rPr>
                <w:rFonts w:hint="eastAsia" w:ascii="Times New Roman" w:hAnsi="Times New Roman" w:eastAsia="宋体" w:cs="Times New Roman"/>
                <w:b/>
                <w:color w:val="000000"/>
                <w:kern w:val="0"/>
                <w:szCs w:val="21"/>
                <w:lang w:bidi="ar"/>
              </w:rPr>
              <w:t>Totoal Intensity</w:t>
            </w:r>
          </w:p>
        </w:tc>
        <w:tc>
          <w:tcPr>
            <w:tcW w:w="563" w:type="pct"/>
            <w:tcBorders>
              <w:top w:val="single" w:color="auto" w:sz="4" w:space="0"/>
              <w:left w:val="nil"/>
              <w:bottom w:val="single" w:color="auto" w:sz="4" w:space="0"/>
              <w:right w:val="nil"/>
            </w:tcBorders>
            <w:shd w:val="clear" w:color="auto" w:fill="FFFFFF"/>
            <w:noWrap/>
            <w:vAlign w:val="center"/>
          </w:tcPr>
          <w:p w14:paraId="30CA7E4F">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3027758</w:t>
            </w:r>
          </w:p>
        </w:tc>
        <w:tc>
          <w:tcPr>
            <w:tcW w:w="560" w:type="pct"/>
            <w:tcBorders>
              <w:top w:val="single" w:color="auto" w:sz="4" w:space="0"/>
              <w:left w:val="nil"/>
              <w:bottom w:val="single" w:color="auto" w:sz="4" w:space="0"/>
              <w:right w:val="nil"/>
            </w:tcBorders>
            <w:shd w:val="clear" w:color="auto" w:fill="FFFFFF"/>
            <w:noWrap/>
            <w:vAlign w:val="center"/>
          </w:tcPr>
          <w:p w14:paraId="635C6A53">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3142223</w:t>
            </w:r>
          </w:p>
        </w:tc>
        <w:tc>
          <w:tcPr>
            <w:tcW w:w="591" w:type="pct"/>
            <w:tcBorders>
              <w:top w:val="single" w:color="auto" w:sz="4" w:space="0"/>
              <w:left w:val="nil"/>
              <w:bottom w:val="single" w:color="auto" w:sz="4" w:space="0"/>
              <w:right w:val="nil"/>
            </w:tcBorders>
            <w:shd w:val="clear" w:color="auto" w:fill="FFFFFF"/>
            <w:noWrap/>
            <w:vAlign w:val="center"/>
          </w:tcPr>
          <w:p w14:paraId="6B67D2E2">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3295455</w:t>
            </w:r>
          </w:p>
        </w:tc>
        <w:tc>
          <w:tcPr>
            <w:tcW w:w="636" w:type="pct"/>
            <w:tcBorders>
              <w:top w:val="single" w:color="auto" w:sz="4" w:space="0"/>
              <w:left w:val="nil"/>
              <w:bottom w:val="single" w:color="auto" w:sz="4" w:space="0"/>
              <w:right w:val="nil"/>
            </w:tcBorders>
            <w:shd w:val="clear" w:color="auto" w:fill="FFFFFF"/>
            <w:noWrap/>
            <w:vAlign w:val="center"/>
          </w:tcPr>
          <w:p w14:paraId="0912150D">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30773677</w:t>
            </w:r>
          </w:p>
        </w:tc>
        <w:tc>
          <w:tcPr>
            <w:tcW w:w="623" w:type="pct"/>
            <w:tcBorders>
              <w:top w:val="single" w:color="auto" w:sz="4" w:space="0"/>
              <w:left w:val="nil"/>
              <w:bottom w:val="single" w:color="auto" w:sz="4" w:space="0"/>
              <w:right w:val="nil"/>
            </w:tcBorders>
            <w:shd w:val="clear" w:color="auto" w:fill="FFFFFF"/>
            <w:noWrap/>
            <w:vAlign w:val="center"/>
          </w:tcPr>
          <w:p w14:paraId="15BE4B66">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32297909</w:t>
            </w:r>
          </w:p>
        </w:tc>
        <w:tc>
          <w:tcPr>
            <w:tcW w:w="944" w:type="pct"/>
            <w:tcBorders>
              <w:top w:val="single" w:color="auto" w:sz="4" w:space="0"/>
              <w:left w:val="nil"/>
              <w:bottom w:val="single" w:color="auto" w:sz="4" w:space="0"/>
              <w:right w:val="nil"/>
            </w:tcBorders>
            <w:shd w:val="clear" w:color="auto" w:fill="FFFFFF"/>
            <w:noWrap/>
            <w:vAlign w:val="center"/>
          </w:tcPr>
          <w:p w14:paraId="405F39F5">
            <w:pPr>
              <w:widowControl/>
              <w:jc w:val="left"/>
              <w:textAlignment w:val="center"/>
              <w:rPr>
                <w:rFonts w:ascii="Times New Roman" w:hAnsi="Times New Roman" w:eastAsia="宋体" w:cs="Times New Roman"/>
                <w:color w:val="000000"/>
                <w:kern w:val="0"/>
                <w:szCs w:val="21"/>
                <w:lang w:bidi="ar"/>
              </w:rPr>
            </w:pPr>
            <w:r>
              <w:rPr>
                <w:rFonts w:hint="eastAsia" w:ascii="Times New Roman" w:hAnsi="Times New Roman" w:eastAsia="宋体" w:cs="Times New Roman"/>
                <w:color w:val="000000"/>
                <w:kern w:val="0"/>
                <w:szCs w:val="21"/>
                <w:lang w:bidi="ar"/>
              </w:rPr>
              <w:t>29911256</w:t>
            </w:r>
          </w:p>
        </w:tc>
      </w:tr>
      <w:tr w14:paraId="33C76019">
        <w:tblPrEx>
          <w:tblCellMar>
            <w:top w:w="0" w:type="dxa"/>
            <w:left w:w="108" w:type="dxa"/>
            <w:bottom w:w="0" w:type="dxa"/>
            <w:right w:w="108" w:type="dxa"/>
          </w:tblCellMar>
        </w:tblPrEx>
        <w:trPr>
          <w:trHeight w:val="288" w:hRule="atLeast"/>
        </w:trPr>
        <w:tc>
          <w:tcPr>
            <w:tcW w:w="1080" w:type="pct"/>
            <w:tcBorders>
              <w:top w:val="single" w:color="auto" w:sz="4" w:space="0"/>
              <w:left w:val="nil"/>
              <w:bottom w:val="single" w:color="000000" w:sz="12" w:space="0"/>
              <w:right w:val="nil"/>
            </w:tcBorders>
            <w:shd w:val="clear" w:color="auto" w:fill="FFFFFF"/>
            <w:noWrap/>
            <w:vAlign w:val="center"/>
          </w:tcPr>
          <w:p w14:paraId="363F02F4">
            <w:pPr>
              <w:widowControl/>
              <w:jc w:val="left"/>
              <w:textAlignment w:val="center"/>
              <w:rPr>
                <w:rFonts w:ascii="Times New Roman" w:hAnsi="Times New Roman" w:eastAsia="宋体" w:cs="Times New Roman"/>
                <w:b/>
                <w:color w:val="000000"/>
                <w:kern w:val="0"/>
                <w:szCs w:val="21"/>
                <w:highlight w:val="none"/>
                <w:lang w:bidi="ar"/>
              </w:rPr>
            </w:pPr>
            <w:r>
              <w:rPr>
                <w:rFonts w:hint="eastAsia" w:ascii="Times New Roman" w:hAnsi="Times New Roman" w:eastAsia="宋体" w:cs="Times New Roman"/>
                <w:b/>
                <w:color w:val="000000"/>
                <w:kern w:val="0"/>
                <w:szCs w:val="21"/>
                <w:highlight w:val="none"/>
                <w:lang w:bidi="ar"/>
              </w:rPr>
              <w:t>Plaque Targeting rate (%)</w:t>
            </w:r>
          </w:p>
        </w:tc>
        <w:tc>
          <w:tcPr>
            <w:tcW w:w="563" w:type="pct"/>
            <w:tcBorders>
              <w:top w:val="single" w:color="auto" w:sz="4" w:space="0"/>
              <w:left w:val="nil"/>
              <w:bottom w:val="single" w:color="000000" w:sz="12" w:space="0"/>
              <w:right w:val="nil"/>
            </w:tcBorders>
            <w:shd w:val="clear" w:color="auto" w:fill="FFFFFF"/>
            <w:noWrap/>
            <w:vAlign w:val="center"/>
          </w:tcPr>
          <w:p w14:paraId="2A611100">
            <w:pPr>
              <w:widowControl/>
              <w:jc w:val="left"/>
              <w:textAlignment w:val="center"/>
              <w:rPr>
                <w:rFonts w:ascii="Times New Roman" w:hAnsi="Times New Roman" w:eastAsia="宋体" w:cs="Times New Roman"/>
                <w:color w:val="000000"/>
                <w:kern w:val="0"/>
                <w:szCs w:val="21"/>
                <w:highlight w:val="none"/>
                <w:lang w:bidi="ar"/>
              </w:rPr>
            </w:pPr>
            <w:r>
              <w:rPr>
                <w:rFonts w:hint="eastAsia" w:ascii="Times New Roman" w:hAnsi="Times New Roman" w:eastAsia="宋体" w:cs="Times New Roman"/>
                <w:color w:val="000000"/>
                <w:kern w:val="0"/>
                <w:szCs w:val="21"/>
                <w:highlight w:val="none"/>
                <w:lang w:val="en-US" w:eastAsia="zh-CN" w:bidi="ar"/>
              </w:rPr>
              <w:t>3</w:t>
            </w:r>
            <w:r>
              <w:rPr>
                <w:rFonts w:hint="eastAsia" w:ascii="Times New Roman" w:hAnsi="Times New Roman" w:eastAsia="宋体" w:cs="Times New Roman"/>
                <w:color w:val="000000"/>
                <w:kern w:val="0"/>
                <w:szCs w:val="21"/>
                <w:highlight w:val="none"/>
                <w:lang w:bidi="ar"/>
              </w:rPr>
              <w:t>.</w:t>
            </w:r>
            <w:r>
              <w:rPr>
                <w:rFonts w:hint="eastAsia" w:ascii="Times New Roman" w:hAnsi="Times New Roman" w:eastAsia="宋体" w:cs="Times New Roman"/>
                <w:color w:val="000000"/>
                <w:kern w:val="0"/>
                <w:szCs w:val="21"/>
                <w:highlight w:val="none"/>
                <w:lang w:val="en-US" w:eastAsia="zh-CN" w:bidi="ar"/>
              </w:rPr>
              <w:t>4</w:t>
            </w:r>
            <w:r>
              <w:rPr>
                <w:rFonts w:hint="eastAsia" w:ascii="Times New Roman" w:hAnsi="Times New Roman" w:eastAsia="宋体" w:cs="Times New Roman"/>
                <w:color w:val="000000"/>
                <w:kern w:val="0"/>
                <w:szCs w:val="21"/>
                <w:highlight w:val="none"/>
                <w:lang w:bidi="ar"/>
              </w:rPr>
              <w:t>0</w:t>
            </w:r>
          </w:p>
        </w:tc>
        <w:tc>
          <w:tcPr>
            <w:tcW w:w="560" w:type="pct"/>
            <w:tcBorders>
              <w:top w:val="single" w:color="auto" w:sz="4" w:space="0"/>
              <w:left w:val="nil"/>
              <w:bottom w:val="single" w:color="000000" w:sz="12" w:space="0"/>
              <w:right w:val="nil"/>
            </w:tcBorders>
            <w:shd w:val="clear" w:color="auto" w:fill="FFFFFF"/>
            <w:noWrap/>
            <w:vAlign w:val="center"/>
          </w:tcPr>
          <w:p w14:paraId="68D5F5FA">
            <w:pPr>
              <w:widowControl/>
              <w:jc w:val="left"/>
              <w:textAlignment w:val="center"/>
              <w:rPr>
                <w:rFonts w:ascii="Times New Roman" w:hAnsi="Times New Roman" w:eastAsia="宋体" w:cs="Times New Roman"/>
                <w:color w:val="000000"/>
                <w:kern w:val="0"/>
                <w:szCs w:val="21"/>
                <w:highlight w:val="none"/>
                <w:lang w:bidi="ar"/>
              </w:rPr>
            </w:pPr>
            <w:r>
              <w:rPr>
                <w:rFonts w:hint="eastAsia" w:ascii="Times New Roman" w:hAnsi="Times New Roman" w:eastAsia="宋体" w:cs="Times New Roman"/>
                <w:color w:val="000000"/>
                <w:kern w:val="0"/>
                <w:szCs w:val="21"/>
                <w:highlight w:val="none"/>
                <w:lang w:val="en-US" w:eastAsia="zh-CN" w:bidi="ar"/>
              </w:rPr>
              <w:t>4</w:t>
            </w:r>
            <w:r>
              <w:rPr>
                <w:rFonts w:hint="eastAsia" w:ascii="Times New Roman" w:hAnsi="Times New Roman" w:eastAsia="宋体" w:cs="Times New Roman"/>
                <w:color w:val="000000"/>
                <w:kern w:val="0"/>
                <w:szCs w:val="21"/>
                <w:highlight w:val="none"/>
                <w:lang w:bidi="ar"/>
              </w:rPr>
              <w:t>.</w:t>
            </w:r>
            <w:r>
              <w:rPr>
                <w:rFonts w:hint="eastAsia" w:ascii="Times New Roman" w:hAnsi="Times New Roman" w:eastAsia="宋体" w:cs="Times New Roman"/>
                <w:color w:val="000000"/>
                <w:kern w:val="0"/>
                <w:szCs w:val="21"/>
                <w:highlight w:val="none"/>
                <w:lang w:val="en-US" w:eastAsia="zh-CN" w:bidi="ar"/>
              </w:rPr>
              <w:t>0</w:t>
            </w:r>
            <w:r>
              <w:rPr>
                <w:rFonts w:hint="eastAsia" w:ascii="Times New Roman" w:hAnsi="Times New Roman" w:eastAsia="宋体" w:cs="Times New Roman"/>
                <w:color w:val="000000"/>
                <w:kern w:val="0"/>
                <w:szCs w:val="21"/>
                <w:highlight w:val="none"/>
                <w:lang w:bidi="ar"/>
              </w:rPr>
              <w:t>0</w:t>
            </w:r>
          </w:p>
        </w:tc>
        <w:tc>
          <w:tcPr>
            <w:tcW w:w="591" w:type="pct"/>
            <w:tcBorders>
              <w:top w:val="single" w:color="auto" w:sz="4" w:space="0"/>
              <w:left w:val="nil"/>
              <w:bottom w:val="single" w:color="000000" w:sz="12" w:space="0"/>
              <w:right w:val="nil"/>
            </w:tcBorders>
            <w:shd w:val="clear" w:color="auto" w:fill="FFFFFF"/>
            <w:noWrap/>
            <w:vAlign w:val="center"/>
          </w:tcPr>
          <w:p w14:paraId="734A74DF">
            <w:pPr>
              <w:widowControl/>
              <w:jc w:val="left"/>
              <w:textAlignment w:val="center"/>
              <w:rPr>
                <w:rFonts w:hint="default" w:ascii="Times New Roman" w:hAnsi="Times New Roman" w:eastAsia="宋体" w:cs="Times New Roman"/>
                <w:color w:val="000000"/>
                <w:kern w:val="0"/>
                <w:szCs w:val="21"/>
                <w:highlight w:val="none"/>
                <w:lang w:val="en-US" w:eastAsia="zh-CN" w:bidi="ar"/>
              </w:rPr>
            </w:pPr>
            <w:r>
              <w:rPr>
                <w:rFonts w:hint="eastAsia" w:ascii="Times New Roman" w:hAnsi="Times New Roman" w:eastAsia="宋体" w:cs="Times New Roman"/>
                <w:color w:val="000000"/>
                <w:kern w:val="0"/>
                <w:szCs w:val="21"/>
                <w:highlight w:val="none"/>
                <w:lang w:val="en-US" w:eastAsia="zh-CN" w:bidi="ar"/>
              </w:rPr>
              <w:t>3</w:t>
            </w:r>
            <w:r>
              <w:rPr>
                <w:rFonts w:hint="eastAsia" w:ascii="Times New Roman" w:hAnsi="Times New Roman" w:eastAsia="宋体" w:cs="Times New Roman"/>
                <w:color w:val="000000"/>
                <w:kern w:val="0"/>
                <w:szCs w:val="21"/>
                <w:highlight w:val="none"/>
                <w:lang w:bidi="ar"/>
              </w:rPr>
              <w:t>.</w:t>
            </w:r>
            <w:r>
              <w:rPr>
                <w:rFonts w:hint="eastAsia" w:ascii="Times New Roman" w:hAnsi="Times New Roman" w:eastAsia="宋体" w:cs="Times New Roman"/>
                <w:color w:val="000000"/>
                <w:kern w:val="0"/>
                <w:szCs w:val="21"/>
                <w:highlight w:val="none"/>
                <w:lang w:val="en-US" w:eastAsia="zh-CN" w:bidi="ar"/>
              </w:rPr>
              <w:t>58</w:t>
            </w:r>
          </w:p>
        </w:tc>
        <w:tc>
          <w:tcPr>
            <w:tcW w:w="636" w:type="pct"/>
            <w:tcBorders>
              <w:top w:val="single" w:color="auto" w:sz="4" w:space="0"/>
              <w:left w:val="nil"/>
              <w:bottom w:val="single" w:color="000000" w:sz="12" w:space="0"/>
              <w:right w:val="nil"/>
            </w:tcBorders>
            <w:shd w:val="clear" w:color="auto" w:fill="FFFFFF"/>
            <w:noWrap/>
            <w:vAlign w:val="center"/>
          </w:tcPr>
          <w:p w14:paraId="0A729549">
            <w:pPr>
              <w:widowControl/>
              <w:jc w:val="left"/>
              <w:textAlignment w:val="center"/>
              <w:rPr>
                <w:rFonts w:hint="default" w:ascii="Times New Roman" w:hAnsi="Times New Roman" w:eastAsia="宋体" w:cs="Times New Roman"/>
                <w:color w:val="000000"/>
                <w:kern w:val="0"/>
                <w:szCs w:val="21"/>
                <w:highlight w:val="none"/>
                <w:lang w:val="en-US" w:eastAsia="zh-CN" w:bidi="ar"/>
              </w:rPr>
            </w:pPr>
            <w:r>
              <w:rPr>
                <w:rFonts w:hint="eastAsia" w:ascii="Times New Roman" w:hAnsi="Times New Roman" w:eastAsia="宋体" w:cs="Times New Roman"/>
                <w:color w:val="000000"/>
                <w:kern w:val="0"/>
                <w:szCs w:val="21"/>
                <w:highlight w:val="none"/>
                <w:lang w:val="en-US" w:eastAsia="zh-CN" w:bidi="ar"/>
              </w:rPr>
              <w:t>9</w:t>
            </w:r>
            <w:r>
              <w:rPr>
                <w:rFonts w:hint="eastAsia" w:ascii="Times New Roman" w:hAnsi="Times New Roman" w:eastAsia="宋体" w:cs="Times New Roman"/>
                <w:color w:val="000000"/>
                <w:kern w:val="0"/>
                <w:szCs w:val="21"/>
                <w:highlight w:val="none"/>
                <w:lang w:bidi="ar"/>
              </w:rPr>
              <w:t>.</w:t>
            </w:r>
            <w:r>
              <w:rPr>
                <w:rFonts w:hint="eastAsia" w:ascii="Times New Roman" w:hAnsi="Times New Roman" w:eastAsia="宋体" w:cs="Times New Roman"/>
                <w:color w:val="000000"/>
                <w:kern w:val="0"/>
                <w:szCs w:val="21"/>
                <w:highlight w:val="none"/>
                <w:lang w:val="en-US" w:eastAsia="zh-CN" w:bidi="ar"/>
              </w:rPr>
              <w:t>13</w:t>
            </w:r>
          </w:p>
        </w:tc>
        <w:tc>
          <w:tcPr>
            <w:tcW w:w="623" w:type="pct"/>
            <w:tcBorders>
              <w:top w:val="single" w:color="auto" w:sz="4" w:space="0"/>
              <w:left w:val="nil"/>
              <w:bottom w:val="single" w:color="000000" w:sz="12" w:space="0"/>
              <w:right w:val="nil"/>
            </w:tcBorders>
            <w:shd w:val="clear" w:color="auto" w:fill="FFFFFF"/>
            <w:noWrap/>
            <w:vAlign w:val="center"/>
          </w:tcPr>
          <w:p w14:paraId="68D5D82D">
            <w:pPr>
              <w:widowControl/>
              <w:jc w:val="left"/>
              <w:textAlignment w:val="center"/>
              <w:rPr>
                <w:rFonts w:hint="default" w:ascii="Times New Roman" w:hAnsi="Times New Roman" w:eastAsia="宋体" w:cs="Times New Roman"/>
                <w:color w:val="000000"/>
                <w:kern w:val="0"/>
                <w:szCs w:val="21"/>
                <w:highlight w:val="none"/>
                <w:lang w:val="en-US" w:eastAsia="zh-CN" w:bidi="ar"/>
              </w:rPr>
            </w:pPr>
            <w:r>
              <w:rPr>
                <w:rFonts w:hint="eastAsia" w:ascii="Times New Roman" w:hAnsi="Times New Roman" w:eastAsia="宋体" w:cs="Times New Roman"/>
                <w:color w:val="000000"/>
                <w:kern w:val="0"/>
                <w:szCs w:val="21"/>
                <w:highlight w:val="none"/>
                <w:lang w:val="en-US" w:eastAsia="zh-CN" w:bidi="ar"/>
              </w:rPr>
              <w:t>8</w:t>
            </w:r>
            <w:r>
              <w:rPr>
                <w:rFonts w:hint="eastAsia" w:ascii="Times New Roman" w:hAnsi="Times New Roman" w:eastAsia="宋体" w:cs="Times New Roman"/>
                <w:color w:val="000000"/>
                <w:kern w:val="0"/>
                <w:szCs w:val="21"/>
                <w:highlight w:val="none"/>
                <w:lang w:bidi="ar"/>
              </w:rPr>
              <w:t>.</w:t>
            </w:r>
            <w:r>
              <w:rPr>
                <w:rFonts w:hint="eastAsia" w:ascii="Times New Roman" w:hAnsi="Times New Roman" w:eastAsia="宋体" w:cs="Times New Roman"/>
                <w:color w:val="000000"/>
                <w:kern w:val="0"/>
                <w:szCs w:val="21"/>
                <w:highlight w:val="none"/>
                <w:lang w:val="en-US" w:eastAsia="zh-CN" w:bidi="ar"/>
              </w:rPr>
              <w:t>29</w:t>
            </w:r>
          </w:p>
        </w:tc>
        <w:tc>
          <w:tcPr>
            <w:tcW w:w="944" w:type="pct"/>
            <w:tcBorders>
              <w:top w:val="single" w:color="auto" w:sz="4" w:space="0"/>
              <w:left w:val="nil"/>
              <w:bottom w:val="single" w:color="000000" w:sz="12" w:space="0"/>
              <w:right w:val="nil"/>
            </w:tcBorders>
            <w:shd w:val="clear" w:color="auto" w:fill="FFFFFF"/>
            <w:noWrap/>
            <w:vAlign w:val="center"/>
          </w:tcPr>
          <w:p w14:paraId="6ED31B33">
            <w:pPr>
              <w:widowControl/>
              <w:jc w:val="left"/>
              <w:textAlignment w:val="center"/>
              <w:rPr>
                <w:rFonts w:hint="default" w:ascii="Times New Roman" w:hAnsi="Times New Roman" w:eastAsia="宋体" w:cs="Times New Roman"/>
                <w:color w:val="000000"/>
                <w:kern w:val="0"/>
                <w:szCs w:val="21"/>
                <w:highlight w:val="none"/>
                <w:lang w:val="en-US" w:eastAsia="zh-CN" w:bidi="ar"/>
              </w:rPr>
            </w:pPr>
            <w:r>
              <w:rPr>
                <w:rFonts w:hint="eastAsia" w:ascii="Times New Roman" w:hAnsi="Times New Roman" w:eastAsia="宋体" w:cs="Times New Roman"/>
                <w:color w:val="000000"/>
                <w:kern w:val="0"/>
                <w:szCs w:val="21"/>
                <w:highlight w:val="none"/>
                <w:lang w:val="en-US" w:eastAsia="zh-CN" w:bidi="ar"/>
              </w:rPr>
              <w:t>9</w:t>
            </w:r>
            <w:r>
              <w:rPr>
                <w:rFonts w:hint="eastAsia" w:ascii="Times New Roman" w:hAnsi="Times New Roman" w:eastAsia="宋体" w:cs="Times New Roman"/>
                <w:color w:val="000000"/>
                <w:kern w:val="0"/>
                <w:szCs w:val="21"/>
                <w:highlight w:val="none"/>
                <w:lang w:bidi="ar"/>
              </w:rPr>
              <w:t>.</w:t>
            </w:r>
            <w:r>
              <w:rPr>
                <w:rFonts w:hint="eastAsia" w:ascii="Times New Roman" w:hAnsi="Times New Roman" w:eastAsia="宋体" w:cs="Times New Roman"/>
                <w:color w:val="000000"/>
                <w:kern w:val="0"/>
                <w:szCs w:val="21"/>
                <w:highlight w:val="none"/>
                <w:lang w:val="en-US" w:eastAsia="zh-CN" w:bidi="ar"/>
              </w:rPr>
              <w:t>26</w:t>
            </w:r>
          </w:p>
        </w:tc>
      </w:tr>
    </w:tbl>
    <w:p w14:paraId="02BE8091">
      <w:pPr>
        <w:rPr>
          <w:rFonts w:ascii="Times New Roman" w:hAnsi="Times New Roman" w:cs="Times New Roman"/>
          <w:b/>
          <w:sz w:val="24"/>
        </w:rPr>
      </w:pPr>
    </w:p>
    <w:p w14:paraId="6156FA37">
      <w:pPr>
        <w:rPr>
          <w:rFonts w:ascii="Times New Roman" w:hAnsi="Times New Roman" w:cs="Times New Roman"/>
        </w:rPr>
      </w:pPr>
      <w:r>
        <w:rPr>
          <w:rFonts w:ascii="Times New Roman" w:hAnsi="Times New Roman" w:cs="Times New Roman"/>
        </w:rPr>
        <w:br w:type="page"/>
      </w:r>
    </w:p>
    <w:p w14:paraId="60C9EB05">
      <w:pPr>
        <w:jc w:val="center"/>
        <w:rPr>
          <w:rFonts w:ascii="Times New Roman" w:hAnsi="Times New Roman" w:cs="Times New Roman"/>
          <w:sz w:val="24"/>
        </w:rPr>
      </w:pPr>
      <w:r>
        <w:rPr>
          <w:rFonts w:ascii="Times New Roman" w:hAnsi="Times New Roman" w:cs="Times New Roman"/>
          <w:sz w:val="24"/>
        </w:rPr>
        <w:drawing>
          <wp:inline distT="0" distB="0" distL="114300" distR="114300">
            <wp:extent cx="5264785" cy="2907030"/>
            <wp:effectExtent l="0" t="0" r="2540" b="0"/>
            <wp:docPr id="10" name="图片 10" descr="特征分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特征分布"/>
                    <pic:cNvPicPr>
                      <a:picLocks noChangeAspect="1"/>
                    </pic:cNvPicPr>
                  </pic:nvPicPr>
                  <pic:blipFill>
                    <a:blip r:embed="rId7"/>
                    <a:stretch>
                      <a:fillRect/>
                    </a:stretch>
                  </pic:blipFill>
                  <pic:spPr>
                    <a:xfrm>
                      <a:off x="0" y="0"/>
                      <a:ext cx="5264785" cy="2907030"/>
                    </a:xfrm>
                    <a:prstGeom prst="rect">
                      <a:avLst/>
                    </a:prstGeom>
                  </pic:spPr>
                </pic:pic>
              </a:graphicData>
            </a:graphic>
          </wp:inline>
        </w:drawing>
      </w:r>
    </w:p>
    <w:p w14:paraId="3D4A03E5">
      <w:pPr>
        <w:rPr>
          <w:rFonts w:ascii="Times New Roman" w:hAnsi="Times New Roman" w:cs="Times New Roman"/>
          <w:sz w:val="24"/>
        </w:rPr>
      </w:pPr>
      <w:r>
        <w:rPr>
          <w:rFonts w:ascii="Times New Roman" w:hAnsi="Times New Roman" w:cs="Times New Roman"/>
          <w:b/>
          <w:bCs/>
          <w:sz w:val="24"/>
        </w:rPr>
        <w:t>Figure S</w:t>
      </w:r>
      <w:r>
        <w:rPr>
          <w:rFonts w:hint="eastAsia" w:ascii="Times New Roman" w:hAnsi="Times New Roman" w:cs="Times New Roman"/>
          <w:b/>
          <w:bCs/>
          <w:sz w:val="24"/>
        </w:rPr>
        <w:t>1</w:t>
      </w:r>
      <w:r>
        <w:rPr>
          <w:rFonts w:ascii="Times New Roman" w:hAnsi="Times New Roman" w:cs="Times New Roman"/>
          <w:b/>
          <w:bCs/>
          <w:sz w:val="24"/>
        </w:rPr>
        <w:t>.</w:t>
      </w:r>
      <w:r>
        <w:rPr>
          <w:rFonts w:hint="eastAsia" w:ascii="Times New Roman" w:hAnsi="Times New Roman" w:cs="Times New Roman"/>
          <w:sz w:val="24"/>
        </w:rPr>
        <w:t xml:space="preserve"> t-SNE visualization of descriptors in QSAR models. For each QSAR model, the left panel shows t-SNE projections of the training set (blue) and test set (red), while the right panel displays t-SNE visualization colored by R</w:t>
      </w:r>
      <w:r>
        <w:rPr>
          <w:rFonts w:hint="eastAsia" w:ascii="Times New Roman" w:hAnsi="Times New Roman" w:cs="Times New Roman"/>
          <w:sz w:val="24"/>
          <w:vertAlign w:val="superscript"/>
        </w:rPr>
        <w:t>2</w:t>
      </w:r>
      <w:r>
        <w:rPr>
          <w:rFonts w:hint="eastAsia" w:ascii="Times New Roman" w:hAnsi="Times New Roman" w:cs="Times New Roman"/>
          <w:sz w:val="24"/>
        </w:rPr>
        <w:t xml:space="preserve"> values.</w:t>
      </w:r>
    </w:p>
    <w:p w14:paraId="5B84434E">
      <w:pPr>
        <w:rPr>
          <w:rFonts w:ascii="Times New Roman" w:hAnsi="Times New Roman" w:cs="Times New Roman"/>
          <w:sz w:val="24"/>
        </w:rPr>
      </w:pPr>
    </w:p>
    <w:p w14:paraId="66ECF923">
      <w:pPr>
        <w:rPr>
          <w:rFonts w:ascii="Times New Roman" w:hAnsi="Times New Roman" w:cs="Times New Roman"/>
          <w:sz w:val="24"/>
        </w:rPr>
      </w:pPr>
    </w:p>
    <w:p w14:paraId="656AD2FE">
      <w:pPr>
        <w:rPr>
          <w:rFonts w:ascii="Times New Roman" w:hAnsi="Times New Roman" w:cs="Times New Roman"/>
          <w:sz w:val="24"/>
        </w:rPr>
      </w:pPr>
    </w:p>
    <w:p w14:paraId="2F07FA77">
      <w:pPr>
        <w:rPr>
          <w:rFonts w:ascii="Times New Roman" w:hAnsi="Times New Roman" w:cs="Times New Roman"/>
          <w:sz w:val="24"/>
        </w:rPr>
      </w:pPr>
    </w:p>
    <w:p w14:paraId="3F851709">
      <w:pPr>
        <w:rPr>
          <w:rFonts w:ascii="Times New Roman" w:hAnsi="Times New Roman" w:cs="Times New Roman"/>
          <w:sz w:val="24"/>
        </w:rPr>
      </w:pPr>
    </w:p>
    <w:p w14:paraId="7C16DC60">
      <w:pPr>
        <w:rPr>
          <w:rFonts w:ascii="Times New Roman" w:hAnsi="Times New Roman" w:cs="Times New Roman"/>
          <w:sz w:val="24"/>
        </w:rPr>
      </w:pPr>
      <w:r>
        <w:rPr>
          <w:rFonts w:ascii="Times New Roman" w:hAnsi="Times New Roman" w:cs="Times New Roman"/>
          <w:sz w:val="24"/>
        </w:rPr>
        <w:drawing>
          <wp:inline distT="0" distB="0" distL="114300" distR="114300">
            <wp:extent cx="5268595" cy="3324860"/>
            <wp:effectExtent l="0" t="0" r="0" b="0"/>
            <wp:docPr id="5" name="图片 5" descr="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画板 1"/>
                    <pic:cNvPicPr>
                      <a:picLocks noChangeAspect="1"/>
                    </pic:cNvPicPr>
                  </pic:nvPicPr>
                  <pic:blipFill>
                    <a:blip r:embed="rId8"/>
                    <a:stretch>
                      <a:fillRect/>
                    </a:stretch>
                  </pic:blipFill>
                  <pic:spPr>
                    <a:xfrm>
                      <a:off x="0" y="0"/>
                      <a:ext cx="5268595" cy="3324860"/>
                    </a:xfrm>
                    <a:prstGeom prst="rect">
                      <a:avLst/>
                    </a:prstGeom>
                  </pic:spPr>
                </pic:pic>
              </a:graphicData>
            </a:graphic>
          </wp:inline>
        </w:drawing>
      </w:r>
    </w:p>
    <w:p w14:paraId="1411554D">
      <w:pPr>
        <w:rPr>
          <w:rFonts w:ascii="Times New Roman" w:hAnsi="Times New Roman" w:cs="Times New Roman"/>
          <w:sz w:val="24"/>
        </w:rPr>
      </w:pPr>
      <w:r>
        <w:rPr>
          <w:rFonts w:ascii="Times New Roman" w:hAnsi="Times New Roman" w:cs="Times New Roman"/>
          <w:b/>
          <w:bCs/>
          <w:sz w:val="24"/>
        </w:rPr>
        <w:t>Figure S</w:t>
      </w:r>
      <w:r>
        <w:rPr>
          <w:rFonts w:hint="eastAsia" w:ascii="Times New Roman" w:hAnsi="Times New Roman" w:cs="Times New Roman"/>
          <w:b/>
          <w:bCs/>
          <w:sz w:val="24"/>
        </w:rPr>
        <w:t>2</w:t>
      </w:r>
      <w:r>
        <w:rPr>
          <w:rFonts w:ascii="Times New Roman" w:hAnsi="Times New Roman" w:cs="Times New Roman"/>
          <w:b/>
          <w:bCs/>
          <w:sz w:val="24"/>
        </w:rPr>
        <w:t>.</w:t>
      </w:r>
      <w:r>
        <w:rPr>
          <w:rFonts w:hint="eastAsia" w:ascii="Times New Roman" w:hAnsi="Times New Roman" w:cs="Times New Roman"/>
          <w:b/>
          <w:bCs/>
          <w:sz w:val="24"/>
        </w:rPr>
        <w:t xml:space="preserve"> </w:t>
      </w:r>
      <w:r>
        <w:rPr>
          <w:rFonts w:ascii="Times New Roman" w:hAnsi="Times New Roman" w:cs="Times New Roman"/>
          <w:sz w:val="24"/>
        </w:rPr>
        <w:t>Stage 1 hyperparameter optimization performance</w:t>
      </w:r>
      <w:r>
        <w:rPr>
          <w:rFonts w:hint="eastAsia" w:ascii="Times New Roman" w:hAnsi="Times New Roman" w:cs="Times New Roman"/>
          <w:sz w:val="24"/>
        </w:rPr>
        <w:t xml:space="preserve"> h</w:t>
      </w:r>
      <w:r>
        <w:rPr>
          <w:rFonts w:ascii="Times New Roman" w:hAnsi="Times New Roman" w:cs="Times New Roman"/>
          <w:sz w:val="24"/>
        </w:rPr>
        <w:t>eatmaps of R² values across six MinLeafSize settings</w:t>
      </w:r>
      <w:r>
        <w:rPr>
          <w:rFonts w:hint="eastAsia" w:ascii="Times New Roman" w:hAnsi="Times New Roman" w:cs="Times New Roman"/>
          <w:sz w:val="24"/>
        </w:rPr>
        <w:t xml:space="preserve"> (1,2,5,10,15 and 20)</w:t>
      </w:r>
      <w:r>
        <w:rPr>
          <w:rFonts w:ascii="Times New Roman" w:hAnsi="Times New Roman" w:cs="Times New Roman"/>
          <w:sz w:val="24"/>
        </w:rPr>
        <w:t>, with learning rate</w:t>
      </w:r>
      <w:r>
        <w:rPr>
          <w:rFonts w:hint="eastAsia" w:ascii="Times New Roman" w:hAnsi="Times New Roman" w:cs="Times New Roman"/>
          <w:sz w:val="24"/>
        </w:rPr>
        <w:t xml:space="preserve"> </w:t>
      </w:r>
      <w:r>
        <w:rPr>
          <w:rFonts w:ascii="Times New Roman" w:hAnsi="Times New Roman" w:cs="Times New Roman"/>
          <w:sz w:val="24"/>
        </w:rPr>
        <w:t>and number of cycles. Color scale: blue (low) to red (high performance</w:t>
      </w:r>
      <w:r>
        <w:rPr>
          <w:rFonts w:hint="eastAsia" w:ascii="Times New Roman" w:hAnsi="Times New Roman" w:cs="Times New Roman"/>
          <w:sz w:val="24"/>
        </w:rPr>
        <w:t xml:space="preserve"> refers to </w:t>
      </w:r>
      <w:r>
        <w:rPr>
          <w:rFonts w:ascii="Times New Roman" w:hAnsi="Times New Roman" w:cs="Times New Roman"/>
          <w:sz w:val="24"/>
        </w:rPr>
        <w:t>R² value). White stars mark optimal configurations.</w:t>
      </w:r>
    </w:p>
    <w:p w14:paraId="7802195A">
      <w:pPr>
        <w:rPr>
          <w:rFonts w:ascii="Times New Roman" w:hAnsi="Times New Roman" w:cs="Times New Roman"/>
          <w:sz w:val="24"/>
        </w:rPr>
      </w:pPr>
    </w:p>
    <w:p w14:paraId="03937C3F">
      <w:pPr>
        <w:rPr>
          <w:rFonts w:ascii="Times New Roman" w:hAnsi="Times New Roman" w:cs="Times New Roman"/>
          <w:sz w:val="24"/>
        </w:rPr>
      </w:pPr>
    </w:p>
    <w:p w14:paraId="4C123BC0">
      <w:pPr>
        <w:jc w:val="center"/>
        <w:rPr>
          <w:rFonts w:ascii="Times New Roman" w:hAnsi="Times New Roman" w:cs="Times New Roman"/>
          <w:sz w:val="24"/>
        </w:rPr>
      </w:pPr>
      <w:r>
        <w:rPr>
          <w:rFonts w:ascii="Times New Roman" w:hAnsi="Times New Roman" w:cs="Times New Roman"/>
          <w:sz w:val="24"/>
        </w:rPr>
        <w:drawing>
          <wp:inline distT="0" distB="0" distL="114300" distR="114300">
            <wp:extent cx="4284345" cy="2482215"/>
            <wp:effectExtent l="0" t="0" r="0" b="0"/>
            <wp:docPr id="3" name="图片 3" descr="画板 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画板 1_1"/>
                    <pic:cNvPicPr>
                      <a:picLocks noChangeAspect="1"/>
                    </pic:cNvPicPr>
                  </pic:nvPicPr>
                  <pic:blipFill>
                    <a:blip r:embed="rId9"/>
                    <a:srcRect t="11695" b="14465"/>
                    <a:stretch>
                      <a:fillRect/>
                    </a:stretch>
                  </pic:blipFill>
                  <pic:spPr>
                    <a:xfrm>
                      <a:off x="0" y="0"/>
                      <a:ext cx="4284345" cy="2482215"/>
                    </a:xfrm>
                    <a:prstGeom prst="rect">
                      <a:avLst/>
                    </a:prstGeom>
                  </pic:spPr>
                </pic:pic>
              </a:graphicData>
            </a:graphic>
          </wp:inline>
        </w:drawing>
      </w:r>
    </w:p>
    <w:p w14:paraId="728B1DCC">
      <w:pPr>
        <w:rPr>
          <w:rFonts w:ascii="Times New Roman" w:hAnsi="Times New Roman" w:cs="Times New Roman"/>
          <w:sz w:val="24"/>
        </w:rPr>
      </w:pPr>
      <w:r>
        <w:rPr>
          <w:rFonts w:ascii="Times New Roman" w:hAnsi="Times New Roman" w:cs="Times New Roman"/>
          <w:b/>
          <w:bCs/>
          <w:sz w:val="24"/>
        </w:rPr>
        <w:t>Figure S</w:t>
      </w:r>
      <w:r>
        <w:rPr>
          <w:rFonts w:hint="eastAsia" w:ascii="Times New Roman" w:hAnsi="Times New Roman" w:cs="Times New Roman"/>
          <w:b/>
          <w:bCs/>
          <w:sz w:val="24"/>
        </w:rPr>
        <w:t>3</w:t>
      </w:r>
      <w:r>
        <w:rPr>
          <w:rFonts w:ascii="Times New Roman" w:hAnsi="Times New Roman" w:cs="Times New Roman"/>
          <w:b/>
          <w:bCs/>
          <w:sz w:val="24"/>
        </w:rPr>
        <w:t>.</w:t>
      </w:r>
      <w:r>
        <w:rPr>
          <w:rFonts w:hint="eastAsia" w:ascii="Times New Roman" w:hAnsi="Times New Roman" w:cs="Times New Roman"/>
          <w:b/>
          <w:bCs/>
          <w:sz w:val="24"/>
        </w:rPr>
        <w:t xml:space="preserve"> </w:t>
      </w:r>
      <w:r>
        <w:rPr>
          <w:rFonts w:ascii="Times New Roman" w:hAnsi="Times New Roman" w:cs="Times New Roman"/>
          <w:sz w:val="24"/>
        </w:rPr>
        <w:t>3D scatter plot of Stage 1 results across three hyperparameters, colored by R² (blue: low, red: high). Red points indicate top performers; green box marks Stage 2 search space. 2D projection on NumCycles-LearnRate plane with Stage 2 boundaries (green dashed box).</w:t>
      </w:r>
    </w:p>
    <w:p w14:paraId="6F7BB4C4">
      <w:pPr>
        <w:rPr>
          <w:rFonts w:ascii="Times New Roman" w:hAnsi="Times New Roman" w:cs="Times New Roman"/>
          <w:sz w:val="24"/>
        </w:rPr>
      </w:pPr>
    </w:p>
    <w:p w14:paraId="5BF742F1">
      <w:pPr>
        <w:rPr>
          <w:rFonts w:ascii="Times New Roman" w:hAnsi="Times New Roman" w:cs="Times New Roman"/>
          <w:sz w:val="24"/>
        </w:rPr>
      </w:pPr>
    </w:p>
    <w:p w14:paraId="3D2BC4C2">
      <w:pPr>
        <w:rPr>
          <w:rFonts w:ascii="Times New Roman" w:hAnsi="Times New Roman" w:cs="Times New Roman"/>
          <w:sz w:val="24"/>
        </w:rPr>
      </w:pPr>
    </w:p>
    <w:p w14:paraId="644655F6">
      <w:pPr>
        <w:rPr>
          <w:rFonts w:ascii="Times New Roman" w:hAnsi="Times New Roman" w:cs="Times New Roman"/>
          <w:sz w:val="24"/>
        </w:rPr>
      </w:pPr>
    </w:p>
    <w:p w14:paraId="74D3BE14">
      <w:pPr>
        <w:rPr>
          <w:rFonts w:ascii="Times New Roman" w:hAnsi="Times New Roman" w:cs="Times New Roman"/>
          <w:sz w:val="24"/>
        </w:rPr>
      </w:pPr>
    </w:p>
    <w:p w14:paraId="72AC8EA2">
      <w:pPr>
        <w:rPr>
          <w:rFonts w:ascii="Times New Roman" w:hAnsi="Times New Roman" w:cs="Times New Roman"/>
          <w:sz w:val="24"/>
        </w:rPr>
      </w:pPr>
    </w:p>
    <w:p w14:paraId="43A7FF93">
      <w:pPr>
        <w:rPr>
          <w:rFonts w:ascii="Times New Roman" w:hAnsi="Times New Roman" w:cs="Times New Roman"/>
          <w:sz w:val="24"/>
        </w:rPr>
      </w:pPr>
    </w:p>
    <w:p w14:paraId="14108CA6">
      <w:pPr>
        <w:rPr>
          <w:rFonts w:ascii="Times New Roman" w:hAnsi="Times New Roman" w:cs="Times New Roman"/>
          <w:sz w:val="24"/>
        </w:rPr>
      </w:pPr>
    </w:p>
    <w:p w14:paraId="15D9331D">
      <w:pPr>
        <w:rPr>
          <w:rFonts w:ascii="Times New Roman" w:hAnsi="Times New Roman" w:cs="Times New Roman"/>
          <w:sz w:val="24"/>
        </w:rPr>
      </w:pPr>
    </w:p>
    <w:p w14:paraId="5E030E46">
      <w:pPr>
        <w:jc w:val="center"/>
        <w:rPr>
          <w:rFonts w:ascii="Times New Roman" w:hAnsi="Times New Roman" w:cs="Times New Roman"/>
          <w:sz w:val="24"/>
        </w:rPr>
      </w:pPr>
    </w:p>
    <w:p w14:paraId="36477450">
      <w:pPr>
        <w:jc w:val="center"/>
        <w:rPr>
          <w:rFonts w:ascii="Times New Roman" w:hAnsi="Times New Roman" w:cs="Times New Roman"/>
          <w:sz w:val="24"/>
        </w:rPr>
      </w:pPr>
      <w:r>
        <w:rPr>
          <w:rFonts w:ascii="Times New Roman" w:hAnsi="Times New Roman" w:cs="Times New Roman"/>
          <w:sz w:val="24"/>
        </w:rPr>
        <w:drawing>
          <wp:inline distT="0" distB="0" distL="114300" distR="114300">
            <wp:extent cx="2131695" cy="1800225"/>
            <wp:effectExtent l="0" t="0" r="0" b="0"/>
            <wp:docPr id="2" name="图片 2" descr="画板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画板 3"/>
                    <pic:cNvPicPr>
                      <a:picLocks noChangeAspect="1"/>
                    </pic:cNvPicPr>
                  </pic:nvPicPr>
                  <pic:blipFill>
                    <a:blip r:embed="rId10"/>
                    <a:stretch>
                      <a:fillRect/>
                    </a:stretch>
                  </pic:blipFill>
                  <pic:spPr>
                    <a:xfrm>
                      <a:off x="0" y="0"/>
                      <a:ext cx="2131695" cy="1800225"/>
                    </a:xfrm>
                    <a:prstGeom prst="rect">
                      <a:avLst/>
                    </a:prstGeom>
                  </pic:spPr>
                </pic:pic>
              </a:graphicData>
            </a:graphic>
          </wp:inline>
        </w:drawing>
      </w:r>
    </w:p>
    <w:p w14:paraId="6E45F594">
      <w:pPr>
        <w:rPr>
          <w:rFonts w:hint="eastAsia" w:ascii="Times New Roman" w:hAnsi="Times New Roman" w:cs="Times New Roman"/>
          <w:szCs w:val="21"/>
          <w:highlight w:val="yellow"/>
        </w:rPr>
      </w:pPr>
      <w:r>
        <w:rPr>
          <w:rFonts w:ascii="Times New Roman" w:hAnsi="Times New Roman" w:cs="Times New Roman"/>
          <w:b/>
          <w:bCs/>
          <w:sz w:val="24"/>
        </w:rPr>
        <w:t>Figure S</w:t>
      </w:r>
      <w:r>
        <w:rPr>
          <w:rFonts w:hint="eastAsia" w:ascii="Times New Roman" w:hAnsi="Times New Roman" w:cs="Times New Roman"/>
          <w:b/>
          <w:bCs/>
          <w:sz w:val="24"/>
        </w:rPr>
        <w:t>4</w:t>
      </w:r>
      <w:r>
        <w:rPr>
          <w:rFonts w:ascii="Times New Roman" w:hAnsi="Times New Roman" w:cs="Times New Roman"/>
          <w:b/>
          <w:bCs/>
          <w:sz w:val="24"/>
        </w:rPr>
        <w:t xml:space="preserve">. </w:t>
      </w:r>
      <w:r>
        <w:rPr>
          <w:rFonts w:hint="eastAsia" w:ascii="Times New Roman" w:hAnsi="Times New Roman" w:cs="Times New Roman"/>
          <w:sz w:val="24"/>
        </w:rPr>
        <w:t>Performance comparison of the L</w:t>
      </w:r>
      <w:r>
        <w:rPr>
          <w:rFonts w:hint="eastAsia" w:ascii="Times New Roman" w:hAnsi="Times New Roman" w:cs="Times New Roman"/>
          <w:sz w:val="24"/>
          <w:lang w:val="en-US" w:eastAsia="zh-CN"/>
        </w:rPr>
        <w:t>s</w:t>
      </w:r>
      <w:r>
        <w:rPr>
          <w:rFonts w:hint="eastAsia" w:ascii="Times New Roman" w:hAnsi="Times New Roman" w:cs="Times New Roman"/>
          <w:sz w:val="24"/>
        </w:rPr>
        <w:t>Boost model using default, Stage 1, and Stage 2 optimal parameters.</w:t>
      </w:r>
    </w:p>
    <w:p w14:paraId="0CEB2AC7">
      <w:pPr>
        <w:jc w:val="center"/>
        <w:rPr>
          <w:rFonts w:ascii="Times New Roman" w:hAnsi="Times New Roman" w:cs="Times New Roman"/>
          <w:sz w:val="24"/>
        </w:rPr>
      </w:pPr>
    </w:p>
    <w:p w14:paraId="14BA0E77">
      <w:pPr>
        <w:jc w:val="center"/>
        <w:rPr>
          <w:rFonts w:ascii="Times New Roman" w:hAnsi="Times New Roman" w:cs="Times New Roman"/>
          <w:sz w:val="24"/>
        </w:rPr>
      </w:pPr>
    </w:p>
    <w:p w14:paraId="34D4B915">
      <w:pPr>
        <w:jc w:val="center"/>
        <w:rPr>
          <w:rFonts w:ascii="Times New Roman" w:hAnsi="Times New Roman" w:cs="Times New Roman"/>
          <w:sz w:val="24"/>
        </w:rPr>
      </w:pPr>
      <w:r>
        <w:rPr>
          <w:rFonts w:ascii="Times New Roman" w:hAnsi="Times New Roman" w:cs="Times New Roman"/>
          <w:sz w:val="24"/>
        </w:rPr>
        <w:drawing>
          <wp:inline distT="0" distB="0" distL="114300" distR="114300">
            <wp:extent cx="1985010" cy="2480310"/>
            <wp:effectExtent l="0" t="0" r="0" b="0"/>
            <wp:docPr id="7" name="图片 7" descr="画板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画板 4"/>
                    <pic:cNvPicPr>
                      <a:picLocks noChangeAspect="1"/>
                    </pic:cNvPicPr>
                  </pic:nvPicPr>
                  <pic:blipFill>
                    <a:blip r:embed="rId11"/>
                    <a:srcRect l="49743"/>
                    <a:stretch>
                      <a:fillRect/>
                    </a:stretch>
                  </pic:blipFill>
                  <pic:spPr>
                    <a:xfrm>
                      <a:off x="0" y="0"/>
                      <a:ext cx="1985010" cy="2480310"/>
                    </a:xfrm>
                    <a:prstGeom prst="rect">
                      <a:avLst/>
                    </a:prstGeom>
                  </pic:spPr>
                </pic:pic>
              </a:graphicData>
            </a:graphic>
          </wp:inline>
        </w:drawing>
      </w:r>
    </w:p>
    <w:p w14:paraId="5FCD3B96">
      <w:pPr>
        <w:rPr>
          <w:rFonts w:ascii="Times New Roman" w:hAnsi="Times New Roman" w:cs="Times New Roman"/>
          <w:sz w:val="24"/>
        </w:rPr>
      </w:pPr>
      <w:r>
        <w:rPr>
          <w:rFonts w:ascii="Times New Roman" w:hAnsi="Times New Roman" w:cs="Times New Roman"/>
          <w:b/>
          <w:bCs/>
          <w:sz w:val="24"/>
        </w:rPr>
        <w:t>Figure S</w:t>
      </w:r>
      <w:r>
        <w:rPr>
          <w:rFonts w:hint="eastAsia" w:ascii="Times New Roman" w:hAnsi="Times New Roman" w:cs="Times New Roman"/>
          <w:b/>
          <w:bCs/>
          <w:sz w:val="24"/>
        </w:rPr>
        <w:t>5</w:t>
      </w:r>
      <w:r>
        <w:rPr>
          <w:rFonts w:ascii="Times New Roman" w:hAnsi="Times New Roman" w:cs="Times New Roman"/>
          <w:b/>
          <w:bCs/>
          <w:sz w:val="24"/>
        </w:rPr>
        <w:t>.</w:t>
      </w:r>
      <w:r>
        <w:rPr>
          <w:rFonts w:hint="eastAsia" w:ascii="Times New Roman" w:hAnsi="Times New Roman" w:cs="Times New Roman"/>
          <w:b/>
          <w:bCs/>
          <w:sz w:val="24"/>
        </w:rPr>
        <w:t xml:space="preserve"> </w:t>
      </w:r>
      <w:r>
        <w:rPr>
          <w:rFonts w:hint="eastAsia" w:ascii="Times New Roman" w:hAnsi="Times New Roman" w:cs="Times New Roman"/>
          <w:sz w:val="24"/>
        </w:rPr>
        <w:t>2D</w:t>
      </w:r>
      <w:r>
        <w:rPr>
          <w:rFonts w:ascii="Times New Roman" w:hAnsi="Times New Roman" w:cs="Times New Roman"/>
          <w:sz w:val="24"/>
        </w:rPr>
        <w:t xml:space="preserve"> scatter plot of Stage </w:t>
      </w:r>
      <w:r>
        <w:rPr>
          <w:rFonts w:hint="eastAsia" w:ascii="Times New Roman" w:hAnsi="Times New Roman" w:cs="Times New Roman"/>
          <w:sz w:val="24"/>
        </w:rPr>
        <w:t>2</w:t>
      </w:r>
      <w:r>
        <w:rPr>
          <w:rFonts w:ascii="Times New Roman" w:hAnsi="Times New Roman" w:cs="Times New Roman"/>
          <w:sz w:val="24"/>
        </w:rPr>
        <w:t xml:space="preserve"> results across three hyperparameters, colored by R². Red points </w:t>
      </w:r>
      <w:r>
        <w:rPr>
          <w:rFonts w:hint="eastAsia" w:ascii="Times New Roman" w:hAnsi="Times New Roman" w:cs="Times New Roman"/>
          <w:sz w:val="24"/>
        </w:rPr>
        <w:t>marks</w:t>
      </w:r>
      <w:r>
        <w:rPr>
          <w:rFonts w:ascii="Times New Roman" w:hAnsi="Times New Roman" w:cs="Times New Roman"/>
          <w:sz w:val="24"/>
        </w:rPr>
        <w:t xml:space="preserve"> </w:t>
      </w:r>
      <w:r>
        <w:rPr>
          <w:rFonts w:hint="eastAsia" w:ascii="Times New Roman" w:hAnsi="Times New Roman" w:cs="Times New Roman"/>
          <w:sz w:val="24"/>
        </w:rPr>
        <w:t>the best performance parameter configuration</w:t>
      </w:r>
      <w:r>
        <w:rPr>
          <w:rFonts w:ascii="Times New Roman" w:hAnsi="Times New Roman" w:cs="Times New Roman"/>
          <w:sz w:val="24"/>
        </w:rPr>
        <w:t xml:space="preserve">; green box marks </w:t>
      </w:r>
      <w:r>
        <w:rPr>
          <w:rFonts w:hint="eastAsia" w:ascii="Times New Roman" w:hAnsi="Times New Roman" w:cs="Times New Roman"/>
          <w:sz w:val="24"/>
        </w:rPr>
        <w:t>the optimized parameter configuration</w:t>
      </w:r>
      <w:r>
        <w:rPr>
          <w:rFonts w:ascii="Times New Roman" w:hAnsi="Times New Roman" w:cs="Times New Roman"/>
          <w:sz w:val="24"/>
        </w:rPr>
        <w:t xml:space="preserve">. </w:t>
      </w:r>
    </w:p>
    <w:p w14:paraId="4CCBD0EB">
      <w:pPr>
        <w:rPr>
          <w:rFonts w:ascii="Times New Roman" w:hAnsi="Times New Roman" w:cs="Times New Roman"/>
          <w:sz w:val="24"/>
        </w:rPr>
      </w:pPr>
    </w:p>
    <w:p w14:paraId="6E4C80EA">
      <w:pPr>
        <w:rPr>
          <w:rFonts w:ascii="Times New Roman" w:hAnsi="Times New Roman" w:cs="Times New Roman"/>
          <w:sz w:val="24"/>
        </w:rPr>
      </w:pPr>
    </w:p>
    <w:p w14:paraId="5F0ABF15">
      <w:pPr>
        <w:rPr>
          <w:rFonts w:ascii="Times New Roman" w:hAnsi="Times New Roman" w:cs="Times New Roman"/>
          <w:sz w:val="24"/>
        </w:rPr>
      </w:pPr>
    </w:p>
    <w:p w14:paraId="139A8EC1">
      <w:pPr>
        <w:rPr>
          <w:rFonts w:ascii="Times New Roman" w:hAnsi="Times New Roman" w:cs="Times New Roman"/>
          <w:sz w:val="24"/>
        </w:rPr>
      </w:pPr>
    </w:p>
    <w:p w14:paraId="4721D4A5">
      <w:pPr>
        <w:rPr>
          <w:rFonts w:ascii="Times New Roman" w:hAnsi="Times New Roman" w:cs="Times New Roman"/>
          <w:sz w:val="24"/>
        </w:rPr>
      </w:pPr>
    </w:p>
    <w:p w14:paraId="1DB26C6B">
      <w:pPr>
        <w:rPr>
          <w:rFonts w:ascii="Times New Roman" w:hAnsi="Times New Roman" w:cs="Times New Roman"/>
          <w:sz w:val="24"/>
        </w:rPr>
      </w:pPr>
    </w:p>
    <w:p w14:paraId="43D956FB">
      <w:pPr>
        <w:rPr>
          <w:rFonts w:ascii="Times New Roman" w:hAnsi="Times New Roman" w:cs="Times New Roman"/>
          <w:sz w:val="24"/>
        </w:rPr>
      </w:pPr>
    </w:p>
    <w:p w14:paraId="5B38D541">
      <w:pPr>
        <w:rPr>
          <w:rFonts w:ascii="Times New Roman" w:hAnsi="Times New Roman" w:cs="Times New Roman"/>
          <w:sz w:val="24"/>
        </w:rPr>
      </w:pPr>
    </w:p>
    <w:p w14:paraId="467EDDB7">
      <w:pPr>
        <w:rPr>
          <w:rFonts w:ascii="Times New Roman" w:hAnsi="Times New Roman" w:cs="Times New Roman"/>
          <w:sz w:val="24"/>
        </w:rPr>
      </w:pPr>
    </w:p>
    <w:p w14:paraId="64220FA0">
      <w:pPr>
        <w:rPr>
          <w:rFonts w:ascii="Times New Roman" w:hAnsi="Times New Roman" w:cs="Times New Roman"/>
          <w:sz w:val="24"/>
        </w:rPr>
      </w:pPr>
    </w:p>
    <w:p w14:paraId="2270C110">
      <w:pPr>
        <w:rPr>
          <w:rFonts w:ascii="Times New Roman" w:hAnsi="Times New Roman" w:cs="Times New Roman"/>
          <w:sz w:val="24"/>
        </w:rPr>
      </w:pPr>
    </w:p>
    <w:p w14:paraId="5F73C4FA">
      <w:pPr>
        <w:jc w:val="center"/>
        <w:rPr>
          <w:rFonts w:ascii="Times New Roman" w:hAnsi="Times New Roman" w:cs="Times New Roman"/>
          <w:sz w:val="24"/>
        </w:rPr>
      </w:pPr>
      <w:r>
        <w:drawing>
          <wp:inline distT="0" distB="0" distL="0" distR="0">
            <wp:extent cx="5274310" cy="2634615"/>
            <wp:effectExtent l="0" t="0" r="2540" b="0"/>
            <wp:docPr id="10306046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604609"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2634615"/>
                    </a:xfrm>
                    <a:prstGeom prst="rect">
                      <a:avLst/>
                    </a:prstGeom>
                    <a:noFill/>
                    <a:ln>
                      <a:noFill/>
                    </a:ln>
                  </pic:spPr>
                </pic:pic>
              </a:graphicData>
            </a:graphic>
          </wp:inline>
        </w:drawing>
      </w:r>
    </w:p>
    <w:p w14:paraId="7758A2B4">
      <w:pPr>
        <w:jc w:val="center"/>
        <w:rPr>
          <w:rFonts w:ascii="Times New Roman" w:hAnsi="Times New Roman" w:cs="Times New Roman"/>
          <w:sz w:val="24"/>
        </w:rPr>
      </w:pPr>
    </w:p>
    <w:p w14:paraId="1E66C536">
      <w:pPr>
        <w:rPr>
          <w:rFonts w:ascii="Times New Roman" w:hAnsi="Times New Roman" w:cs="Times New Roman"/>
          <w:sz w:val="24"/>
          <w:szCs w:val="21"/>
        </w:rPr>
      </w:pPr>
      <w:r>
        <w:rPr>
          <w:rFonts w:ascii="Times New Roman" w:hAnsi="Times New Roman" w:cs="Times New Roman"/>
          <w:b/>
          <w:bCs/>
          <w:sz w:val="24"/>
        </w:rPr>
        <w:t>Figure S</w:t>
      </w:r>
      <w:r>
        <w:rPr>
          <w:rFonts w:hint="eastAsia" w:ascii="Times New Roman" w:hAnsi="Times New Roman" w:cs="Times New Roman"/>
          <w:b/>
          <w:bCs/>
          <w:sz w:val="24"/>
        </w:rPr>
        <w:t>6</w:t>
      </w:r>
      <w:r>
        <w:rPr>
          <w:rFonts w:ascii="Times New Roman" w:hAnsi="Times New Roman" w:cs="Times New Roman"/>
          <w:b/>
          <w:bCs/>
          <w:sz w:val="24"/>
        </w:rPr>
        <w:t>.</w:t>
      </w:r>
      <w:r>
        <w:rPr>
          <w:rFonts w:hint="eastAsia" w:ascii="Times New Roman" w:hAnsi="Times New Roman" w:cs="Times New Roman"/>
          <w:b/>
          <w:bCs/>
          <w:sz w:val="24"/>
        </w:rPr>
        <w:t xml:space="preserve"> </w:t>
      </w:r>
      <w:r>
        <w:rPr>
          <w:rFonts w:hint="eastAsia" w:ascii="Times New Roman" w:hAnsi="Times New Roman" w:cs="Times New Roman"/>
          <w:sz w:val="24"/>
        </w:rPr>
        <w:t>Top ten descriptors ranked by importance in each QSAR model.</w:t>
      </w:r>
    </w:p>
    <w:p w14:paraId="67A858CB">
      <w:pPr>
        <w:rPr>
          <w:rFonts w:ascii="Times New Roman" w:hAnsi="Times New Roman" w:cs="Times New Roman"/>
        </w:rPr>
      </w:pPr>
    </w:p>
    <w:p w14:paraId="40635C15">
      <w:pPr>
        <w:spacing w:line="360" w:lineRule="auto"/>
        <w:jc w:val="center"/>
        <w:rPr>
          <w:rFonts w:ascii="Times New Roman" w:hAnsi="Times New Roman" w:cs="Times New Roman"/>
        </w:rPr>
      </w:pPr>
      <w:r>
        <w:rPr>
          <w:rFonts w:ascii="Times New Roman" w:hAnsi="Times New Roman" w:cs="Times New Roman"/>
        </w:rPr>
        <w:drawing>
          <wp:inline distT="0" distB="0" distL="114300" distR="114300">
            <wp:extent cx="5269865" cy="1996440"/>
            <wp:effectExtent l="0" t="0" r="3175" b="0"/>
            <wp:docPr id="1" name="图片 1" descr="补充材料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补充材料1"/>
                    <pic:cNvPicPr>
                      <a:picLocks noChangeAspect="1"/>
                    </pic:cNvPicPr>
                  </pic:nvPicPr>
                  <pic:blipFill>
                    <a:blip r:embed="rId13"/>
                    <a:stretch>
                      <a:fillRect/>
                    </a:stretch>
                  </pic:blipFill>
                  <pic:spPr>
                    <a:xfrm>
                      <a:off x="0" y="0"/>
                      <a:ext cx="5269865" cy="1996440"/>
                    </a:xfrm>
                    <a:prstGeom prst="rect">
                      <a:avLst/>
                    </a:prstGeom>
                  </pic:spPr>
                </pic:pic>
              </a:graphicData>
            </a:graphic>
          </wp:inline>
        </w:drawing>
      </w:r>
    </w:p>
    <w:p w14:paraId="046762E9">
      <w:pPr>
        <w:rPr>
          <w:rFonts w:ascii="Times New Roman" w:hAnsi="Times New Roman" w:cs="Times New Roman"/>
          <w:sz w:val="24"/>
        </w:rPr>
      </w:pPr>
      <w:r>
        <w:rPr>
          <w:rFonts w:ascii="Times New Roman" w:hAnsi="Times New Roman" w:cs="Times New Roman"/>
          <w:b/>
          <w:bCs/>
          <w:sz w:val="24"/>
        </w:rPr>
        <w:t>Figure S</w:t>
      </w:r>
      <w:r>
        <w:rPr>
          <w:rFonts w:hint="eastAsia" w:ascii="Times New Roman" w:hAnsi="Times New Roman" w:cs="Times New Roman"/>
          <w:b/>
          <w:bCs/>
          <w:sz w:val="24"/>
        </w:rPr>
        <w:t>7</w:t>
      </w:r>
      <w:r>
        <w:rPr>
          <w:rFonts w:ascii="Times New Roman" w:hAnsi="Times New Roman" w:cs="Times New Roman"/>
          <w:b/>
          <w:bCs/>
          <w:sz w:val="24"/>
        </w:rPr>
        <w:t>.</w:t>
      </w:r>
      <w:r>
        <w:rPr>
          <w:rFonts w:ascii="Times New Roman" w:hAnsi="Times New Roman" w:cs="Times New Roman"/>
          <w:sz w:val="24"/>
        </w:rPr>
        <w:t xml:space="preserve"> (A) Flow cytometry analysis of internalized R123-SSPH-MPN formulated with 1:2:1:1 upon D</w:t>
      </w:r>
      <w:r>
        <w:rPr>
          <w:rFonts w:ascii="Times New Roman" w:hAnsi="Times New Roman" w:cs="Times New Roman"/>
          <w:sz w:val="24"/>
          <w:vertAlign w:val="subscript"/>
        </w:rPr>
        <w:t>m</w:t>
      </w:r>
      <w:r>
        <w:rPr>
          <w:rFonts w:ascii="Times New Roman" w:hAnsi="Times New Roman" w:cs="Times New Roman"/>
          <w:sz w:val="24"/>
        </w:rPr>
        <w:t xml:space="preserve"> values at the predetermined time points (n = 6). (B) Confocal images of RAW264.7 cells incubated with the R123-SSPH-MPN formulated with 1:2:1:1 upon D</w:t>
      </w:r>
      <w:r>
        <w:rPr>
          <w:rFonts w:ascii="Times New Roman" w:hAnsi="Times New Roman" w:cs="Times New Roman"/>
          <w:sz w:val="24"/>
          <w:vertAlign w:val="subscript"/>
        </w:rPr>
        <w:t>m</w:t>
      </w:r>
      <w:r>
        <w:rPr>
          <w:rFonts w:ascii="Times New Roman" w:hAnsi="Times New Roman" w:cs="Times New Roman"/>
          <w:sz w:val="24"/>
        </w:rPr>
        <w:t xml:space="preserve"> values for various lengths of time. Green fluorescence represents the R123-SSPH-MPN. Blue fluorescence is nucleus staining with DAPI. Scale bar: 30 μm.</w:t>
      </w:r>
    </w:p>
    <w:p w14:paraId="2930220F">
      <w:pPr>
        <w:rPr>
          <w:rFonts w:ascii="Times New Roman" w:hAnsi="Times New Roman" w:cs="Times New Roman"/>
          <w:sz w:val="24"/>
        </w:rPr>
      </w:pPr>
      <w:r>
        <w:rPr>
          <w:rFonts w:ascii="Times New Roman" w:hAnsi="Times New Roman" w:cs="Times New Roman"/>
          <w:sz w:val="24"/>
        </w:rPr>
        <w:br w:type="page"/>
      </w:r>
    </w:p>
    <w:p w14:paraId="66FE7FCB">
      <w:pPr>
        <w:jc w:val="center"/>
        <w:rPr>
          <w:rFonts w:ascii="Times New Roman" w:hAnsi="Times New Roman" w:cs="Times New Roman"/>
        </w:rPr>
      </w:pPr>
      <w:bookmarkStart w:id="0" w:name="_GoBack"/>
      <w:bookmarkEnd w:id="0"/>
      <w:r>
        <w:rPr>
          <w:rFonts w:ascii="Times New Roman" w:hAnsi="Times New Roman" w:cs="Times New Roman"/>
        </w:rPr>
        <w:drawing>
          <wp:inline distT="0" distB="0" distL="114300" distR="114300">
            <wp:extent cx="5269865" cy="2084705"/>
            <wp:effectExtent l="0" t="0" r="3175" b="3175"/>
            <wp:docPr id="6" name="图片 6" descr="补充材料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补充材料2"/>
                    <pic:cNvPicPr>
                      <a:picLocks noChangeAspect="1"/>
                    </pic:cNvPicPr>
                  </pic:nvPicPr>
                  <pic:blipFill>
                    <a:blip r:embed="rId14"/>
                    <a:stretch>
                      <a:fillRect/>
                    </a:stretch>
                  </pic:blipFill>
                  <pic:spPr>
                    <a:xfrm>
                      <a:off x="0" y="0"/>
                      <a:ext cx="5269865" cy="2084705"/>
                    </a:xfrm>
                    <a:prstGeom prst="rect">
                      <a:avLst/>
                    </a:prstGeom>
                  </pic:spPr>
                </pic:pic>
              </a:graphicData>
            </a:graphic>
          </wp:inline>
        </w:drawing>
      </w:r>
    </w:p>
    <w:p w14:paraId="4C796AC2">
      <w:pPr>
        <w:rPr>
          <w:rFonts w:ascii="Times New Roman" w:hAnsi="Times New Roman" w:cs="Times New Roman"/>
          <w:sz w:val="24"/>
        </w:rPr>
      </w:pPr>
      <w:r>
        <w:rPr>
          <w:rFonts w:ascii="Times New Roman" w:hAnsi="Times New Roman" w:cs="Times New Roman"/>
          <w:b/>
          <w:bCs/>
          <w:sz w:val="24"/>
        </w:rPr>
        <w:t>Figure S</w:t>
      </w:r>
      <w:r>
        <w:rPr>
          <w:rFonts w:hint="eastAsia" w:ascii="Times New Roman" w:hAnsi="Times New Roman" w:cs="Times New Roman"/>
          <w:b/>
          <w:bCs/>
          <w:sz w:val="24"/>
        </w:rPr>
        <w:t>8</w:t>
      </w:r>
      <w:r>
        <w:rPr>
          <w:rFonts w:ascii="Times New Roman" w:hAnsi="Times New Roman" w:cs="Times New Roman"/>
          <w:b/>
          <w:bCs/>
          <w:sz w:val="24"/>
        </w:rPr>
        <w:t xml:space="preserve">. </w:t>
      </w:r>
      <w:r>
        <w:rPr>
          <w:rFonts w:ascii="Times New Roman" w:hAnsi="Times New Roman" w:cs="Times New Roman"/>
          <w:sz w:val="24"/>
        </w:rPr>
        <w:t xml:space="preserve">(A) Scavenging of DPPH for SSPH-MPN at the concentrations of 0.1, 0.2, 0.5, 1.0 to 2.0 mg/mL (n=6, </w:t>
      </w:r>
      <w:r>
        <w:rPr>
          <w:rFonts w:ascii="Times New Roman" w:hAnsi="Times New Roman" w:cs="Times New Roman"/>
          <w:i/>
          <w:iCs/>
          <w:sz w:val="24"/>
        </w:rPr>
        <w:t>**p&lt;0.01)</w:t>
      </w:r>
      <w:r>
        <w:rPr>
          <w:rFonts w:ascii="Times New Roman" w:hAnsi="Times New Roman" w:cs="Times New Roman"/>
          <w:sz w:val="24"/>
        </w:rPr>
        <w:t xml:space="preserve">. (B) Scavenging of hydroxyl radical for SSPH-MPN at the concentrations of 0.1, 0.2, 0.5, 1.0 to 2.0 mg/mL (n=6, </w:t>
      </w:r>
      <w:r>
        <w:rPr>
          <w:rFonts w:ascii="Times New Roman" w:hAnsi="Times New Roman" w:cs="Times New Roman"/>
          <w:i/>
          <w:iCs/>
          <w:sz w:val="24"/>
        </w:rPr>
        <w:t>**p&lt;0.01)</w:t>
      </w:r>
      <w:r>
        <w:rPr>
          <w:rFonts w:ascii="Times New Roman" w:hAnsi="Times New Roman" w:cs="Times New Roman"/>
          <w:sz w:val="24"/>
        </w:rPr>
        <w:t>.</w:t>
      </w:r>
    </w:p>
    <w:p w14:paraId="69017069">
      <w:pPr>
        <w:jc w:val="center"/>
        <w:rPr>
          <w:rFonts w:ascii="Times New Roman" w:hAnsi="Times New Roman" w:cs="Times New Roman"/>
          <w:sz w:val="24"/>
        </w:rPr>
      </w:pPr>
    </w:p>
    <w:p w14:paraId="77426779">
      <w:pPr>
        <w:jc w:val="center"/>
        <w:rPr>
          <w:rFonts w:ascii="Times New Roman" w:hAnsi="Times New Roman" w:cs="Times New Roman"/>
          <w:sz w:val="24"/>
        </w:rPr>
      </w:pPr>
    </w:p>
    <w:p w14:paraId="49888C69">
      <w:pPr>
        <w:rPr>
          <w:rFonts w:ascii="Times New Roman" w:hAnsi="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vOT51c1769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2A27"/>
    <w:rsid w:val="001B5C6E"/>
    <w:rsid w:val="00320B1A"/>
    <w:rsid w:val="00362B74"/>
    <w:rsid w:val="006240FC"/>
    <w:rsid w:val="00697D5D"/>
    <w:rsid w:val="007B1B3E"/>
    <w:rsid w:val="0083715E"/>
    <w:rsid w:val="00845E85"/>
    <w:rsid w:val="00B90F1A"/>
    <w:rsid w:val="00C91FA8"/>
    <w:rsid w:val="00D90C52"/>
    <w:rsid w:val="00E13FA2"/>
    <w:rsid w:val="00E42BD4"/>
    <w:rsid w:val="01BE7E04"/>
    <w:rsid w:val="05E40386"/>
    <w:rsid w:val="062E362F"/>
    <w:rsid w:val="06F913D7"/>
    <w:rsid w:val="095533F4"/>
    <w:rsid w:val="0EA70E0C"/>
    <w:rsid w:val="10610940"/>
    <w:rsid w:val="10F064A3"/>
    <w:rsid w:val="13920A48"/>
    <w:rsid w:val="19F63A86"/>
    <w:rsid w:val="1C2E0CC8"/>
    <w:rsid w:val="1D22280C"/>
    <w:rsid w:val="1F7F5EEC"/>
    <w:rsid w:val="209B4928"/>
    <w:rsid w:val="21E52AA7"/>
    <w:rsid w:val="225C17EC"/>
    <w:rsid w:val="271017A9"/>
    <w:rsid w:val="276023A4"/>
    <w:rsid w:val="27707BAC"/>
    <w:rsid w:val="27F42ED2"/>
    <w:rsid w:val="2A3D2C2B"/>
    <w:rsid w:val="2AA42CAA"/>
    <w:rsid w:val="2EBE1026"/>
    <w:rsid w:val="309E220B"/>
    <w:rsid w:val="323668DE"/>
    <w:rsid w:val="32AE0B6A"/>
    <w:rsid w:val="344C6928"/>
    <w:rsid w:val="370B30B9"/>
    <w:rsid w:val="3A67745F"/>
    <w:rsid w:val="3BF05D4F"/>
    <w:rsid w:val="3DC02DEA"/>
    <w:rsid w:val="3F25136A"/>
    <w:rsid w:val="44F239AD"/>
    <w:rsid w:val="450D34CE"/>
    <w:rsid w:val="4A6F16FF"/>
    <w:rsid w:val="4B671E2D"/>
    <w:rsid w:val="4C753E87"/>
    <w:rsid w:val="4C82424E"/>
    <w:rsid w:val="4F4F2E5F"/>
    <w:rsid w:val="51EA1D46"/>
    <w:rsid w:val="526A0045"/>
    <w:rsid w:val="55F76F7E"/>
    <w:rsid w:val="5819094A"/>
    <w:rsid w:val="5D312A61"/>
    <w:rsid w:val="5DC1799B"/>
    <w:rsid w:val="638B356F"/>
    <w:rsid w:val="64137A5C"/>
    <w:rsid w:val="658757AD"/>
    <w:rsid w:val="67F10517"/>
    <w:rsid w:val="69AF273A"/>
    <w:rsid w:val="6B743482"/>
    <w:rsid w:val="6DC53F5B"/>
    <w:rsid w:val="707D0ACC"/>
    <w:rsid w:val="733A10F5"/>
    <w:rsid w:val="75A36710"/>
  </w:rsids>
  <m:mathPr>
    <m:mathFont m:val="Cambria Math"/>
    <m:brkBin m:val="after"/>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1"/>
    <w:unhideWhenUsed/>
    <w:qFormat/>
    <w:uiPriority w:val="0"/>
    <w:pPr>
      <w:spacing w:before="240"/>
      <w:outlineLvl w:val="2"/>
    </w:pPr>
    <w:rPr>
      <w:rFonts w:ascii="Times New Roman" w:hAnsi="Times New Roman" w:eastAsia="AdvOT51c1769e"/>
      <w:color w:val="000000"/>
      <w:sz w:val="2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annotation subject"/>
    <w:basedOn w:val="3"/>
    <w:next w:val="3"/>
    <w:unhideWhenUsed/>
    <w:qFormat/>
    <w:uiPriority w:val="99"/>
    <w:rPr>
      <w:b/>
      <w:bCs/>
    </w:rPr>
  </w:style>
  <w:style w:type="table" w:styleId="8">
    <w:name w:val="Table Grid"/>
    <w:basedOn w:val="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u w:val="single"/>
    </w:rPr>
  </w:style>
  <w:style w:type="character" w:customStyle="1" w:styleId="11">
    <w:name w:val="标题 3 字符"/>
    <w:link w:val="2"/>
    <w:qFormat/>
    <w:uiPriority w:val="0"/>
    <w:rPr>
      <w:rFonts w:ascii="Times New Roman" w:hAnsi="Times New Roman" w:eastAsia="AdvOT51c1769e"/>
      <w:color w:val="000000"/>
      <w:sz w:val="24"/>
    </w:rPr>
  </w:style>
  <w:style w:type="character" w:customStyle="1" w:styleId="12">
    <w:name w:val="页眉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1894</Words>
  <Characters>10636</Characters>
  <Lines>179</Lines>
  <Paragraphs>42</Paragraphs>
  <TotalTime>36</TotalTime>
  <ScaleCrop>false</ScaleCrop>
  <LinksUpToDate>false</LinksUpToDate>
  <CharactersWithSpaces>11821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2025-11-03T13:42:00Z</dcterms:created>
  <dc:creator>锈雨 天青</dc:creator>
  <cp:lastModifiedBy>江翠平老师</cp:lastModifiedBy>
  <dcterms:modified xsi:type="dcterms:W3CDTF">2025-11-04T02:43:55Z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2EF41A83E9204E00AE5F457EA2A70DAC_13</vt:lpwstr>
  </property>
  <property fmtid="{D5CDD505-2E9C-101B-9397-08002B2CF9AE}" pid="4" name="KSOTemplateDocerSaveRecord">
    <vt:lpwstr>eyJoZGlkIjoiY2I1OTYyMDdjMjVmM2Y3ZGI3NDk1N2Q2YTFmNDYyYWIiLCJ1c2VySWQiOiI0OTc5NjkxNjkifQ==</vt:lpwstr>
  </property>
</Properties>
</file>