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630F5" w14:textId="56A8E2EF" w:rsidR="001B59C1" w:rsidRPr="00156598" w:rsidRDefault="001B59C1" w:rsidP="00CC7F8A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en-US"/>
        </w:rPr>
      </w:pPr>
      <w:r w:rsidRPr="00156598">
        <w:rPr>
          <w:rFonts w:ascii="Times New Roman" w:hAnsi="Times New Roman"/>
          <w:b/>
          <w:sz w:val="36"/>
          <w:szCs w:val="36"/>
          <w:lang w:val="en-US"/>
        </w:rPr>
        <w:t>Supporting Information</w:t>
      </w:r>
    </w:p>
    <w:p w14:paraId="2816C7D0" w14:textId="77777777" w:rsidR="001B59C1" w:rsidRPr="00156598" w:rsidRDefault="001B59C1" w:rsidP="00CC7F8A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14:paraId="2A1CBDB9" w14:textId="5630239C" w:rsidR="001B59C1" w:rsidRPr="00156598" w:rsidRDefault="00E64B60" w:rsidP="00C91954">
      <w:pPr>
        <w:spacing w:line="360" w:lineRule="auto"/>
        <w:ind w:left="-567"/>
        <w:jc w:val="center"/>
        <w:rPr>
          <w:rFonts w:ascii="Times New Roman" w:hAnsi="Times New Roman"/>
          <w:b/>
          <w:sz w:val="32"/>
          <w:szCs w:val="32"/>
          <w:lang w:val="en-US"/>
        </w:rPr>
      </w:pPr>
      <w:proofErr w:type="spellStart"/>
      <w:r w:rsidRPr="00156598">
        <w:rPr>
          <w:rFonts w:ascii="Times New Roman" w:hAnsi="Times New Roman"/>
          <w:b/>
          <w:sz w:val="32"/>
          <w:szCs w:val="32"/>
          <w:lang w:val="en-US"/>
        </w:rPr>
        <w:t>Decolorization</w:t>
      </w:r>
      <w:proofErr w:type="spellEnd"/>
      <w:r w:rsidRPr="00156598">
        <w:rPr>
          <w:rFonts w:ascii="Times New Roman" w:hAnsi="Times New Roman"/>
          <w:b/>
          <w:sz w:val="32"/>
          <w:szCs w:val="32"/>
          <w:lang w:val="en-US"/>
        </w:rPr>
        <w:t xml:space="preserve"> of </w:t>
      </w:r>
      <w:r w:rsidR="001A68E9" w:rsidRPr="00156598">
        <w:rPr>
          <w:rFonts w:ascii="Times New Roman" w:hAnsi="Times New Roman"/>
          <w:b/>
          <w:sz w:val="32"/>
          <w:szCs w:val="32"/>
          <w:lang w:val="en-US"/>
        </w:rPr>
        <w:t xml:space="preserve">Congo Red and Reactive Black 5 dyes </w:t>
      </w:r>
      <w:r w:rsidRPr="00156598">
        <w:rPr>
          <w:rFonts w:ascii="Times New Roman" w:hAnsi="Times New Roman"/>
          <w:b/>
          <w:sz w:val="32"/>
          <w:szCs w:val="32"/>
          <w:lang w:val="en-US"/>
        </w:rPr>
        <w:t>with horseradish peroxidase-immobilized cross-linked polymeric microbeads</w:t>
      </w:r>
    </w:p>
    <w:p w14:paraId="7E4283E5" w14:textId="77777777" w:rsidR="00E64B60" w:rsidRPr="00156598" w:rsidRDefault="00E64B60" w:rsidP="00CC7F8A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14:paraId="68E05BBE" w14:textId="77777777" w:rsidR="00CC7F8A" w:rsidRPr="00156598" w:rsidRDefault="00CC7F8A" w:rsidP="00CC7F8A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56598">
        <w:rPr>
          <w:rFonts w:ascii="Times New Roman" w:hAnsi="Times New Roman"/>
          <w:sz w:val="24"/>
          <w:szCs w:val="24"/>
          <w:lang w:val="en-US"/>
        </w:rPr>
        <w:t>Altynay</w:t>
      </w:r>
      <w:proofErr w:type="spellEnd"/>
      <w:r w:rsidRPr="0015659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56598">
        <w:rPr>
          <w:rFonts w:ascii="Times New Roman" w:hAnsi="Times New Roman"/>
          <w:sz w:val="24"/>
          <w:szCs w:val="24"/>
          <w:lang w:val="en-US"/>
        </w:rPr>
        <w:t>Zhumabekova</w:t>
      </w:r>
      <w:r w:rsidRPr="00156598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  <w:r w:rsidRPr="00156598">
        <w:rPr>
          <w:rFonts w:ascii="Times New Roman" w:hAnsi="Times New Roman"/>
          <w:sz w:val="24"/>
          <w:szCs w:val="24"/>
          <w:lang w:val="en-US"/>
        </w:rPr>
        <w:t xml:space="preserve">, Samir Abbas Ali </w:t>
      </w:r>
      <w:proofErr w:type="spellStart"/>
      <w:r w:rsidRPr="00156598">
        <w:rPr>
          <w:rFonts w:ascii="Times New Roman" w:hAnsi="Times New Roman"/>
          <w:sz w:val="24"/>
          <w:szCs w:val="24"/>
          <w:lang w:val="en-US"/>
        </w:rPr>
        <w:t>Noma</w:t>
      </w:r>
      <w:r w:rsidRPr="00156598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  <w:r w:rsidRPr="0015659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56598">
        <w:rPr>
          <w:rFonts w:ascii="Times New Roman" w:hAnsi="Times New Roman"/>
          <w:sz w:val="24"/>
          <w:szCs w:val="24"/>
          <w:lang w:val="en-US"/>
        </w:rPr>
        <w:t>Elif</w:t>
      </w:r>
      <w:proofErr w:type="spellEnd"/>
      <w:r w:rsidRPr="0015659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56598">
        <w:rPr>
          <w:rFonts w:ascii="Times New Roman" w:hAnsi="Times New Roman"/>
          <w:sz w:val="24"/>
          <w:szCs w:val="24"/>
          <w:lang w:val="en-US"/>
        </w:rPr>
        <w:t>Tümay</w:t>
      </w:r>
      <w:proofErr w:type="spellEnd"/>
      <w:r w:rsidRPr="0015659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56598">
        <w:rPr>
          <w:rFonts w:ascii="Times New Roman" w:hAnsi="Times New Roman"/>
          <w:sz w:val="24"/>
          <w:szCs w:val="24"/>
          <w:lang w:val="en-US"/>
        </w:rPr>
        <w:t>Özer</w:t>
      </w:r>
      <w:r w:rsidRPr="00156598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  <w:r w:rsidRPr="0015659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56598">
        <w:rPr>
          <w:rFonts w:ascii="Times New Roman" w:hAnsi="Times New Roman"/>
          <w:sz w:val="24"/>
          <w:szCs w:val="24"/>
          <w:lang w:val="en-US"/>
        </w:rPr>
        <w:t>Bilgen</w:t>
      </w:r>
      <w:proofErr w:type="spellEnd"/>
      <w:r w:rsidRPr="0015659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56598">
        <w:rPr>
          <w:rFonts w:ascii="Times New Roman" w:hAnsi="Times New Roman"/>
          <w:sz w:val="24"/>
          <w:szCs w:val="24"/>
          <w:lang w:val="en-US"/>
        </w:rPr>
        <w:t>Osman</w:t>
      </w:r>
      <w:r w:rsidRPr="00156598">
        <w:rPr>
          <w:rFonts w:ascii="Times New Roman" w:hAnsi="Times New Roman"/>
          <w:sz w:val="24"/>
          <w:szCs w:val="24"/>
          <w:vertAlign w:val="superscript"/>
          <w:lang w:val="en-US"/>
        </w:rPr>
        <w:t>a</w:t>
      </w:r>
      <w:proofErr w:type="spellEnd"/>
      <w:r w:rsidRPr="00156598">
        <w:rPr>
          <w:rFonts w:ascii="Times New Roman" w:hAnsi="Times New Roman"/>
          <w:sz w:val="24"/>
          <w:szCs w:val="24"/>
          <w:vertAlign w:val="superscript"/>
          <w:lang w:val="en-US"/>
        </w:rPr>
        <w:t>*</w:t>
      </w:r>
    </w:p>
    <w:p w14:paraId="3345E71F" w14:textId="77777777" w:rsidR="00CC7F8A" w:rsidRPr="00156598" w:rsidRDefault="00CC7F8A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</w:p>
    <w:p w14:paraId="6C994A36" w14:textId="1135D25F" w:rsidR="00470BD3" w:rsidRPr="00156598" w:rsidRDefault="00CC7F8A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56598">
        <w:rPr>
          <w:rFonts w:ascii="Times New Roman" w:hAnsi="Times New Roman"/>
          <w:bCs/>
          <w:sz w:val="18"/>
          <w:szCs w:val="18"/>
          <w:vertAlign w:val="superscript"/>
        </w:rPr>
        <w:t>a</w:t>
      </w:r>
      <w:r w:rsidR="00470BD3" w:rsidRPr="00156598">
        <w:rPr>
          <w:rFonts w:ascii="Times New Roman" w:hAnsi="Times New Roman"/>
          <w:bCs/>
          <w:sz w:val="18"/>
          <w:szCs w:val="18"/>
        </w:rPr>
        <w:t>Bursa Uludag University, Department of Chemistry, Faculty of Arts and Science, Bursa, Turkey</w:t>
      </w:r>
    </w:p>
    <w:p w14:paraId="58D44779" w14:textId="62C6D94D" w:rsidR="001B59C1" w:rsidRPr="00156598" w:rsidRDefault="001B59C1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018B51D8" w14:textId="60868B4A" w:rsidR="001B59C1" w:rsidRPr="00156598" w:rsidRDefault="001B59C1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153EF7B3" w14:textId="47C3522A" w:rsidR="00302E2C" w:rsidRPr="00156598" w:rsidRDefault="00D92C69" w:rsidP="00302E2C">
      <w:pPr>
        <w:pStyle w:val="NormalWeb"/>
        <w:spacing w:after="240" w:afterAutospacing="0" w:line="480" w:lineRule="auto"/>
        <w:ind w:left="-426"/>
        <w:jc w:val="both"/>
        <w:rPr>
          <w:b/>
        </w:rPr>
      </w:pPr>
      <w:r w:rsidRPr="00156598">
        <w:rPr>
          <w:rFonts w:eastAsiaTheme="minorHAnsi" w:cstheme="minorBidi"/>
          <w:b/>
          <w:bCs/>
          <w:lang w:val="tr-TR" w:eastAsia="en-US"/>
        </w:rPr>
        <w:t xml:space="preserve">1. </w:t>
      </w:r>
      <w:r w:rsidR="00302E2C" w:rsidRPr="00156598">
        <w:rPr>
          <w:rFonts w:eastAsiaTheme="minorHAnsi" w:cstheme="minorBidi"/>
          <w:b/>
          <w:bCs/>
          <w:lang w:val="tr-TR" w:eastAsia="en-US"/>
        </w:rPr>
        <w:t>Determination of parameters effecting enzyme activity</w:t>
      </w:r>
    </w:p>
    <w:p w14:paraId="080CBE24" w14:textId="29484191" w:rsidR="00AA160E" w:rsidRPr="00156598" w:rsidRDefault="00302E2C" w:rsidP="00302E2C">
      <w:pPr>
        <w:pStyle w:val="NormalWeb"/>
        <w:spacing w:after="240" w:afterAutospacing="0" w:line="480" w:lineRule="auto"/>
        <w:ind w:left="-426"/>
        <w:jc w:val="both"/>
        <w:rPr>
          <w:b/>
        </w:rPr>
      </w:pPr>
      <w:r w:rsidRPr="00156598">
        <w:rPr>
          <w:b/>
        </w:rPr>
        <w:t xml:space="preserve">1.1. </w:t>
      </w:r>
      <w:r w:rsidR="00AA160E" w:rsidRPr="00156598">
        <w:rPr>
          <w:b/>
        </w:rPr>
        <w:t>Effect of pH and temperature</w:t>
      </w:r>
      <w:r w:rsidRPr="00156598">
        <w:rPr>
          <w:b/>
        </w:rPr>
        <w:t xml:space="preserve"> </w:t>
      </w:r>
    </w:p>
    <w:p w14:paraId="6BE72658" w14:textId="77777777" w:rsidR="00AA160E" w:rsidRPr="00156598" w:rsidRDefault="00AA160E" w:rsidP="00302E2C">
      <w:pPr>
        <w:spacing w:after="240" w:line="480" w:lineRule="auto"/>
        <w:ind w:left="-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56598">
        <w:rPr>
          <w:rFonts w:ascii="Times New Roman" w:hAnsi="Times New Roman" w:cs="Times New Roman"/>
          <w:iCs/>
          <w:sz w:val="24"/>
          <w:szCs w:val="24"/>
        </w:rPr>
        <w:t xml:space="preserve">To find the optimum pH of </w:t>
      </w:r>
      <w:r w:rsidRPr="00156598">
        <w:rPr>
          <w:rFonts w:ascii="Times New Roman" w:hAnsi="Times New Roman" w:cs="Times New Roman"/>
          <w:sz w:val="24"/>
          <w:szCs w:val="24"/>
        </w:rPr>
        <w:t>free HRP and PEDMT-HRP</w:t>
      </w:r>
      <w:r w:rsidRPr="00156598">
        <w:rPr>
          <w:rFonts w:ascii="Times New Roman" w:hAnsi="Times New Roman" w:cs="Times New Roman"/>
          <w:iCs/>
          <w:sz w:val="24"/>
          <w:szCs w:val="24"/>
        </w:rPr>
        <w:t>, the substrate was dissolved in different buffer solutions (pH 2.0-10.0), then activities were measured. Three types of buffers were used: 50 mM acetate buffer (pH 2.0-5.0), 50 mM phosphate buffer (pH 6.0–7.0), and 50 mM Tris-HCl buffer (pH 8.0-10.0). The pH with the highest enzyme activity was defined as the optimum pH of the enzyme.</w:t>
      </w:r>
    </w:p>
    <w:p w14:paraId="1DB6F1CF" w14:textId="77777777" w:rsidR="00AA160E" w:rsidRPr="00156598" w:rsidRDefault="00AA160E" w:rsidP="00302E2C">
      <w:pPr>
        <w:spacing w:line="48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56598">
        <w:rPr>
          <w:rFonts w:ascii="Times New Roman" w:hAnsi="Times New Roman" w:cs="Times New Roman"/>
          <w:sz w:val="24"/>
          <w:szCs w:val="24"/>
        </w:rPr>
        <w:t>The effect of temperature on free HRP and PEDMT-HRP activity was examined at different temperatures between 25 and 70 °C. The enzymes were incubated at different temperatures for 30 min, and then their activities were assayed by using a substrate solution with the optimum pH value. The temperature with the highest enzyme activity was determined as the optimum temperature</w:t>
      </w:r>
      <w:r w:rsidRPr="00156598">
        <w:t xml:space="preserve"> </w:t>
      </w:r>
      <w:r w:rsidRPr="00156598">
        <w:rPr>
          <w:rFonts w:ascii="Times New Roman" w:hAnsi="Times New Roman" w:cs="Times New Roman"/>
          <w:sz w:val="24"/>
          <w:szCs w:val="24"/>
        </w:rPr>
        <w:t>of the enzyme.</w:t>
      </w:r>
    </w:p>
    <w:p w14:paraId="0E676526" w14:textId="2567A6DD" w:rsidR="00AA160E" w:rsidRPr="00156598" w:rsidRDefault="00302E2C" w:rsidP="00302E2C">
      <w:pPr>
        <w:pStyle w:val="NormalWeb"/>
        <w:spacing w:before="240" w:beforeAutospacing="0" w:after="0" w:afterAutospacing="0" w:line="480" w:lineRule="auto"/>
        <w:ind w:left="-426"/>
        <w:jc w:val="both"/>
        <w:rPr>
          <w:b/>
        </w:rPr>
      </w:pPr>
      <w:r w:rsidRPr="00156598">
        <w:rPr>
          <w:b/>
        </w:rPr>
        <w:t>1</w:t>
      </w:r>
      <w:r w:rsidR="00AA160E" w:rsidRPr="00156598">
        <w:rPr>
          <w:b/>
        </w:rPr>
        <w:t>.</w:t>
      </w:r>
      <w:r w:rsidRPr="00156598">
        <w:rPr>
          <w:b/>
        </w:rPr>
        <w:t>2</w:t>
      </w:r>
      <w:r w:rsidR="00AA160E" w:rsidRPr="00156598">
        <w:rPr>
          <w:b/>
        </w:rPr>
        <w:t xml:space="preserve"> Effect of H</w:t>
      </w:r>
      <w:r w:rsidR="00AA160E" w:rsidRPr="00156598">
        <w:rPr>
          <w:b/>
          <w:vertAlign w:val="subscript"/>
        </w:rPr>
        <w:t>2</w:t>
      </w:r>
      <w:r w:rsidR="00AA160E" w:rsidRPr="00156598">
        <w:rPr>
          <w:b/>
        </w:rPr>
        <w:t>O</w:t>
      </w:r>
      <w:r w:rsidR="00AA160E" w:rsidRPr="00156598">
        <w:rPr>
          <w:b/>
          <w:vertAlign w:val="subscript"/>
        </w:rPr>
        <w:t>2</w:t>
      </w:r>
      <w:r w:rsidR="00AA160E" w:rsidRPr="00156598">
        <w:rPr>
          <w:b/>
        </w:rPr>
        <w:t xml:space="preserve"> concentration</w:t>
      </w:r>
    </w:p>
    <w:p w14:paraId="0FD8FE70" w14:textId="000CBEEB" w:rsidR="00302E2C" w:rsidRPr="00156598" w:rsidRDefault="00AA160E" w:rsidP="00D92C69">
      <w:pPr>
        <w:pStyle w:val="NormalWeb"/>
        <w:spacing w:before="0" w:beforeAutospacing="0" w:after="0" w:afterAutospacing="0" w:line="480" w:lineRule="auto"/>
        <w:ind w:left="-426"/>
        <w:jc w:val="both"/>
        <w:rPr>
          <w:b/>
        </w:rPr>
      </w:pPr>
      <w:r w:rsidRPr="00156598">
        <w:rPr>
          <w:bCs/>
        </w:rPr>
        <w:t>To determine the optimum H</w:t>
      </w:r>
      <w:r w:rsidRPr="00156598">
        <w:rPr>
          <w:bCs/>
          <w:vertAlign w:val="subscript"/>
        </w:rPr>
        <w:t>2</w:t>
      </w:r>
      <w:r w:rsidRPr="00156598">
        <w:rPr>
          <w:bCs/>
        </w:rPr>
        <w:t>O</w:t>
      </w:r>
      <w:r w:rsidRPr="00156598">
        <w:rPr>
          <w:bCs/>
          <w:vertAlign w:val="subscript"/>
        </w:rPr>
        <w:t>2</w:t>
      </w:r>
      <w:r w:rsidRPr="00156598">
        <w:rPr>
          <w:bCs/>
        </w:rPr>
        <w:t xml:space="preserve"> concentration, enzyme activities were measured at various H</w:t>
      </w:r>
      <w:r w:rsidRPr="00156598">
        <w:rPr>
          <w:bCs/>
          <w:vertAlign w:val="subscript"/>
        </w:rPr>
        <w:t>2</w:t>
      </w:r>
      <w:r w:rsidRPr="00156598">
        <w:rPr>
          <w:bCs/>
        </w:rPr>
        <w:t>O</w:t>
      </w:r>
      <w:r w:rsidRPr="00156598">
        <w:rPr>
          <w:bCs/>
          <w:vertAlign w:val="subscript"/>
        </w:rPr>
        <w:t>2</w:t>
      </w:r>
      <w:r w:rsidRPr="00156598">
        <w:rPr>
          <w:bCs/>
        </w:rPr>
        <w:t xml:space="preserve"> concentrations (1-5%, v/v). Enzyme activity measurements were completed as previously described: free HRP and PEDMT-HRP were incubated with o-</w:t>
      </w:r>
      <w:proofErr w:type="spellStart"/>
      <w:r w:rsidRPr="00156598">
        <w:rPr>
          <w:bCs/>
        </w:rPr>
        <w:t>dianisidine</w:t>
      </w:r>
      <w:proofErr w:type="spellEnd"/>
      <w:r w:rsidRPr="00156598">
        <w:rPr>
          <w:bCs/>
        </w:rPr>
        <w:t xml:space="preserve"> (6 </w:t>
      </w:r>
      <w:proofErr w:type="spellStart"/>
      <w:r w:rsidRPr="00156598">
        <w:rPr>
          <w:bCs/>
        </w:rPr>
        <w:t>mM</w:t>
      </w:r>
      <w:proofErr w:type="spellEnd"/>
      <w:r w:rsidRPr="00156598">
        <w:rPr>
          <w:bCs/>
        </w:rPr>
        <w:t>, 2 mL) and 75 µL of H</w:t>
      </w:r>
      <w:r w:rsidRPr="00156598">
        <w:rPr>
          <w:bCs/>
          <w:vertAlign w:val="subscript"/>
        </w:rPr>
        <w:t>2</w:t>
      </w:r>
      <w:r w:rsidRPr="00156598">
        <w:rPr>
          <w:bCs/>
        </w:rPr>
        <w:t>O</w:t>
      </w:r>
      <w:r w:rsidRPr="00156598">
        <w:rPr>
          <w:bCs/>
          <w:vertAlign w:val="subscript"/>
        </w:rPr>
        <w:t>2</w:t>
      </w:r>
      <w:r w:rsidRPr="00156598">
        <w:rPr>
          <w:bCs/>
        </w:rPr>
        <w:t xml:space="preserve"> (1-5%, v/v) at optimum pH and temperature. The reactions were stopped by adding </w:t>
      </w:r>
      <w:proofErr w:type="spellStart"/>
      <w:r w:rsidRPr="00156598">
        <w:rPr>
          <w:bCs/>
        </w:rPr>
        <w:t>NaOH</w:t>
      </w:r>
      <w:proofErr w:type="spellEnd"/>
      <w:r w:rsidRPr="00156598">
        <w:rPr>
          <w:bCs/>
        </w:rPr>
        <w:t xml:space="preserve"> solution (1.5 M, </w:t>
      </w:r>
      <w:r w:rsidRPr="00156598">
        <w:rPr>
          <w:bCs/>
        </w:rPr>
        <w:lastRenderedPageBreak/>
        <w:t>75 µL) to the reaction medium. Results were given as relative activity, assuming the highest activity as 100%.</w:t>
      </w:r>
    </w:p>
    <w:p w14:paraId="3F6B5524" w14:textId="1DDB95AB" w:rsidR="00AA160E" w:rsidRPr="00156598" w:rsidRDefault="00302E2C" w:rsidP="00302E2C">
      <w:pPr>
        <w:pStyle w:val="NormalWeb"/>
        <w:spacing w:before="0" w:beforeAutospacing="0" w:after="0" w:afterAutospacing="0" w:line="480" w:lineRule="auto"/>
        <w:ind w:left="-426"/>
        <w:jc w:val="both"/>
        <w:rPr>
          <w:b/>
          <w:bCs/>
        </w:rPr>
      </w:pPr>
      <w:r w:rsidRPr="00156598">
        <w:rPr>
          <w:b/>
          <w:bCs/>
        </w:rPr>
        <w:t>1.3</w:t>
      </w:r>
      <w:r w:rsidR="00AA160E" w:rsidRPr="00156598">
        <w:rPr>
          <w:b/>
          <w:bCs/>
        </w:rPr>
        <w:t xml:space="preserve">. Thermal and storage stability </w:t>
      </w:r>
    </w:p>
    <w:p w14:paraId="13AE22EB" w14:textId="77777777" w:rsidR="00AA160E" w:rsidRPr="00156598" w:rsidRDefault="00AA160E" w:rsidP="00302E2C">
      <w:pPr>
        <w:pStyle w:val="NormalWeb"/>
        <w:spacing w:before="0" w:beforeAutospacing="0" w:after="0" w:line="480" w:lineRule="auto"/>
        <w:ind w:left="-426"/>
        <w:jc w:val="both"/>
        <w:rPr>
          <w:rFonts w:asciiTheme="majorBidi" w:hAnsiTheme="majorBidi" w:cstheme="majorBidi"/>
        </w:rPr>
      </w:pPr>
      <w:r w:rsidRPr="00156598">
        <w:rPr>
          <w:rFonts w:asciiTheme="majorBidi" w:hAnsiTheme="majorBidi" w:cstheme="majorBidi"/>
        </w:rPr>
        <w:t>The thermal stability was determined for the free HRP and PEDMT-HRP by incubating both in a water bath at 50 °C for 180 min. Aliquots were taken at different intervals (0-180 min), and the enzyme activities were measured at optimum conditions. The remainder of free HRP and PEDMT-HRP were then compared with the initial activities, which were considered to be 100% activity.</w:t>
      </w:r>
    </w:p>
    <w:p w14:paraId="1A7E46DF" w14:textId="77777777" w:rsidR="00AA160E" w:rsidRPr="00156598" w:rsidRDefault="00AA160E" w:rsidP="00302E2C">
      <w:pPr>
        <w:pStyle w:val="NormalWeb"/>
        <w:spacing w:before="240" w:beforeAutospacing="0" w:after="0" w:line="480" w:lineRule="auto"/>
        <w:ind w:left="-426"/>
        <w:jc w:val="both"/>
        <w:rPr>
          <w:rFonts w:asciiTheme="majorBidi" w:hAnsiTheme="majorBidi" w:cstheme="majorBidi"/>
        </w:rPr>
      </w:pPr>
      <w:r w:rsidRPr="00156598">
        <w:rPr>
          <w:rFonts w:asciiTheme="majorBidi" w:hAnsiTheme="majorBidi" w:cstheme="majorBidi"/>
        </w:rPr>
        <w:t>To determine the storage stability of free HRP and PEDMT-HRP, both enzyme samples were stored at room temperature (~25 °C) for 4 weeks. And the activity of both enzyme samples was measured every week according to the enzyme activity method specified. The first enzyme activity was considered 100 %, and subsequent activities were calculated relatively.</w:t>
      </w:r>
    </w:p>
    <w:p w14:paraId="7971A702" w14:textId="65431FAE" w:rsidR="00AA160E" w:rsidRPr="00156598" w:rsidRDefault="00302E2C" w:rsidP="00302E2C">
      <w:pPr>
        <w:pStyle w:val="NormalWeb"/>
        <w:spacing w:before="240" w:beforeAutospacing="0" w:after="240" w:afterAutospacing="0" w:line="480" w:lineRule="auto"/>
        <w:ind w:left="-426"/>
        <w:jc w:val="both"/>
        <w:rPr>
          <w:b/>
          <w:bCs/>
        </w:rPr>
      </w:pPr>
      <w:r w:rsidRPr="00156598">
        <w:rPr>
          <w:b/>
          <w:bCs/>
        </w:rPr>
        <w:t>1.4</w:t>
      </w:r>
      <w:r w:rsidR="00AA160E" w:rsidRPr="00156598">
        <w:rPr>
          <w:b/>
          <w:bCs/>
        </w:rPr>
        <w:t>. Metal ions and solvent effect</w:t>
      </w:r>
    </w:p>
    <w:p w14:paraId="1820FB4E" w14:textId="4B5A2DB1" w:rsidR="00AA160E" w:rsidRPr="00156598" w:rsidRDefault="00AA160E" w:rsidP="00302E2C">
      <w:pPr>
        <w:pStyle w:val="NormalWeb"/>
        <w:spacing w:before="0" w:beforeAutospacing="0" w:after="240" w:afterAutospacing="0" w:line="480" w:lineRule="auto"/>
        <w:ind w:left="-426"/>
        <w:jc w:val="both"/>
      </w:pPr>
      <w:r w:rsidRPr="00156598">
        <w:t xml:space="preserve">Free HRP and PEDMT-HRP were incubated in different metal ion solutions (5 </w:t>
      </w:r>
      <w:proofErr w:type="spellStart"/>
      <w:r w:rsidRPr="00156598">
        <w:t>mM</w:t>
      </w:r>
      <w:proofErr w:type="spellEnd"/>
      <w:r w:rsidRPr="00156598">
        <w:t>, 1 mL) (Ag</w:t>
      </w:r>
      <w:r w:rsidRPr="00156598">
        <w:rPr>
          <w:vertAlign w:val="superscript"/>
        </w:rPr>
        <w:t>+</w:t>
      </w:r>
      <w:r w:rsidRPr="00156598">
        <w:t>, Ca</w:t>
      </w:r>
      <w:r w:rsidRPr="00156598">
        <w:rPr>
          <w:vertAlign w:val="superscript"/>
        </w:rPr>
        <w:t>2+</w:t>
      </w:r>
      <w:r w:rsidRPr="00156598">
        <w:t>, Co</w:t>
      </w:r>
      <w:r w:rsidRPr="00156598">
        <w:rPr>
          <w:vertAlign w:val="superscript"/>
        </w:rPr>
        <w:t>2+</w:t>
      </w:r>
      <w:r w:rsidRPr="00156598">
        <w:t>, Cu</w:t>
      </w:r>
      <w:r w:rsidRPr="00156598">
        <w:rPr>
          <w:vertAlign w:val="superscript"/>
        </w:rPr>
        <w:t>2+</w:t>
      </w:r>
      <w:r w:rsidRPr="00156598">
        <w:t>, Mg</w:t>
      </w:r>
      <w:r w:rsidRPr="00156598">
        <w:rPr>
          <w:vertAlign w:val="superscript"/>
        </w:rPr>
        <w:t>2+</w:t>
      </w:r>
      <w:r w:rsidRPr="00156598">
        <w:t>, Ni</w:t>
      </w:r>
      <w:r w:rsidRPr="00156598">
        <w:rPr>
          <w:vertAlign w:val="superscript"/>
        </w:rPr>
        <w:t>2+</w:t>
      </w:r>
      <w:r w:rsidRPr="00156598">
        <w:t>, Sc</w:t>
      </w:r>
      <w:r w:rsidRPr="00156598">
        <w:rPr>
          <w:vertAlign w:val="superscript"/>
        </w:rPr>
        <w:t>3+</w:t>
      </w:r>
      <w:r w:rsidRPr="00156598">
        <w:t>, Zn</w:t>
      </w:r>
      <w:r w:rsidRPr="00156598">
        <w:rPr>
          <w:vertAlign w:val="superscript"/>
        </w:rPr>
        <w:t>2+</w:t>
      </w:r>
      <w:r w:rsidRPr="00156598">
        <w:t>, Pb</w:t>
      </w:r>
      <w:r w:rsidRPr="00156598">
        <w:rPr>
          <w:vertAlign w:val="superscript"/>
        </w:rPr>
        <w:t>2+</w:t>
      </w:r>
      <w:r w:rsidRPr="00156598">
        <w:t>, and Fe</w:t>
      </w:r>
      <w:r w:rsidRPr="00156598">
        <w:rPr>
          <w:vertAlign w:val="superscript"/>
        </w:rPr>
        <w:t>3+</w:t>
      </w:r>
      <w:r w:rsidRPr="00156598">
        <w:t xml:space="preserve">) at room temperature for 24 h, and then their activities were measured under optimum conditions. Organic solvents such as dichloromethane (DCM), toluene, ethanol, diethyl ether, chloroform, benzene and </w:t>
      </w:r>
      <w:proofErr w:type="spellStart"/>
      <w:r w:rsidRPr="00156598">
        <w:t>dimethylsulfoxide</w:t>
      </w:r>
      <w:proofErr w:type="spellEnd"/>
      <w:r w:rsidRPr="00156598">
        <w:t xml:space="preserve"> (DMSO) were used to determine solvent effects on the enzyme activity. Free HRP and PEDMT-HRP were incubated with organic solvents (%5 v/v, 1 mL) at room temperature for 24 h, and their activities were measured. The activity in the absence of these compounds (metal ion solution and organic solvent) was assumed to be 100%.</w:t>
      </w:r>
    </w:p>
    <w:p w14:paraId="5D97B83D" w14:textId="405F87A0" w:rsidR="00302E2C" w:rsidRPr="00156598" w:rsidRDefault="00302E2C" w:rsidP="00302E2C">
      <w:pPr>
        <w:pStyle w:val="NormalWeb"/>
        <w:spacing w:before="0" w:beforeAutospacing="0" w:after="240" w:afterAutospacing="0" w:line="480" w:lineRule="auto"/>
        <w:ind w:left="-426"/>
        <w:jc w:val="both"/>
        <w:rPr>
          <w:b/>
        </w:rPr>
      </w:pPr>
      <w:r w:rsidRPr="00156598">
        <w:rPr>
          <w:b/>
        </w:rPr>
        <w:t xml:space="preserve">2. Parameters effecting </w:t>
      </w:r>
      <w:proofErr w:type="spellStart"/>
      <w:r w:rsidRPr="00156598">
        <w:rPr>
          <w:b/>
        </w:rPr>
        <w:t>decolorization</w:t>
      </w:r>
      <w:proofErr w:type="spellEnd"/>
    </w:p>
    <w:p w14:paraId="53E036DF" w14:textId="20622384" w:rsidR="00302E2C" w:rsidRPr="00156598" w:rsidRDefault="00302E2C" w:rsidP="00302E2C">
      <w:pPr>
        <w:spacing w:line="480" w:lineRule="auto"/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598">
        <w:rPr>
          <w:rFonts w:ascii="Times New Roman" w:hAnsi="Times New Roman" w:cs="Times New Roman"/>
          <w:b/>
          <w:bCs/>
          <w:sz w:val="24"/>
          <w:szCs w:val="24"/>
        </w:rPr>
        <w:t xml:space="preserve">2.1. Effect of pH </w:t>
      </w:r>
    </w:p>
    <w:p w14:paraId="5BA5D8A9" w14:textId="4FE6FB1A" w:rsidR="00302E2C" w:rsidRPr="00156598" w:rsidRDefault="00302E2C" w:rsidP="00302E2C">
      <w:pPr>
        <w:pStyle w:val="NormalWeb"/>
        <w:spacing w:before="0" w:beforeAutospacing="0" w:after="240" w:afterAutospacing="0" w:line="480" w:lineRule="auto"/>
        <w:ind w:left="-426"/>
        <w:jc w:val="both"/>
      </w:pPr>
      <w:r w:rsidRPr="00156598">
        <w:t xml:space="preserve">The impact of pH on dye </w:t>
      </w:r>
      <w:proofErr w:type="spellStart"/>
      <w:r w:rsidRPr="00156598">
        <w:t>decolorization</w:t>
      </w:r>
      <w:proofErr w:type="spellEnd"/>
      <w:r w:rsidRPr="00156598">
        <w:t xml:space="preserve"> was examined with free HRP and PEDMT-HRP. The maximum absorption wavelength of the dye solutions can change with the pH of the medium; thus, UV spectra </w:t>
      </w:r>
      <w:r w:rsidRPr="00156598">
        <w:lastRenderedPageBreak/>
        <w:t xml:space="preserve">were prepared between 200 nm to 800 nm for CR and RB5 solutions. It was observed that the maximum absorption wavelength of CR solution was changed between 487-560 nm depending on the pH, while RB5 solution has only one maximum absorption wavelength at 598 nm for all </w:t>
      </w:r>
      <w:proofErr w:type="spellStart"/>
      <w:r w:rsidRPr="00156598">
        <w:t>pHs</w:t>
      </w:r>
      <w:proofErr w:type="spellEnd"/>
      <w:r w:rsidRPr="00156598">
        <w:t xml:space="preserve">. CR and RB5 solutions in the concentration of 20 mg/L were prepared with different buffers: acetate buffer (50 </w:t>
      </w:r>
      <w:proofErr w:type="spellStart"/>
      <w:r w:rsidRPr="00156598">
        <w:t>mM</w:t>
      </w:r>
      <w:proofErr w:type="spellEnd"/>
      <w:r w:rsidRPr="00156598">
        <w:t xml:space="preserve">, pH 3.0-5.0), phosphate buffer (50 </w:t>
      </w:r>
      <w:proofErr w:type="spellStart"/>
      <w:r w:rsidRPr="00156598">
        <w:t>mM</w:t>
      </w:r>
      <w:proofErr w:type="spellEnd"/>
      <w:r w:rsidRPr="00156598">
        <w:t xml:space="preserve">, pH 6.0-7.0), and </w:t>
      </w:r>
      <w:proofErr w:type="spellStart"/>
      <w:r w:rsidRPr="00156598">
        <w:t>Tris-HCl</w:t>
      </w:r>
      <w:proofErr w:type="spellEnd"/>
      <w:r w:rsidRPr="00156598">
        <w:t xml:space="preserve"> buffer (50 </w:t>
      </w:r>
      <w:proofErr w:type="spellStart"/>
      <w:r w:rsidRPr="00156598">
        <w:t>mM</w:t>
      </w:r>
      <w:proofErr w:type="spellEnd"/>
      <w:r w:rsidRPr="00156598">
        <w:t xml:space="preserve">, pH 8.0-10.0). The reaction mixture consisted of 10 mL dye solution, 75 </w:t>
      </w:r>
      <w:proofErr w:type="spellStart"/>
      <w:r w:rsidRPr="00156598">
        <w:t>μL</w:t>
      </w:r>
      <w:proofErr w:type="spellEnd"/>
      <w:r w:rsidRPr="00156598">
        <w:t xml:space="preserve"> </w:t>
      </w:r>
      <w:r w:rsidR="008570CD" w:rsidRPr="00156598">
        <w:t xml:space="preserve">of </w:t>
      </w:r>
      <w:r w:rsidRPr="00156598">
        <w:t>H</w:t>
      </w:r>
      <w:r w:rsidRPr="00156598">
        <w:rPr>
          <w:vertAlign w:val="subscript"/>
        </w:rPr>
        <w:t>2</w:t>
      </w:r>
      <w:r w:rsidRPr="00156598">
        <w:t>O</w:t>
      </w:r>
      <w:r w:rsidRPr="00156598">
        <w:rPr>
          <w:vertAlign w:val="subscript"/>
        </w:rPr>
        <w:t>2</w:t>
      </w:r>
      <w:r w:rsidRPr="00156598">
        <w:t xml:space="preserve"> </w:t>
      </w:r>
      <w:r w:rsidR="008570CD" w:rsidRPr="00156598">
        <w:t xml:space="preserve">solution in the concentration of 3 % </w:t>
      </w:r>
      <w:r w:rsidR="002427D3" w:rsidRPr="00156598">
        <w:t>v/v</w:t>
      </w:r>
      <w:r w:rsidR="008570CD" w:rsidRPr="00156598">
        <w:t xml:space="preserve"> (22.05 µ</w:t>
      </w:r>
      <w:proofErr w:type="spellStart"/>
      <w:r w:rsidR="008570CD" w:rsidRPr="00156598">
        <w:t>mol</w:t>
      </w:r>
      <w:proofErr w:type="spellEnd"/>
      <w:r w:rsidR="00201759" w:rsidRPr="00156598">
        <w:t xml:space="preserve"> H</w:t>
      </w:r>
      <w:r w:rsidR="00201759" w:rsidRPr="00156598">
        <w:rPr>
          <w:vertAlign w:val="subscript"/>
        </w:rPr>
        <w:t>2</w:t>
      </w:r>
      <w:r w:rsidR="00201759" w:rsidRPr="00156598">
        <w:t>O</w:t>
      </w:r>
      <w:r w:rsidR="00201759" w:rsidRPr="00156598">
        <w:rPr>
          <w:vertAlign w:val="subscript"/>
        </w:rPr>
        <w:t>2</w:t>
      </w:r>
      <w:r w:rsidR="008570CD" w:rsidRPr="00156598">
        <w:t>)</w:t>
      </w:r>
      <w:r w:rsidRPr="00156598">
        <w:t xml:space="preserve">, and </w:t>
      </w:r>
      <w:r w:rsidR="0031645A" w:rsidRPr="00156598">
        <w:t xml:space="preserve">5 mg </w:t>
      </w:r>
      <w:r w:rsidRPr="00156598">
        <w:t>PEDMT-HRP</w:t>
      </w:r>
      <w:r w:rsidR="0031645A" w:rsidRPr="00156598">
        <w:t xml:space="preserve"> </w:t>
      </w:r>
      <w:r w:rsidRPr="00156598">
        <w:t xml:space="preserve">or an equal amount of free HRP. </w:t>
      </w:r>
      <w:r w:rsidR="00D92C69" w:rsidRPr="00156598">
        <w:t xml:space="preserve">The enzyme amount was 300 ng. </w:t>
      </w:r>
      <w:r w:rsidR="00837668" w:rsidRPr="00156598">
        <w:t xml:space="preserve">The final concentration of </w:t>
      </w:r>
      <w:proofErr w:type="gramStart"/>
      <w:r w:rsidR="00837668" w:rsidRPr="00156598">
        <w:t>H</w:t>
      </w:r>
      <w:r w:rsidR="00837668" w:rsidRPr="00156598">
        <w:rPr>
          <w:vertAlign w:val="subscript"/>
        </w:rPr>
        <w:t>2</w:t>
      </w:r>
      <w:r w:rsidR="00837668" w:rsidRPr="00156598">
        <w:t>O</w:t>
      </w:r>
      <w:r w:rsidR="00837668" w:rsidRPr="00156598">
        <w:rPr>
          <w:vertAlign w:val="subscript"/>
        </w:rPr>
        <w:t>2</w:t>
      </w:r>
      <w:r w:rsidR="00837668" w:rsidRPr="00156598">
        <w:t xml:space="preserve">  was</w:t>
      </w:r>
      <w:proofErr w:type="gramEnd"/>
      <w:r w:rsidR="00837668" w:rsidRPr="00156598">
        <w:t xml:space="preserve">  2.2x10 </w:t>
      </w:r>
      <w:r w:rsidR="00837668" w:rsidRPr="00156598">
        <w:rPr>
          <w:vertAlign w:val="superscript"/>
        </w:rPr>
        <w:t xml:space="preserve">-3 </w:t>
      </w:r>
      <w:r w:rsidR="00837668" w:rsidRPr="00156598">
        <w:t xml:space="preserve">M. </w:t>
      </w:r>
      <w:r w:rsidR="00E97A31" w:rsidRPr="00156598">
        <w:t xml:space="preserve">The molar </w:t>
      </w:r>
      <w:r w:rsidR="002427D3" w:rsidRPr="00156598">
        <w:t>ratio of H</w:t>
      </w:r>
      <w:r w:rsidR="002427D3" w:rsidRPr="00156598">
        <w:rPr>
          <w:vertAlign w:val="subscript"/>
        </w:rPr>
        <w:t>2</w:t>
      </w:r>
      <w:r w:rsidR="002427D3" w:rsidRPr="00156598">
        <w:t>O</w:t>
      </w:r>
      <w:r w:rsidR="002427D3" w:rsidRPr="00156598">
        <w:rPr>
          <w:vertAlign w:val="subscript"/>
        </w:rPr>
        <w:t>2</w:t>
      </w:r>
      <w:r w:rsidR="002427D3" w:rsidRPr="00156598">
        <w:t>/dye (CR and RB5) was 76 and 109</w:t>
      </w:r>
      <w:r w:rsidR="00837668" w:rsidRPr="00156598">
        <w:t>.2</w:t>
      </w:r>
      <w:r w:rsidR="002427D3" w:rsidRPr="00156598">
        <w:t xml:space="preserve"> for CR and RB5, respectively. </w:t>
      </w:r>
      <w:proofErr w:type="spellStart"/>
      <w:r w:rsidRPr="00156598">
        <w:t>Decolorization</w:t>
      </w:r>
      <w:proofErr w:type="spellEnd"/>
      <w:r w:rsidRPr="00156598">
        <w:t xml:space="preserve"> was assessed by incubating the enzymes with the dye solutions at 25 °C for 2 h and measuring the absorbance by UV-visible spectrophotometer at the specific </w:t>
      </w:r>
      <w:proofErr w:type="spellStart"/>
      <w:r w:rsidRPr="00156598">
        <w:rPr>
          <w:i/>
          <w:iCs/>
        </w:rPr>
        <w:t>λmax</w:t>
      </w:r>
      <w:proofErr w:type="spellEnd"/>
      <w:r w:rsidRPr="00156598">
        <w:t xml:space="preserve"> values of CR and RB5 solutions. The highest decrease in the dye absorbance was accepted as optimum.</w:t>
      </w:r>
    </w:p>
    <w:p w14:paraId="0475B6D8" w14:textId="7F3EB068" w:rsidR="00302E2C" w:rsidRPr="00156598" w:rsidRDefault="00302E2C" w:rsidP="00302E2C">
      <w:pPr>
        <w:spacing w:line="480" w:lineRule="auto"/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598">
        <w:rPr>
          <w:rFonts w:ascii="Times New Roman" w:hAnsi="Times New Roman" w:cs="Times New Roman"/>
          <w:b/>
          <w:bCs/>
          <w:sz w:val="24"/>
          <w:szCs w:val="24"/>
        </w:rPr>
        <w:t xml:space="preserve">2.2. Effect of dye concentration </w:t>
      </w:r>
    </w:p>
    <w:p w14:paraId="32F44214" w14:textId="77777777" w:rsidR="00302E2C" w:rsidRPr="00156598" w:rsidRDefault="00302E2C" w:rsidP="00302E2C">
      <w:pPr>
        <w:spacing w:line="480" w:lineRule="auto"/>
        <w:ind w:lef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598">
        <w:rPr>
          <w:rFonts w:ascii="Times New Roman" w:hAnsi="Times New Roman" w:cs="Times New Roman"/>
          <w:bCs/>
          <w:sz w:val="24"/>
          <w:szCs w:val="24"/>
        </w:rPr>
        <w:t>The effect of dye</w:t>
      </w:r>
      <w:r w:rsidRPr="001565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56598">
        <w:rPr>
          <w:rFonts w:ascii="Times New Roman" w:hAnsi="Times New Roman" w:cs="Times New Roman"/>
          <w:bCs/>
          <w:sz w:val="24"/>
          <w:szCs w:val="24"/>
        </w:rPr>
        <w:t>concentration was studied using dye solutions in the 5-100 mg/L concentration range. The reaction mixture included 10 mL of dye solution with a constant H</w:t>
      </w:r>
      <w:r w:rsidRPr="0015659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56598">
        <w:rPr>
          <w:rFonts w:ascii="Times New Roman" w:hAnsi="Times New Roman" w:cs="Times New Roman"/>
          <w:bCs/>
          <w:sz w:val="24"/>
          <w:szCs w:val="24"/>
        </w:rPr>
        <w:t>O</w:t>
      </w:r>
      <w:r w:rsidRPr="0015659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56598">
        <w:rPr>
          <w:rFonts w:ascii="Times New Roman" w:hAnsi="Times New Roman" w:cs="Times New Roman"/>
          <w:bCs/>
          <w:sz w:val="24"/>
          <w:szCs w:val="24"/>
        </w:rPr>
        <w:t xml:space="preserve"> concentration (3%,v/v) and a constant amount of both enzymes at room temperature (25 </w:t>
      </w:r>
      <w:r w:rsidRPr="00156598">
        <w:rPr>
          <w:rFonts w:ascii="Times New Roman" w:hAnsi="Times New Roman" w:cs="Times New Roman"/>
          <w:bCs/>
          <w:sz w:val="24"/>
          <w:szCs w:val="24"/>
          <w:vertAlign w:val="superscript"/>
        </w:rPr>
        <w:t>o</w:t>
      </w:r>
      <w:r w:rsidRPr="00156598">
        <w:rPr>
          <w:rFonts w:ascii="Times New Roman" w:hAnsi="Times New Roman" w:cs="Times New Roman"/>
          <w:bCs/>
          <w:sz w:val="24"/>
          <w:szCs w:val="24"/>
        </w:rPr>
        <w:t>C). The experiments were performed at the optimum pH value, which was determined before. The dye concentration, which had a maximum decolorization ratio, was considered optimum.</w:t>
      </w:r>
    </w:p>
    <w:p w14:paraId="5F97C94A" w14:textId="314E8B28" w:rsidR="00302E2C" w:rsidRPr="00156598" w:rsidRDefault="00302E2C" w:rsidP="00302E2C">
      <w:pPr>
        <w:spacing w:line="48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598">
        <w:rPr>
          <w:rFonts w:ascii="Times New Roman" w:hAnsi="Times New Roman" w:cs="Times New Roman"/>
          <w:b/>
          <w:bCs/>
          <w:sz w:val="24"/>
          <w:szCs w:val="24"/>
        </w:rPr>
        <w:t xml:space="preserve">2.3. Effect of enzyme amount </w:t>
      </w:r>
    </w:p>
    <w:p w14:paraId="5D11F56C" w14:textId="77777777" w:rsidR="00302E2C" w:rsidRPr="00156598" w:rsidRDefault="00302E2C" w:rsidP="00302E2C">
      <w:pPr>
        <w:spacing w:line="48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56598">
        <w:rPr>
          <w:rFonts w:ascii="Times New Roman" w:hAnsi="Times New Roman" w:cs="Times New Roman"/>
          <w:sz w:val="24"/>
          <w:szCs w:val="24"/>
        </w:rPr>
        <w:t xml:space="preserve">The experiment was conducted at optimum pH and dye concentration concentration of 20 mg/L for CR and RB5 solutions, room temperature, and </w:t>
      </w:r>
      <w:r w:rsidRPr="00156598">
        <w:rPr>
          <w:rFonts w:ascii="Times New Roman" w:hAnsi="Times New Roman" w:cs="Times New Roman"/>
          <w:bCs/>
          <w:sz w:val="24"/>
          <w:szCs w:val="24"/>
        </w:rPr>
        <w:t>H</w:t>
      </w:r>
      <w:r w:rsidRPr="0015659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56598">
        <w:rPr>
          <w:rFonts w:ascii="Times New Roman" w:hAnsi="Times New Roman" w:cs="Times New Roman"/>
          <w:bCs/>
          <w:sz w:val="24"/>
          <w:szCs w:val="24"/>
        </w:rPr>
        <w:t>O</w:t>
      </w:r>
      <w:r w:rsidRPr="0015659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2 </w:t>
      </w:r>
      <w:r w:rsidRPr="00156598">
        <w:rPr>
          <w:rFonts w:ascii="Times New Roman" w:hAnsi="Times New Roman" w:cs="Times New Roman"/>
          <w:sz w:val="24"/>
          <w:szCs w:val="24"/>
        </w:rPr>
        <w:t>concentration (3%,v/v) with different amounts of HRP-immobilized microbeads and volumes of free HRP solution. The amount of free HRP solution and HRP-immobilized microbeads with the highest decolorization efficiency was accepted as optimum.</w:t>
      </w:r>
    </w:p>
    <w:p w14:paraId="15010C66" w14:textId="6CCB9260" w:rsidR="00302E2C" w:rsidRPr="00156598" w:rsidRDefault="00302E2C" w:rsidP="00302E2C">
      <w:pPr>
        <w:spacing w:line="480" w:lineRule="auto"/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598">
        <w:rPr>
          <w:rFonts w:ascii="Times New Roman" w:hAnsi="Times New Roman" w:cs="Times New Roman"/>
          <w:b/>
          <w:bCs/>
          <w:sz w:val="24"/>
          <w:szCs w:val="24"/>
        </w:rPr>
        <w:t>2.4. Effect of H</w:t>
      </w:r>
      <w:r w:rsidRPr="00156598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15659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156598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156598">
        <w:rPr>
          <w:rFonts w:ascii="Times New Roman" w:hAnsi="Times New Roman" w:cs="Times New Roman"/>
          <w:b/>
          <w:bCs/>
          <w:sz w:val="24"/>
          <w:szCs w:val="24"/>
        </w:rPr>
        <w:t xml:space="preserve"> concentration </w:t>
      </w:r>
    </w:p>
    <w:p w14:paraId="64456890" w14:textId="77777777" w:rsidR="00302E2C" w:rsidRPr="00156598" w:rsidRDefault="00302E2C" w:rsidP="00302E2C">
      <w:pPr>
        <w:spacing w:line="48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56598">
        <w:rPr>
          <w:rFonts w:ascii="Times New Roman" w:hAnsi="Times New Roman" w:cs="Times New Roman"/>
          <w:sz w:val="24"/>
          <w:szCs w:val="24"/>
        </w:rPr>
        <w:lastRenderedPageBreak/>
        <w:t>The optimum H</w:t>
      </w:r>
      <w:r w:rsidRPr="001565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6598">
        <w:rPr>
          <w:rFonts w:ascii="Times New Roman" w:hAnsi="Times New Roman" w:cs="Times New Roman"/>
          <w:sz w:val="24"/>
          <w:szCs w:val="24"/>
        </w:rPr>
        <w:t>O</w:t>
      </w:r>
      <w:r w:rsidRPr="001565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6598">
        <w:rPr>
          <w:rFonts w:ascii="Times New Roman" w:hAnsi="Times New Roman" w:cs="Times New Roman"/>
          <w:sz w:val="24"/>
          <w:szCs w:val="24"/>
        </w:rPr>
        <w:t xml:space="preserve"> concentration was investigated for dye decolorization. Different H</w:t>
      </w:r>
      <w:r w:rsidRPr="001565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6598">
        <w:rPr>
          <w:rFonts w:ascii="Times New Roman" w:hAnsi="Times New Roman" w:cs="Times New Roman"/>
          <w:sz w:val="24"/>
          <w:szCs w:val="24"/>
        </w:rPr>
        <w:t>O</w:t>
      </w:r>
      <w:r w:rsidRPr="00156598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156598">
        <w:rPr>
          <w:rFonts w:ascii="Times New Roman" w:hAnsi="Times New Roman" w:cs="Times New Roman"/>
          <w:sz w:val="24"/>
          <w:szCs w:val="24"/>
        </w:rPr>
        <w:t>concentrations (75 μL, 1-5%,v/v) were used. H</w:t>
      </w:r>
      <w:r w:rsidRPr="001565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6598">
        <w:rPr>
          <w:rFonts w:ascii="Times New Roman" w:hAnsi="Times New Roman" w:cs="Times New Roman"/>
          <w:sz w:val="24"/>
          <w:szCs w:val="24"/>
        </w:rPr>
        <w:t>O</w:t>
      </w:r>
      <w:r w:rsidRPr="001565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6598">
        <w:rPr>
          <w:rFonts w:ascii="Times New Roman" w:hAnsi="Times New Roman" w:cs="Times New Roman"/>
          <w:sz w:val="24"/>
          <w:szCs w:val="24"/>
        </w:rPr>
        <w:t xml:space="preserve"> was added to the reaction mixtures containing 20 mg/L of CR and RB5 solutions at optimum pH and a fixed amount of free and HRP-immobilized microbeads. The highest decolorization ratio was accepted as optimum.</w:t>
      </w:r>
    </w:p>
    <w:p w14:paraId="55C94F67" w14:textId="6C8D2C9E" w:rsidR="00302E2C" w:rsidRPr="00156598" w:rsidRDefault="00302E2C" w:rsidP="00302E2C">
      <w:pPr>
        <w:spacing w:line="480" w:lineRule="auto"/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598">
        <w:rPr>
          <w:rFonts w:ascii="Times New Roman" w:hAnsi="Times New Roman" w:cs="Times New Roman"/>
          <w:b/>
          <w:bCs/>
          <w:sz w:val="24"/>
          <w:szCs w:val="24"/>
        </w:rPr>
        <w:t xml:space="preserve">2.5. Effect of contact time </w:t>
      </w:r>
    </w:p>
    <w:p w14:paraId="26F7FC42" w14:textId="77777777" w:rsidR="00302E2C" w:rsidRPr="00156598" w:rsidRDefault="00302E2C" w:rsidP="00302E2C">
      <w:pPr>
        <w:spacing w:line="48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56598">
        <w:rPr>
          <w:rFonts w:ascii="Times New Roman" w:hAnsi="Times New Roman" w:cs="Times New Roman"/>
          <w:sz w:val="24"/>
          <w:szCs w:val="24"/>
        </w:rPr>
        <w:t>To investigate the effect of time on dye decolorization, the reaction mixture was incubated at different intervals (30-180 min), and the decolorization rates were determined at the end of the same specified periods. Experiments were held at optimum pH, constant free HRP solution and HRP-immobilized microbeads amount, and fixed H</w:t>
      </w:r>
      <w:r w:rsidRPr="001565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6598">
        <w:rPr>
          <w:rFonts w:ascii="Times New Roman" w:hAnsi="Times New Roman" w:cs="Times New Roman"/>
          <w:sz w:val="24"/>
          <w:szCs w:val="24"/>
        </w:rPr>
        <w:t>O</w:t>
      </w:r>
      <w:r w:rsidRPr="0015659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56598">
        <w:rPr>
          <w:rFonts w:ascii="Times New Roman" w:hAnsi="Times New Roman" w:cs="Times New Roman"/>
          <w:sz w:val="24"/>
          <w:szCs w:val="24"/>
        </w:rPr>
        <w:t xml:space="preserve"> and dye concentration (20 mg/L for CR and RB5 at pH 6.0). </w:t>
      </w:r>
    </w:p>
    <w:p w14:paraId="00338775" w14:textId="77777777" w:rsidR="00302E2C" w:rsidRPr="00156598" w:rsidRDefault="00302E2C" w:rsidP="00302E2C">
      <w:pPr>
        <w:pStyle w:val="NormalWeb"/>
        <w:spacing w:before="0" w:beforeAutospacing="0" w:after="240" w:afterAutospacing="0" w:line="480" w:lineRule="auto"/>
        <w:ind w:left="-426"/>
        <w:jc w:val="both"/>
      </w:pPr>
    </w:p>
    <w:p w14:paraId="0E67B3AA" w14:textId="681B7D97" w:rsidR="00B6451B" w:rsidRPr="00156598" w:rsidRDefault="00B6451B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01ADF30F" w14:textId="7EF58927" w:rsidR="00052F90" w:rsidRPr="00156598" w:rsidRDefault="00052F90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2C9BA2C4" w14:textId="69C00DF2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07E3E777" w14:textId="4D337EF2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4B99E507" w14:textId="69F41296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5379E48D" w14:textId="0641C9D2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24E8338A" w14:textId="7B0DFC16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628CD8B8" w14:textId="5062E714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7D47DB1B" w14:textId="48AD89C7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448B7195" w14:textId="34913640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41DAF5EA" w14:textId="0818E27C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3DB565AC" w14:textId="730A3AEB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6A83357E" w14:textId="46A800CF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3633DD77" w14:textId="7EC3F704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3EE85E06" w14:textId="736BD289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0A78C11E" w14:textId="55954C60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5B9FECB8" w14:textId="214933A0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104E405E" w14:textId="25081551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42267C9F" w14:textId="5987C271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483B4B5B" w14:textId="25C6C7E3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55EF2389" w14:textId="523310F7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0C1EB78A" w14:textId="1173DA84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2492A1F8" w14:textId="285C5A6C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7A05A4F7" w14:textId="45969FBA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3E7A701F" w14:textId="7A2C2F06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0C14EA40" w14:textId="196B507A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44FB06C7" w14:textId="6D3FCB72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436CB55F" w14:textId="3C76D926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36756644" w14:textId="50E101EA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63134539" w14:textId="75538607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2049B115" w14:textId="461B33E4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1CA293B0" w14:textId="240882F5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7594B76F" w14:textId="654E13A2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7F5426DB" w14:textId="5A63AD2C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3CF75683" w14:textId="77BEBE25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6B919A7C" w14:textId="4BE0696D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7B396777" w14:textId="64433D82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029B990B" w14:textId="264AF54B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24B0FDDD" w14:textId="3507D9EF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094066B7" w14:textId="06B13980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57F78DC2" w14:textId="4F063666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3C61C89D" w14:textId="0E59F58C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2C2DAC6A" w14:textId="6F3C2CF5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729593A9" w14:textId="6F4EA085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3670FE56" w14:textId="27D9F200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6F25ABC9" w14:textId="133C2A4B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062F44DC" w14:textId="5E715595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3CED0EAB" w14:textId="6D589248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79F0BE07" w14:textId="77777777" w:rsidR="00302E2C" w:rsidRPr="00156598" w:rsidRDefault="00302E2C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32A78939" w14:textId="60480EA3" w:rsidR="00052F90" w:rsidRPr="00156598" w:rsidRDefault="00052F90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476663FC" w14:textId="77777777" w:rsidR="00052F90" w:rsidRPr="00156598" w:rsidRDefault="00052F90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0F54268A" w14:textId="77777777" w:rsidR="00B6451B" w:rsidRPr="00156598" w:rsidRDefault="00B6451B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3E1D5658" w14:textId="06863A53" w:rsidR="00B6451B" w:rsidRPr="00156598" w:rsidRDefault="00B6451B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66783926" w14:textId="2D354D15" w:rsidR="00B6451B" w:rsidRPr="00156598" w:rsidRDefault="00B6451B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70DAF624" w14:textId="1B21C947" w:rsidR="00B6451B" w:rsidRPr="00156598" w:rsidRDefault="00B6451B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09662275" w14:textId="77777777" w:rsidR="00B6451B" w:rsidRPr="00156598" w:rsidRDefault="00B6451B" w:rsidP="00B6451B">
      <w:pPr>
        <w:spacing w:line="360" w:lineRule="auto"/>
        <w:jc w:val="center"/>
      </w:pPr>
      <w:r w:rsidRPr="00156598">
        <w:rPr>
          <w:noProof/>
          <w:lang w:val="en-IN" w:eastAsia="en-IN"/>
        </w:rPr>
        <w:drawing>
          <wp:inline distT="0" distB="0" distL="0" distR="0" wp14:anchorId="1B6DCB00" wp14:editId="5E1180C9">
            <wp:extent cx="5618944" cy="1485900"/>
            <wp:effectExtent l="0" t="0" r="127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Безымянный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52" b="70720"/>
                    <a:stretch/>
                  </pic:blipFill>
                  <pic:spPr bwMode="auto">
                    <a:xfrm>
                      <a:off x="0" y="0"/>
                      <a:ext cx="5908785" cy="1562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4AB56" w14:textId="20C8936B" w:rsidR="00B6451B" w:rsidRPr="00156598" w:rsidRDefault="0082731C" w:rsidP="00B6451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598">
        <w:rPr>
          <w:rFonts w:ascii="Times New Roman" w:hAnsi="Times New Roman" w:cs="Times New Roman"/>
          <w:b/>
          <w:sz w:val="24"/>
          <w:szCs w:val="24"/>
        </w:rPr>
        <w:t>Fig. SI1</w:t>
      </w:r>
      <w:r w:rsidR="00B6451B" w:rsidRPr="00156598">
        <w:rPr>
          <w:rFonts w:ascii="Times New Roman" w:hAnsi="Times New Roman" w:cs="Times New Roman"/>
          <w:sz w:val="24"/>
          <w:szCs w:val="24"/>
        </w:rPr>
        <w:t xml:space="preserve"> </w:t>
      </w:r>
      <w:r w:rsidR="00B6451B" w:rsidRPr="00156598">
        <w:rPr>
          <w:rFonts w:ascii="Times New Roman" w:hAnsi="Times New Roman" w:cs="Times New Roman"/>
          <w:bCs/>
          <w:sz w:val="24"/>
          <w:szCs w:val="24"/>
        </w:rPr>
        <w:t>Synthesis reaction of PEDMT microbeads</w:t>
      </w:r>
      <w:r w:rsidR="00052F90" w:rsidRPr="00156598">
        <w:rPr>
          <w:rFonts w:ascii="Times New Roman" w:hAnsi="Times New Roman" w:cs="Times New Roman"/>
          <w:bCs/>
          <w:sz w:val="24"/>
          <w:szCs w:val="24"/>
        </w:rPr>
        <w:t>.</w:t>
      </w:r>
      <w:r w:rsidR="00B6451B" w:rsidRPr="0015659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69D2421" w14:textId="257FCB73" w:rsidR="00052F90" w:rsidRPr="00156598" w:rsidRDefault="00052F90" w:rsidP="00B6451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ACBCDE" w14:textId="27D64C12" w:rsidR="00052F90" w:rsidRPr="00156598" w:rsidRDefault="00052F90" w:rsidP="00B6451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310396" w14:textId="6A638268" w:rsidR="00052F90" w:rsidRPr="00156598" w:rsidRDefault="00052F90" w:rsidP="00B6451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8EC5B9" w14:textId="2E43F9F0" w:rsidR="00052F90" w:rsidRPr="00156598" w:rsidRDefault="00052F90" w:rsidP="00B6451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D83AB7" w14:textId="02513FBF" w:rsidR="00052F90" w:rsidRPr="00156598" w:rsidRDefault="00052F90" w:rsidP="00B6451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073DE3" w14:textId="6ADDCE9E" w:rsidR="00052F90" w:rsidRPr="00156598" w:rsidRDefault="00052F90" w:rsidP="00B6451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4C67D9" w14:textId="4038D8A8" w:rsidR="00052F90" w:rsidRPr="00156598" w:rsidRDefault="00052F90" w:rsidP="00B6451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DC834A" w14:textId="77777777" w:rsidR="00052F90" w:rsidRPr="00156598" w:rsidRDefault="00052F90" w:rsidP="00B6451B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33688E" w14:textId="213EFF88" w:rsidR="00B6451B" w:rsidRPr="00156598" w:rsidRDefault="00B6451B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08DDC646" w14:textId="3F0C11F1" w:rsidR="00B6451B" w:rsidRPr="00156598" w:rsidRDefault="00B6451B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4D193253" w14:textId="5AAC89F2" w:rsidR="00B6451B" w:rsidRPr="00156598" w:rsidRDefault="00B6451B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2834E30E" w14:textId="0FF75745" w:rsidR="00B6451B" w:rsidRPr="00156598" w:rsidRDefault="00B6451B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1EDBBAF9" w14:textId="6EA0B22E" w:rsidR="00B6451B" w:rsidRPr="00156598" w:rsidRDefault="00B6451B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25E072BE" w14:textId="2E9EA962" w:rsidR="00B6451B" w:rsidRPr="00156598" w:rsidRDefault="00B6451B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17D4DD96" w14:textId="5C4573D2" w:rsidR="00B6451B" w:rsidRPr="00156598" w:rsidRDefault="00B6451B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6F791F32" w14:textId="77777777" w:rsidR="00B6451B" w:rsidRPr="00156598" w:rsidRDefault="00B6451B" w:rsidP="00470BD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18"/>
          <w:szCs w:val="18"/>
        </w:rPr>
      </w:pPr>
    </w:p>
    <w:p w14:paraId="409F453B" w14:textId="1C8DE825" w:rsidR="00ED6A58" w:rsidRPr="00156598" w:rsidRDefault="00ED6A58" w:rsidP="00ED6A58">
      <w:pPr>
        <w:rPr>
          <w:rFonts w:ascii="Arial" w:hAnsi="Arial" w:cs="Arial"/>
          <w:sz w:val="24"/>
          <w:szCs w:val="24"/>
        </w:rPr>
      </w:pPr>
    </w:p>
    <w:p w14:paraId="68CEADF4" w14:textId="222469FC" w:rsidR="00CC7F8A" w:rsidRPr="00156598" w:rsidRDefault="00DC3315" w:rsidP="00DC3315">
      <w:pPr>
        <w:spacing w:after="200" w:line="276" w:lineRule="auto"/>
        <w:contextualSpacing/>
        <w:jc w:val="center"/>
        <w:rPr>
          <w:rFonts w:ascii="Calibri" w:eastAsia="Calibri" w:hAnsi="Calibri" w:cs="Times New Roman"/>
          <w:b/>
          <w:bCs/>
          <w:lang w:val="en-US"/>
        </w:rPr>
      </w:pPr>
      <w:r w:rsidRPr="00156598">
        <w:rPr>
          <w:rFonts w:ascii="Calibri" w:eastAsia="Calibri" w:hAnsi="Calibri" w:cs="Times New Roman"/>
          <w:b/>
          <w:bCs/>
          <w:noProof/>
          <w:lang w:val="en-IN" w:eastAsia="en-IN"/>
        </w:rPr>
        <w:drawing>
          <wp:inline distT="0" distB="0" distL="0" distR="0" wp14:anchorId="5E49DCFA" wp14:editId="07F517FF">
            <wp:extent cx="3621066" cy="4813300"/>
            <wp:effectExtent l="0" t="0" r="0" b="635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092" cy="482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46B0A" w14:textId="37975D74" w:rsidR="00CC7F8A" w:rsidRPr="00156598" w:rsidRDefault="00B6451B" w:rsidP="00CC7F8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Toc137109789"/>
      <w:r w:rsidRPr="00156598">
        <w:rPr>
          <w:rFonts w:ascii="Times New Roman" w:eastAsia="Calibri" w:hAnsi="Times New Roman" w:cs="Times New Roman"/>
          <w:b/>
          <w:sz w:val="24"/>
          <w:szCs w:val="24"/>
        </w:rPr>
        <w:t>Fig. SI2</w:t>
      </w:r>
      <w:r w:rsidR="00CC7F8A" w:rsidRPr="0015659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C7F8A" w:rsidRPr="00156598">
        <w:rPr>
          <w:rFonts w:ascii="Times New Roman" w:eastAsia="Calibri" w:hAnsi="Times New Roman" w:cs="Times New Roman"/>
          <w:bCs/>
          <w:sz w:val="24"/>
          <w:szCs w:val="24"/>
        </w:rPr>
        <w:t xml:space="preserve">SEM-EDX spectra of (a) PEDMT and (b) </w:t>
      </w:r>
      <w:r w:rsidR="003558C8" w:rsidRPr="0015659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HRP-immobilized PEDMT</w:t>
      </w:r>
      <w:r w:rsidR="00CC7F8A" w:rsidRPr="00156598">
        <w:rPr>
          <w:rFonts w:ascii="Times New Roman" w:eastAsia="Calibri" w:hAnsi="Times New Roman" w:cs="Times New Roman"/>
          <w:bCs/>
          <w:sz w:val="24"/>
          <w:szCs w:val="24"/>
        </w:rPr>
        <w:t xml:space="preserve"> microbeads</w:t>
      </w:r>
      <w:bookmarkEnd w:id="0"/>
    </w:p>
    <w:p w14:paraId="5FDCC2D6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230FF4DD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24AA528E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3966578B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7E439F79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42A761B6" w14:textId="29A59B0E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513A3483" w14:textId="40FD69EB" w:rsidR="00052F90" w:rsidRPr="00156598" w:rsidRDefault="00052F90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54D53E87" w14:textId="13CC98F0" w:rsidR="00052F90" w:rsidRPr="00156598" w:rsidRDefault="00052F90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2B13E523" w14:textId="354A412A" w:rsidR="00052F90" w:rsidRPr="00156598" w:rsidRDefault="00052F90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7CB2ACBD" w14:textId="6D99CF9C" w:rsidR="00052F90" w:rsidRPr="00156598" w:rsidRDefault="00052F90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40BE84BD" w14:textId="77777777" w:rsidR="00052F90" w:rsidRPr="00156598" w:rsidRDefault="00052F90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4B555AF0" w14:textId="01154921" w:rsidR="00CC7F8A" w:rsidRPr="00156598" w:rsidRDefault="00CC7F8A" w:rsidP="002B538F">
      <w:pPr>
        <w:tabs>
          <w:tab w:val="left" w:pos="2475"/>
        </w:tabs>
        <w:rPr>
          <w:rFonts w:ascii="Times New Roman" w:hAnsi="Times New Roman" w:cs="Times New Roman"/>
          <w:sz w:val="24"/>
          <w:lang w:val="en-US"/>
        </w:rPr>
      </w:pPr>
    </w:p>
    <w:p w14:paraId="0BFA6190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2FFE2044" w14:textId="704C3467" w:rsidR="00CC7F8A" w:rsidRPr="00156598" w:rsidRDefault="00CC7F8A" w:rsidP="00CC7F8A">
      <w:pPr>
        <w:contextualSpacing/>
        <w:jc w:val="center"/>
      </w:pPr>
      <w:r w:rsidRPr="00156598">
        <w:object w:dxaOrig="12828" w:dyaOrig="10428" w14:anchorId="4B44F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35pt;height:383.85pt" o:ole="">
            <v:imagedata r:id="rId9" o:title=""/>
          </v:shape>
          <o:OLEObject Type="Embed" ProgID="PBrush" ShapeID="_x0000_i1025" DrawAspect="Content" ObjectID="_1768657634" r:id="rId10"/>
        </w:object>
      </w:r>
    </w:p>
    <w:p w14:paraId="43289B68" w14:textId="77777777" w:rsidR="00CC7F8A" w:rsidRPr="00156598" w:rsidRDefault="00CC7F8A" w:rsidP="00CC7F8A">
      <w:pPr>
        <w:contextualSpacing/>
        <w:jc w:val="both"/>
        <w:rPr>
          <w:b/>
          <w:bCs/>
        </w:rPr>
      </w:pPr>
    </w:p>
    <w:p w14:paraId="07DEC24C" w14:textId="38B636C6" w:rsidR="00CC7F8A" w:rsidRPr="00156598" w:rsidRDefault="00B6451B" w:rsidP="00CC7F8A">
      <w:pPr>
        <w:pStyle w:val="ekiller"/>
        <w:contextualSpacing/>
        <w:jc w:val="both"/>
        <w:rPr>
          <w:b w:val="0"/>
          <w:bCs/>
          <w:lang w:val="en-US"/>
        </w:rPr>
      </w:pPr>
      <w:bookmarkStart w:id="1" w:name="_Hlk132194720"/>
      <w:bookmarkStart w:id="2" w:name="_Toc137109790"/>
      <w:r w:rsidRPr="00156598">
        <w:rPr>
          <w:lang w:val="en-US"/>
        </w:rPr>
        <w:t>Fig. SI3</w:t>
      </w:r>
      <w:r w:rsidR="00CC7F8A" w:rsidRPr="00156598">
        <w:rPr>
          <w:lang w:val="en-US"/>
        </w:rPr>
        <w:t xml:space="preserve"> </w:t>
      </w:r>
      <w:r w:rsidR="00CC7F8A" w:rsidRPr="00156598">
        <w:rPr>
          <w:b w:val="0"/>
          <w:bCs/>
          <w:lang w:val="en-US"/>
        </w:rPr>
        <w:t xml:space="preserve">FTIR spectra of </w:t>
      </w:r>
      <w:r w:rsidR="003558C8" w:rsidRPr="00156598">
        <w:rPr>
          <w:b w:val="0"/>
          <w:bCs/>
          <w:lang w:val="en-US"/>
        </w:rPr>
        <w:t xml:space="preserve">free </w:t>
      </w:r>
      <w:r w:rsidR="00CC7F8A" w:rsidRPr="00156598">
        <w:rPr>
          <w:b w:val="0"/>
          <w:bCs/>
          <w:lang w:val="en-US"/>
        </w:rPr>
        <w:t>HRP, PEDMT and PEDMT-HRP</w:t>
      </w:r>
      <w:bookmarkEnd w:id="1"/>
      <w:r w:rsidR="00CC7F8A" w:rsidRPr="00156598">
        <w:rPr>
          <w:b w:val="0"/>
          <w:bCs/>
          <w:lang w:val="en-US"/>
        </w:rPr>
        <w:t xml:space="preserve"> microbeads</w:t>
      </w:r>
      <w:bookmarkEnd w:id="2"/>
      <w:r w:rsidR="00052F90" w:rsidRPr="00156598">
        <w:rPr>
          <w:b w:val="0"/>
          <w:bCs/>
          <w:lang w:val="en-US"/>
        </w:rPr>
        <w:t>.</w:t>
      </w:r>
    </w:p>
    <w:p w14:paraId="331C3FE8" w14:textId="5DCC883D" w:rsidR="00052F90" w:rsidRPr="00156598" w:rsidRDefault="00052F90" w:rsidP="00052F90">
      <w:pPr>
        <w:rPr>
          <w:lang w:val="en-US"/>
        </w:rPr>
      </w:pPr>
    </w:p>
    <w:p w14:paraId="0A9367A7" w14:textId="53FC1CD3" w:rsidR="00052F90" w:rsidRPr="00156598" w:rsidRDefault="00052F90" w:rsidP="00052F90">
      <w:pPr>
        <w:rPr>
          <w:lang w:val="en-US"/>
        </w:rPr>
      </w:pPr>
    </w:p>
    <w:p w14:paraId="09EABC79" w14:textId="0D4D1E10" w:rsidR="00052F90" w:rsidRPr="00156598" w:rsidRDefault="00052F90" w:rsidP="00052F90">
      <w:pPr>
        <w:rPr>
          <w:lang w:val="en-US"/>
        </w:rPr>
      </w:pPr>
    </w:p>
    <w:p w14:paraId="628716D0" w14:textId="77777777" w:rsidR="00052F90" w:rsidRPr="00156598" w:rsidRDefault="00052F90" w:rsidP="00052F90">
      <w:pPr>
        <w:rPr>
          <w:lang w:val="en-US"/>
        </w:rPr>
      </w:pPr>
    </w:p>
    <w:p w14:paraId="07E37DF4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35CF743C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2048BEA5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58154136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66F06761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306EB9AD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02A488F7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7611D1C5" w14:textId="3B7D7049" w:rsidR="00CC7F8A" w:rsidRPr="00156598" w:rsidRDefault="00CC7F8A" w:rsidP="003558C8">
      <w:pPr>
        <w:tabs>
          <w:tab w:val="left" w:pos="2475"/>
        </w:tabs>
        <w:rPr>
          <w:rFonts w:ascii="Times New Roman" w:hAnsi="Times New Roman" w:cs="Times New Roman"/>
          <w:sz w:val="24"/>
          <w:lang w:val="en-US"/>
        </w:rPr>
      </w:pPr>
    </w:p>
    <w:tbl>
      <w:tblPr>
        <w:tblStyle w:val="TabloKlavuzu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1"/>
      </w:tblGrid>
      <w:tr w:rsidR="00CC7F8A" w:rsidRPr="00156598" w14:paraId="149736C4" w14:textId="77777777" w:rsidTr="00D45F70">
        <w:trPr>
          <w:jc w:val="center"/>
        </w:trPr>
        <w:tc>
          <w:tcPr>
            <w:tcW w:w="5271" w:type="dxa"/>
          </w:tcPr>
          <w:p w14:paraId="32D734A3" w14:textId="77777777" w:rsidR="00CC7F8A" w:rsidRPr="00156598" w:rsidRDefault="00CC7F8A" w:rsidP="00D45F70">
            <w:pPr>
              <w:contextualSpacing/>
              <w:jc w:val="center"/>
            </w:pPr>
            <w:r w:rsidRPr="00156598">
              <w:rPr>
                <w:noProof/>
                <w:lang w:val="en-IN" w:eastAsia="en-IN"/>
              </w:rPr>
              <w:drawing>
                <wp:inline distT="0" distB="0" distL="0" distR="0" wp14:anchorId="71DAB60E" wp14:editId="62BDEEDB">
                  <wp:extent cx="2914650" cy="2393950"/>
                  <wp:effectExtent l="0" t="0" r="0" b="6350"/>
                  <wp:docPr id="65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4" t="1534" r="2080" b="2085"/>
                          <a:stretch/>
                        </pic:blipFill>
                        <pic:spPr bwMode="auto">
                          <a:xfrm>
                            <a:off x="0" y="0"/>
                            <a:ext cx="3016922" cy="247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50B10FC" w14:textId="77777777" w:rsidR="00CC7F8A" w:rsidRPr="00156598" w:rsidRDefault="00CC7F8A" w:rsidP="00D45F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</w:tr>
      <w:tr w:rsidR="00CC7F8A" w:rsidRPr="00156598" w14:paraId="72E052B7" w14:textId="77777777" w:rsidTr="00D45F70">
        <w:trPr>
          <w:jc w:val="center"/>
        </w:trPr>
        <w:tc>
          <w:tcPr>
            <w:tcW w:w="5271" w:type="dxa"/>
          </w:tcPr>
          <w:p w14:paraId="081CBEEB" w14:textId="77777777" w:rsidR="00CC7F8A" w:rsidRPr="00156598" w:rsidRDefault="00CC7F8A" w:rsidP="00D45F70">
            <w:pPr>
              <w:contextualSpacing/>
              <w:jc w:val="center"/>
              <w:rPr>
                <w:lang w:val="en-GB"/>
              </w:rPr>
            </w:pPr>
            <w:r w:rsidRPr="00156598">
              <w:rPr>
                <w:noProof/>
                <w:lang w:val="en-IN" w:eastAsia="en-IN"/>
              </w:rPr>
              <w:drawing>
                <wp:inline distT="0" distB="0" distL="0" distR="0" wp14:anchorId="5011154A" wp14:editId="2B80B710">
                  <wp:extent cx="3054349" cy="2203450"/>
                  <wp:effectExtent l="0" t="0" r="0" b="6350"/>
                  <wp:docPr id="72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1" t="2987" r="947" b="2796"/>
                          <a:stretch/>
                        </pic:blipFill>
                        <pic:spPr bwMode="auto">
                          <a:xfrm>
                            <a:off x="0" y="0"/>
                            <a:ext cx="3221644" cy="2324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D4FC4F" w14:textId="77777777" w:rsidR="00CC7F8A" w:rsidRPr="00156598" w:rsidRDefault="00CC7F8A" w:rsidP="00D45F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6598"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</w:tr>
    </w:tbl>
    <w:p w14:paraId="22D22587" w14:textId="77777777" w:rsidR="00CC7F8A" w:rsidRPr="00156598" w:rsidRDefault="00CC7F8A" w:rsidP="00CC7F8A">
      <w:pPr>
        <w:contextualSpacing/>
        <w:jc w:val="both"/>
      </w:pPr>
    </w:p>
    <w:p w14:paraId="72F66702" w14:textId="1D972D47" w:rsidR="00CC7F8A" w:rsidRPr="00156598" w:rsidRDefault="00906A1E" w:rsidP="00CC7F8A">
      <w:pPr>
        <w:pStyle w:val="ekiller"/>
        <w:spacing w:line="480" w:lineRule="auto"/>
        <w:contextualSpacing/>
        <w:jc w:val="both"/>
        <w:rPr>
          <w:b w:val="0"/>
          <w:bCs/>
          <w:lang w:val="en-US"/>
        </w:rPr>
      </w:pPr>
      <w:bookmarkStart w:id="3" w:name="_Toc137109791"/>
      <w:r w:rsidRPr="00156598">
        <w:rPr>
          <w:bCs/>
          <w:lang w:val="en-US"/>
        </w:rPr>
        <w:t>Fig. SI4</w:t>
      </w:r>
      <w:r w:rsidR="00CC7F8A" w:rsidRPr="00156598">
        <w:rPr>
          <w:lang w:val="en-US"/>
        </w:rPr>
        <w:t xml:space="preserve"> </w:t>
      </w:r>
      <w:r w:rsidR="00CC7F8A" w:rsidRPr="00156598">
        <w:rPr>
          <w:b w:val="0"/>
          <w:bCs/>
          <w:lang w:val="en-US"/>
        </w:rPr>
        <w:t xml:space="preserve">Adsorption/desorption isotherms of nitrogen at 77.40 K (a) and pore size distribution (b) obtained by </w:t>
      </w:r>
      <w:proofErr w:type="spellStart"/>
      <w:r w:rsidR="00CC7F8A" w:rsidRPr="00156598">
        <w:rPr>
          <w:b w:val="0"/>
          <w:bCs/>
          <w:lang w:val="en-US"/>
        </w:rPr>
        <w:t>Dv</w:t>
      </w:r>
      <w:proofErr w:type="spellEnd"/>
      <w:r w:rsidR="00CC7F8A" w:rsidRPr="00156598">
        <w:rPr>
          <w:b w:val="0"/>
          <w:bCs/>
          <w:lang w:val="en-US"/>
        </w:rPr>
        <w:t xml:space="preserve">(d) according to average pore diameter for the </w:t>
      </w:r>
      <w:r w:rsidR="00CC7F8A" w:rsidRPr="00156598">
        <w:rPr>
          <w:b w:val="0"/>
          <w:bCs/>
        </w:rPr>
        <w:t>PEDMT</w:t>
      </w:r>
      <w:r w:rsidR="00CC7F8A" w:rsidRPr="00156598">
        <w:rPr>
          <w:b w:val="0"/>
          <w:bCs/>
          <w:lang w:val="en-US"/>
        </w:rPr>
        <w:t xml:space="preserve"> microbeads</w:t>
      </w:r>
      <w:bookmarkEnd w:id="3"/>
      <w:r w:rsidR="00CC7F8A" w:rsidRPr="00156598">
        <w:rPr>
          <w:b w:val="0"/>
          <w:bCs/>
          <w:lang w:val="en-US"/>
        </w:rPr>
        <w:t>.</w:t>
      </w:r>
    </w:p>
    <w:p w14:paraId="56FC398C" w14:textId="2538A234" w:rsidR="00906A1E" w:rsidRPr="00156598" w:rsidRDefault="00906A1E" w:rsidP="00906A1E">
      <w:pPr>
        <w:rPr>
          <w:lang w:val="en-US"/>
        </w:rPr>
      </w:pPr>
    </w:p>
    <w:p w14:paraId="08B35F6A" w14:textId="7B807EFC" w:rsidR="00906A1E" w:rsidRPr="00156598" w:rsidRDefault="00906A1E" w:rsidP="00906A1E">
      <w:pPr>
        <w:rPr>
          <w:lang w:val="en-US"/>
        </w:rPr>
      </w:pPr>
    </w:p>
    <w:p w14:paraId="0B94815C" w14:textId="5B336AFB" w:rsidR="005A2C50" w:rsidRPr="00156598" w:rsidRDefault="005A2C50" w:rsidP="00906A1E">
      <w:pPr>
        <w:rPr>
          <w:lang w:val="en-US"/>
        </w:rPr>
      </w:pPr>
    </w:p>
    <w:p w14:paraId="5E9C00BD" w14:textId="21D53F88" w:rsidR="005A2C50" w:rsidRPr="00156598" w:rsidRDefault="005A2C50" w:rsidP="00906A1E">
      <w:pPr>
        <w:rPr>
          <w:lang w:val="en-US"/>
        </w:rPr>
      </w:pPr>
    </w:p>
    <w:p w14:paraId="0CF31B54" w14:textId="656C0D9A" w:rsidR="005A2C50" w:rsidRPr="00156598" w:rsidRDefault="005A2C50" w:rsidP="00906A1E">
      <w:pPr>
        <w:rPr>
          <w:lang w:val="en-US"/>
        </w:rPr>
      </w:pPr>
    </w:p>
    <w:p w14:paraId="7D52AD99" w14:textId="67DAD2EC" w:rsidR="005A2C50" w:rsidRPr="00156598" w:rsidRDefault="005A2C50" w:rsidP="00906A1E">
      <w:pPr>
        <w:rPr>
          <w:lang w:val="en-US"/>
        </w:rPr>
      </w:pPr>
    </w:p>
    <w:p w14:paraId="50DA89D1" w14:textId="2022F3BE" w:rsidR="005A2C50" w:rsidRPr="00156598" w:rsidRDefault="005A2C50" w:rsidP="00906A1E">
      <w:pPr>
        <w:rPr>
          <w:lang w:val="en-US"/>
        </w:rPr>
      </w:pPr>
    </w:p>
    <w:p w14:paraId="5171AB13" w14:textId="1FECCF2A" w:rsidR="005A2C50" w:rsidRPr="00156598" w:rsidRDefault="005A2C50" w:rsidP="00906A1E">
      <w:pPr>
        <w:rPr>
          <w:noProof/>
          <w:lang w:val="en-GB" w:eastAsia="en-GB"/>
        </w:rPr>
      </w:pPr>
      <w:r w:rsidRPr="00156598">
        <w:rPr>
          <w:noProof/>
          <w:lang w:val="en-IN" w:eastAsia="en-IN"/>
        </w:rPr>
        <w:lastRenderedPageBreak/>
        <w:drawing>
          <wp:inline distT="0" distB="0" distL="0" distR="0" wp14:anchorId="596738EC" wp14:editId="71FF50A9">
            <wp:extent cx="6027420" cy="346710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43EC5" w14:textId="41BE1E5A" w:rsidR="005A2C50" w:rsidRPr="00156598" w:rsidRDefault="005A2C50" w:rsidP="005A2C50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  <w:r w:rsidRPr="00156598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t>(a)</w:t>
      </w:r>
    </w:p>
    <w:p w14:paraId="7C3238F9" w14:textId="77777777" w:rsidR="005A2C50" w:rsidRPr="00156598" w:rsidRDefault="005A2C50" w:rsidP="00906A1E">
      <w:pPr>
        <w:rPr>
          <w:lang w:val="en-US"/>
        </w:rPr>
      </w:pPr>
      <w:r w:rsidRPr="00156598">
        <w:rPr>
          <w:noProof/>
          <w:lang w:val="en-IN" w:eastAsia="en-IN"/>
        </w:rPr>
        <w:drawing>
          <wp:inline distT="0" distB="0" distL="0" distR="0" wp14:anchorId="558F34BA" wp14:editId="795FEF0F">
            <wp:extent cx="6027420" cy="369570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C5045" w14:textId="125E80F3" w:rsidR="005A2C50" w:rsidRPr="00156598" w:rsidRDefault="005A2C50" w:rsidP="005A2C5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56598">
        <w:rPr>
          <w:rFonts w:ascii="Times New Roman" w:hAnsi="Times New Roman" w:cs="Times New Roman"/>
          <w:b/>
          <w:sz w:val="24"/>
          <w:szCs w:val="24"/>
          <w:lang w:val="en-US"/>
        </w:rPr>
        <w:t>(b)</w:t>
      </w:r>
      <w:r w:rsidRPr="00156598">
        <w:rPr>
          <w:rFonts w:ascii="Times New Roman" w:hAnsi="Times New Roman" w:cs="Times New Roman"/>
          <w:b/>
          <w:sz w:val="24"/>
          <w:szCs w:val="24"/>
          <w:lang w:val="en-US"/>
        </w:rPr>
        <w:br w:type="textWrapping" w:clear="all"/>
      </w:r>
    </w:p>
    <w:p w14:paraId="29D9A72C" w14:textId="78963D3F" w:rsidR="005A2C50" w:rsidRPr="00156598" w:rsidRDefault="005A2C50" w:rsidP="00906A1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56598">
        <w:rPr>
          <w:rFonts w:ascii="Times New Roman" w:hAnsi="Times New Roman" w:cs="Times New Roman"/>
          <w:b/>
          <w:sz w:val="24"/>
          <w:szCs w:val="24"/>
          <w:lang w:val="en-US"/>
        </w:rPr>
        <w:t>Fig. SI5</w:t>
      </w:r>
      <w:r w:rsidRPr="00156598">
        <w:rPr>
          <w:rFonts w:ascii="Times New Roman" w:hAnsi="Times New Roman" w:cs="Times New Roman"/>
          <w:sz w:val="24"/>
          <w:szCs w:val="24"/>
          <w:lang w:val="en-US"/>
        </w:rPr>
        <w:t xml:space="preserve"> The full XPS spectra of (a) PEDMT and (b) HRP-immobilized PEDMT microbeads</w:t>
      </w:r>
    </w:p>
    <w:p w14:paraId="36B89811" w14:textId="62AE9984" w:rsidR="00775569" w:rsidRPr="00156598" w:rsidRDefault="00775569" w:rsidP="00906A1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F4458E2" w14:textId="5C12C093" w:rsidR="00775569" w:rsidRPr="00156598" w:rsidRDefault="00775569" w:rsidP="00906A1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72A583" w14:textId="074471D4" w:rsidR="00775569" w:rsidRPr="00156598" w:rsidRDefault="00775569" w:rsidP="00906A1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7CF8052" w14:textId="1E7AAD5F" w:rsidR="00775569" w:rsidRPr="00156598" w:rsidRDefault="00775569" w:rsidP="00906A1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59D859" w14:textId="77777777" w:rsidR="00775569" w:rsidRPr="00156598" w:rsidRDefault="00775569" w:rsidP="00906A1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0700CB" w14:textId="05B65061" w:rsidR="005A2C50" w:rsidRPr="00156598" w:rsidRDefault="005A2C50" w:rsidP="00906A1E">
      <w:pPr>
        <w:rPr>
          <w:lang w:val="en-US"/>
        </w:rPr>
      </w:pPr>
    </w:p>
    <w:p w14:paraId="3E364A9E" w14:textId="43D95DC6" w:rsidR="005A2C50" w:rsidRPr="00156598" w:rsidRDefault="005A2C50" w:rsidP="00906A1E">
      <w:pPr>
        <w:rPr>
          <w:lang w:val="en-US"/>
        </w:rPr>
      </w:pPr>
    </w:p>
    <w:p w14:paraId="402B7F35" w14:textId="77777777" w:rsidR="008B397A" w:rsidRPr="00156598" w:rsidRDefault="008B397A" w:rsidP="008B397A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156598">
        <w:rPr>
          <w:rFonts w:ascii="Arial" w:hAnsi="Arial" w:cs="Arial"/>
          <w:b/>
          <w:noProof/>
          <w:sz w:val="24"/>
          <w:szCs w:val="24"/>
          <w:lang w:val="en-IN" w:eastAsia="en-IN"/>
        </w:rPr>
        <w:drawing>
          <wp:inline distT="0" distB="0" distL="0" distR="0" wp14:anchorId="494AADA3" wp14:editId="50F42FDD">
            <wp:extent cx="4200278" cy="3186834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194" cy="319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BF8F5" w14:textId="2F1BA9F2" w:rsidR="008B397A" w:rsidRPr="00156598" w:rsidRDefault="008B397A" w:rsidP="008B39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598">
        <w:rPr>
          <w:rFonts w:ascii="Times New Roman" w:hAnsi="Times New Roman" w:cs="Times New Roman"/>
          <w:b/>
          <w:sz w:val="24"/>
          <w:szCs w:val="24"/>
        </w:rPr>
        <w:t>Fig SI6.</w:t>
      </w:r>
      <w:r w:rsidRPr="00156598">
        <w:rPr>
          <w:rFonts w:ascii="Times New Roman" w:hAnsi="Times New Roman" w:cs="Times New Roman"/>
          <w:sz w:val="24"/>
          <w:szCs w:val="24"/>
        </w:rPr>
        <w:t xml:space="preserve"> The XRD spectra of PEDMT microbeads and PEDMT-HRP and HRP enzymes</w:t>
      </w:r>
    </w:p>
    <w:p w14:paraId="04EF4E9F" w14:textId="6BA7ED7F" w:rsidR="005A2C50" w:rsidRPr="00156598" w:rsidRDefault="005A2C50" w:rsidP="00906A1E">
      <w:pPr>
        <w:rPr>
          <w:lang w:val="en-US"/>
        </w:rPr>
      </w:pPr>
    </w:p>
    <w:p w14:paraId="244F02C5" w14:textId="062A0D1F" w:rsidR="005A2C50" w:rsidRPr="00156598" w:rsidRDefault="005A2C50" w:rsidP="00906A1E">
      <w:pPr>
        <w:rPr>
          <w:lang w:val="en-US"/>
        </w:rPr>
      </w:pPr>
    </w:p>
    <w:p w14:paraId="164611AA" w14:textId="19207177" w:rsidR="005A2C50" w:rsidRPr="00156598" w:rsidRDefault="005A2C50" w:rsidP="00906A1E">
      <w:pPr>
        <w:rPr>
          <w:lang w:val="en-US"/>
        </w:rPr>
      </w:pPr>
    </w:p>
    <w:p w14:paraId="0CAD9962" w14:textId="7AE1EC16" w:rsidR="005A2C50" w:rsidRPr="00156598" w:rsidRDefault="005A2C50" w:rsidP="00906A1E">
      <w:pPr>
        <w:rPr>
          <w:lang w:val="en-US"/>
        </w:rPr>
      </w:pPr>
    </w:p>
    <w:p w14:paraId="482AFDA1" w14:textId="3450EA39" w:rsidR="005A2C50" w:rsidRPr="00156598" w:rsidRDefault="005A2C50" w:rsidP="00906A1E">
      <w:pPr>
        <w:rPr>
          <w:lang w:val="en-US"/>
        </w:rPr>
      </w:pPr>
    </w:p>
    <w:p w14:paraId="1F36534B" w14:textId="02261BC6" w:rsidR="005A2C50" w:rsidRPr="00156598" w:rsidRDefault="005A2C50" w:rsidP="00906A1E">
      <w:pPr>
        <w:rPr>
          <w:lang w:val="en-US"/>
        </w:rPr>
      </w:pPr>
    </w:p>
    <w:p w14:paraId="0B041EE6" w14:textId="3822183A" w:rsidR="005A2C50" w:rsidRPr="00156598" w:rsidRDefault="005A2C50" w:rsidP="00906A1E">
      <w:pPr>
        <w:rPr>
          <w:lang w:val="en-US"/>
        </w:rPr>
      </w:pPr>
    </w:p>
    <w:p w14:paraId="0F083C29" w14:textId="49F8A5F2" w:rsidR="005A2C50" w:rsidRPr="00156598" w:rsidRDefault="005A2C50" w:rsidP="00906A1E">
      <w:pPr>
        <w:rPr>
          <w:lang w:val="en-US"/>
        </w:rPr>
      </w:pPr>
    </w:p>
    <w:p w14:paraId="6302FF77" w14:textId="77777777" w:rsidR="005A2C50" w:rsidRPr="00156598" w:rsidRDefault="005A2C50" w:rsidP="00906A1E">
      <w:pPr>
        <w:rPr>
          <w:lang w:val="en-US"/>
        </w:rPr>
      </w:pPr>
    </w:p>
    <w:p w14:paraId="1716C944" w14:textId="7A8B91CA" w:rsidR="00052F90" w:rsidRPr="00156598" w:rsidRDefault="00052F90" w:rsidP="00906A1E">
      <w:pPr>
        <w:rPr>
          <w:lang w:val="en-US"/>
        </w:rPr>
      </w:pPr>
    </w:p>
    <w:p w14:paraId="0B17BB3F" w14:textId="28772197" w:rsidR="00906A1E" w:rsidRPr="00156598" w:rsidRDefault="00906A1E" w:rsidP="00906A1E">
      <w:pPr>
        <w:rPr>
          <w:lang w:val="en-US"/>
        </w:rPr>
      </w:pPr>
    </w:p>
    <w:p w14:paraId="7D5073E6" w14:textId="08CDA913" w:rsidR="00906A1E" w:rsidRPr="00156598" w:rsidRDefault="00906A1E" w:rsidP="00906A1E">
      <w:pPr>
        <w:rPr>
          <w:lang w:val="en-US"/>
        </w:rPr>
      </w:pPr>
    </w:p>
    <w:p w14:paraId="54DBF01A" w14:textId="14970A1D" w:rsidR="00775569" w:rsidRPr="00156598" w:rsidRDefault="00775569" w:rsidP="00906A1E">
      <w:pPr>
        <w:rPr>
          <w:lang w:val="en-US"/>
        </w:rPr>
      </w:pPr>
    </w:p>
    <w:p w14:paraId="016BA6E6" w14:textId="19EE670D" w:rsidR="00775569" w:rsidRPr="00156598" w:rsidRDefault="00775569" w:rsidP="00906A1E">
      <w:pPr>
        <w:rPr>
          <w:lang w:val="en-US"/>
        </w:rPr>
      </w:pPr>
    </w:p>
    <w:p w14:paraId="69F4189D" w14:textId="546141E6" w:rsidR="00775569" w:rsidRPr="00156598" w:rsidRDefault="00775569" w:rsidP="00906A1E">
      <w:pPr>
        <w:rPr>
          <w:lang w:val="en-US"/>
        </w:rPr>
      </w:pPr>
    </w:p>
    <w:p w14:paraId="3229E448" w14:textId="0C275BD3" w:rsidR="00775569" w:rsidRPr="00156598" w:rsidRDefault="00775569" w:rsidP="00906A1E">
      <w:pPr>
        <w:rPr>
          <w:lang w:val="en-US"/>
        </w:rPr>
      </w:pPr>
    </w:p>
    <w:p w14:paraId="5CFA73EF" w14:textId="0F3E8034" w:rsidR="00775569" w:rsidRPr="00156598" w:rsidRDefault="00775569" w:rsidP="00906A1E">
      <w:pPr>
        <w:rPr>
          <w:lang w:val="en-US"/>
        </w:rPr>
      </w:pPr>
    </w:p>
    <w:p w14:paraId="6BC8FF57" w14:textId="77777777" w:rsidR="00775569" w:rsidRPr="00156598" w:rsidRDefault="00775569" w:rsidP="00906A1E">
      <w:pPr>
        <w:rPr>
          <w:lang w:val="en-US"/>
        </w:rPr>
      </w:pPr>
    </w:p>
    <w:p w14:paraId="5CBD4FA9" w14:textId="738322F2" w:rsidR="00906A1E" w:rsidRPr="00156598" w:rsidRDefault="00906A1E" w:rsidP="00906A1E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659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C273AF7" wp14:editId="18A82EF3">
            <wp:extent cx="3219450" cy="248534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289" cy="250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5E466" w14:textId="77777777" w:rsidR="00052F90" w:rsidRPr="00156598" w:rsidRDefault="00052F90" w:rsidP="00052F9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0B29BC" w14:textId="4CDF8290" w:rsidR="00052F90" w:rsidRPr="00156598" w:rsidRDefault="008B397A" w:rsidP="00052F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6598">
        <w:rPr>
          <w:rFonts w:ascii="Times New Roman" w:hAnsi="Times New Roman" w:cs="Times New Roman"/>
          <w:b/>
          <w:bCs/>
          <w:sz w:val="24"/>
          <w:szCs w:val="24"/>
        </w:rPr>
        <w:t>Fig. SI7</w:t>
      </w:r>
      <w:r w:rsidR="00906A1E" w:rsidRPr="001565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6A1E" w:rsidRPr="00156598">
        <w:rPr>
          <w:rFonts w:ascii="Times New Roman" w:hAnsi="Times New Roman" w:cs="Times New Roman"/>
          <w:sz w:val="24"/>
          <w:szCs w:val="24"/>
        </w:rPr>
        <w:t xml:space="preserve">Optimum </w:t>
      </w:r>
      <w:r w:rsidR="00906A1E" w:rsidRPr="00156598">
        <w:rPr>
          <w:rFonts w:ascii="Times New Roman" w:hAnsi="Times New Roman" w:cs="Times New Roman"/>
          <w:bCs/>
          <w:sz w:val="24"/>
          <w:szCs w:val="24"/>
        </w:rPr>
        <w:t>H</w:t>
      </w:r>
      <w:r w:rsidR="00906A1E" w:rsidRPr="0015659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906A1E" w:rsidRPr="00156598">
        <w:rPr>
          <w:rFonts w:ascii="Times New Roman" w:hAnsi="Times New Roman" w:cs="Times New Roman"/>
          <w:bCs/>
          <w:sz w:val="24"/>
          <w:szCs w:val="24"/>
        </w:rPr>
        <w:t>O</w:t>
      </w:r>
      <w:r w:rsidR="00906A1E" w:rsidRPr="0015659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906A1E" w:rsidRPr="00156598">
        <w:rPr>
          <w:rFonts w:ascii="Times New Roman" w:hAnsi="Times New Roman" w:cs="Times New Roman"/>
          <w:sz w:val="24"/>
          <w:szCs w:val="24"/>
        </w:rPr>
        <w:t xml:space="preserve"> concentration of free HRP and PEDMT-HRP.</w:t>
      </w:r>
    </w:p>
    <w:p w14:paraId="3E8B9D61" w14:textId="0D21711A" w:rsidR="00906A1E" w:rsidRPr="00156598" w:rsidRDefault="00906A1E" w:rsidP="00906A1E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6FCA446" w14:textId="3536E341" w:rsidR="00906A1E" w:rsidRPr="00156598" w:rsidRDefault="00906A1E" w:rsidP="00906A1E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5B8F594" w14:textId="73B1F4BF" w:rsidR="00906A1E" w:rsidRPr="00156598" w:rsidRDefault="00906A1E" w:rsidP="00906A1E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D073641" w14:textId="68B9209F" w:rsidR="00906A1E" w:rsidRPr="00156598" w:rsidRDefault="00906A1E" w:rsidP="00906A1E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12558C4" w14:textId="30CB2B59" w:rsidR="00906A1E" w:rsidRPr="00156598" w:rsidRDefault="00906A1E" w:rsidP="00906A1E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D4ACE7E" w14:textId="39E0BDD2" w:rsidR="00906A1E" w:rsidRPr="00156598" w:rsidRDefault="00906A1E" w:rsidP="00906A1E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DDEF97A" w14:textId="6E15B581" w:rsidR="00906A1E" w:rsidRPr="00156598" w:rsidRDefault="00906A1E" w:rsidP="00906A1E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1E0FD30" w14:textId="3F5E06DC" w:rsidR="00906A1E" w:rsidRPr="00156598" w:rsidRDefault="00906A1E" w:rsidP="00906A1E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539F965" w14:textId="6C215881" w:rsidR="00906A1E" w:rsidRPr="00156598" w:rsidRDefault="00906A1E" w:rsidP="00906A1E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64D2B46" w14:textId="6981F12C" w:rsidR="00906A1E" w:rsidRPr="00156598" w:rsidRDefault="00906A1E" w:rsidP="00906A1E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843D93F" w14:textId="56FE6386" w:rsidR="00906A1E" w:rsidRPr="00156598" w:rsidRDefault="00906A1E" w:rsidP="00906A1E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83CF939" w14:textId="77777777" w:rsidR="00052F90" w:rsidRPr="00156598" w:rsidRDefault="00052F90" w:rsidP="00906A1E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20927DF" w14:textId="77777777" w:rsidR="00906A1E" w:rsidRPr="00156598" w:rsidRDefault="00906A1E" w:rsidP="00906A1E">
      <w:pPr>
        <w:pStyle w:val="NormalWeb"/>
        <w:spacing w:after="0" w:line="480" w:lineRule="auto"/>
        <w:jc w:val="center"/>
        <w:rPr>
          <w:b/>
          <w:bCs/>
          <w:color w:val="000000" w:themeColor="text1"/>
        </w:rPr>
      </w:pPr>
      <w:r w:rsidRPr="00156598">
        <w:rPr>
          <w:noProof/>
          <w:lang w:val="en-IN" w:eastAsia="en-IN"/>
        </w:rPr>
        <w:drawing>
          <wp:inline distT="0" distB="0" distL="0" distR="0" wp14:anchorId="6AC46A3F" wp14:editId="177D96D7">
            <wp:extent cx="6073578" cy="2336767"/>
            <wp:effectExtent l="0" t="0" r="3810" b="698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980" cy="237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B6091" w14:textId="5D211539" w:rsidR="00906A1E" w:rsidRPr="00156598" w:rsidRDefault="008B397A" w:rsidP="00906A1E">
      <w:pPr>
        <w:pStyle w:val="NormalWeb"/>
        <w:spacing w:after="0" w:line="480" w:lineRule="auto"/>
        <w:jc w:val="both"/>
        <w:rPr>
          <w:b/>
          <w:bCs/>
        </w:rPr>
      </w:pPr>
      <w:r w:rsidRPr="00156598">
        <w:rPr>
          <w:b/>
          <w:bCs/>
        </w:rPr>
        <w:t>Fig. SI8</w:t>
      </w:r>
      <w:r w:rsidR="00906A1E" w:rsidRPr="00156598">
        <w:rPr>
          <w:b/>
          <w:bCs/>
        </w:rPr>
        <w:t xml:space="preserve"> </w:t>
      </w:r>
      <w:r w:rsidR="00906A1E" w:rsidRPr="00156598">
        <w:t xml:space="preserve">The effect of (a) metal ions and (b) organic solvents on free HRP and PEDMT-HRP activity. </w:t>
      </w:r>
    </w:p>
    <w:p w14:paraId="5BEEBD4B" w14:textId="77777777" w:rsidR="00906A1E" w:rsidRPr="00156598" w:rsidRDefault="00906A1E" w:rsidP="00906A1E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B829D0E" w14:textId="77777777" w:rsidR="00906A1E" w:rsidRPr="00156598" w:rsidRDefault="00906A1E" w:rsidP="00906A1E">
      <w:pPr>
        <w:rPr>
          <w:lang w:val="en-US"/>
        </w:rPr>
      </w:pPr>
    </w:p>
    <w:p w14:paraId="1FEACEBA" w14:textId="0E096D05" w:rsidR="00CC7F8A" w:rsidRPr="00156598" w:rsidRDefault="00CC7F8A" w:rsidP="00CC7F8A">
      <w:pPr>
        <w:rPr>
          <w:lang w:val="en-US"/>
        </w:rPr>
      </w:pPr>
    </w:p>
    <w:p w14:paraId="1AA81C2E" w14:textId="3E4DCF80" w:rsidR="00CC7F8A" w:rsidRPr="00156598" w:rsidRDefault="00CC7F8A" w:rsidP="00CC7F8A">
      <w:pPr>
        <w:rPr>
          <w:lang w:val="en-US"/>
        </w:rPr>
      </w:pPr>
    </w:p>
    <w:p w14:paraId="4A1E4395" w14:textId="06137C0E" w:rsidR="00CC7F8A" w:rsidRPr="00156598" w:rsidRDefault="00CC7F8A" w:rsidP="00CC7F8A">
      <w:pPr>
        <w:rPr>
          <w:lang w:val="en-US"/>
        </w:rPr>
      </w:pPr>
    </w:p>
    <w:p w14:paraId="348ADF28" w14:textId="4E9FD29A" w:rsidR="00CC7F8A" w:rsidRPr="00156598" w:rsidRDefault="00CC7F8A" w:rsidP="00CC7F8A">
      <w:pPr>
        <w:rPr>
          <w:lang w:val="en-US"/>
        </w:rPr>
      </w:pPr>
    </w:p>
    <w:p w14:paraId="645F4C50" w14:textId="36FF8842" w:rsidR="00CC7F8A" w:rsidRPr="00156598" w:rsidRDefault="00CC7F8A" w:rsidP="00CC7F8A">
      <w:pPr>
        <w:rPr>
          <w:lang w:val="en-US"/>
        </w:rPr>
      </w:pPr>
    </w:p>
    <w:p w14:paraId="041B14BC" w14:textId="1DF73216" w:rsidR="00CC7F8A" w:rsidRPr="00156598" w:rsidRDefault="00CC7F8A" w:rsidP="00CC7F8A">
      <w:pPr>
        <w:rPr>
          <w:lang w:val="en-US"/>
        </w:rPr>
      </w:pPr>
    </w:p>
    <w:p w14:paraId="2F493BE7" w14:textId="278BD274" w:rsidR="00CC7F8A" w:rsidRPr="00156598" w:rsidRDefault="00CC7F8A" w:rsidP="00CC7F8A">
      <w:pPr>
        <w:rPr>
          <w:lang w:val="en-US"/>
        </w:rPr>
      </w:pPr>
    </w:p>
    <w:p w14:paraId="3A157532" w14:textId="643DDCD3" w:rsidR="00CC7F8A" w:rsidRPr="00156598" w:rsidRDefault="00CC7F8A" w:rsidP="00CC7F8A">
      <w:pPr>
        <w:rPr>
          <w:lang w:val="en-US"/>
        </w:rPr>
      </w:pPr>
    </w:p>
    <w:p w14:paraId="344D6671" w14:textId="185FC416" w:rsidR="00CC7F8A" w:rsidRPr="00156598" w:rsidRDefault="00CC7F8A" w:rsidP="00CC7F8A">
      <w:pPr>
        <w:rPr>
          <w:lang w:val="en-US"/>
        </w:rPr>
      </w:pPr>
    </w:p>
    <w:p w14:paraId="7984A1D0" w14:textId="57D5CA59" w:rsidR="00052F90" w:rsidRPr="00156598" w:rsidRDefault="00052F90" w:rsidP="00CC7F8A">
      <w:pPr>
        <w:rPr>
          <w:lang w:val="en-US"/>
        </w:rPr>
      </w:pPr>
    </w:p>
    <w:p w14:paraId="3FC09C49" w14:textId="5B388232" w:rsidR="0046230D" w:rsidRPr="00156598" w:rsidRDefault="0046230D" w:rsidP="00CC7F8A">
      <w:pPr>
        <w:rPr>
          <w:lang w:val="en-US"/>
        </w:rPr>
      </w:pPr>
    </w:p>
    <w:p w14:paraId="21E7A4AA" w14:textId="4EA4C1D5" w:rsidR="0046230D" w:rsidRPr="00156598" w:rsidRDefault="0046230D" w:rsidP="00CC7F8A">
      <w:pPr>
        <w:rPr>
          <w:lang w:val="en-US"/>
        </w:rPr>
      </w:pPr>
    </w:p>
    <w:p w14:paraId="21ACEB70" w14:textId="01D0E01D" w:rsidR="0046230D" w:rsidRPr="00156598" w:rsidRDefault="0046230D" w:rsidP="00CC7F8A">
      <w:pPr>
        <w:rPr>
          <w:lang w:val="en-US"/>
        </w:rPr>
      </w:pPr>
    </w:p>
    <w:p w14:paraId="45326365" w14:textId="391BEFA3" w:rsidR="0046230D" w:rsidRPr="00156598" w:rsidRDefault="0046230D" w:rsidP="00CC7F8A">
      <w:pPr>
        <w:rPr>
          <w:lang w:val="en-US"/>
        </w:rPr>
      </w:pPr>
    </w:p>
    <w:p w14:paraId="7FC517CD" w14:textId="472F20A3" w:rsidR="0046230D" w:rsidRPr="00156598" w:rsidRDefault="0046230D" w:rsidP="00CC7F8A">
      <w:pPr>
        <w:rPr>
          <w:lang w:val="en-US"/>
        </w:rPr>
      </w:pPr>
    </w:p>
    <w:p w14:paraId="7603EF25" w14:textId="77777777" w:rsidR="0046230D" w:rsidRPr="00156598" w:rsidRDefault="0046230D" w:rsidP="00CC7F8A">
      <w:pPr>
        <w:rPr>
          <w:lang w:val="en-US"/>
        </w:rPr>
      </w:pPr>
    </w:p>
    <w:p w14:paraId="4207EB29" w14:textId="44D55138" w:rsidR="00CC7F8A" w:rsidRPr="00156598" w:rsidRDefault="00CC7F8A" w:rsidP="00CC7F8A">
      <w:pPr>
        <w:rPr>
          <w:lang w:val="en-US"/>
        </w:rPr>
      </w:pPr>
    </w:p>
    <w:p w14:paraId="7ECC26AC" w14:textId="3AE260ED" w:rsidR="00CC7F8A" w:rsidRPr="00156598" w:rsidRDefault="00CC7F8A" w:rsidP="00CC7F8A">
      <w:pPr>
        <w:rPr>
          <w:lang w:val="en-US"/>
        </w:rPr>
      </w:pPr>
    </w:p>
    <w:p w14:paraId="161BDB7C" w14:textId="77777777" w:rsidR="00CC7F8A" w:rsidRPr="00156598" w:rsidRDefault="00CC7F8A" w:rsidP="00CC7F8A">
      <w:pPr>
        <w:pStyle w:val="NormalWeb"/>
        <w:spacing w:line="480" w:lineRule="auto"/>
        <w:jc w:val="center"/>
        <w:rPr>
          <w:color w:val="000000" w:themeColor="text1"/>
        </w:rPr>
      </w:pPr>
      <w:r w:rsidRPr="00156598">
        <w:rPr>
          <w:noProof/>
          <w:lang w:val="en-IN" w:eastAsia="en-IN"/>
        </w:rPr>
        <w:drawing>
          <wp:inline distT="0" distB="0" distL="0" distR="0" wp14:anchorId="6FDAF1E3" wp14:editId="556C3966">
            <wp:extent cx="5143500" cy="3365154"/>
            <wp:effectExtent l="0" t="0" r="0" b="698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nkedScreenshot 2023-05-30 at 11.29.29_LI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2" t="2798" r="2701" b="4496"/>
                    <a:stretch/>
                  </pic:blipFill>
                  <pic:spPr bwMode="auto">
                    <a:xfrm>
                      <a:off x="0" y="0"/>
                      <a:ext cx="5173613" cy="3384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BFF305" w14:textId="6AF8486C" w:rsidR="00CC7F8A" w:rsidRPr="00156598" w:rsidRDefault="008B397A" w:rsidP="00CC7F8A">
      <w:pPr>
        <w:pStyle w:val="NormalWeb"/>
        <w:spacing w:line="480" w:lineRule="auto"/>
        <w:rPr>
          <w:color w:val="000000" w:themeColor="text1"/>
        </w:rPr>
      </w:pPr>
      <w:r w:rsidRPr="00156598">
        <w:rPr>
          <w:rStyle w:val="label"/>
          <w:rFonts w:eastAsia="MS Mincho"/>
          <w:b/>
          <w:bCs/>
          <w:color w:val="000000" w:themeColor="text1"/>
        </w:rPr>
        <w:t>Fig. SI9</w:t>
      </w:r>
      <w:r w:rsidR="00CC7F8A" w:rsidRPr="00156598">
        <w:rPr>
          <w:color w:val="000000" w:themeColor="text1"/>
        </w:rPr>
        <w:t xml:space="preserve"> The </w:t>
      </w:r>
      <w:proofErr w:type="spellStart"/>
      <w:r w:rsidR="00CC7F8A" w:rsidRPr="00156598">
        <w:rPr>
          <w:color w:val="000000" w:themeColor="text1"/>
        </w:rPr>
        <w:t>Lineweaver</w:t>
      </w:r>
      <w:proofErr w:type="spellEnd"/>
      <w:r w:rsidR="00CC7F8A" w:rsidRPr="00156598">
        <w:rPr>
          <w:color w:val="000000" w:themeColor="text1"/>
        </w:rPr>
        <w:t xml:space="preserve">–Burk plots of free </w:t>
      </w:r>
      <w:r w:rsidR="00CC7F8A" w:rsidRPr="00156598">
        <w:rPr>
          <w:rStyle w:val="small-caps"/>
          <w:smallCaps/>
          <w:color w:val="000000" w:themeColor="text1"/>
        </w:rPr>
        <w:t xml:space="preserve">HRP </w:t>
      </w:r>
      <w:r w:rsidR="00CC7F8A" w:rsidRPr="00156598">
        <w:rPr>
          <w:color w:val="000000" w:themeColor="text1"/>
        </w:rPr>
        <w:t>and PEDMT-HRP.</w:t>
      </w:r>
    </w:p>
    <w:p w14:paraId="207958A9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5F2848BE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4C1BC8CB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657CC38A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38AC8440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1E8C048C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521A94B7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78FB1286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22B38299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06C2E9C0" w14:textId="18F88C24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12250B56" w14:textId="323095F2" w:rsidR="00775569" w:rsidRPr="00156598" w:rsidRDefault="00775569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0CF52522" w14:textId="339E3004" w:rsidR="00775569" w:rsidRPr="00156598" w:rsidRDefault="00775569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56A4D8CD" w14:textId="0D1E1807" w:rsidR="00775569" w:rsidRPr="00156598" w:rsidRDefault="00775569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253814F3" w14:textId="52CA52E5" w:rsidR="00775569" w:rsidRPr="00156598" w:rsidRDefault="00775569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2284DC06" w14:textId="5DF985F4" w:rsidR="001B59C1" w:rsidRPr="00156598" w:rsidRDefault="001B59C1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4894CF30" w14:textId="0FDD2D59" w:rsidR="001B59C1" w:rsidRPr="00156598" w:rsidRDefault="001B59C1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332158B2" w14:textId="21546255" w:rsidR="001B59C1" w:rsidRPr="00156598" w:rsidRDefault="001B59C1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3D4D1D2A" w14:textId="52649645" w:rsidR="001B59C1" w:rsidRPr="00156598" w:rsidRDefault="001B59C1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77E5AFE0" w14:textId="41992A46" w:rsidR="001B59C1" w:rsidRPr="00156598" w:rsidRDefault="001B59C1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2BF789AF" w14:textId="77777777" w:rsidR="001B59C1" w:rsidRPr="00156598" w:rsidRDefault="001B59C1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2F7D6DF9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3F18E153" w14:textId="0C4E2912" w:rsidR="00CC7F8A" w:rsidRPr="00156598" w:rsidRDefault="00082723" w:rsidP="00082723">
      <w:pPr>
        <w:pStyle w:val="NormalWeb"/>
        <w:spacing w:after="0" w:afterAutospacing="0" w:line="480" w:lineRule="auto"/>
        <w:jc w:val="center"/>
        <w:rPr>
          <w:b/>
          <w:bCs/>
          <w:color w:val="000000" w:themeColor="text1"/>
        </w:rPr>
      </w:pPr>
      <w:r w:rsidRPr="00156598">
        <w:rPr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47A9B75F" wp14:editId="37212BFC">
            <wp:extent cx="5447647" cy="2051050"/>
            <wp:effectExtent l="0" t="0" r="1270" b="635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786" cy="205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8F289" w14:textId="58F762FB" w:rsidR="00CC7F8A" w:rsidRPr="00156598" w:rsidRDefault="00CC7F8A" w:rsidP="00CC7F8A">
      <w:pPr>
        <w:pStyle w:val="ekiller"/>
        <w:spacing w:line="480" w:lineRule="auto"/>
        <w:jc w:val="both"/>
        <w:rPr>
          <w:b w:val="0"/>
          <w:bCs/>
          <w:color w:val="000000" w:themeColor="text1"/>
          <w:lang w:val="en-US"/>
        </w:rPr>
      </w:pPr>
      <w:bookmarkStart w:id="4" w:name="_Toc135995787"/>
      <w:r w:rsidRPr="00156598">
        <w:rPr>
          <w:lang w:val="ru-RU"/>
        </w:rPr>
        <w:t>Fig</w:t>
      </w:r>
      <w:r w:rsidR="008B397A" w:rsidRPr="00156598">
        <w:t>. SI10</w:t>
      </w:r>
      <w:r w:rsidRPr="00156598">
        <w:rPr>
          <w:color w:val="000000" w:themeColor="text1"/>
          <w:lang w:val="ru-RU"/>
        </w:rPr>
        <w:t xml:space="preserve"> </w:t>
      </w:r>
      <w:r w:rsidRPr="00156598">
        <w:rPr>
          <w:b w:val="0"/>
          <w:bCs/>
          <w:color w:val="000000" w:themeColor="text1"/>
          <w:lang w:val="en-US"/>
        </w:rPr>
        <w:t xml:space="preserve">Effect of </w:t>
      </w:r>
      <w:r w:rsidR="003558C8" w:rsidRPr="00156598">
        <w:rPr>
          <w:b w:val="0"/>
          <w:bCs/>
          <w:color w:val="000000" w:themeColor="text1"/>
          <w:lang w:val="en-US"/>
        </w:rPr>
        <w:t xml:space="preserve">HRP-immobilized microbeads </w:t>
      </w:r>
      <w:r w:rsidRPr="00156598">
        <w:rPr>
          <w:b w:val="0"/>
          <w:bCs/>
          <w:color w:val="000000" w:themeColor="text1"/>
          <w:lang w:val="en-US"/>
        </w:rPr>
        <w:t xml:space="preserve">and enzyme </w:t>
      </w:r>
      <w:r w:rsidR="003558C8" w:rsidRPr="00156598">
        <w:rPr>
          <w:b w:val="0"/>
          <w:bCs/>
          <w:color w:val="000000" w:themeColor="text1"/>
          <w:lang w:val="en-US"/>
        </w:rPr>
        <w:t>amount</w:t>
      </w:r>
      <w:r w:rsidRPr="00156598">
        <w:rPr>
          <w:b w:val="0"/>
          <w:bCs/>
          <w:color w:val="000000" w:themeColor="text1"/>
          <w:lang w:val="en-US"/>
        </w:rPr>
        <w:t xml:space="preserve"> on </w:t>
      </w:r>
      <w:proofErr w:type="spellStart"/>
      <w:r w:rsidRPr="00156598">
        <w:rPr>
          <w:b w:val="0"/>
          <w:bCs/>
          <w:color w:val="000000" w:themeColor="text1"/>
          <w:lang w:val="en-US"/>
        </w:rPr>
        <w:t>decolorization</w:t>
      </w:r>
      <w:proofErr w:type="spellEnd"/>
      <w:r w:rsidRPr="00156598">
        <w:rPr>
          <w:b w:val="0"/>
          <w:bCs/>
          <w:color w:val="000000" w:themeColor="text1"/>
          <w:lang w:val="en-US"/>
        </w:rPr>
        <w:t xml:space="preserve"> of </w:t>
      </w:r>
      <w:r w:rsidR="003558C8" w:rsidRPr="00156598">
        <w:rPr>
          <w:b w:val="0"/>
          <w:bCs/>
          <w:color w:val="000000" w:themeColor="text1"/>
          <w:lang w:val="en-US"/>
        </w:rPr>
        <w:t xml:space="preserve">(a) CR </w:t>
      </w:r>
      <w:r w:rsidRPr="00156598">
        <w:rPr>
          <w:b w:val="0"/>
          <w:bCs/>
          <w:color w:val="000000" w:themeColor="text1"/>
          <w:lang w:val="en-US"/>
        </w:rPr>
        <w:t xml:space="preserve">and </w:t>
      </w:r>
      <w:r w:rsidR="003558C8" w:rsidRPr="00156598">
        <w:rPr>
          <w:b w:val="0"/>
          <w:bCs/>
          <w:color w:val="000000" w:themeColor="text1"/>
          <w:lang w:val="en-US"/>
        </w:rPr>
        <w:t xml:space="preserve">(b) </w:t>
      </w:r>
      <w:r w:rsidRPr="00156598">
        <w:rPr>
          <w:b w:val="0"/>
          <w:bCs/>
          <w:color w:val="000000" w:themeColor="text1"/>
          <w:lang w:val="en-US"/>
        </w:rPr>
        <w:t xml:space="preserve">RB5 </w:t>
      </w:r>
      <w:bookmarkEnd w:id="4"/>
      <w:r w:rsidR="00000F01" w:rsidRPr="00156598">
        <w:rPr>
          <w:b w:val="0"/>
          <w:bCs/>
          <w:color w:val="000000" w:themeColor="text1"/>
          <w:lang w:val="en-US"/>
        </w:rPr>
        <w:t>solutions</w:t>
      </w:r>
      <w:r w:rsidR="00000F01" w:rsidRPr="00156598">
        <w:t xml:space="preserve"> </w:t>
      </w:r>
      <w:r w:rsidR="00000F01" w:rsidRPr="00156598">
        <w:rPr>
          <w:b w:val="0"/>
          <w:bCs/>
          <w:color w:val="000000" w:themeColor="text1"/>
          <w:lang w:val="en-US"/>
        </w:rPr>
        <w:t xml:space="preserve">(pH: 6.0, CR and RB5 concentration: 20 mg/L, temperature: 25 </w:t>
      </w:r>
      <w:proofErr w:type="spellStart"/>
      <w:r w:rsidR="00000F01" w:rsidRPr="00156598">
        <w:rPr>
          <w:b w:val="0"/>
          <w:bCs/>
          <w:color w:val="000000" w:themeColor="text1"/>
          <w:vertAlign w:val="superscript"/>
          <w:lang w:val="en-US"/>
        </w:rPr>
        <w:t>o</w:t>
      </w:r>
      <w:r w:rsidR="00000F01" w:rsidRPr="00156598">
        <w:rPr>
          <w:b w:val="0"/>
          <w:bCs/>
          <w:color w:val="000000" w:themeColor="text1"/>
          <w:lang w:val="en-US"/>
        </w:rPr>
        <w:t>C</w:t>
      </w:r>
      <w:proofErr w:type="spellEnd"/>
      <w:r w:rsidR="00000F01" w:rsidRPr="00156598">
        <w:rPr>
          <w:b w:val="0"/>
          <w:bCs/>
          <w:color w:val="000000" w:themeColor="text1"/>
          <w:lang w:val="en-US"/>
        </w:rPr>
        <w:t>, time: 2 h, H</w:t>
      </w:r>
      <w:r w:rsidR="00000F01" w:rsidRPr="00156598">
        <w:rPr>
          <w:b w:val="0"/>
          <w:bCs/>
          <w:color w:val="000000" w:themeColor="text1"/>
          <w:vertAlign w:val="subscript"/>
          <w:lang w:val="en-US"/>
        </w:rPr>
        <w:t>2</w:t>
      </w:r>
      <w:r w:rsidR="00000F01" w:rsidRPr="00156598">
        <w:rPr>
          <w:b w:val="0"/>
          <w:bCs/>
          <w:color w:val="000000" w:themeColor="text1"/>
          <w:lang w:val="en-US"/>
        </w:rPr>
        <w:t>O</w:t>
      </w:r>
      <w:r w:rsidR="00000F01" w:rsidRPr="00156598">
        <w:rPr>
          <w:b w:val="0"/>
          <w:bCs/>
          <w:color w:val="000000" w:themeColor="text1"/>
          <w:vertAlign w:val="subscript"/>
          <w:lang w:val="en-US"/>
        </w:rPr>
        <w:t>2</w:t>
      </w:r>
      <w:r w:rsidR="00000F01" w:rsidRPr="00156598">
        <w:rPr>
          <w:b w:val="0"/>
          <w:bCs/>
          <w:color w:val="000000" w:themeColor="text1"/>
          <w:lang w:val="en-US"/>
        </w:rPr>
        <w:t xml:space="preserve"> concentration: 3%, v/v).</w:t>
      </w:r>
    </w:p>
    <w:p w14:paraId="059886BD" w14:textId="4775A7D9" w:rsidR="00CC7F8A" w:rsidRPr="00156598" w:rsidRDefault="00CC7F8A" w:rsidP="00CC7F8A">
      <w:pPr>
        <w:rPr>
          <w:lang w:val="en-US"/>
        </w:rPr>
      </w:pPr>
    </w:p>
    <w:p w14:paraId="07B5099A" w14:textId="473DFD49" w:rsidR="00CC7F8A" w:rsidRPr="00156598" w:rsidRDefault="00CC7F8A" w:rsidP="00CC7F8A">
      <w:pPr>
        <w:rPr>
          <w:lang w:val="en-US"/>
        </w:rPr>
      </w:pPr>
    </w:p>
    <w:p w14:paraId="302AB708" w14:textId="71BC7BC1" w:rsidR="00CC7F8A" w:rsidRPr="00156598" w:rsidRDefault="00CC7F8A" w:rsidP="00CC7F8A">
      <w:pPr>
        <w:rPr>
          <w:lang w:val="en-US"/>
        </w:rPr>
      </w:pPr>
    </w:p>
    <w:p w14:paraId="66E490C0" w14:textId="6991F67B" w:rsidR="00CC7F8A" w:rsidRPr="00156598" w:rsidRDefault="00CC7F8A" w:rsidP="00CC7F8A">
      <w:pPr>
        <w:rPr>
          <w:lang w:val="en-US"/>
        </w:rPr>
      </w:pPr>
    </w:p>
    <w:p w14:paraId="1FA9B9A2" w14:textId="4D43335F" w:rsidR="00CC7F8A" w:rsidRPr="00156598" w:rsidRDefault="00CC7F8A" w:rsidP="00CC7F8A">
      <w:pPr>
        <w:rPr>
          <w:lang w:val="en-US"/>
        </w:rPr>
      </w:pPr>
    </w:p>
    <w:p w14:paraId="2616B435" w14:textId="500C0FEC" w:rsidR="00CC7F8A" w:rsidRPr="00156598" w:rsidRDefault="00CC7F8A" w:rsidP="00CC7F8A">
      <w:pPr>
        <w:rPr>
          <w:lang w:val="en-US"/>
        </w:rPr>
      </w:pPr>
    </w:p>
    <w:p w14:paraId="79CBB330" w14:textId="16A62C34" w:rsidR="00CC7F8A" w:rsidRPr="00156598" w:rsidRDefault="00CC7F8A" w:rsidP="00CC7F8A">
      <w:pPr>
        <w:rPr>
          <w:lang w:val="en-US"/>
        </w:rPr>
      </w:pPr>
    </w:p>
    <w:p w14:paraId="7FFA92CA" w14:textId="4ADE4FA9" w:rsidR="00CC7F8A" w:rsidRPr="00156598" w:rsidRDefault="00CC7F8A" w:rsidP="00CC7F8A">
      <w:pPr>
        <w:rPr>
          <w:lang w:val="en-US"/>
        </w:rPr>
      </w:pPr>
    </w:p>
    <w:p w14:paraId="4DA2DF09" w14:textId="7C533189" w:rsidR="00CC7F8A" w:rsidRPr="00156598" w:rsidRDefault="00CC7F8A" w:rsidP="00CC7F8A">
      <w:pPr>
        <w:rPr>
          <w:lang w:val="en-US"/>
        </w:rPr>
      </w:pPr>
    </w:p>
    <w:p w14:paraId="1EA049BC" w14:textId="0639799B" w:rsidR="00CC7F8A" w:rsidRPr="00156598" w:rsidRDefault="00CC7F8A" w:rsidP="00CC7F8A">
      <w:pPr>
        <w:rPr>
          <w:lang w:val="en-US"/>
        </w:rPr>
      </w:pPr>
    </w:p>
    <w:p w14:paraId="65FAEDA6" w14:textId="667BD7F0" w:rsidR="00CC7F8A" w:rsidRPr="00156598" w:rsidRDefault="00CC7F8A" w:rsidP="00CC7F8A">
      <w:pPr>
        <w:rPr>
          <w:lang w:val="en-US"/>
        </w:rPr>
      </w:pPr>
    </w:p>
    <w:p w14:paraId="3817FBD6" w14:textId="0B251EEE" w:rsidR="00CC7F8A" w:rsidRPr="00156598" w:rsidRDefault="00CC7F8A" w:rsidP="00CC7F8A">
      <w:pPr>
        <w:rPr>
          <w:lang w:val="en-US"/>
        </w:rPr>
      </w:pPr>
    </w:p>
    <w:p w14:paraId="2A20504D" w14:textId="34B56A86" w:rsidR="00CC7F8A" w:rsidRPr="00156598" w:rsidRDefault="00CC7F8A" w:rsidP="00CC7F8A">
      <w:pPr>
        <w:rPr>
          <w:lang w:val="en-US"/>
        </w:rPr>
      </w:pPr>
    </w:p>
    <w:p w14:paraId="2EC45446" w14:textId="5269D8A3" w:rsidR="00CC7F8A" w:rsidRPr="00156598" w:rsidRDefault="00CC7F8A" w:rsidP="00CC7F8A">
      <w:pPr>
        <w:rPr>
          <w:lang w:val="en-US"/>
        </w:rPr>
      </w:pPr>
    </w:p>
    <w:p w14:paraId="41A8CBCB" w14:textId="039EF7C7" w:rsidR="001B59C1" w:rsidRPr="00156598" w:rsidRDefault="001B59C1" w:rsidP="00CC7F8A">
      <w:pPr>
        <w:rPr>
          <w:lang w:val="en-US"/>
        </w:rPr>
      </w:pPr>
    </w:p>
    <w:p w14:paraId="65ED55DC" w14:textId="62D9A37A" w:rsidR="001B59C1" w:rsidRPr="00156598" w:rsidRDefault="001B59C1" w:rsidP="00CC7F8A">
      <w:pPr>
        <w:rPr>
          <w:lang w:val="en-US"/>
        </w:rPr>
      </w:pPr>
    </w:p>
    <w:p w14:paraId="52615796" w14:textId="77777777" w:rsidR="00052F90" w:rsidRPr="00156598" w:rsidRDefault="00052F90" w:rsidP="00CC7F8A">
      <w:pPr>
        <w:rPr>
          <w:lang w:val="en-US"/>
        </w:rPr>
      </w:pPr>
    </w:p>
    <w:p w14:paraId="729FEC7E" w14:textId="77777777" w:rsidR="001B59C1" w:rsidRPr="00156598" w:rsidRDefault="001B59C1" w:rsidP="00CC7F8A">
      <w:pPr>
        <w:rPr>
          <w:lang w:val="en-US"/>
        </w:rPr>
      </w:pPr>
    </w:p>
    <w:p w14:paraId="6DDB004A" w14:textId="485ACA1A" w:rsidR="00CC7F8A" w:rsidRPr="00156598" w:rsidRDefault="00965DFB" w:rsidP="00965DFB">
      <w:pPr>
        <w:pStyle w:val="NormalWeb"/>
        <w:spacing w:before="0" w:beforeAutospacing="0" w:after="0" w:afterAutospacing="0" w:line="480" w:lineRule="auto"/>
        <w:jc w:val="center"/>
        <w:rPr>
          <w:b/>
          <w:bCs/>
        </w:rPr>
      </w:pPr>
      <w:r w:rsidRPr="00156598">
        <w:rPr>
          <w:b/>
          <w:bCs/>
          <w:noProof/>
          <w:lang w:val="en-IN" w:eastAsia="en-IN"/>
        </w:rPr>
        <w:drawing>
          <wp:inline distT="0" distB="0" distL="0" distR="0" wp14:anchorId="04EDB896" wp14:editId="492A7DDE">
            <wp:extent cx="5314502" cy="2133600"/>
            <wp:effectExtent l="0" t="0" r="63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978" cy="213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FB99D" w14:textId="25133B7B" w:rsidR="00000F01" w:rsidRPr="00156598" w:rsidRDefault="00CC7F8A" w:rsidP="00000F01">
      <w:pPr>
        <w:pStyle w:val="ekiller"/>
        <w:spacing w:line="480" w:lineRule="auto"/>
        <w:contextualSpacing/>
        <w:jc w:val="both"/>
        <w:rPr>
          <w:b w:val="0"/>
          <w:bCs/>
          <w:lang w:val="en-US"/>
        </w:rPr>
      </w:pPr>
      <w:bookmarkStart w:id="5" w:name="_Toc135995788"/>
      <w:r w:rsidRPr="00156598">
        <w:rPr>
          <w:lang w:val="ru-RU"/>
        </w:rPr>
        <w:t>Fig</w:t>
      </w:r>
      <w:r w:rsidRPr="00156598">
        <w:t>.</w:t>
      </w:r>
      <w:r w:rsidR="008B397A" w:rsidRPr="00156598">
        <w:t xml:space="preserve"> SI11</w:t>
      </w:r>
      <w:r w:rsidRPr="00156598">
        <w:rPr>
          <w:lang w:val="ru-RU"/>
        </w:rPr>
        <w:t xml:space="preserve"> </w:t>
      </w:r>
      <w:r w:rsidRPr="00156598">
        <w:rPr>
          <w:b w:val="0"/>
          <w:bCs/>
          <w:lang w:val="en-US"/>
        </w:rPr>
        <w:t xml:space="preserve">Effect of </w:t>
      </w:r>
      <w:r w:rsidRPr="00156598">
        <w:rPr>
          <w:b w:val="0"/>
          <w:bCs/>
        </w:rPr>
        <w:t>H</w:t>
      </w:r>
      <w:r w:rsidRPr="00156598">
        <w:rPr>
          <w:b w:val="0"/>
          <w:bCs/>
          <w:vertAlign w:val="subscript"/>
        </w:rPr>
        <w:t>2</w:t>
      </w:r>
      <w:r w:rsidRPr="00156598">
        <w:rPr>
          <w:b w:val="0"/>
          <w:bCs/>
        </w:rPr>
        <w:t>O</w:t>
      </w:r>
      <w:r w:rsidRPr="00156598">
        <w:rPr>
          <w:b w:val="0"/>
          <w:bCs/>
          <w:vertAlign w:val="subscript"/>
        </w:rPr>
        <w:t>2</w:t>
      </w:r>
      <w:r w:rsidRPr="00156598">
        <w:rPr>
          <w:b w:val="0"/>
          <w:bCs/>
        </w:rPr>
        <w:t xml:space="preserve"> concentration</w:t>
      </w:r>
      <w:r w:rsidRPr="00156598">
        <w:rPr>
          <w:b w:val="0"/>
          <w:bCs/>
          <w:lang w:val="en-US"/>
        </w:rPr>
        <w:t xml:space="preserve"> on dye </w:t>
      </w:r>
      <w:proofErr w:type="spellStart"/>
      <w:r w:rsidRPr="00156598">
        <w:rPr>
          <w:b w:val="0"/>
          <w:bCs/>
          <w:lang w:val="en-US"/>
        </w:rPr>
        <w:t>decolorization</w:t>
      </w:r>
      <w:proofErr w:type="spellEnd"/>
      <w:r w:rsidRPr="00156598">
        <w:rPr>
          <w:b w:val="0"/>
          <w:bCs/>
          <w:lang w:val="en-US"/>
        </w:rPr>
        <w:t xml:space="preserve"> of </w:t>
      </w:r>
      <w:r w:rsidR="00B70EC9" w:rsidRPr="00156598">
        <w:rPr>
          <w:b w:val="0"/>
          <w:bCs/>
          <w:lang w:val="en-US"/>
        </w:rPr>
        <w:t xml:space="preserve">(a) CR </w:t>
      </w:r>
      <w:r w:rsidRPr="00156598">
        <w:rPr>
          <w:b w:val="0"/>
          <w:bCs/>
          <w:lang w:val="en-US"/>
        </w:rPr>
        <w:t xml:space="preserve">and </w:t>
      </w:r>
      <w:r w:rsidR="00B70EC9" w:rsidRPr="00156598">
        <w:rPr>
          <w:b w:val="0"/>
          <w:bCs/>
          <w:lang w:val="en-US"/>
        </w:rPr>
        <w:t xml:space="preserve">(b) </w:t>
      </w:r>
      <w:r w:rsidRPr="00156598">
        <w:rPr>
          <w:b w:val="0"/>
          <w:bCs/>
          <w:lang w:val="en-US"/>
        </w:rPr>
        <w:t xml:space="preserve">RB5 </w:t>
      </w:r>
      <w:bookmarkEnd w:id="5"/>
      <w:r w:rsidR="00B70EC9" w:rsidRPr="00156598">
        <w:rPr>
          <w:b w:val="0"/>
          <w:bCs/>
          <w:lang w:val="en-US"/>
        </w:rPr>
        <w:t>solutions</w:t>
      </w:r>
      <w:r w:rsidR="00000F01" w:rsidRPr="00156598">
        <w:rPr>
          <w:b w:val="0"/>
          <w:bCs/>
          <w:lang w:val="en-US"/>
        </w:rPr>
        <w:t xml:space="preserve"> (pH 6.0, CR and RB5 concentration: 20 mg/L, PEDMT-HRP amount: 50 mg, HRP solution volume: 150 </w:t>
      </w:r>
      <w:r w:rsidR="00000F01" w:rsidRPr="00156598">
        <w:rPr>
          <w:rFonts w:cs="Times New Roman"/>
          <w:b w:val="0"/>
          <w:bCs/>
          <w:lang w:val="en-US"/>
        </w:rPr>
        <w:t>µ</w:t>
      </w:r>
      <w:r w:rsidR="00000F01" w:rsidRPr="00156598">
        <w:rPr>
          <w:b w:val="0"/>
          <w:bCs/>
          <w:lang w:val="en-US"/>
        </w:rPr>
        <w:t xml:space="preserve">L, temperature: 25 </w:t>
      </w:r>
      <w:proofErr w:type="spellStart"/>
      <w:r w:rsidR="00000F01" w:rsidRPr="00156598">
        <w:rPr>
          <w:b w:val="0"/>
          <w:bCs/>
          <w:vertAlign w:val="superscript"/>
          <w:lang w:val="en-US"/>
        </w:rPr>
        <w:t>o</w:t>
      </w:r>
      <w:r w:rsidR="00000F01" w:rsidRPr="00156598">
        <w:rPr>
          <w:b w:val="0"/>
          <w:bCs/>
          <w:lang w:val="en-US"/>
        </w:rPr>
        <w:t>C</w:t>
      </w:r>
      <w:proofErr w:type="spellEnd"/>
      <w:r w:rsidR="00000F01" w:rsidRPr="00156598">
        <w:rPr>
          <w:b w:val="0"/>
          <w:bCs/>
          <w:lang w:val="en-US"/>
        </w:rPr>
        <w:t>, time: 2 h).</w:t>
      </w:r>
    </w:p>
    <w:p w14:paraId="05A71751" w14:textId="66D324DB" w:rsidR="00CC7F8A" w:rsidRPr="00156598" w:rsidRDefault="00B70EC9" w:rsidP="00CC7F8A">
      <w:pPr>
        <w:pStyle w:val="ekiller"/>
        <w:jc w:val="both"/>
        <w:rPr>
          <w:b w:val="0"/>
          <w:bCs/>
          <w:lang w:val="en-US"/>
        </w:rPr>
      </w:pPr>
      <w:r w:rsidRPr="00156598">
        <w:rPr>
          <w:b w:val="0"/>
          <w:bCs/>
          <w:lang w:val="en-US"/>
        </w:rPr>
        <w:t>.</w:t>
      </w:r>
    </w:p>
    <w:p w14:paraId="5C5EA1C5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45DB526B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31AD4B41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3296788A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44B3C152" w14:textId="43FB9520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2594C724" w14:textId="57A873BD" w:rsidR="00E24F83" w:rsidRPr="00156598" w:rsidRDefault="00E24F83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746CF452" w14:textId="12E5E5C1" w:rsidR="00E24F83" w:rsidRPr="00156598" w:rsidRDefault="00E24F83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18ABC940" w14:textId="11544F34" w:rsidR="00E24F83" w:rsidRPr="00156598" w:rsidRDefault="00E24F83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6A6F4525" w14:textId="49BC92AE" w:rsidR="00E24F83" w:rsidRPr="00156598" w:rsidRDefault="00E24F83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6253E8D0" w14:textId="481757F7" w:rsidR="00E24F83" w:rsidRPr="00156598" w:rsidRDefault="00E24F83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429687DB" w14:textId="23E6B055" w:rsidR="00E24F83" w:rsidRPr="00156598" w:rsidRDefault="00E24F83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64076333" w14:textId="0A758FD2" w:rsidR="00E24F83" w:rsidRPr="00156598" w:rsidRDefault="00E24F83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5B1B1B2B" w14:textId="39EE1D15" w:rsidR="00E24F83" w:rsidRPr="00156598" w:rsidRDefault="00E24F83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7EDE8E02" w14:textId="77777777" w:rsidR="00E24F83" w:rsidRPr="00156598" w:rsidRDefault="00E24F83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566E1742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229C70EC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5CAE6298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641FA99E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78BA9E2C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4AFA1FB0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72599925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449EC509" w14:textId="2AF13A26" w:rsidR="00CC7F8A" w:rsidRPr="00156598" w:rsidRDefault="008B463D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  <w:r w:rsidRPr="00156598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03509FAC" wp14:editId="470A311F">
            <wp:extent cx="5715000" cy="2204812"/>
            <wp:effectExtent l="0" t="0" r="0" b="508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744" cy="221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2A8D8" w14:textId="77777777" w:rsidR="00CC7F8A" w:rsidRPr="00156598" w:rsidRDefault="00CC7F8A" w:rsidP="00DE5B59">
      <w:pPr>
        <w:tabs>
          <w:tab w:val="left" w:pos="2475"/>
        </w:tabs>
        <w:jc w:val="center"/>
        <w:rPr>
          <w:rFonts w:ascii="Times New Roman" w:hAnsi="Times New Roman" w:cs="Times New Roman"/>
          <w:sz w:val="24"/>
          <w:lang w:val="en-US"/>
        </w:rPr>
      </w:pPr>
    </w:p>
    <w:p w14:paraId="0AF96427" w14:textId="205B1C89" w:rsidR="00CC7F8A" w:rsidRPr="00156598" w:rsidRDefault="00CC7F8A" w:rsidP="008B463D">
      <w:pPr>
        <w:tabs>
          <w:tab w:val="left" w:pos="2475"/>
          <w:tab w:val="left" w:pos="2976"/>
        </w:tabs>
        <w:rPr>
          <w:rFonts w:ascii="Times New Roman" w:hAnsi="Times New Roman" w:cs="Times New Roman"/>
          <w:sz w:val="24"/>
          <w:lang w:val="en-US"/>
        </w:rPr>
      </w:pPr>
    </w:p>
    <w:p w14:paraId="769CB3D6" w14:textId="442B69B1" w:rsidR="00560EB5" w:rsidRPr="00156598" w:rsidRDefault="00560EB5" w:rsidP="00CC7F8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91D87" w14:textId="02501C7B" w:rsidR="00000F01" w:rsidRPr="00156598" w:rsidRDefault="00CC7F8A" w:rsidP="00000F01">
      <w:pPr>
        <w:pStyle w:val="ekiller"/>
        <w:spacing w:line="480" w:lineRule="auto"/>
        <w:contextualSpacing/>
        <w:jc w:val="both"/>
        <w:rPr>
          <w:b w:val="0"/>
          <w:bCs/>
          <w:lang w:val="en-US"/>
        </w:rPr>
      </w:pPr>
      <w:bookmarkStart w:id="6" w:name="_Toc135995789"/>
      <w:r w:rsidRPr="00156598">
        <w:rPr>
          <w:bCs/>
          <w:lang w:val="ru-RU"/>
        </w:rPr>
        <w:t>Fig</w:t>
      </w:r>
      <w:r w:rsidR="008B397A" w:rsidRPr="00156598">
        <w:rPr>
          <w:bCs/>
        </w:rPr>
        <w:t>. SI12</w:t>
      </w:r>
      <w:r w:rsidRPr="00156598">
        <w:rPr>
          <w:bCs/>
          <w:lang w:val="ru-RU"/>
        </w:rPr>
        <w:t xml:space="preserve"> </w:t>
      </w:r>
      <w:r w:rsidRPr="00156598">
        <w:rPr>
          <w:b w:val="0"/>
          <w:bCs/>
          <w:lang w:val="en-US"/>
        </w:rPr>
        <w:t xml:space="preserve">Effect of </w:t>
      </w:r>
      <w:r w:rsidRPr="00156598">
        <w:rPr>
          <w:b w:val="0"/>
          <w:bCs/>
        </w:rPr>
        <w:t>contact time</w:t>
      </w:r>
      <w:r w:rsidRPr="00156598">
        <w:rPr>
          <w:b w:val="0"/>
          <w:bCs/>
          <w:lang w:val="en-US"/>
        </w:rPr>
        <w:t xml:space="preserve"> on </w:t>
      </w:r>
      <w:proofErr w:type="spellStart"/>
      <w:r w:rsidRPr="00156598">
        <w:rPr>
          <w:b w:val="0"/>
          <w:bCs/>
          <w:lang w:val="en-US"/>
        </w:rPr>
        <w:t>decolorization</w:t>
      </w:r>
      <w:proofErr w:type="spellEnd"/>
      <w:r w:rsidRPr="00156598">
        <w:rPr>
          <w:b w:val="0"/>
          <w:bCs/>
          <w:lang w:val="en-US"/>
        </w:rPr>
        <w:t xml:space="preserve"> of </w:t>
      </w:r>
      <w:r w:rsidR="00B70EC9" w:rsidRPr="00156598">
        <w:rPr>
          <w:b w:val="0"/>
          <w:bCs/>
          <w:lang w:val="en-US"/>
        </w:rPr>
        <w:t>(a) CR</w:t>
      </w:r>
      <w:r w:rsidRPr="00156598">
        <w:rPr>
          <w:b w:val="0"/>
          <w:bCs/>
          <w:lang w:val="en-US"/>
        </w:rPr>
        <w:t xml:space="preserve"> and </w:t>
      </w:r>
      <w:r w:rsidR="00B70EC9" w:rsidRPr="00156598">
        <w:rPr>
          <w:b w:val="0"/>
          <w:bCs/>
          <w:lang w:val="en-US"/>
        </w:rPr>
        <w:t xml:space="preserve">(b) </w:t>
      </w:r>
      <w:r w:rsidRPr="00156598">
        <w:rPr>
          <w:b w:val="0"/>
          <w:bCs/>
          <w:lang w:val="en-US"/>
        </w:rPr>
        <w:t xml:space="preserve">RB5 </w:t>
      </w:r>
      <w:bookmarkEnd w:id="6"/>
      <w:r w:rsidR="00B70EC9" w:rsidRPr="00156598">
        <w:rPr>
          <w:b w:val="0"/>
          <w:bCs/>
          <w:lang w:val="en-US"/>
        </w:rPr>
        <w:t>solutions</w:t>
      </w:r>
      <w:r w:rsidR="00000F01" w:rsidRPr="00156598">
        <w:rPr>
          <w:b w:val="0"/>
          <w:bCs/>
          <w:lang w:val="en-US"/>
        </w:rPr>
        <w:t xml:space="preserve"> (pH: 6.0, CR and RB5 concentration: 20 mg/L, PEDMT-HRP amount: 50 mg, HRP solution volume: 150 </w:t>
      </w:r>
      <w:r w:rsidR="00000F01" w:rsidRPr="00156598">
        <w:rPr>
          <w:rFonts w:cs="Times New Roman"/>
          <w:b w:val="0"/>
          <w:bCs/>
          <w:lang w:val="en-US"/>
        </w:rPr>
        <w:t>µ</w:t>
      </w:r>
      <w:r w:rsidR="00000F01" w:rsidRPr="00156598">
        <w:rPr>
          <w:b w:val="0"/>
          <w:bCs/>
          <w:lang w:val="en-US"/>
        </w:rPr>
        <w:t xml:space="preserve">L, temperature: 25 </w:t>
      </w:r>
      <w:proofErr w:type="spellStart"/>
      <w:r w:rsidR="00000F01" w:rsidRPr="00156598">
        <w:rPr>
          <w:b w:val="0"/>
          <w:bCs/>
          <w:vertAlign w:val="superscript"/>
          <w:lang w:val="en-US"/>
        </w:rPr>
        <w:t>o</w:t>
      </w:r>
      <w:r w:rsidR="00000F01" w:rsidRPr="00156598">
        <w:rPr>
          <w:b w:val="0"/>
          <w:bCs/>
          <w:lang w:val="en-US"/>
        </w:rPr>
        <w:t>C</w:t>
      </w:r>
      <w:proofErr w:type="spellEnd"/>
      <w:r w:rsidR="00000F01" w:rsidRPr="00156598">
        <w:rPr>
          <w:b w:val="0"/>
          <w:bCs/>
          <w:lang w:val="en-US"/>
        </w:rPr>
        <w:t>, H</w:t>
      </w:r>
      <w:r w:rsidR="00000F01" w:rsidRPr="00156598">
        <w:rPr>
          <w:b w:val="0"/>
          <w:bCs/>
          <w:vertAlign w:val="subscript"/>
          <w:lang w:val="en-US"/>
        </w:rPr>
        <w:t>2</w:t>
      </w:r>
      <w:r w:rsidR="00000F01" w:rsidRPr="00156598">
        <w:rPr>
          <w:b w:val="0"/>
          <w:bCs/>
          <w:lang w:val="en-US"/>
        </w:rPr>
        <w:t>O</w:t>
      </w:r>
      <w:r w:rsidR="00000F01" w:rsidRPr="00156598">
        <w:rPr>
          <w:b w:val="0"/>
          <w:bCs/>
          <w:vertAlign w:val="subscript"/>
          <w:lang w:val="en-US"/>
        </w:rPr>
        <w:t>2</w:t>
      </w:r>
      <w:r w:rsidR="00000F01" w:rsidRPr="00156598">
        <w:rPr>
          <w:b w:val="0"/>
          <w:bCs/>
          <w:lang w:val="en-US"/>
        </w:rPr>
        <w:t xml:space="preserve"> concentration: 3%, v/v).</w:t>
      </w:r>
    </w:p>
    <w:p w14:paraId="5E71023F" w14:textId="3070246C" w:rsidR="00C91954" w:rsidRPr="00156598" w:rsidRDefault="00C91954" w:rsidP="00C91954">
      <w:pPr>
        <w:rPr>
          <w:lang w:val="en-US"/>
        </w:rPr>
      </w:pPr>
    </w:p>
    <w:p w14:paraId="59320E89" w14:textId="70648CA9" w:rsidR="00C91954" w:rsidRPr="00156598" w:rsidRDefault="00C91954" w:rsidP="00C91954">
      <w:pPr>
        <w:rPr>
          <w:lang w:val="en-US"/>
        </w:rPr>
      </w:pPr>
    </w:p>
    <w:p w14:paraId="5C752900" w14:textId="15B2DDB6" w:rsidR="00C91954" w:rsidRPr="00156598" w:rsidRDefault="00C91954" w:rsidP="00C91954">
      <w:pPr>
        <w:rPr>
          <w:lang w:val="en-US"/>
        </w:rPr>
      </w:pPr>
    </w:p>
    <w:p w14:paraId="09F05A80" w14:textId="64CC89A2" w:rsidR="00C91954" w:rsidRPr="00156598" w:rsidRDefault="00C91954" w:rsidP="00C91954">
      <w:pPr>
        <w:rPr>
          <w:lang w:val="en-US"/>
        </w:rPr>
      </w:pPr>
    </w:p>
    <w:p w14:paraId="15C90158" w14:textId="5B453940" w:rsidR="00C91954" w:rsidRPr="00156598" w:rsidRDefault="00C91954" w:rsidP="00C91954">
      <w:pPr>
        <w:rPr>
          <w:lang w:val="en-US"/>
        </w:rPr>
      </w:pPr>
    </w:p>
    <w:p w14:paraId="09B23381" w14:textId="146E9AE2" w:rsidR="00C91954" w:rsidRPr="00156598" w:rsidRDefault="00C91954" w:rsidP="00C91954">
      <w:pPr>
        <w:rPr>
          <w:lang w:val="en-US"/>
        </w:rPr>
      </w:pPr>
    </w:p>
    <w:p w14:paraId="72387A5C" w14:textId="7BBB0657" w:rsidR="00C91954" w:rsidRPr="00156598" w:rsidRDefault="00C91954" w:rsidP="00C91954">
      <w:pPr>
        <w:rPr>
          <w:lang w:val="en-US"/>
        </w:rPr>
      </w:pPr>
    </w:p>
    <w:p w14:paraId="50EF3F9A" w14:textId="0567C480" w:rsidR="00C91954" w:rsidRPr="00156598" w:rsidRDefault="00C91954" w:rsidP="00C91954">
      <w:pPr>
        <w:rPr>
          <w:lang w:val="en-US"/>
        </w:rPr>
      </w:pPr>
    </w:p>
    <w:p w14:paraId="78EA15E6" w14:textId="4757099F" w:rsidR="00C91954" w:rsidRPr="00156598" w:rsidRDefault="00C91954" w:rsidP="00C91954">
      <w:pPr>
        <w:rPr>
          <w:lang w:val="en-US"/>
        </w:rPr>
      </w:pPr>
    </w:p>
    <w:p w14:paraId="7118F658" w14:textId="65AF8926" w:rsidR="00C91954" w:rsidRPr="00156598" w:rsidRDefault="00C91954" w:rsidP="00C91954">
      <w:pPr>
        <w:rPr>
          <w:lang w:val="en-US"/>
        </w:rPr>
      </w:pPr>
    </w:p>
    <w:p w14:paraId="486F6102" w14:textId="4730E700" w:rsidR="00C91954" w:rsidRPr="00156598" w:rsidRDefault="00C91954" w:rsidP="00C91954">
      <w:pPr>
        <w:rPr>
          <w:lang w:val="en-US"/>
        </w:rPr>
      </w:pPr>
    </w:p>
    <w:p w14:paraId="5B1C292A" w14:textId="626429B7" w:rsidR="00C91954" w:rsidRPr="00156598" w:rsidRDefault="00C91954" w:rsidP="00C91954">
      <w:pPr>
        <w:rPr>
          <w:lang w:val="en-US"/>
        </w:rPr>
      </w:pPr>
    </w:p>
    <w:p w14:paraId="37A13C2E" w14:textId="3F8E7D5D" w:rsidR="00C91954" w:rsidRPr="00156598" w:rsidRDefault="00C91954" w:rsidP="00C91954">
      <w:pPr>
        <w:rPr>
          <w:lang w:val="en-US"/>
        </w:rPr>
      </w:pPr>
    </w:p>
    <w:p w14:paraId="586C2BA8" w14:textId="48D3A1D3" w:rsidR="00C91954" w:rsidRPr="00156598" w:rsidRDefault="00C91954" w:rsidP="00C91954">
      <w:pPr>
        <w:rPr>
          <w:lang w:val="en-US"/>
        </w:rPr>
      </w:pPr>
    </w:p>
    <w:p w14:paraId="79F3F4AA" w14:textId="77777777" w:rsidR="00C91954" w:rsidRPr="00156598" w:rsidRDefault="00C91954" w:rsidP="00C91954">
      <w:pPr>
        <w:rPr>
          <w:lang w:val="en-US"/>
        </w:rPr>
      </w:pPr>
    </w:p>
    <w:p w14:paraId="60190D89" w14:textId="30A79108" w:rsidR="00CC7F8A" w:rsidRPr="00156598" w:rsidRDefault="00CC7F8A" w:rsidP="00CC7F8A">
      <w:pPr>
        <w:pStyle w:val="ekiller"/>
        <w:jc w:val="both"/>
        <w:rPr>
          <w:color w:val="FF0000"/>
          <w:lang w:val="en-US"/>
        </w:rPr>
      </w:pPr>
    </w:p>
    <w:p w14:paraId="1CB2104A" w14:textId="0AEF6B6B" w:rsidR="00082723" w:rsidRPr="00156598" w:rsidRDefault="00082723" w:rsidP="00082723">
      <w:pPr>
        <w:pStyle w:val="NormalWeb"/>
        <w:spacing w:line="480" w:lineRule="auto"/>
        <w:jc w:val="center"/>
        <w:rPr>
          <w:b/>
          <w:bCs/>
          <w:color w:val="000000" w:themeColor="text1"/>
        </w:rPr>
      </w:pPr>
      <w:bookmarkStart w:id="7" w:name="_GoBack"/>
      <w:r w:rsidRPr="00156598">
        <w:rPr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6DA151FA" wp14:editId="552C7827">
            <wp:extent cx="5710351" cy="3571875"/>
            <wp:effectExtent l="0" t="0" r="508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637" cy="357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14:paraId="0E0B826B" w14:textId="70DBF90F" w:rsidR="00ED6A58" w:rsidRDefault="008B397A" w:rsidP="00C91954">
      <w:pPr>
        <w:pStyle w:val="NormalWeb"/>
        <w:spacing w:line="480" w:lineRule="auto"/>
        <w:jc w:val="both"/>
      </w:pPr>
      <w:r w:rsidRPr="00156598">
        <w:rPr>
          <w:b/>
          <w:bCs/>
          <w:color w:val="000000" w:themeColor="text1"/>
        </w:rPr>
        <w:t>Fig. SI13</w:t>
      </w:r>
      <w:r w:rsidR="00CC7F8A" w:rsidRPr="00156598">
        <w:rPr>
          <w:b/>
          <w:bCs/>
          <w:color w:val="000000" w:themeColor="text1"/>
        </w:rPr>
        <w:t xml:space="preserve"> </w:t>
      </w:r>
      <w:proofErr w:type="spellStart"/>
      <w:r w:rsidR="00CC7F8A" w:rsidRPr="00156598">
        <w:rPr>
          <w:bCs/>
          <w:color w:val="000000" w:themeColor="text1"/>
        </w:rPr>
        <w:t>Decolorization</w:t>
      </w:r>
      <w:proofErr w:type="spellEnd"/>
      <w:r w:rsidR="00CC7F8A" w:rsidRPr="00156598">
        <w:rPr>
          <w:bCs/>
          <w:color w:val="000000" w:themeColor="text1"/>
        </w:rPr>
        <w:t xml:space="preserve"> efficiency of free HRP, PEDMT microbeads and PEDMT-HRP for (a) CR, (b) RB5 and (c) CR and RB5 </w:t>
      </w:r>
      <w:r w:rsidR="00000F01" w:rsidRPr="00156598">
        <w:rPr>
          <w:bCs/>
          <w:color w:val="000000" w:themeColor="text1"/>
        </w:rPr>
        <w:t>mixture under optimum conditions.</w:t>
      </w:r>
      <w:r w:rsidR="00000F01">
        <w:rPr>
          <w:bCs/>
          <w:color w:val="000000" w:themeColor="text1"/>
        </w:rPr>
        <w:t xml:space="preserve"> </w:t>
      </w:r>
    </w:p>
    <w:sectPr w:rsidR="00ED6A58" w:rsidSect="00156598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5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4B7FB" w14:textId="77777777" w:rsidR="00C92D74" w:rsidRDefault="00C92D74" w:rsidP="00186D08">
      <w:pPr>
        <w:spacing w:after="0" w:line="240" w:lineRule="auto"/>
      </w:pPr>
      <w:r>
        <w:separator/>
      </w:r>
    </w:p>
  </w:endnote>
  <w:endnote w:type="continuationSeparator" w:id="0">
    <w:p w14:paraId="7F0A83BB" w14:textId="77777777" w:rsidR="00C92D74" w:rsidRDefault="00C92D74" w:rsidP="00186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C38D3" w14:textId="77777777" w:rsidR="00560EB5" w:rsidRDefault="00560E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A9FB1" w14:textId="77777777" w:rsidR="00560EB5" w:rsidRDefault="00560E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F15F1" w14:textId="77777777" w:rsidR="00560EB5" w:rsidRDefault="00560E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4EF13" w14:textId="77777777" w:rsidR="00C92D74" w:rsidRDefault="00C92D74" w:rsidP="00186D08">
      <w:pPr>
        <w:spacing w:after="0" w:line="240" w:lineRule="auto"/>
      </w:pPr>
      <w:r>
        <w:separator/>
      </w:r>
    </w:p>
  </w:footnote>
  <w:footnote w:type="continuationSeparator" w:id="0">
    <w:p w14:paraId="2AC32358" w14:textId="77777777" w:rsidR="00C92D74" w:rsidRDefault="00C92D74" w:rsidP="00186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4530E" w14:textId="77777777" w:rsidR="00560EB5" w:rsidRDefault="00560E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FF6D7" w14:textId="77777777" w:rsidR="00560EB5" w:rsidRDefault="00560E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ED3F2" w14:textId="77777777" w:rsidR="00560EB5" w:rsidRDefault="00560E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7E"/>
    <w:rsid w:val="00000F01"/>
    <w:rsid w:val="000116E5"/>
    <w:rsid w:val="000176D8"/>
    <w:rsid w:val="00021CB2"/>
    <w:rsid w:val="0002563B"/>
    <w:rsid w:val="00033785"/>
    <w:rsid w:val="00043881"/>
    <w:rsid w:val="00045C85"/>
    <w:rsid w:val="00050515"/>
    <w:rsid w:val="00052F90"/>
    <w:rsid w:val="00061B93"/>
    <w:rsid w:val="00082723"/>
    <w:rsid w:val="00096908"/>
    <w:rsid w:val="00097B4E"/>
    <w:rsid w:val="000C4B3D"/>
    <w:rsid w:val="000F1432"/>
    <w:rsid w:val="00107192"/>
    <w:rsid w:val="0012374B"/>
    <w:rsid w:val="00131006"/>
    <w:rsid w:val="0014240F"/>
    <w:rsid w:val="001467AC"/>
    <w:rsid w:val="00156598"/>
    <w:rsid w:val="00186D08"/>
    <w:rsid w:val="0019357D"/>
    <w:rsid w:val="001A2EC9"/>
    <w:rsid w:val="001A68E9"/>
    <w:rsid w:val="001B59C1"/>
    <w:rsid w:val="001B5DBA"/>
    <w:rsid w:val="001C212D"/>
    <w:rsid w:val="001C2517"/>
    <w:rsid w:val="001F2ED9"/>
    <w:rsid w:val="00201759"/>
    <w:rsid w:val="0020447E"/>
    <w:rsid w:val="00213AAD"/>
    <w:rsid w:val="00215845"/>
    <w:rsid w:val="00226127"/>
    <w:rsid w:val="002427D3"/>
    <w:rsid w:val="00252B11"/>
    <w:rsid w:val="002924EE"/>
    <w:rsid w:val="002A2E4B"/>
    <w:rsid w:val="002A6796"/>
    <w:rsid w:val="002B1AE2"/>
    <w:rsid w:val="002B538F"/>
    <w:rsid w:val="002C4B39"/>
    <w:rsid w:val="002D1CFC"/>
    <w:rsid w:val="002D4D46"/>
    <w:rsid w:val="002D594C"/>
    <w:rsid w:val="002E0B05"/>
    <w:rsid w:val="002E483A"/>
    <w:rsid w:val="002E6C9E"/>
    <w:rsid w:val="002E7F1B"/>
    <w:rsid w:val="002F0609"/>
    <w:rsid w:val="00301F7E"/>
    <w:rsid w:val="00302A58"/>
    <w:rsid w:val="00302E2C"/>
    <w:rsid w:val="00313A55"/>
    <w:rsid w:val="00313EF1"/>
    <w:rsid w:val="0031645A"/>
    <w:rsid w:val="00317600"/>
    <w:rsid w:val="003326F9"/>
    <w:rsid w:val="00345AE7"/>
    <w:rsid w:val="00351637"/>
    <w:rsid w:val="0035550E"/>
    <w:rsid w:val="003558C8"/>
    <w:rsid w:val="00362126"/>
    <w:rsid w:val="00374D35"/>
    <w:rsid w:val="0038620C"/>
    <w:rsid w:val="003947F8"/>
    <w:rsid w:val="003A7F7A"/>
    <w:rsid w:val="003B261F"/>
    <w:rsid w:val="003C2224"/>
    <w:rsid w:val="003F6574"/>
    <w:rsid w:val="004068A2"/>
    <w:rsid w:val="00436FF9"/>
    <w:rsid w:val="00453C7F"/>
    <w:rsid w:val="0046230D"/>
    <w:rsid w:val="00470BD3"/>
    <w:rsid w:val="00495B98"/>
    <w:rsid w:val="004D7063"/>
    <w:rsid w:val="00532E51"/>
    <w:rsid w:val="00534799"/>
    <w:rsid w:val="005421EA"/>
    <w:rsid w:val="00557FB6"/>
    <w:rsid w:val="00560EB5"/>
    <w:rsid w:val="0057096E"/>
    <w:rsid w:val="005769BE"/>
    <w:rsid w:val="005769E1"/>
    <w:rsid w:val="00590C5C"/>
    <w:rsid w:val="00591F39"/>
    <w:rsid w:val="00592F4A"/>
    <w:rsid w:val="005A2C50"/>
    <w:rsid w:val="005A6C6C"/>
    <w:rsid w:val="005C3539"/>
    <w:rsid w:val="005C55BA"/>
    <w:rsid w:val="005D0954"/>
    <w:rsid w:val="005D5DD9"/>
    <w:rsid w:val="005E443A"/>
    <w:rsid w:val="006014E2"/>
    <w:rsid w:val="00607978"/>
    <w:rsid w:val="00610CED"/>
    <w:rsid w:val="00613760"/>
    <w:rsid w:val="00621B8C"/>
    <w:rsid w:val="00660BED"/>
    <w:rsid w:val="00665296"/>
    <w:rsid w:val="00685EEC"/>
    <w:rsid w:val="00693CFA"/>
    <w:rsid w:val="006A3D40"/>
    <w:rsid w:val="006A45F5"/>
    <w:rsid w:val="006B5173"/>
    <w:rsid w:val="006C4EEA"/>
    <w:rsid w:val="006C60BB"/>
    <w:rsid w:val="006F0BF2"/>
    <w:rsid w:val="006F53F0"/>
    <w:rsid w:val="00711582"/>
    <w:rsid w:val="00715FBC"/>
    <w:rsid w:val="00717D4A"/>
    <w:rsid w:val="0074726E"/>
    <w:rsid w:val="00764796"/>
    <w:rsid w:val="00775569"/>
    <w:rsid w:val="0078502D"/>
    <w:rsid w:val="00791CB6"/>
    <w:rsid w:val="007A294F"/>
    <w:rsid w:val="007A4408"/>
    <w:rsid w:val="007A6314"/>
    <w:rsid w:val="007D6A2F"/>
    <w:rsid w:val="007E35B8"/>
    <w:rsid w:val="007F0339"/>
    <w:rsid w:val="00804973"/>
    <w:rsid w:val="0080644D"/>
    <w:rsid w:val="0082731C"/>
    <w:rsid w:val="00837668"/>
    <w:rsid w:val="00843EE9"/>
    <w:rsid w:val="008570CD"/>
    <w:rsid w:val="008653C6"/>
    <w:rsid w:val="0087541D"/>
    <w:rsid w:val="00883956"/>
    <w:rsid w:val="00894536"/>
    <w:rsid w:val="008972BB"/>
    <w:rsid w:val="008A5E32"/>
    <w:rsid w:val="008B2DA9"/>
    <w:rsid w:val="008B397A"/>
    <w:rsid w:val="008B463D"/>
    <w:rsid w:val="008C6464"/>
    <w:rsid w:val="008F63CD"/>
    <w:rsid w:val="009007E1"/>
    <w:rsid w:val="00904116"/>
    <w:rsid w:val="00906A1E"/>
    <w:rsid w:val="009075CF"/>
    <w:rsid w:val="00910EC8"/>
    <w:rsid w:val="009262B5"/>
    <w:rsid w:val="00932419"/>
    <w:rsid w:val="00943440"/>
    <w:rsid w:val="00956B34"/>
    <w:rsid w:val="00965DFB"/>
    <w:rsid w:val="0096755F"/>
    <w:rsid w:val="009763DC"/>
    <w:rsid w:val="0099725E"/>
    <w:rsid w:val="009B5DED"/>
    <w:rsid w:val="009B5F85"/>
    <w:rsid w:val="009B67A1"/>
    <w:rsid w:val="009D324B"/>
    <w:rsid w:val="009E103E"/>
    <w:rsid w:val="009F6811"/>
    <w:rsid w:val="00A037BB"/>
    <w:rsid w:val="00A220C4"/>
    <w:rsid w:val="00A23C1D"/>
    <w:rsid w:val="00A415AC"/>
    <w:rsid w:val="00A54A4D"/>
    <w:rsid w:val="00AA160E"/>
    <w:rsid w:val="00AA7243"/>
    <w:rsid w:val="00AA779E"/>
    <w:rsid w:val="00AC227E"/>
    <w:rsid w:val="00AD3F89"/>
    <w:rsid w:val="00AE0523"/>
    <w:rsid w:val="00AF5AAB"/>
    <w:rsid w:val="00B03E22"/>
    <w:rsid w:val="00B4075D"/>
    <w:rsid w:val="00B479A6"/>
    <w:rsid w:val="00B6451B"/>
    <w:rsid w:val="00B70615"/>
    <w:rsid w:val="00B70EC9"/>
    <w:rsid w:val="00B771F2"/>
    <w:rsid w:val="00B81E03"/>
    <w:rsid w:val="00B908E7"/>
    <w:rsid w:val="00BA7B0F"/>
    <w:rsid w:val="00BC1034"/>
    <w:rsid w:val="00BC397E"/>
    <w:rsid w:val="00BC3E26"/>
    <w:rsid w:val="00BE096B"/>
    <w:rsid w:val="00C02833"/>
    <w:rsid w:val="00C0485B"/>
    <w:rsid w:val="00C16DBF"/>
    <w:rsid w:val="00C25EE7"/>
    <w:rsid w:val="00C353D2"/>
    <w:rsid w:val="00C37B28"/>
    <w:rsid w:val="00C416AE"/>
    <w:rsid w:val="00C91954"/>
    <w:rsid w:val="00C92D74"/>
    <w:rsid w:val="00C940A2"/>
    <w:rsid w:val="00C95449"/>
    <w:rsid w:val="00CB1561"/>
    <w:rsid w:val="00CC5ADA"/>
    <w:rsid w:val="00CC7F8A"/>
    <w:rsid w:val="00CF5853"/>
    <w:rsid w:val="00D049D6"/>
    <w:rsid w:val="00D115DC"/>
    <w:rsid w:val="00D1680C"/>
    <w:rsid w:val="00D23EA9"/>
    <w:rsid w:val="00D54DF2"/>
    <w:rsid w:val="00D678C1"/>
    <w:rsid w:val="00D67FB5"/>
    <w:rsid w:val="00D92C69"/>
    <w:rsid w:val="00D96077"/>
    <w:rsid w:val="00D97131"/>
    <w:rsid w:val="00DA0496"/>
    <w:rsid w:val="00DA71A7"/>
    <w:rsid w:val="00DB7ABB"/>
    <w:rsid w:val="00DC3315"/>
    <w:rsid w:val="00DD0483"/>
    <w:rsid w:val="00DE5B59"/>
    <w:rsid w:val="00DE759F"/>
    <w:rsid w:val="00E077D2"/>
    <w:rsid w:val="00E14B13"/>
    <w:rsid w:val="00E22932"/>
    <w:rsid w:val="00E24F83"/>
    <w:rsid w:val="00E26864"/>
    <w:rsid w:val="00E271A7"/>
    <w:rsid w:val="00E464F4"/>
    <w:rsid w:val="00E64B60"/>
    <w:rsid w:val="00E742BA"/>
    <w:rsid w:val="00E96415"/>
    <w:rsid w:val="00E97A31"/>
    <w:rsid w:val="00EB2691"/>
    <w:rsid w:val="00EC2352"/>
    <w:rsid w:val="00ED2CCE"/>
    <w:rsid w:val="00ED6A58"/>
    <w:rsid w:val="00ED77B2"/>
    <w:rsid w:val="00F02D92"/>
    <w:rsid w:val="00F06AF6"/>
    <w:rsid w:val="00F16EDE"/>
    <w:rsid w:val="00F33A4D"/>
    <w:rsid w:val="00F4335F"/>
    <w:rsid w:val="00F46846"/>
    <w:rsid w:val="00F55680"/>
    <w:rsid w:val="00F64A03"/>
    <w:rsid w:val="00F7238C"/>
    <w:rsid w:val="00F93063"/>
    <w:rsid w:val="00FA004C"/>
    <w:rsid w:val="00FA0B79"/>
    <w:rsid w:val="00FA3BAB"/>
    <w:rsid w:val="00FC766B"/>
    <w:rsid w:val="00FD35BD"/>
    <w:rsid w:val="00FE2EC9"/>
    <w:rsid w:val="00FE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E92E921"/>
  <w15:docId w15:val="{C02B38B5-4B0F-4A25-8BE9-E070ED0B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6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D08"/>
  </w:style>
  <w:style w:type="paragraph" w:styleId="Footer">
    <w:name w:val="footer"/>
    <w:basedOn w:val="Normal"/>
    <w:link w:val="FooterChar"/>
    <w:uiPriority w:val="99"/>
    <w:unhideWhenUsed/>
    <w:rsid w:val="00186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D08"/>
  </w:style>
  <w:style w:type="paragraph" w:styleId="Title">
    <w:name w:val="Title"/>
    <w:basedOn w:val="Normal"/>
    <w:link w:val="TitleChar"/>
    <w:qFormat/>
    <w:rsid w:val="007D6A2F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character" w:customStyle="1" w:styleId="TitleChar">
    <w:name w:val="Title Char"/>
    <w:basedOn w:val="DefaultParagraphFont"/>
    <w:link w:val="Title"/>
    <w:rsid w:val="007D6A2F"/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paragraph" w:customStyle="1" w:styleId="MainText">
    <w:name w:val="Main Text"/>
    <w:basedOn w:val="Normal"/>
    <w:link w:val="MainTextChar"/>
    <w:rsid w:val="007D6A2F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MainTextChar">
    <w:name w:val="Main Text Char"/>
    <w:link w:val="MainText"/>
    <w:rsid w:val="007D6A2F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C9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C9E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075CF"/>
    <w:pPr>
      <w:ind w:left="720"/>
      <w:contextualSpacing/>
    </w:pPr>
  </w:style>
  <w:style w:type="table" w:styleId="TableGrid">
    <w:name w:val="Table Grid"/>
    <w:basedOn w:val="TableNormal"/>
    <w:uiPriority w:val="39"/>
    <w:rsid w:val="00E077D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E0B05"/>
    <w:pPr>
      <w:spacing w:after="0" w:line="240" w:lineRule="auto"/>
    </w:pPr>
    <w:rPr>
      <w:rFonts w:ascii="Calibri" w:eastAsia="Calibri" w:hAnsi="Calibri" w:cs="Calibri"/>
    </w:rPr>
  </w:style>
  <w:style w:type="table" w:customStyle="1" w:styleId="TabloKlavuzu1">
    <w:name w:val="Tablo Kılavuzu1"/>
    <w:basedOn w:val="TableNormal"/>
    <w:next w:val="TableGrid"/>
    <w:uiPriority w:val="39"/>
    <w:rsid w:val="00591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killer">
    <w:name w:val="Şekiller"/>
    <w:basedOn w:val="TableofFigures"/>
    <w:next w:val="Normal"/>
    <w:qFormat/>
    <w:rsid w:val="00557FB6"/>
    <w:pPr>
      <w:spacing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557FB6"/>
    <w:pPr>
      <w:spacing w:after="0"/>
    </w:pPr>
  </w:style>
  <w:style w:type="table" w:customStyle="1" w:styleId="TabloKlavuzu2">
    <w:name w:val="Tablo Kılavuzu2"/>
    <w:basedOn w:val="TableNormal"/>
    <w:next w:val="TableGrid"/>
    <w:uiPriority w:val="39"/>
    <w:rsid w:val="00CC7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C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customStyle="1" w:styleId="small-caps">
    <w:name w:val="small-caps"/>
    <w:basedOn w:val="DefaultParagraphFont"/>
    <w:rsid w:val="00CC7F8A"/>
  </w:style>
  <w:style w:type="character" w:customStyle="1" w:styleId="label">
    <w:name w:val="label"/>
    <w:basedOn w:val="DefaultParagraphFont"/>
    <w:rsid w:val="00CC7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oleObject" Target="embeddings/oleObject1.bin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2C151-6856-4FA0-B2FA-3217F5405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17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Jeevajothi Subramaniyan</cp:lastModifiedBy>
  <cp:revision>11</cp:revision>
  <dcterms:created xsi:type="dcterms:W3CDTF">2023-12-24T16:09:00Z</dcterms:created>
  <dcterms:modified xsi:type="dcterms:W3CDTF">2024-02-05T11:31:00Z</dcterms:modified>
</cp:coreProperties>
</file>