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990" w:rsidRPr="00CD496C" w:rsidRDefault="00E07990" w:rsidP="009E7E10">
      <w:pPr>
        <w:rPr>
          <w:rFonts w:asciiTheme="majorBidi" w:hAnsiTheme="majorBidi" w:cstheme="majorBidi"/>
        </w:rPr>
      </w:pPr>
    </w:p>
    <w:p w:rsidR="0032293F" w:rsidRPr="00CD496C" w:rsidRDefault="00636521" w:rsidP="009473FD">
      <w:pPr>
        <w:spacing w:line="480" w:lineRule="auto"/>
        <w:jc w:val="both"/>
        <w:rPr>
          <w:rFonts w:asciiTheme="majorBidi" w:hAnsiTheme="majorBidi" w:cstheme="majorBidi"/>
        </w:rPr>
      </w:pPr>
      <w:r w:rsidRPr="00CD496C">
        <w:rPr>
          <w:rFonts w:asciiTheme="majorBidi" w:hAnsiTheme="majorBidi" w:cstheme="majorBidi"/>
        </w:rPr>
        <w:t xml:space="preserve">Table S1 </w:t>
      </w:r>
      <w:r w:rsidR="009473FD">
        <w:rPr>
          <w:rFonts w:asciiTheme="majorBidi" w:hAnsiTheme="majorBidi" w:cstheme="majorBidi"/>
        </w:rPr>
        <w:t>Porous properties</w:t>
      </w:r>
      <w:r w:rsidRPr="00CD496C">
        <w:rPr>
          <w:rFonts w:asciiTheme="majorBidi" w:hAnsiTheme="majorBidi" w:cstheme="majorBidi"/>
        </w:rPr>
        <w:t xml:space="preserve"> of the produced activated carbons at the various ZnCl</w:t>
      </w:r>
      <w:r w:rsidRPr="00CD496C">
        <w:rPr>
          <w:rFonts w:asciiTheme="majorBidi" w:hAnsiTheme="majorBidi" w:cstheme="majorBidi"/>
          <w:vertAlign w:val="subscript"/>
        </w:rPr>
        <w:t>2</w:t>
      </w:r>
      <w:proofErr w:type="gramStart"/>
      <w:r w:rsidRPr="00CD496C">
        <w:rPr>
          <w:rFonts w:asciiTheme="majorBidi" w:hAnsiTheme="majorBidi" w:cstheme="majorBidi"/>
          <w:shd w:val="clear" w:color="auto" w:fill="FFFFFF"/>
        </w:rPr>
        <w:t>:</w:t>
      </w:r>
      <w:r w:rsidRPr="00CD496C">
        <w:rPr>
          <w:rFonts w:asciiTheme="majorBidi" w:hAnsiTheme="majorBidi" w:cstheme="majorBidi"/>
        </w:rPr>
        <w:t>OP</w:t>
      </w:r>
      <w:proofErr w:type="gramEnd"/>
      <w:r w:rsidRPr="00CD496C">
        <w:rPr>
          <w:rStyle w:val="Emphasis"/>
          <w:rFonts w:asciiTheme="majorBidi" w:hAnsiTheme="majorBidi" w:cstheme="majorBidi"/>
          <w:i w:val="0"/>
          <w:iCs w:val="0"/>
          <w:shd w:val="clear" w:color="auto" w:fill="FFFFFF"/>
        </w:rPr>
        <w:t xml:space="preserve"> mass ratios</w:t>
      </w:r>
    </w:p>
    <w:tbl>
      <w:tblPr>
        <w:tblStyle w:val="TableGrid"/>
        <w:tblpPr w:leftFromText="180" w:rightFromText="180" w:vertAnchor="page" w:horzAnchor="margin" w:tblpXSpec="center" w:tblpY="2994"/>
        <w:bidiVisual/>
        <w:tblW w:w="0" w:type="auto"/>
        <w:tblInd w:w="-142" w:type="dxa"/>
        <w:tblLayout w:type="fixed"/>
        <w:tblLook w:val="04A0" w:firstRow="1" w:lastRow="0" w:firstColumn="1" w:lastColumn="0" w:noHBand="0" w:noVBand="1"/>
      </w:tblPr>
      <w:tblGrid>
        <w:gridCol w:w="1559"/>
        <w:gridCol w:w="1560"/>
        <w:gridCol w:w="2409"/>
        <w:gridCol w:w="426"/>
      </w:tblGrid>
      <w:tr w:rsidR="00F238E3" w:rsidRPr="00CD496C" w:rsidTr="00886A11">
        <w:tc>
          <w:tcPr>
            <w:tcW w:w="1559" w:type="dxa"/>
          </w:tcPr>
          <w:p w:rsidR="00F238E3" w:rsidRPr="00CD496C" w:rsidRDefault="00F238E3" w:rsidP="00886A11">
            <w:pPr>
              <w:rPr>
                <w:rFonts w:asciiTheme="majorBidi" w:hAnsiTheme="majorBidi" w:cstheme="majorBidi"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V</w:t>
            </w:r>
            <w:r w:rsidRPr="00CD496C">
              <w:rPr>
                <w:rFonts w:asciiTheme="majorBidi" w:hAnsiTheme="majorBidi" w:cstheme="majorBidi"/>
                <w:vertAlign w:val="subscript"/>
                <w:lang w:bidi="ar-EG"/>
              </w:rPr>
              <w:t xml:space="preserve">T </w:t>
            </w:r>
            <w:r w:rsidRPr="00CD496C">
              <w:rPr>
                <w:rFonts w:asciiTheme="majorBidi" w:hAnsiTheme="majorBidi" w:cstheme="majorBidi"/>
                <w:shd w:val="clear" w:color="auto" w:fill="FFFFFF"/>
              </w:rPr>
              <w:t>(cm</w:t>
            </w:r>
            <w:r w:rsidRPr="00CD496C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3</w:t>
            </w:r>
            <w:r w:rsidRPr="00CD496C">
              <w:rPr>
                <w:rFonts w:asciiTheme="majorBidi" w:hAnsiTheme="majorBidi" w:cstheme="majorBidi"/>
                <w:shd w:val="clear" w:color="auto" w:fill="FFFFFF"/>
              </w:rPr>
              <w:t>g</w:t>
            </w:r>
            <w:r w:rsidRPr="00CD496C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-1</w:t>
            </w:r>
            <w:r w:rsidRPr="00CD496C">
              <w:rPr>
                <w:rFonts w:asciiTheme="majorBidi" w:hAnsiTheme="majorBidi" w:cstheme="majorBidi"/>
                <w:shd w:val="clear" w:color="auto" w:fill="FFFFFF"/>
              </w:rPr>
              <w:t>)</w:t>
            </w:r>
            <w:r w:rsidR="00886A11">
              <w:rPr>
                <w:rFonts w:asciiTheme="majorBidi" w:hAnsiTheme="majorBidi" w:cstheme="majorBidi"/>
                <w:vertAlign w:val="superscript"/>
                <w:lang w:bidi="ar-EG"/>
              </w:rPr>
              <w:t>b</w:t>
            </w:r>
          </w:p>
        </w:tc>
        <w:tc>
          <w:tcPr>
            <w:tcW w:w="1560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lang w:bidi="ar-EG"/>
              </w:rPr>
            </w:pPr>
            <w:r w:rsidRPr="00CD496C">
              <w:rPr>
                <w:rFonts w:asciiTheme="majorBidi" w:hAnsiTheme="majorBidi" w:cstheme="majorBidi"/>
              </w:rPr>
              <w:t>S</w:t>
            </w:r>
            <w:r w:rsidRPr="00CD496C">
              <w:rPr>
                <w:rFonts w:asciiTheme="majorBidi" w:hAnsiTheme="majorBidi" w:cstheme="majorBidi"/>
                <w:vertAlign w:val="subscript"/>
              </w:rPr>
              <w:t>BET</w:t>
            </w:r>
            <w:r w:rsidRPr="00CD496C">
              <w:rPr>
                <w:rFonts w:asciiTheme="majorBidi" w:hAnsiTheme="majorBidi" w:cstheme="majorBidi"/>
              </w:rPr>
              <w:t xml:space="preserve"> (m</w:t>
            </w:r>
            <w:r w:rsidRPr="00CD496C">
              <w:rPr>
                <w:rFonts w:asciiTheme="majorBidi" w:hAnsiTheme="majorBidi" w:cstheme="majorBidi"/>
                <w:vertAlign w:val="superscript"/>
              </w:rPr>
              <w:t>2</w:t>
            </w:r>
            <w:r w:rsidRPr="00CD496C">
              <w:rPr>
                <w:rFonts w:asciiTheme="majorBidi" w:hAnsiTheme="majorBidi" w:cstheme="majorBidi"/>
              </w:rPr>
              <w:t>g</w:t>
            </w:r>
            <w:r w:rsidRPr="00CD496C">
              <w:rPr>
                <w:rFonts w:asciiTheme="majorBidi" w:hAnsiTheme="majorBidi" w:cstheme="majorBidi"/>
                <w:vertAlign w:val="superscript"/>
              </w:rPr>
              <w:t>-1</w:t>
            </w:r>
            <w:r w:rsidRPr="00CD496C">
              <w:rPr>
                <w:rFonts w:asciiTheme="majorBidi" w:hAnsiTheme="majorBidi" w:cstheme="majorBidi"/>
              </w:rPr>
              <w:t>)</w:t>
            </w:r>
            <w:r w:rsidR="00886A11" w:rsidRPr="00886A11">
              <w:rPr>
                <w:rFonts w:asciiTheme="majorBidi" w:hAnsiTheme="majorBidi" w:cstheme="majorBidi"/>
                <w:vertAlign w:val="superscript"/>
                <w:lang w:bidi="ar-EG"/>
              </w:rPr>
              <w:t>a</w:t>
            </w:r>
          </w:p>
        </w:tc>
        <w:tc>
          <w:tcPr>
            <w:tcW w:w="240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</w:rPr>
              <w:t>ZnCl</w:t>
            </w:r>
            <w:r w:rsidRPr="00CD496C">
              <w:rPr>
                <w:rFonts w:asciiTheme="majorBidi" w:hAnsiTheme="majorBidi" w:cstheme="majorBidi"/>
                <w:vertAlign w:val="subscript"/>
              </w:rPr>
              <w:t>2</w:t>
            </w:r>
            <w:r w:rsidRPr="00CD496C">
              <w:rPr>
                <w:rFonts w:asciiTheme="majorBidi" w:hAnsiTheme="majorBidi" w:cstheme="majorBidi"/>
                <w:shd w:val="clear" w:color="auto" w:fill="FFFFFF"/>
              </w:rPr>
              <w:t>:</w:t>
            </w:r>
            <w:r w:rsidRPr="00CD496C">
              <w:rPr>
                <w:rFonts w:asciiTheme="majorBidi" w:hAnsiTheme="majorBidi" w:cstheme="majorBidi"/>
              </w:rPr>
              <w:t>OP</w:t>
            </w:r>
            <w:r w:rsidRPr="00CD496C">
              <w:rPr>
                <w:rStyle w:val="Emphasis"/>
                <w:rFonts w:asciiTheme="majorBidi" w:hAnsiTheme="majorBidi" w:cstheme="majorBidi"/>
                <w:i w:val="0"/>
                <w:iCs w:val="0"/>
                <w:shd w:val="clear" w:color="auto" w:fill="FFFFFF"/>
              </w:rPr>
              <w:t xml:space="preserve"> mass ratio</w:t>
            </w:r>
          </w:p>
        </w:tc>
        <w:tc>
          <w:tcPr>
            <w:tcW w:w="426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</w:rPr>
            </w:pPr>
          </w:p>
        </w:tc>
      </w:tr>
      <w:tr w:rsidR="00F238E3" w:rsidRPr="00CD496C" w:rsidTr="00886A11">
        <w:tc>
          <w:tcPr>
            <w:tcW w:w="155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0.642</w:t>
            </w:r>
          </w:p>
        </w:tc>
        <w:tc>
          <w:tcPr>
            <w:tcW w:w="1560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7</w:t>
            </w:r>
            <w:r w:rsidRPr="00CD496C">
              <w:rPr>
                <w:rFonts w:asciiTheme="majorBidi" w:hAnsiTheme="majorBidi" w:cstheme="majorBidi"/>
                <w:lang w:bidi="ar-EG"/>
              </w:rPr>
              <w:t>00</w:t>
            </w:r>
          </w:p>
        </w:tc>
        <w:tc>
          <w:tcPr>
            <w:tcW w:w="240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1:1</w:t>
            </w:r>
          </w:p>
        </w:tc>
        <w:tc>
          <w:tcPr>
            <w:tcW w:w="426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1</w:t>
            </w:r>
          </w:p>
        </w:tc>
      </w:tr>
      <w:tr w:rsidR="00F238E3" w:rsidRPr="00CD496C" w:rsidTr="00886A11">
        <w:tc>
          <w:tcPr>
            <w:tcW w:w="155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0.8</w:t>
            </w:r>
          </w:p>
        </w:tc>
        <w:tc>
          <w:tcPr>
            <w:tcW w:w="1560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906</w:t>
            </w:r>
          </w:p>
        </w:tc>
        <w:tc>
          <w:tcPr>
            <w:tcW w:w="240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2:1</w:t>
            </w:r>
          </w:p>
        </w:tc>
        <w:tc>
          <w:tcPr>
            <w:tcW w:w="426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2</w:t>
            </w:r>
          </w:p>
        </w:tc>
      </w:tr>
      <w:tr w:rsidR="00F238E3" w:rsidRPr="00CD496C" w:rsidTr="00886A11">
        <w:tc>
          <w:tcPr>
            <w:tcW w:w="155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1.2</w:t>
            </w:r>
            <w:r w:rsidRPr="00CD496C">
              <w:rPr>
                <w:rFonts w:asciiTheme="majorBidi" w:hAnsiTheme="majorBidi" w:cstheme="majorBidi"/>
                <w:lang w:bidi="ar-EG"/>
              </w:rPr>
              <w:t>9</w:t>
            </w:r>
          </w:p>
        </w:tc>
        <w:tc>
          <w:tcPr>
            <w:tcW w:w="1560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1067</w:t>
            </w:r>
          </w:p>
        </w:tc>
        <w:tc>
          <w:tcPr>
            <w:tcW w:w="240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rtl/>
                <w:lang w:bidi="ar-EG"/>
              </w:rPr>
              <w:t>3:1</w:t>
            </w:r>
          </w:p>
        </w:tc>
        <w:tc>
          <w:tcPr>
            <w:tcW w:w="426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3</w:t>
            </w:r>
          </w:p>
        </w:tc>
      </w:tr>
      <w:tr w:rsidR="00F238E3" w:rsidRPr="00CD496C" w:rsidTr="00886A11">
        <w:tc>
          <w:tcPr>
            <w:tcW w:w="155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0.74</w:t>
            </w:r>
          </w:p>
        </w:tc>
        <w:tc>
          <w:tcPr>
            <w:tcW w:w="1560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825</w:t>
            </w:r>
          </w:p>
        </w:tc>
        <w:tc>
          <w:tcPr>
            <w:tcW w:w="2409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rtl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4:1</w:t>
            </w:r>
          </w:p>
        </w:tc>
        <w:tc>
          <w:tcPr>
            <w:tcW w:w="426" w:type="dxa"/>
          </w:tcPr>
          <w:p w:rsidR="00F238E3" w:rsidRPr="00CD496C" w:rsidRDefault="00F238E3" w:rsidP="00F238E3">
            <w:pPr>
              <w:rPr>
                <w:rFonts w:asciiTheme="majorBidi" w:hAnsiTheme="majorBidi" w:cstheme="majorBidi"/>
                <w:lang w:bidi="ar-EG"/>
              </w:rPr>
            </w:pPr>
            <w:r w:rsidRPr="00CD496C">
              <w:rPr>
                <w:rFonts w:asciiTheme="majorBidi" w:hAnsiTheme="majorBidi" w:cstheme="majorBidi"/>
                <w:lang w:bidi="ar-EG"/>
              </w:rPr>
              <w:t>4</w:t>
            </w:r>
          </w:p>
        </w:tc>
      </w:tr>
    </w:tbl>
    <w:p w:rsidR="0032293F" w:rsidRPr="00CD496C" w:rsidRDefault="0032293F" w:rsidP="00E07990">
      <w:pPr>
        <w:rPr>
          <w:rFonts w:asciiTheme="majorBidi" w:hAnsiTheme="majorBidi" w:cstheme="majorBidi"/>
        </w:rPr>
      </w:pPr>
    </w:p>
    <w:p w:rsidR="0032293F" w:rsidRPr="00CD496C" w:rsidRDefault="0032293F" w:rsidP="00E07990">
      <w:pPr>
        <w:rPr>
          <w:rFonts w:asciiTheme="majorBidi" w:hAnsiTheme="majorBidi" w:cstheme="majorBidi"/>
        </w:rPr>
      </w:pPr>
    </w:p>
    <w:p w:rsidR="0032293F" w:rsidRPr="00CD496C" w:rsidRDefault="0032293F" w:rsidP="00E07990">
      <w:pPr>
        <w:rPr>
          <w:rFonts w:asciiTheme="majorBidi" w:hAnsiTheme="majorBidi" w:cstheme="majorBidi"/>
        </w:rPr>
      </w:pPr>
    </w:p>
    <w:p w:rsidR="0032293F" w:rsidRPr="00CD496C" w:rsidRDefault="0032293F" w:rsidP="00E07990">
      <w:pPr>
        <w:rPr>
          <w:rFonts w:asciiTheme="majorBidi" w:hAnsiTheme="majorBidi" w:cstheme="majorBidi"/>
        </w:rPr>
      </w:pPr>
    </w:p>
    <w:p w:rsidR="00E07990" w:rsidRPr="00CD496C" w:rsidRDefault="00E07990" w:rsidP="00E07990">
      <w:pPr>
        <w:rPr>
          <w:rFonts w:asciiTheme="majorBidi" w:hAnsiTheme="majorBidi" w:cstheme="majorBidi"/>
        </w:rPr>
      </w:pPr>
    </w:p>
    <w:p w:rsidR="00E07990" w:rsidRPr="00CD496C" w:rsidRDefault="00E07990" w:rsidP="00E07990">
      <w:pPr>
        <w:rPr>
          <w:rFonts w:asciiTheme="majorBidi" w:hAnsiTheme="majorBidi" w:cstheme="majorBidi"/>
        </w:rPr>
      </w:pPr>
    </w:p>
    <w:p w:rsidR="00E07990" w:rsidRPr="00CD496C" w:rsidRDefault="00886A11" w:rsidP="00E07990">
      <w:pPr>
        <w:rPr>
          <w:rFonts w:asciiTheme="majorBidi" w:hAnsiTheme="majorBidi" w:cstheme="majorBidi"/>
        </w:rPr>
      </w:pPr>
      <w:r w:rsidRPr="00CD496C">
        <w:rPr>
          <w:rFonts w:asciiTheme="majorBidi" w:hAnsiTheme="majorBidi" w:cstheme="majorBidi"/>
          <w:vertAlign w:val="superscript"/>
        </w:rPr>
        <w:t>a</w:t>
      </w:r>
      <w:r w:rsidRPr="00CD496C">
        <w:rPr>
          <w:rFonts w:asciiTheme="majorBidi" w:hAnsiTheme="majorBidi" w:cstheme="majorBidi"/>
        </w:rPr>
        <w:t xml:space="preserve"> BET specific surface area, </w:t>
      </w:r>
      <w:r>
        <w:rPr>
          <w:rFonts w:asciiTheme="majorBidi" w:hAnsiTheme="majorBidi" w:cstheme="majorBidi"/>
        </w:rPr>
        <w:t xml:space="preserve">and </w:t>
      </w:r>
      <w:bookmarkStart w:id="0" w:name="_GoBack"/>
      <w:bookmarkEnd w:id="0"/>
      <w:r w:rsidRPr="00CD496C">
        <w:rPr>
          <w:rFonts w:asciiTheme="majorBidi" w:hAnsiTheme="majorBidi" w:cstheme="majorBidi"/>
          <w:vertAlign w:val="superscript"/>
        </w:rPr>
        <w:t xml:space="preserve">b </w:t>
      </w:r>
      <w:r w:rsidRPr="00CD496C">
        <w:rPr>
          <w:rFonts w:asciiTheme="majorBidi" w:hAnsiTheme="majorBidi" w:cstheme="majorBidi"/>
        </w:rPr>
        <w:t>total pore volume</w:t>
      </w:r>
    </w:p>
    <w:p w:rsidR="00E07990" w:rsidRPr="00CD496C" w:rsidRDefault="00E07990" w:rsidP="00E07990">
      <w:pPr>
        <w:rPr>
          <w:rFonts w:asciiTheme="majorBidi" w:hAnsiTheme="majorBidi" w:cstheme="majorBidi"/>
        </w:rPr>
      </w:pPr>
    </w:p>
    <w:p w:rsidR="00713B9E" w:rsidRPr="00CD496C" w:rsidRDefault="00713B9E" w:rsidP="00E07990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713B9E" w:rsidRPr="00CD496C" w:rsidRDefault="00713B9E" w:rsidP="00E07990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BA1421" w:rsidRPr="00CD496C" w:rsidRDefault="00BA1421" w:rsidP="00E07990">
      <w:pPr>
        <w:jc w:val="both"/>
        <w:rPr>
          <w:rFonts w:asciiTheme="majorBidi" w:hAnsiTheme="majorBidi" w:cstheme="majorBidi"/>
          <w:color w:val="2E2E2E"/>
        </w:rPr>
      </w:pPr>
    </w:p>
    <w:p w:rsidR="00713B9E" w:rsidRPr="00CD496C" w:rsidRDefault="00713B9E" w:rsidP="00E07990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713B9E" w:rsidRPr="00CD496C" w:rsidRDefault="00713B9E" w:rsidP="00E07990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713B9E" w:rsidRPr="00CD496C" w:rsidRDefault="00713B9E" w:rsidP="00E07990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713B9E" w:rsidRPr="00CD496C" w:rsidRDefault="00713B9E" w:rsidP="00E07990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713B9E" w:rsidRPr="00CD496C" w:rsidRDefault="00713B9E" w:rsidP="00E07990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585BEC" w:rsidRPr="00CD496C" w:rsidRDefault="00585BEC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</w:p>
    <w:p w:rsidR="007525B6" w:rsidRPr="00CD496C" w:rsidRDefault="007525B6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  <w:sectPr w:rsidR="007525B6" w:rsidRPr="00CD496C" w:rsidSect="001F6C0C">
          <w:pgSz w:w="11906" w:h="16838"/>
          <w:pgMar w:top="1440" w:right="1800" w:bottom="1440" w:left="1800" w:header="708" w:footer="708" w:gutter="0"/>
          <w:cols w:space="708"/>
          <w:bidi/>
          <w:rtlGutter/>
          <w:docGrid w:linePitch="360"/>
        </w:sectPr>
      </w:pPr>
    </w:p>
    <w:p w:rsidR="00BA1421" w:rsidRPr="00CD496C" w:rsidRDefault="000838B7" w:rsidP="000838B7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</w:pPr>
      <w:r w:rsidRPr="00CD496C">
        <w:rPr>
          <w:rFonts w:asciiTheme="majorBidi" w:hAnsiTheme="majorBidi" w:cstheme="majorBidi"/>
        </w:rPr>
        <w:lastRenderedPageBreak/>
        <w:t>Table S2: Porous properties</w:t>
      </w:r>
      <w:r w:rsidR="00BA1421" w:rsidRPr="00CD496C">
        <w:rPr>
          <w:rFonts w:asciiTheme="majorBidi" w:hAnsiTheme="majorBidi" w:cstheme="majorBidi"/>
        </w:rPr>
        <w:t xml:space="preserve"> comparison of </w:t>
      </w:r>
      <w:r w:rsidRPr="00CD496C">
        <w:rPr>
          <w:rFonts w:asciiTheme="majorBidi" w:hAnsiTheme="majorBidi" w:cstheme="majorBidi"/>
        </w:rPr>
        <w:t>OP</w:t>
      </w:r>
      <w:r w:rsidR="00BA1421" w:rsidRPr="00CD496C">
        <w:rPr>
          <w:rFonts w:asciiTheme="majorBidi" w:hAnsiTheme="majorBidi" w:cstheme="majorBidi"/>
        </w:rPr>
        <w:t>AC with other agricultural waste-</w:t>
      </w:r>
      <w:r w:rsidRPr="00CD496C">
        <w:rPr>
          <w:rFonts w:asciiTheme="majorBidi" w:hAnsiTheme="majorBidi" w:cstheme="majorBidi"/>
        </w:rPr>
        <w:t>derived</w:t>
      </w:r>
      <w:r w:rsidR="00BA1421" w:rsidRPr="00CD496C">
        <w:rPr>
          <w:rFonts w:asciiTheme="majorBidi" w:hAnsiTheme="majorBidi" w:cstheme="majorBidi"/>
        </w:rPr>
        <w:t xml:space="preserve"> ACs reported in literature </w:t>
      </w:r>
    </w:p>
    <w:p w:rsidR="00BA1421" w:rsidRPr="00CD496C" w:rsidRDefault="00BA1421" w:rsidP="00DB19EE">
      <w:pPr>
        <w:rPr>
          <w:rFonts w:asciiTheme="majorBidi" w:hAnsiTheme="majorBidi" w:cstheme="majorBidi"/>
        </w:rPr>
      </w:pPr>
    </w:p>
    <w:tbl>
      <w:tblPr>
        <w:tblStyle w:val="TableGrid"/>
        <w:tblpPr w:leftFromText="180" w:rightFromText="180" w:vertAnchor="text" w:horzAnchor="margin" w:tblpX="-352" w:tblpY="8"/>
        <w:tblW w:w="14283" w:type="dxa"/>
        <w:tblLook w:val="04A0" w:firstRow="1" w:lastRow="0" w:firstColumn="1" w:lastColumn="0" w:noHBand="0" w:noVBand="1"/>
      </w:tblPr>
      <w:tblGrid>
        <w:gridCol w:w="2269"/>
        <w:gridCol w:w="1134"/>
        <w:gridCol w:w="1984"/>
        <w:gridCol w:w="1490"/>
        <w:gridCol w:w="1512"/>
        <w:gridCol w:w="1676"/>
        <w:gridCol w:w="1746"/>
        <w:gridCol w:w="1656"/>
        <w:gridCol w:w="816"/>
      </w:tblGrid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Biomass precursor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Activator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Conditions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S</w:t>
            </w:r>
            <w:r w:rsidRPr="003A4BA9">
              <w:rPr>
                <w:rFonts w:asciiTheme="majorBidi" w:hAnsiTheme="majorBidi" w:cstheme="majorBidi"/>
                <w:vertAlign w:val="subscript"/>
              </w:rPr>
              <w:t>BET</w:t>
            </w:r>
            <w:r w:rsidRPr="003A4BA9">
              <w:rPr>
                <w:rFonts w:asciiTheme="majorBidi" w:hAnsiTheme="majorBidi" w:cstheme="majorBidi"/>
              </w:rPr>
              <w:t xml:space="preserve"> (m</w:t>
            </w:r>
            <w:r w:rsidRPr="003A4BA9">
              <w:rPr>
                <w:rFonts w:asciiTheme="majorBidi" w:hAnsiTheme="majorBidi" w:cstheme="majorBidi"/>
                <w:vertAlign w:val="superscript"/>
              </w:rPr>
              <w:t>2</w:t>
            </w:r>
            <w:r w:rsidRPr="003A4BA9">
              <w:rPr>
                <w:rFonts w:asciiTheme="majorBidi" w:hAnsiTheme="majorBidi" w:cstheme="majorBidi"/>
              </w:rPr>
              <w:t>g</w:t>
            </w:r>
            <w:r w:rsidRPr="003A4BA9">
              <w:rPr>
                <w:rFonts w:asciiTheme="majorBidi" w:hAnsiTheme="majorBidi" w:cstheme="majorBidi"/>
                <w:vertAlign w:val="superscript"/>
              </w:rPr>
              <w:t>-1</w:t>
            </w:r>
            <w:r w:rsidRPr="003A4BA9">
              <w:rPr>
                <w:rFonts w:asciiTheme="majorBidi" w:hAnsiTheme="majorBidi" w:cstheme="majorBidi"/>
              </w:rPr>
              <w:t>)</w:t>
            </w:r>
            <w:r w:rsidR="00F33859" w:rsidRPr="003A4BA9">
              <w:rPr>
                <w:rFonts w:asciiTheme="majorBidi" w:hAnsiTheme="majorBidi" w:cstheme="majorBidi"/>
                <w:vertAlign w:val="superscript"/>
              </w:rPr>
              <w:t>a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V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T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 (cm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3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g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-1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)</w:t>
            </w:r>
            <w:r w:rsidR="00F33859" w:rsidRPr="003A4BA9">
              <w:rPr>
                <w:rFonts w:asciiTheme="majorBidi" w:hAnsiTheme="majorBidi" w:cstheme="majorBidi"/>
                <w:vertAlign w:val="superscript"/>
              </w:rPr>
              <w:t xml:space="preserve"> b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proofErr w:type="spellStart"/>
            <w:r w:rsidRPr="003A4BA9">
              <w:rPr>
                <w:rFonts w:asciiTheme="majorBidi" w:hAnsiTheme="majorBidi" w:cstheme="majorBidi"/>
              </w:rPr>
              <w:t>V</w:t>
            </w:r>
            <w:r w:rsidRPr="003A4BA9">
              <w:rPr>
                <w:rFonts w:asciiTheme="majorBidi" w:hAnsiTheme="majorBidi" w:cstheme="majorBidi"/>
                <w:vertAlign w:val="subscript"/>
              </w:rPr>
              <w:t>mic</w:t>
            </w:r>
            <w:proofErr w:type="spellEnd"/>
            <w:r w:rsidRPr="003A4BA9">
              <w:rPr>
                <w:rFonts w:asciiTheme="majorBidi" w:hAnsiTheme="majorBidi" w:cstheme="majorBidi"/>
              </w:rPr>
              <w:t xml:space="preserve"> 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(cm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3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g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-1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)</w:t>
            </w:r>
            <w:r w:rsidR="00F33859" w:rsidRPr="003A4BA9">
              <w:rPr>
                <w:rFonts w:asciiTheme="majorBidi" w:hAnsiTheme="majorBidi" w:cstheme="majorBidi"/>
                <w:vertAlign w:val="superscript"/>
              </w:rPr>
              <w:t xml:space="preserve"> c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proofErr w:type="spellStart"/>
            <w:r w:rsidRPr="003A4BA9">
              <w:rPr>
                <w:rFonts w:asciiTheme="majorBidi" w:hAnsiTheme="majorBidi" w:cstheme="majorBidi"/>
                <w:shd w:val="clear" w:color="auto" w:fill="FFFFFF"/>
              </w:rPr>
              <w:t>V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meso</w:t>
            </w:r>
            <w:proofErr w:type="spellEnd"/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 (cm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3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g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perscript"/>
              </w:rPr>
              <w:t>-1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)</w:t>
            </w:r>
            <w:r w:rsidR="00F33859" w:rsidRPr="003A4BA9">
              <w:rPr>
                <w:rFonts w:asciiTheme="majorBidi" w:hAnsiTheme="majorBidi" w:cstheme="majorBidi"/>
                <w:vertAlign w:val="superscript"/>
              </w:rPr>
              <w:t xml:space="preserve"> d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proofErr w:type="spellStart"/>
            <w:r w:rsidRPr="003A4BA9">
              <w:rPr>
                <w:rFonts w:asciiTheme="majorBidi" w:hAnsiTheme="majorBidi" w:cstheme="majorBidi"/>
                <w:shd w:val="clear" w:color="auto" w:fill="FFFFFF"/>
              </w:rPr>
              <w:t>V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meso</w:t>
            </w:r>
            <w:proofErr w:type="spellEnd"/>
            <w:r w:rsidRPr="003A4BA9">
              <w:rPr>
                <w:rFonts w:asciiTheme="majorBidi" w:hAnsiTheme="majorBidi" w:cstheme="majorBidi"/>
                <w:shd w:val="clear" w:color="auto" w:fill="FFFFFF"/>
              </w:rPr>
              <w:t>/V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T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, %</w:t>
            </w:r>
            <w:r w:rsidR="00F33859" w:rsidRPr="003A4BA9">
              <w:rPr>
                <w:rFonts w:asciiTheme="majorBidi" w:hAnsiTheme="majorBidi" w:cstheme="majorBidi"/>
                <w:vertAlign w:val="superscript"/>
              </w:rPr>
              <w:t xml:space="preserve"> e</w:t>
            </w:r>
          </w:p>
        </w:tc>
        <w:tc>
          <w:tcPr>
            <w:tcW w:w="81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Ref.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pStyle w:val="Heading1"/>
              <w:outlineLvl w:val="0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Corn stigmata fibers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400 °C 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, 60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389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.00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0.18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0.17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0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0.01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5.60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[1]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spacing w:beforeAutospacing="1" w:afterAutospacing="1"/>
              <w:outlineLvl w:val="0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kern w:val="36"/>
              </w:rPr>
              <w:t>Rice husk</w:t>
            </w:r>
          </w:p>
        </w:tc>
        <w:tc>
          <w:tcPr>
            <w:tcW w:w="1134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500 </w:t>
            </w:r>
            <w:r w:rsidRPr="003A4BA9">
              <w:rPr>
                <w:rFonts w:asciiTheme="majorBidi" w:hAnsiTheme="majorBidi" w:cstheme="majorBidi"/>
              </w:rPr>
              <w:t>°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C, 120 min</w:t>
            </w:r>
            <w:r w:rsidR="004B5B20">
              <w:rPr>
                <w:rFonts w:asciiTheme="majorBidi" w:hAnsiTheme="majorBidi" w:cstheme="majorBidi"/>
                <w:shd w:val="clear" w:color="auto" w:fill="FFFFFF"/>
              </w:rPr>
              <w:t>,</w:t>
            </w:r>
          </w:p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500 </w:t>
            </w:r>
            <w:r w:rsidRPr="003A4BA9">
              <w:rPr>
                <w:rFonts w:asciiTheme="majorBidi" w:hAnsiTheme="majorBidi" w:cstheme="majorBidi"/>
              </w:rPr>
              <w:t>°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C, 60 min</w:t>
            </w:r>
          </w:p>
        </w:tc>
        <w:tc>
          <w:tcPr>
            <w:tcW w:w="1490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138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.00</w:t>
            </w:r>
          </w:p>
        </w:tc>
        <w:tc>
          <w:tcPr>
            <w:tcW w:w="1512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0.11</w:t>
            </w:r>
          </w:p>
        </w:tc>
        <w:tc>
          <w:tcPr>
            <w:tcW w:w="167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74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0.11</w:t>
            </w:r>
          </w:p>
        </w:tc>
        <w:tc>
          <w:tcPr>
            <w:tcW w:w="165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100.00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[2]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spacing w:beforeAutospacing="1" w:afterAutospacing="1"/>
              <w:outlineLvl w:val="0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kern w:val="36"/>
              </w:rPr>
              <w:t>Coffee husk</w:t>
            </w:r>
          </w:p>
        </w:tc>
        <w:tc>
          <w:tcPr>
            <w:tcW w:w="1134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500 </w:t>
            </w:r>
            <w:r w:rsidRPr="003A4BA9">
              <w:rPr>
                <w:rFonts w:asciiTheme="majorBidi" w:hAnsiTheme="majorBidi" w:cstheme="majorBidi"/>
              </w:rPr>
              <w:t>°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C, 120 min</w:t>
            </w:r>
            <w:r w:rsidR="004B5B20">
              <w:rPr>
                <w:rFonts w:asciiTheme="majorBidi" w:hAnsiTheme="majorBidi" w:cstheme="majorBidi"/>
                <w:shd w:val="clear" w:color="auto" w:fill="FFFFFF"/>
              </w:rPr>
              <w:t>,</w:t>
            </w:r>
          </w:p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500 </w:t>
            </w:r>
            <w:r w:rsidRPr="003A4BA9">
              <w:rPr>
                <w:rFonts w:asciiTheme="majorBidi" w:hAnsiTheme="majorBidi" w:cstheme="majorBidi"/>
              </w:rPr>
              <w:t>°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C, 60 min</w:t>
            </w:r>
          </w:p>
        </w:tc>
        <w:tc>
          <w:tcPr>
            <w:tcW w:w="1490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613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.00</w:t>
            </w:r>
          </w:p>
        </w:tc>
        <w:tc>
          <w:tcPr>
            <w:tcW w:w="1512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0.29</w:t>
            </w:r>
          </w:p>
        </w:tc>
        <w:tc>
          <w:tcPr>
            <w:tcW w:w="167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0.170</w:t>
            </w:r>
          </w:p>
        </w:tc>
        <w:tc>
          <w:tcPr>
            <w:tcW w:w="174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0.12</w:t>
            </w:r>
          </w:p>
        </w:tc>
        <w:tc>
          <w:tcPr>
            <w:tcW w:w="165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41.39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[2]</w:t>
            </w:r>
          </w:p>
        </w:tc>
      </w:tr>
      <w:tr w:rsidR="003A4BA9" w:rsidRPr="003A4BA9" w:rsidTr="003A4BA9">
        <w:trPr>
          <w:trHeight w:val="292"/>
        </w:trPr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Coconut shells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500 </w:t>
            </w:r>
            <w:r w:rsidRPr="003A4BA9">
              <w:rPr>
                <w:rFonts w:asciiTheme="majorBidi" w:hAnsiTheme="majorBidi" w:cstheme="majorBidi"/>
              </w:rPr>
              <w:t>°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C, 60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935.46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0.41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0.2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60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0.155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37.80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[3]</w:t>
            </w:r>
          </w:p>
        </w:tc>
      </w:tr>
      <w:tr w:rsidR="003A4BA9" w:rsidRPr="003A4BA9" w:rsidTr="003A4BA9">
        <w:trPr>
          <w:trHeight w:val="300"/>
        </w:trPr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Pine-fruit residue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500 </w:t>
            </w:r>
            <w:r w:rsidRPr="003A4BA9">
              <w:rPr>
                <w:rFonts w:asciiTheme="majorBidi" w:hAnsiTheme="majorBidi" w:cstheme="majorBidi"/>
              </w:rPr>
              <w:t>°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C, 120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774.2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0.44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0.305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0.135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30.68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[4]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Sesame seed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700 °C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490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.00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[5]</w:t>
            </w:r>
          </w:p>
        </w:tc>
      </w:tr>
      <w:tr w:rsidR="003A4BA9" w:rsidRPr="003A4BA9" w:rsidTr="003A4BA9">
        <w:tc>
          <w:tcPr>
            <w:tcW w:w="2269" w:type="dxa"/>
            <w:vMerge w:val="restart"/>
            <w:vAlign w:val="center"/>
          </w:tcPr>
          <w:p w:rsidR="00BA1421" w:rsidRPr="003A4BA9" w:rsidRDefault="00BA1421" w:rsidP="00CD496C">
            <w:pPr>
              <w:pStyle w:val="Heading1"/>
              <w:spacing w:before="0" w:after="0"/>
              <w:outlineLvl w:val="0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Pomegranate seeds</w:t>
            </w:r>
          </w:p>
        </w:tc>
        <w:tc>
          <w:tcPr>
            <w:tcW w:w="1134" w:type="dxa"/>
            <w:vMerge w:val="restart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600 °C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, 60 min</w:t>
            </w:r>
          </w:p>
        </w:tc>
        <w:tc>
          <w:tcPr>
            <w:tcW w:w="1490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978.8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0.56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0.283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0.280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50.00</w:t>
            </w:r>
          </w:p>
        </w:tc>
        <w:tc>
          <w:tcPr>
            <w:tcW w:w="816" w:type="dxa"/>
            <w:vMerge w:val="restart"/>
            <w:shd w:val="clear" w:color="auto" w:fill="auto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[6]</w:t>
            </w:r>
          </w:p>
        </w:tc>
      </w:tr>
      <w:tr w:rsidR="003A4BA9" w:rsidRPr="003A4BA9" w:rsidTr="003A4BA9">
        <w:trPr>
          <w:trHeight w:val="396"/>
        </w:trPr>
        <w:tc>
          <w:tcPr>
            <w:tcW w:w="2269" w:type="dxa"/>
            <w:vMerge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</w:p>
        </w:tc>
        <w:tc>
          <w:tcPr>
            <w:tcW w:w="1134" w:type="dxa"/>
            <w:vMerge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</w:p>
        </w:tc>
        <w:tc>
          <w:tcPr>
            <w:tcW w:w="1984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800</w:t>
            </w:r>
            <w:r w:rsidRPr="003A4BA9">
              <w:rPr>
                <w:rFonts w:asciiTheme="majorBidi" w:hAnsiTheme="majorBidi" w:cstheme="majorBidi"/>
              </w:rPr>
              <w:t xml:space="preserve"> °C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, 60 min</w:t>
            </w:r>
          </w:p>
        </w:tc>
        <w:tc>
          <w:tcPr>
            <w:tcW w:w="1490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823.70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0.35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0.071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0.279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79.71</w:t>
            </w:r>
          </w:p>
        </w:tc>
        <w:tc>
          <w:tcPr>
            <w:tcW w:w="816" w:type="dxa"/>
            <w:vMerge/>
            <w:shd w:val="clear" w:color="auto" w:fill="auto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</w:p>
        </w:tc>
      </w:tr>
      <w:tr w:rsidR="003A4BA9" w:rsidRPr="003A4BA9" w:rsidTr="003A4BA9">
        <w:trPr>
          <w:trHeight w:val="113"/>
        </w:trPr>
        <w:tc>
          <w:tcPr>
            <w:tcW w:w="2269" w:type="dxa"/>
            <w:vAlign w:val="center"/>
          </w:tcPr>
          <w:p w:rsidR="00BA1421" w:rsidRPr="003A4BA9" w:rsidRDefault="00BA1421" w:rsidP="00CD496C">
            <w:pPr>
              <w:pStyle w:val="Heading1"/>
              <w:spacing w:before="0" w:after="0"/>
              <w:outlineLvl w:val="0"/>
              <w:rPr>
                <w:rFonts w:asciiTheme="majorBidi" w:hAnsiTheme="majorBidi" w:cstheme="majorBidi"/>
                <w:sz w:val="24"/>
                <w:szCs w:val="24"/>
                <w:shd w:val="clear" w:color="auto" w:fill="FFFFFF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Wild chestnut shell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700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 </w:t>
            </w:r>
            <w:r w:rsidRPr="003A4BA9">
              <w:rPr>
                <w:rFonts w:asciiTheme="majorBidi" w:hAnsiTheme="majorBidi" w:cstheme="majorBidi"/>
              </w:rPr>
              <w:t>°C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, 60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932.14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0.50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0.302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0.2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40.00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[7]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Cocoa shell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500 °C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 xml:space="preserve">, </w:t>
            </w:r>
            <w:r w:rsidRPr="003A4BA9">
              <w:rPr>
                <w:rFonts w:asciiTheme="majorBidi" w:hAnsiTheme="majorBidi" w:cstheme="majorBidi"/>
              </w:rPr>
              <w:t>40 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642.00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0.48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[8]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proofErr w:type="spellStart"/>
            <w:r w:rsidRPr="003A4BA9">
              <w:rPr>
                <w:rFonts w:asciiTheme="majorBidi" w:hAnsiTheme="majorBidi" w:cstheme="majorBidi"/>
              </w:rPr>
              <w:t>Siriguela</w:t>
            </w:r>
            <w:proofErr w:type="spellEnd"/>
            <w:r w:rsidRPr="003A4BA9">
              <w:rPr>
                <w:rFonts w:asciiTheme="majorBidi" w:hAnsiTheme="majorBidi" w:cstheme="majorBidi"/>
              </w:rPr>
              <w:t xml:space="preserve"> seed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500 °C, 40 min,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956.00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0.95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--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[8]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Corncob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ZnCl</w:t>
            </w: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500 °C, </w:t>
            </w:r>
            <w:r w:rsidRPr="003A4BA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shd w:val="clear" w:color="auto" w:fill="FFFFFF"/>
              </w:rPr>
              <w:t>120 min</w:t>
            </w: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 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763.18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0.41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0.350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0.06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14.63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[9]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Acorn shell 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 xml:space="preserve">600 </w:t>
            </w:r>
            <w:r w:rsidRPr="003A4BA9">
              <w:rPr>
                <w:rStyle w:val="title-text"/>
                <w:rFonts w:asciiTheme="majorBidi" w:hAnsiTheme="majorBidi" w:cstheme="majorBidi"/>
                <w:b/>
                <w:bCs/>
              </w:rPr>
              <w:t>°</w:t>
            </w:r>
            <w:r w:rsidRPr="003A4BA9">
              <w:rPr>
                <w:rStyle w:val="title-text"/>
                <w:rFonts w:asciiTheme="majorBidi" w:hAnsiTheme="majorBidi" w:cstheme="majorBidi"/>
              </w:rPr>
              <w:t>C</w:t>
            </w:r>
            <w:r w:rsidRPr="003A4BA9">
              <w:rPr>
                <w:rFonts w:asciiTheme="majorBidi" w:hAnsiTheme="majorBidi" w:cstheme="majorBidi"/>
              </w:rPr>
              <w:t>, 30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1289.00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0.210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--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[10]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pStyle w:val="Heading1"/>
              <w:spacing w:before="0" w:after="0"/>
              <w:outlineLvl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Oil palm shell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500 °C, </w:t>
            </w:r>
            <w:r w:rsidRPr="003A4BA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shd w:val="clear" w:color="auto" w:fill="FFFFFF"/>
              </w:rPr>
              <w:t>120 min</w:t>
            </w: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 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1118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0.51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0.42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0.09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17.65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[11]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pStyle w:val="Heading1"/>
              <w:spacing w:before="0" w:after="0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Tea industry waste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pStyle w:val="Heading1"/>
              <w:outlineLvl w:val="0"/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700 °C, </w:t>
            </w:r>
            <w:r w:rsidRPr="003A4BA9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shd w:val="clear" w:color="auto" w:fill="FFFFFF"/>
              </w:rPr>
              <w:t>240 min</w:t>
            </w:r>
            <w:r w:rsidRPr="003A4BA9">
              <w:rPr>
                <w:rStyle w:val="title-text"/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 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1066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0.580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0.337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0.243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41.89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[12]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Potato peels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450 °C, 60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1027.00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1.34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0.130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1.21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90.29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[13]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 xml:space="preserve">Sugar cane </w:t>
            </w:r>
            <w:proofErr w:type="spellStart"/>
            <w:r w:rsidRPr="003A4BA9">
              <w:rPr>
                <w:rFonts w:asciiTheme="majorBidi" w:hAnsiTheme="majorBidi" w:cstheme="majorBidi"/>
              </w:rPr>
              <w:t>bahasse</w:t>
            </w:r>
            <w:proofErr w:type="spellEnd"/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500 °C, 60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1145</w:t>
            </w:r>
            <w:r w:rsidRPr="003A4BA9">
              <w:rPr>
                <w:rFonts w:asciiTheme="majorBidi" w:hAnsiTheme="majorBidi" w:cstheme="majorBidi"/>
              </w:rPr>
              <w:t>.00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1.3</w:t>
            </w:r>
            <w:r w:rsidRPr="003A4BA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0.15</w:t>
            </w:r>
            <w:r w:rsidRPr="003A4BA9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1.15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88.46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[14]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Baobab fruit Shell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ZnCl</w:t>
            </w:r>
            <w:r w:rsidRPr="003A4BA9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500 °C, 60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559.54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0.58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0.11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0.47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81.03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[15]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Tomato waste</w:t>
            </w:r>
          </w:p>
        </w:tc>
        <w:tc>
          <w:tcPr>
            <w:tcW w:w="1134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ZnCl</w:t>
            </w:r>
            <w:r w:rsidRPr="003A4BA9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BA1421" w:rsidRPr="003A4BA9" w:rsidRDefault="006659E0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600 °C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, 60 min</w:t>
            </w:r>
          </w:p>
        </w:tc>
        <w:tc>
          <w:tcPr>
            <w:tcW w:w="1490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1093</w:t>
            </w:r>
          </w:p>
        </w:tc>
        <w:tc>
          <w:tcPr>
            <w:tcW w:w="1512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1.569</w:t>
            </w:r>
          </w:p>
        </w:tc>
        <w:tc>
          <w:tcPr>
            <w:tcW w:w="1676" w:type="dxa"/>
          </w:tcPr>
          <w:p w:rsidR="00BA1421" w:rsidRPr="003A4BA9" w:rsidRDefault="00BA142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0.129</w:t>
            </w:r>
          </w:p>
        </w:tc>
        <w:tc>
          <w:tcPr>
            <w:tcW w:w="1746" w:type="dxa"/>
          </w:tcPr>
          <w:p w:rsidR="00BA1421" w:rsidRPr="003A4BA9" w:rsidRDefault="00BA1421" w:rsidP="00CD496C">
            <w:pPr>
              <w:jc w:val="both"/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1.440</w:t>
            </w:r>
          </w:p>
        </w:tc>
        <w:tc>
          <w:tcPr>
            <w:tcW w:w="1656" w:type="dxa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91.78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[16]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6659E0" w:rsidRPr="003A4BA9" w:rsidRDefault="006659E0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Waste potato residue</w:t>
            </w:r>
          </w:p>
        </w:tc>
        <w:tc>
          <w:tcPr>
            <w:tcW w:w="1134" w:type="dxa"/>
          </w:tcPr>
          <w:p w:rsidR="006659E0" w:rsidRPr="003A4BA9" w:rsidRDefault="006659E0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ZnCl</w:t>
            </w:r>
            <w:r w:rsidRPr="003A4BA9">
              <w:rPr>
                <w:rFonts w:asciiTheme="majorBidi" w:hAnsiTheme="majorBidi" w:cstheme="majorBidi"/>
                <w:vertAlign w:val="subscript"/>
              </w:rPr>
              <w:t>2</w:t>
            </w:r>
          </w:p>
        </w:tc>
        <w:tc>
          <w:tcPr>
            <w:tcW w:w="1984" w:type="dxa"/>
          </w:tcPr>
          <w:p w:rsidR="006659E0" w:rsidRPr="003A4BA9" w:rsidRDefault="006659E0" w:rsidP="00CD496C">
            <w:pPr>
              <w:jc w:val="both"/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</w:rPr>
              <w:t>600 °C</w:t>
            </w:r>
            <w:r w:rsidRPr="003A4BA9">
              <w:rPr>
                <w:rFonts w:asciiTheme="majorBidi" w:hAnsiTheme="majorBidi" w:cstheme="majorBidi"/>
                <w:shd w:val="clear" w:color="auto" w:fill="FFFFFF"/>
              </w:rPr>
              <w:t>, 60 min</w:t>
            </w:r>
          </w:p>
        </w:tc>
        <w:tc>
          <w:tcPr>
            <w:tcW w:w="1490" w:type="dxa"/>
          </w:tcPr>
          <w:p w:rsidR="006659E0" w:rsidRPr="003A4BA9" w:rsidRDefault="006659E0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1357</w:t>
            </w:r>
          </w:p>
        </w:tc>
        <w:tc>
          <w:tcPr>
            <w:tcW w:w="1512" w:type="dxa"/>
          </w:tcPr>
          <w:p w:rsidR="006659E0" w:rsidRPr="003A4BA9" w:rsidRDefault="001B63A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1.065</w:t>
            </w:r>
          </w:p>
        </w:tc>
        <w:tc>
          <w:tcPr>
            <w:tcW w:w="1676" w:type="dxa"/>
          </w:tcPr>
          <w:p w:rsidR="006659E0" w:rsidRPr="003A4BA9" w:rsidRDefault="001B63A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0.083</w:t>
            </w:r>
          </w:p>
        </w:tc>
        <w:tc>
          <w:tcPr>
            <w:tcW w:w="1746" w:type="dxa"/>
          </w:tcPr>
          <w:p w:rsidR="006659E0" w:rsidRPr="003A4BA9" w:rsidRDefault="001B63A1" w:rsidP="00CD496C">
            <w:pPr>
              <w:jc w:val="both"/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0.982</w:t>
            </w:r>
          </w:p>
        </w:tc>
        <w:tc>
          <w:tcPr>
            <w:tcW w:w="1656" w:type="dxa"/>
          </w:tcPr>
          <w:p w:rsidR="006659E0" w:rsidRPr="003A4BA9" w:rsidRDefault="001B63A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92.2</w:t>
            </w:r>
          </w:p>
        </w:tc>
        <w:tc>
          <w:tcPr>
            <w:tcW w:w="816" w:type="dxa"/>
            <w:vAlign w:val="center"/>
          </w:tcPr>
          <w:p w:rsidR="006659E0" w:rsidRPr="003A4BA9" w:rsidRDefault="001B63A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[17]</w:t>
            </w:r>
          </w:p>
        </w:tc>
      </w:tr>
      <w:tr w:rsidR="003A4BA9" w:rsidRPr="003A4BA9" w:rsidTr="003A4BA9">
        <w:tc>
          <w:tcPr>
            <w:tcW w:w="2269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Orange peels</w:t>
            </w:r>
          </w:p>
        </w:tc>
        <w:tc>
          <w:tcPr>
            <w:tcW w:w="1134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  <w:shd w:val="clear" w:color="auto" w:fill="FFFFFF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ZnCl</w:t>
            </w:r>
            <w:r w:rsidRPr="003A4BA9">
              <w:rPr>
                <w:rFonts w:asciiTheme="majorBidi" w:hAnsiTheme="majorBidi" w:cstheme="majorBidi"/>
                <w:shd w:val="clear" w:color="auto" w:fill="FFFFFF"/>
                <w:vertAlign w:val="subscript"/>
              </w:rPr>
              <w:t>2</w:t>
            </w:r>
          </w:p>
        </w:tc>
        <w:tc>
          <w:tcPr>
            <w:tcW w:w="1984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  <w:shd w:val="clear" w:color="auto" w:fill="FFFFFF"/>
              </w:rPr>
              <w:t>500 °C, 60 min</w:t>
            </w:r>
          </w:p>
        </w:tc>
        <w:tc>
          <w:tcPr>
            <w:tcW w:w="1490" w:type="dxa"/>
            <w:vAlign w:val="center"/>
          </w:tcPr>
          <w:p w:rsidR="00BA1421" w:rsidRPr="003A4BA9" w:rsidRDefault="00BA1421" w:rsidP="00CD496C">
            <w:pPr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1096</w:t>
            </w:r>
          </w:p>
        </w:tc>
        <w:tc>
          <w:tcPr>
            <w:tcW w:w="1512" w:type="dxa"/>
            <w:vAlign w:val="center"/>
          </w:tcPr>
          <w:p w:rsidR="00BA1421" w:rsidRPr="003A4BA9" w:rsidRDefault="00BA1421" w:rsidP="00CD496C">
            <w:pPr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1.29</w:t>
            </w:r>
          </w:p>
        </w:tc>
        <w:tc>
          <w:tcPr>
            <w:tcW w:w="1676" w:type="dxa"/>
            <w:vAlign w:val="center"/>
          </w:tcPr>
          <w:p w:rsidR="00BA1421" w:rsidRPr="003A4BA9" w:rsidRDefault="00BA1421" w:rsidP="00CD496C">
            <w:pPr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0.160</w:t>
            </w:r>
          </w:p>
        </w:tc>
        <w:tc>
          <w:tcPr>
            <w:tcW w:w="1746" w:type="dxa"/>
            <w:vAlign w:val="center"/>
          </w:tcPr>
          <w:p w:rsidR="00BA1421" w:rsidRPr="003A4BA9" w:rsidRDefault="00BA1421" w:rsidP="00CD496C">
            <w:pPr>
              <w:rPr>
                <w:rFonts w:asciiTheme="majorBidi" w:eastAsiaTheme="minorHAnsi" w:hAnsiTheme="majorBidi" w:cstheme="majorBidi"/>
              </w:rPr>
            </w:pPr>
            <w:r w:rsidRPr="003A4BA9">
              <w:rPr>
                <w:rFonts w:asciiTheme="majorBidi" w:eastAsiaTheme="minorHAnsi" w:hAnsiTheme="majorBidi" w:cstheme="majorBidi"/>
              </w:rPr>
              <w:t>1.13</w:t>
            </w:r>
          </w:p>
        </w:tc>
        <w:tc>
          <w:tcPr>
            <w:tcW w:w="165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87.59</w:t>
            </w:r>
          </w:p>
        </w:tc>
        <w:tc>
          <w:tcPr>
            <w:tcW w:w="816" w:type="dxa"/>
            <w:vAlign w:val="center"/>
          </w:tcPr>
          <w:p w:rsidR="00BA1421" w:rsidRPr="003A4BA9" w:rsidRDefault="00BA1421" w:rsidP="00CD496C">
            <w:pPr>
              <w:rPr>
                <w:rFonts w:asciiTheme="majorBidi" w:hAnsiTheme="majorBidi" w:cstheme="majorBidi"/>
              </w:rPr>
            </w:pPr>
            <w:r w:rsidRPr="003A4BA9">
              <w:rPr>
                <w:rFonts w:asciiTheme="majorBidi" w:hAnsiTheme="majorBidi" w:cstheme="majorBidi"/>
              </w:rPr>
              <w:t>This study</w:t>
            </w:r>
          </w:p>
        </w:tc>
      </w:tr>
    </w:tbl>
    <w:p w:rsidR="004A6771" w:rsidRPr="00CD496C" w:rsidRDefault="00B727D1" w:rsidP="004A6771">
      <w:pPr>
        <w:rPr>
          <w:rFonts w:asciiTheme="majorBidi" w:hAnsiTheme="majorBidi" w:cstheme="majorBidi"/>
        </w:rPr>
      </w:pPr>
      <w:proofErr w:type="gramStart"/>
      <w:r w:rsidRPr="00CD496C">
        <w:rPr>
          <w:rFonts w:asciiTheme="majorBidi" w:hAnsiTheme="majorBidi" w:cstheme="majorBidi"/>
          <w:vertAlign w:val="superscript"/>
        </w:rPr>
        <w:t>a</w:t>
      </w:r>
      <w:proofErr w:type="gramEnd"/>
      <w:r w:rsidRPr="00CD496C">
        <w:rPr>
          <w:rFonts w:asciiTheme="majorBidi" w:hAnsiTheme="majorBidi" w:cstheme="majorBidi"/>
        </w:rPr>
        <w:t xml:space="preserve"> </w:t>
      </w:r>
      <w:r w:rsidR="004A6771" w:rsidRPr="00CD496C">
        <w:rPr>
          <w:rFonts w:asciiTheme="majorBidi" w:hAnsiTheme="majorBidi" w:cstheme="majorBidi"/>
        </w:rPr>
        <w:t>BET specific surface area</w:t>
      </w:r>
      <w:r w:rsidRPr="00CD496C">
        <w:rPr>
          <w:rFonts w:asciiTheme="majorBidi" w:hAnsiTheme="majorBidi" w:cstheme="majorBidi"/>
        </w:rPr>
        <w:t xml:space="preserve">, </w:t>
      </w:r>
      <w:r w:rsidRPr="00CD496C">
        <w:rPr>
          <w:rFonts w:asciiTheme="majorBidi" w:hAnsiTheme="majorBidi" w:cstheme="majorBidi"/>
          <w:vertAlign w:val="superscript"/>
        </w:rPr>
        <w:t xml:space="preserve">b </w:t>
      </w:r>
      <w:r w:rsidR="004A6771" w:rsidRPr="00CD496C">
        <w:rPr>
          <w:rFonts w:asciiTheme="majorBidi" w:hAnsiTheme="majorBidi" w:cstheme="majorBidi"/>
        </w:rPr>
        <w:t>total pore volume</w:t>
      </w:r>
      <w:r w:rsidRPr="00CD496C">
        <w:rPr>
          <w:rFonts w:asciiTheme="majorBidi" w:hAnsiTheme="majorBidi" w:cstheme="majorBidi"/>
        </w:rPr>
        <w:t>,</w:t>
      </w:r>
      <w:r w:rsidRPr="00CD496C">
        <w:rPr>
          <w:rFonts w:asciiTheme="majorBidi" w:hAnsiTheme="majorBidi" w:cstheme="majorBidi"/>
          <w:vertAlign w:val="superscript"/>
        </w:rPr>
        <w:t xml:space="preserve"> c</w:t>
      </w:r>
      <w:r w:rsidR="004A6771" w:rsidRPr="00CD496C">
        <w:rPr>
          <w:rFonts w:asciiTheme="majorBidi" w:hAnsiTheme="majorBidi" w:cstheme="majorBidi"/>
        </w:rPr>
        <w:t xml:space="preserve"> </w:t>
      </w:r>
      <w:proofErr w:type="spellStart"/>
      <w:r w:rsidR="004A6771" w:rsidRPr="00CD496C">
        <w:rPr>
          <w:rFonts w:asciiTheme="majorBidi" w:hAnsiTheme="majorBidi" w:cstheme="majorBidi"/>
        </w:rPr>
        <w:t>micropore</w:t>
      </w:r>
      <w:proofErr w:type="spellEnd"/>
      <w:r w:rsidR="004A6771" w:rsidRPr="00CD496C">
        <w:rPr>
          <w:rFonts w:asciiTheme="majorBidi" w:hAnsiTheme="majorBidi" w:cstheme="majorBidi"/>
        </w:rPr>
        <w:t xml:space="preserve"> volume</w:t>
      </w:r>
      <w:r w:rsidRPr="00CD496C">
        <w:rPr>
          <w:rFonts w:asciiTheme="majorBidi" w:hAnsiTheme="majorBidi" w:cstheme="majorBidi"/>
        </w:rPr>
        <w:t xml:space="preserve">, </w:t>
      </w:r>
      <w:r w:rsidRPr="00CD496C">
        <w:rPr>
          <w:rFonts w:asciiTheme="majorBidi" w:hAnsiTheme="majorBidi" w:cstheme="majorBidi"/>
          <w:vertAlign w:val="superscript"/>
        </w:rPr>
        <w:t>d</w:t>
      </w:r>
      <w:r w:rsidR="004A6771" w:rsidRPr="00CD496C">
        <w:rPr>
          <w:rFonts w:asciiTheme="majorBidi" w:hAnsiTheme="majorBidi" w:cstheme="majorBidi"/>
        </w:rPr>
        <w:t xml:space="preserve"> </w:t>
      </w:r>
      <w:proofErr w:type="spellStart"/>
      <w:r w:rsidR="004A6771" w:rsidRPr="00CD496C">
        <w:rPr>
          <w:rFonts w:asciiTheme="majorBidi" w:hAnsiTheme="majorBidi" w:cstheme="majorBidi"/>
        </w:rPr>
        <w:t>Mesopore</w:t>
      </w:r>
      <w:proofErr w:type="spellEnd"/>
      <w:r w:rsidR="004A6771" w:rsidRPr="00CD496C">
        <w:rPr>
          <w:rFonts w:asciiTheme="majorBidi" w:hAnsiTheme="majorBidi" w:cstheme="majorBidi"/>
        </w:rPr>
        <w:t xml:space="preserve"> volume</w:t>
      </w:r>
      <w:r w:rsidRPr="00CD496C">
        <w:rPr>
          <w:rFonts w:asciiTheme="majorBidi" w:hAnsiTheme="majorBidi" w:cstheme="majorBidi"/>
        </w:rPr>
        <w:t xml:space="preserve">, </w:t>
      </w:r>
      <w:r w:rsidRPr="00CD496C">
        <w:rPr>
          <w:rFonts w:asciiTheme="majorBidi" w:hAnsiTheme="majorBidi" w:cstheme="majorBidi"/>
          <w:vertAlign w:val="superscript"/>
        </w:rPr>
        <w:t>e</w:t>
      </w:r>
      <w:r w:rsidRPr="00CD496C">
        <w:rPr>
          <w:rFonts w:asciiTheme="majorBidi" w:hAnsiTheme="majorBidi" w:cstheme="majorBidi"/>
        </w:rPr>
        <w:t xml:space="preserve"> </w:t>
      </w:r>
      <w:proofErr w:type="spellStart"/>
      <w:r w:rsidRPr="00CD496C">
        <w:rPr>
          <w:rFonts w:asciiTheme="majorBidi" w:hAnsiTheme="majorBidi" w:cstheme="majorBidi"/>
        </w:rPr>
        <w:t>mesopore</w:t>
      </w:r>
      <w:proofErr w:type="spellEnd"/>
      <w:r w:rsidRPr="00CD496C">
        <w:rPr>
          <w:rFonts w:asciiTheme="majorBidi" w:hAnsiTheme="majorBidi" w:cstheme="majorBidi"/>
        </w:rPr>
        <w:t xml:space="preserve"> fraction</w:t>
      </w:r>
    </w:p>
    <w:p w:rsidR="0032293F" w:rsidRPr="00CD496C" w:rsidRDefault="0032293F" w:rsidP="00585BEC">
      <w:pPr>
        <w:jc w:val="both"/>
        <w:rPr>
          <w:rFonts w:asciiTheme="majorBidi" w:hAnsiTheme="majorBidi" w:cstheme="majorBidi"/>
          <w:highlight w:val="yellow"/>
          <w:shd w:val="clear" w:color="auto" w:fill="FFFFFF"/>
        </w:rPr>
        <w:sectPr w:rsidR="0032293F" w:rsidRPr="00CD496C" w:rsidSect="007525B6">
          <w:pgSz w:w="16838" w:h="11906" w:orient="landscape"/>
          <w:pgMar w:top="1800" w:right="1440" w:bottom="1800" w:left="1440" w:header="708" w:footer="708" w:gutter="0"/>
          <w:cols w:space="708"/>
          <w:bidi/>
          <w:rtlGutter/>
          <w:docGrid w:linePitch="360"/>
        </w:sectPr>
      </w:pPr>
    </w:p>
    <w:p w:rsidR="00E2249B" w:rsidRDefault="00E2249B" w:rsidP="00E2249B">
      <w:pPr>
        <w:spacing w:line="480" w:lineRule="auto"/>
        <w:jc w:val="center"/>
      </w:pPr>
      <w:r>
        <w:rPr>
          <w:noProof/>
        </w:rPr>
        <w:lastRenderedPageBreak/>
        <w:drawing>
          <wp:inline distT="0" distB="0" distL="0" distR="0" wp14:anchorId="3F2F9B7A">
            <wp:extent cx="5224822" cy="4181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397"/>
                    <a:stretch/>
                  </pic:blipFill>
                  <pic:spPr bwMode="auto">
                    <a:xfrm>
                      <a:off x="0" y="0"/>
                      <a:ext cx="5228596" cy="4184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915" w:rsidRPr="00F75915" w:rsidRDefault="00F75915" w:rsidP="00F75915">
      <w:pPr>
        <w:spacing w:line="480" w:lineRule="auto"/>
        <w:jc w:val="both"/>
        <w:rPr>
          <w:rFonts w:asciiTheme="majorBidi" w:hAnsiTheme="majorBidi" w:cstheme="majorBidi"/>
          <w:b/>
          <w:bCs/>
          <w:shd w:val="clear" w:color="auto" w:fill="FFFFFF"/>
        </w:rPr>
      </w:pPr>
      <w:proofErr w:type="gramStart"/>
      <w:r w:rsidRPr="00F75915">
        <w:t>Fig.</w:t>
      </w:r>
      <w:proofErr w:type="gramEnd"/>
      <w:r w:rsidRPr="00F75915">
        <w:t xml:space="preserve"> S1. </w:t>
      </w:r>
      <w:proofErr w:type="gramStart"/>
      <w:r w:rsidRPr="00F75915">
        <w:t xml:space="preserve">Application of the </w:t>
      </w:r>
      <w:r w:rsidRPr="00F75915">
        <w:rPr>
          <w:rStyle w:val="Strong"/>
          <w:rFonts w:asciiTheme="majorBidi" w:hAnsiTheme="majorBidi" w:cstheme="majorBidi"/>
          <w:b w:val="0"/>
          <w:bCs w:val="0"/>
        </w:rPr>
        <w:t>Webber</w:t>
      </w:r>
      <w:r w:rsidRPr="00F75915">
        <w:rPr>
          <w:rFonts w:asciiTheme="majorBidi" w:hAnsiTheme="majorBidi" w:cstheme="majorBidi"/>
          <w:b/>
          <w:bCs/>
        </w:rPr>
        <w:t>-</w:t>
      </w:r>
      <w:r w:rsidRPr="00F75915">
        <w:rPr>
          <w:rStyle w:val="Strong"/>
          <w:rFonts w:asciiTheme="majorBidi" w:hAnsiTheme="majorBidi" w:cstheme="majorBidi"/>
          <w:b w:val="0"/>
          <w:bCs w:val="0"/>
        </w:rPr>
        <w:t>Morris</w:t>
      </w:r>
      <w:r w:rsidRPr="00F75915">
        <w:rPr>
          <w:rFonts w:asciiTheme="majorBidi" w:hAnsiTheme="majorBidi" w:cstheme="majorBidi"/>
          <w:b/>
          <w:bCs/>
        </w:rPr>
        <w:t xml:space="preserve"> </w:t>
      </w:r>
      <w:r w:rsidRPr="00F75915">
        <w:rPr>
          <w:rStyle w:val="Strong"/>
          <w:rFonts w:asciiTheme="majorBidi" w:hAnsiTheme="majorBidi" w:cstheme="majorBidi"/>
          <w:b w:val="0"/>
          <w:bCs w:val="0"/>
        </w:rPr>
        <w:t>intraparticle</w:t>
      </w:r>
      <w:r w:rsidRPr="00F75915">
        <w:rPr>
          <w:rFonts w:asciiTheme="majorBidi" w:hAnsiTheme="majorBidi" w:cstheme="majorBidi"/>
          <w:b/>
          <w:bCs/>
        </w:rPr>
        <w:t xml:space="preserve"> </w:t>
      </w:r>
      <w:r w:rsidRPr="00F75915">
        <w:rPr>
          <w:rStyle w:val="Strong"/>
          <w:rFonts w:asciiTheme="majorBidi" w:hAnsiTheme="majorBidi" w:cstheme="majorBidi"/>
          <w:b w:val="0"/>
          <w:bCs w:val="0"/>
        </w:rPr>
        <w:t>diffusion</w:t>
      </w:r>
      <w:r w:rsidRPr="00F75915">
        <w:rPr>
          <w:rFonts w:asciiTheme="majorBidi" w:hAnsiTheme="majorBidi" w:cstheme="majorBidi"/>
          <w:b/>
          <w:bCs/>
        </w:rPr>
        <w:t xml:space="preserve"> </w:t>
      </w:r>
      <w:r w:rsidRPr="00F75915">
        <w:rPr>
          <w:rStyle w:val="Strong"/>
          <w:rFonts w:asciiTheme="majorBidi" w:hAnsiTheme="majorBidi" w:cstheme="majorBidi"/>
          <w:b w:val="0"/>
          <w:bCs w:val="0"/>
        </w:rPr>
        <w:t>model</w:t>
      </w:r>
      <w:r w:rsidRPr="00F75915">
        <w:rPr>
          <w:rFonts w:asciiTheme="majorBidi" w:hAnsiTheme="majorBidi" w:cstheme="majorBidi"/>
        </w:rPr>
        <w:t xml:space="preserve"> </w:t>
      </w:r>
      <w:r w:rsidRPr="00F75915">
        <w:t>for the APAP adsorption using OPAC.</w:t>
      </w:r>
      <w:proofErr w:type="gramEnd"/>
    </w:p>
    <w:p w:rsidR="00585BEC" w:rsidRPr="005B3A90" w:rsidRDefault="00D00B5C" w:rsidP="00623FB5">
      <w:pPr>
        <w:spacing w:line="480" w:lineRule="auto"/>
        <w:jc w:val="both"/>
        <w:rPr>
          <w:rFonts w:asciiTheme="majorBidi" w:hAnsiTheme="majorBidi" w:cstheme="majorBidi"/>
          <w:b/>
          <w:bCs/>
          <w:shd w:val="clear" w:color="auto" w:fill="FFFFFF"/>
        </w:rPr>
      </w:pPr>
      <w:r w:rsidRPr="005B3A90">
        <w:rPr>
          <w:rFonts w:asciiTheme="majorBidi" w:hAnsiTheme="majorBidi" w:cstheme="majorBidi"/>
          <w:b/>
          <w:bCs/>
          <w:shd w:val="clear" w:color="auto" w:fill="FFFFFF"/>
        </w:rPr>
        <w:t>References</w:t>
      </w:r>
    </w:p>
    <w:p w:rsidR="00585BEC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[1]</w:t>
      </w:r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Mbarki</w:t>
      </w:r>
      <w:proofErr w:type="spell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F., </w:t>
      </w:r>
      <w:proofErr w:type="spell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Selmi</w:t>
      </w:r>
      <w:proofErr w:type="spell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T., </w:t>
      </w:r>
      <w:proofErr w:type="spell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Kesraoui</w:t>
      </w:r>
      <w:proofErr w:type="spell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A. and </w:t>
      </w:r>
      <w:proofErr w:type="spell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Seffen</w:t>
      </w:r>
      <w:proofErr w:type="spell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, M., 2022. Low-cost activated carbon preparation from Corn stigmata fibers chemically activated using H3PO4, ZnCl2 and KOH: Study of methylene blue adsorption, stochastic isotherm and fractal kinetic. </w:t>
      </w:r>
      <w:proofErr w:type="gramStart"/>
      <w:r w:rsidR="0092405F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Industrial Crops and Products</w:t>
      </w:r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, 178, p.114546.</w:t>
      </w:r>
      <w:proofErr w:type="gramEnd"/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[2]</w:t>
      </w:r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Paredes-Laverde</w:t>
      </w:r>
      <w:proofErr w:type="spell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M., Salamanca, M., Diaz-Corrales, J., </w:t>
      </w:r>
      <w:proofErr w:type="spell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Flórez</w:t>
      </w:r>
      <w:proofErr w:type="spell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, E., Silva-</w:t>
      </w:r>
      <w:proofErr w:type="spell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Agredo</w:t>
      </w:r>
      <w:proofErr w:type="spell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J. and Torres-Palma, R., 2021. </w:t>
      </w:r>
      <w:proofErr w:type="gramStart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Understanding the removal of an anionic dye in textile wastewaters by adsorption on ZnCl2 activated carbons from rice and coffee husk wastes: A combined experimental and theoretical study.</w:t>
      </w:r>
      <w:proofErr w:type="gramEnd"/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 </w:t>
      </w:r>
      <w:r w:rsidR="0092405F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Journal of Environmental Chemical Engineering</w:t>
      </w:r>
      <w:r w:rsidR="0092405F" w:rsidRPr="005B3A90">
        <w:rPr>
          <w:rFonts w:asciiTheme="majorBidi" w:hAnsiTheme="majorBidi" w:cstheme="majorBidi"/>
          <w:color w:val="000000"/>
          <w:shd w:val="clear" w:color="auto" w:fill="FFFFFF"/>
        </w:rPr>
        <w:t>, 9(4), p.105685.</w:t>
      </w:r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lastRenderedPageBreak/>
        <w:t>[3]</w:t>
      </w:r>
      <w:r w:rsidR="0008328A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08328A" w:rsidRPr="005B3A90">
        <w:rPr>
          <w:rFonts w:asciiTheme="majorBidi" w:hAnsiTheme="majorBidi" w:cstheme="majorBidi"/>
          <w:color w:val="000000"/>
          <w:shd w:val="clear" w:color="auto" w:fill="FFFFFF"/>
        </w:rPr>
        <w:t>Yağmur</w:t>
      </w:r>
      <w:proofErr w:type="spellEnd"/>
      <w:r w:rsidR="0008328A" w:rsidRPr="005B3A90">
        <w:rPr>
          <w:rFonts w:asciiTheme="majorBidi" w:hAnsiTheme="majorBidi" w:cstheme="majorBidi"/>
          <w:color w:val="000000"/>
          <w:shd w:val="clear" w:color="auto" w:fill="FFFFFF"/>
        </w:rPr>
        <w:t>, H. and Kaya, İ., 2021. Synthesis and characterization of magnetic ZnCl2-activated carbon produced from coconut shell for the adsorption of methylene blue. </w:t>
      </w:r>
      <w:r w:rsidR="0008328A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Journal of Molecular Structure</w:t>
      </w:r>
      <w:r w:rsidR="0008328A" w:rsidRPr="005B3A90">
        <w:rPr>
          <w:rFonts w:asciiTheme="majorBidi" w:hAnsiTheme="majorBidi" w:cstheme="majorBidi"/>
          <w:color w:val="000000"/>
          <w:shd w:val="clear" w:color="auto" w:fill="FFFFFF"/>
        </w:rPr>
        <w:t>, 1232, p.130071.</w:t>
      </w:r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[4]</w:t>
      </w:r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>Madankar</w:t>
      </w:r>
      <w:proofErr w:type="spellEnd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C., </w:t>
      </w:r>
      <w:proofErr w:type="spellStart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>Bhagwat</w:t>
      </w:r>
      <w:proofErr w:type="spellEnd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S. and </w:t>
      </w:r>
      <w:proofErr w:type="spellStart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>Meshram</w:t>
      </w:r>
      <w:proofErr w:type="spellEnd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P., 2021. </w:t>
      </w:r>
      <w:proofErr w:type="gramStart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>Cd2+ removal from synthetic waters by ZnCl2-activated carbon.</w:t>
      </w:r>
      <w:proofErr w:type="gramEnd"/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> </w:t>
      </w:r>
      <w:r w:rsidR="00FB48B1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Materials Today: Proceedings</w:t>
      </w:r>
      <w:r w:rsidR="00FB48B1" w:rsidRPr="005B3A90">
        <w:rPr>
          <w:rFonts w:asciiTheme="majorBidi" w:hAnsiTheme="majorBidi" w:cstheme="majorBidi"/>
          <w:color w:val="000000"/>
          <w:shd w:val="clear" w:color="auto" w:fill="FFFFFF"/>
        </w:rPr>
        <w:t>, 45, pp.4684-4688.</w:t>
      </w:r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[5]</w:t>
      </w:r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>Kırbıyık</w:t>
      </w:r>
      <w:proofErr w:type="spellEnd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</w:t>
      </w:r>
      <w:proofErr w:type="gramStart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>Ç.,</w:t>
      </w:r>
      <w:proofErr w:type="gramEnd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>Pütün</w:t>
      </w:r>
      <w:proofErr w:type="spellEnd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A. and </w:t>
      </w:r>
      <w:proofErr w:type="spellStart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>Pütün</w:t>
      </w:r>
      <w:proofErr w:type="spellEnd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E., 2017. Equilibrium, kinetic, and thermodynamic studies of the adsorption of </w:t>
      </w:r>
      <w:proofErr w:type="gramStart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>Fe(</w:t>
      </w:r>
      <w:proofErr w:type="gramEnd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III) metal ions and 2,4-dichlorophenoxyacetic acid onto biomass-based activated carbon by </w:t>
      </w:r>
      <w:proofErr w:type="spellStart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>ZnCl</w:t>
      </w:r>
      <w:proofErr w:type="spellEnd"/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2 activation. </w:t>
      </w:r>
      <w:proofErr w:type="gramStart"/>
      <w:r w:rsidR="003F6F44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Surfaces and Interfaces</w:t>
      </w:r>
      <w:r w:rsidR="003F6F44" w:rsidRPr="005B3A90">
        <w:rPr>
          <w:rFonts w:asciiTheme="majorBidi" w:hAnsiTheme="majorBidi" w:cstheme="majorBidi"/>
          <w:color w:val="000000"/>
          <w:shd w:val="clear" w:color="auto" w:fill="FFFFFF"/>
        </w:rPr>
        <w:t>, 8, pp.182-192.</w:t>
      </w:r>
      <w:proofErr w:type="gramEnd"/>
    </w:p>
    <w:p w:rsidR="001201D3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[6]</w:t>
      </w:r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>Uçar</w:t>
      </w:r>
      <w:proofErr w:type="spellEnd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S., </w:t>
      </w:r>
      <w:proofErr w:type="spellStart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>Erdem</w:t>
      </w:r>
      <w:proofErr w:type="spellEnd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M., </w:t>
      </w:r>
      <w:proofErr w:type="spellStart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>Tay</w:t>
      </w:r>
      <w:proofErr w:type="spellEnd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T. and </w:t>
      </w:r>
      <w:proofErr w:type="spellStart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>Karagöz</w:t>
      </w:r>
      <w:proofErr w:type="spellEnd"/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>, S., 2009. Preparation and characterization of activated carbon produced from pomegranate seeds by ZnCl2 activation. </w:t>
      </w:r>
      <w:proofErr w:type="gramStart"/>
      <w:r w:rsidR="007C4441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Applied Surface Science</w:t>
      </w:r>
      <w:r w:rsidR="007C4441" w:rsidRPr="005B3A90">
        <w:rPr>
          <w:rFonts w:asciiTheme="majorBidi" w:hAnsiTheme="majorBidi" w:cstheme="majorBidi"/>
          <w:color w:val="000000"/>
          <w:shd w:val="clear" w:color="auto" w:fill="FFFFFF"/>
        </w:rPr>
        <w:t>, 255(21), pp.8890-8896.</w:t>
      </w:r>
      <w:proofErr w:type="gramEnd"/>
      <w:r w:rsidR="007C4441" w:rsidRPr="005B3A90">
        <w:rPr>
          <w:rFonts w:asciiTheme="majorBidi" w:hAnsiTheme="majorBidi" w:cstheme="majorBidi"/>
          <w:shd w:val="clear" w:color="auto" w:fill="FFFFFF"/>
        </w:rPr>
        <w:t xml:space="preserve"> </w:t>
      </w:r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[7]</w:t>
      </w:r>
      <w:r w:rsidR="00D30FE1" w:rsidRPr="005B3A90">
        <w:rPr>
          <w:rFonts w:asciiTheme="majorBidi" w:hAnsiTheme="majorBidi" w:cstheme="majorBidi"/>
          <w:shd w:val="clear" w:color="auto" w:fill="FFFFFF"/>
        </w:rPr>
        <w:t xml:space="preserve"> </w:t>
      </w:r>
      <w:proofErr w:type="spellStart"/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>Altintig</w:t>
      </w:r>
      <w:proofErr w:type="spellEnd"/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E. and </w:t>
      </w:r>
      <w:proofErr w:type="spellStart"/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>Kirkil</w:t>
      </w:r>
      <w:proofErr w:type="spellEnd"/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S., 2016. Preparation and properties of Ag-coated activated carbon </w:t>
      </w:r>
      <w:proofErr w:type="spellStart"/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>nanocomposites</w:t>
      </w:r>
      <w:proofErr w:type="spellEnd"/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produced from wild chestnut shell by ZnCl2 activation. </w:t>
      </w:r>
      <w:r w:rsidR="00F322A3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Journal of the Taiwan Institute of Chemical Engineers</w:t>
      </w:r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>, 63, pp.180-188</w:t>
      </w:r>
      <w:proofErr w:type="gramStart"/>
      <w:r w:rsidR="00F322A3" w:rsidRPr="005B3A90">
        <w:rPr>
          <w:rFonts w:asciiTheme="majorBidi" w:hAnsiTheme="majorBidi" w:cstheme="majorBidi"/>
          <w:color w:val="000000"/>
          <w:shd w:val="clear" w:color="auto" w:fill="FFFFFF"/>
        </w:rPr>
        <w:t>.</w:t>
      </w:r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.</w:t>
      </w:r>
      <w:proofErr w:type="gramEnd"/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[8]</w:t>
      </w:r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Pereira, R., </w:t>
      </w:r>
      <w:proofErr w:type="spellStart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Veloso</w:t>
      </w:r>
      <w:proofErr w:type="spellEnd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C., da Silva, N., de Sousa, L., </w:t>
      </w:r>
      <w:proofErr w:type="spellStart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Bonomo</w:t>
      </w:r>
      <w:proofErr w:type="spellEnd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R., de Souza, A., Souza, M. and </w:t>
      </w:r>
      <w:proofErr w:type="spellStart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Fontan</w:t>
      </w:r>
      <w:proofErr w:type="spellEnd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R., 2014. </w:t>
      </w:r>
      <w:proofErr w:type="gramStart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Preparation of activated carbons from cocoa shells and </w:t>
      </w:r>
      <w:proofErr w:type="spellStart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siriguela</w:t>
      </w:r>
      <w:proofErr w:type="spellEnd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seeds using H3PO4 and ZnCL2 as activating agents for BSA and α-</w:t>
      </w:r>
      <w:proofErr w:type="spellStart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lactalbumin</w:t>
      </w:r>
      <w:proofErr w:type="spellEnd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adsorption.</w:t>
      </w:r>
      <w:proofErr w:type="gramEnd"/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 </w:t>
      </w:r>
      <w:proofErr w:type="gramStart"/>
      <w:r w:rsidR="00D30FE1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Fuel Processing Technology</w:t>
      </w:r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, 126, pp.476-486.</w:t>
      </w:r>
      <w:proofErr w:type="gramEnd"/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[9]</w:t>
      </w:r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Lu, Q., Wang, Z., Dong, C., Zhang, Z., Zhang, Y., Yang, Y. and Zhu, X., 2011. Selective fast pyrolysis of biomass impregnated with ZnCl2: Furfural production together with acetic acid and activated carbon as by-products. </w:t>
      </w:r>
      <w:proofErr w:type="gramStart"/>
      <w:r w:rsidR="00D30FE1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Journal of Analytical and Applied Pyrolysis</w:t>
      </w:r>
      <w:r w:rsidR="00D30FE1" w:rsidRPr="005B3A90">
        <w:rPr>
          <w:rFonts w:asciiTheme="majorBidi" w:hAnsiTheme="majorBidi" w:cstheme="majorBidi"/>
          <w:color w:val="000000"/>
          <w:shd w:val="clear" w:color="auto" w:fill="FFFFFF"/>
        </w:rPr>
        <w:t>, 91(1), pp.273-279.</w:t>
      </w:r>
      <w:proofErr w:type="gramEnd"/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lastRenderedPageBreak/>
        <w:t>[10]</w:t>
      </w:r>
      <w:r w:rsidR="00DF0A0F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</w:t>
      </w:r>
      <w:proofErr w:type="spellStart"/>
      <w:r w:rsidR="00DF0A0F" w:rsidRPr="005B3A90">
        <w:rPr>
          <w:rFonts w:asciiTheme="majorBidi" w:hAnsiTheme="majorBidi" w:cstheme="majorBidi"/>
          <w:color w:val="000000"/>
          <w:shd w:val="clear" w:color="auto" w:fill="FFFFFF"/>
        </w:rPr>
        <w:t>Saka</w:t>
      </w:r>
      <w:proofErr w:type="spellEnd"/>
      <w:r w:rsidR="00DF0A0F" w:rsidRPr="005B3A90">
        <w:rPr>
          <w:rFonts w:asciiTheme="majorBidi" w:hAnsiTheme="majorBidi" w:cstheme="majorBidi"/>
          <w:color w:val="000000"/>
          <w:shd w:val="clear" w:color="auto" w:fill="FFFFFF"/>
        </w:rPr>
        <w:t>, C., 2012. BET, TG–DTG, FT-IR, SEM, iodine number analysis and preparation of activated carbon from acorn shell by chemical activation with ZnCl2. </w:t>
      </w:r>
      <w:r w:rsidR="00DF0A0F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Journal of Analytical and Applied Pyrolysis</w:t>
      </w:r>
      <w:r w:rsidR="00DF0A0F" w:rsidRPr="005B3A90">
        <w:rPr>
          <w:rFonts w:asciiTheme="majorBidi" w:hAnsiTheme="majorBidi" w:cstheme="majorBidi"/>
          <w:color w:val="000000"/>
          <w:shd w:val="clear" w:color="auto" w:fill="FFFFFF"/>
        </w:rPr>
        <w:t>, 95, pp.21-24.</w:t>
      </w:r>
    </w:p>
    <w:p w:rsidR="002E2BE4" w:rsidRPr="005B3A90" w:rsidRDefault="002E2BE4" w:rsidP="00E12DC1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[11]</w:t>
      </w:r>
      <w:r w:rsidR="008D0E1B" w:rsidRPr="005B3A90">
        <w:rPr>
          <w:rFonts w:asciiTheme="majorBidi" w:hAnsiTheme="majorBidi" w:cstheme="majorBidi"/>
        </w:rPr>
        <w:t xml:space="preserve"> </w:t>
      </w:r>
      <w:proofErr w:type="spellStart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>Arami-Niya</w:t>
      </w:r>
      <w:proofErr w:type="spellEnd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A., </w:t>
      </w:r>
      <w:proofErr w:type="spellStart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>Daud</w:t>
      </w:r>
      <w:proofErr w:type="spellEnd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W. and </w:t>
      </w:r>
      <w:proofErr w:type="spellStart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>Mjalli</w:t>
      </w:r>
      <w:proofErr w:type="spellEnd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F., 2011. </w:t>
      </w:r>
      <w:proofErr w:type="gramStart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>Comparative study of the textural characteristics of oil palm shell activated carbon produced by chemical and physical activation for methane adsorption.</w:t>
      </w:r>
      <w:proofErr w:type="gramEnd"/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> </w:t>
      </w:r>
      <w:proofErr w:type="gramStart"/>
      <w:r w:rsidR="00E12DC1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Chemical Engineering Research and Design</w:t>
      </w:r>
      <w:r w:rsidR="00E12DC1" w:rsidRPr="005B3A90">
        <w:rPr>
          <w:rFonts w:asciiTheme="majorBidi" w:hAnsiTheme="majorBidi" w:cstheme="majorBidi"/>
          <w:color w:val="000000"/>
          <w:shd w:val="clear" w:color="auto" w:fill="FFFFFF"/>
        </w:rPr>
        <w:t>, 89(6), pp.657-664.</w:t>
      </w:r>
      <w:proofErr w:type="gramEnd"/>
    </w:p>
    <w:p w:rsidR="002E2BE4" w:rsidRPr="005B3A90" w:rsidRDefault="002E2BE4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[12]</w:t>
      </w:r>
      <w:r w:rsidR="00CC7564" w:rsidRPr="005B3A90">
        <w:rPr>
          <w:rFonts w:asciiTheme="majorBidi" w:hAnsiTheme="majorBidi" w:cstheme="majorBidi"/>
        </w:rPr>
        <w:t xml:space="preserve"> 10.1021/je300597u | J. Chem. Eng. Data 2012, 57, 2733−2743</w:t>
      </w:r>
    </w:p>
    <w:p w:rsidR="002E2BE4" w:rsidRPr="0085478E" w:rsidRDefault="00AA0C51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85478E">
        <w:rPr>
          <w:rFonts w:asciiTheme="majorBidi" w:hAnsiTheme="majorBidi" w:cstheme="majorBidi"/>
          <w:shd w:val="clear" w:color="auto" w:fill="FFFFFF"/>
        </w:rPr>
        <w:t>[13]</w:t>
      </w:r>
      <w:r w:rsidR="005E3026" w:rsidRPr="0085478E">
        <w:rPr>
          <w:rFonts w:asciiTheme="majorBidi" w:hAnsiTheme="majorBidi" w:cstheme="majorBidi"/>
          <w:shd w:val="clear" w:color="auto" w:fill="FFFFFF"/>
        </w:rPr>
        <w:t xml:space="preserve"> Hussein, M., Abo El Naga, A., El Saied, M., </w:t>
      </w:r>
      <w:proofErr w:type="spellStart"/>
      <w:r w:rsidR="005E3026" w:rsidRPr="0085478E">
        <w:rPr>
          <w:rFonts w:asciiTheme="majorBidi" w:hAnsiTheme="majorBidi" w:cstheme="majorBidi"/>
          <w:shd w:val="clear" w:color="auto" w:fill="FFFFFF"/>
        </w:rPr>
        <w:t>AbuBaker</w:t>
      </w:r>
      <w:proofErr w:type="spellEnd"/>
      <w:r w:rsidR="005E3026" w:rsidRPr="0085478E">
        <w:rPr>
          <w:rFonts w:asciiTheme="majorBidi" w:hAnsiTheme="majorBidi" w:cstheme="majorBidi"/>
          <w:shd w:val="clear" w:color="auto" w:fill="FFFFFF"/>
        </w:rPr>
        <w:t xml:space="preserve">, M., </w:t>
      </w:r>
      <w:proofErr w:type="spellStart"/>
      <w:r w:rsidR="005E3026" w:rsidRPr="0085478E">
        <w:rPr>
          <w:rFonts w:asciiTheme="majorBidi" w:hAnsiTheme="majorBidi" w:cstheme="majorBidi"/>
          <w:shd w:val="clear" w:color="auto" w:fill="FFFFFF"/>
        </w:rPr>
        <w:t>Shaban</w:t>
      </w:r>
      <w:proofErr w:type="spellEnd"/>
      <w:r w:rsidR="005E3026" w:rsidRPr="0085478E">
        <w:rPr>
          <w:rFonts w:asciiTheme="majorBidi" w:hAnsiTheme="majorBidi" w:cstheme="majorBidi"/>
          <w:shd w:val="clear" w:color="auto" w:fill="FFFFFF"/>
        </w:rPr>
        <w:t xml:space="preserve">, S. and El </w:t>
      </w:r>
      <w:proofErr w:type="spellStart"/>
      <w:r w:rsidR="005E3026" w:rsidRPr="0085478E">
        <w:rPr>
          <w:rFonts w:asciiTheme="majorBidi" w:hAnsiTheme="majorBidi" w:cstheme="majorBidi"/>
          <w:shd w:val="clear" w:color="auto" w:fill="FFFFFF"/>
        </w:rPr>
        <w:t>Kady</w:t>
      </w:r>
      <w:proofErr w:type="spellEnd"/>
      <w:r w:rsidR="005E3026" w:rsidRPr="0085478E">
        <w:rPr>
          <w:rFonts w:asciiTheme="majorBidi" w:hAnsiTheme="majorBidi" w:cstheme="majorBidi"/>
          <w:shd w:val="clear" w:color="auto" w:fill="FFFFFF"/>
        </w:rPr>
        <w:t xml:space="preserve">, F., 2021. </w:t>
      </w:r>
      <w:proofErr w:type="gramStart"/>
      <w:r w:rsidR="005E3026" w:rsidRPr="0085478E">
        <w:rPr>
          <w:rFonts w:asciiTheme="majorBidi" w:hAnsiTheme="majorBidi" w:cstheme="majorBidi"/>
          <w:shd w:val="clear" w:color="auto" w:fill="FFFFFF"/>
        </w:rPr>
        <w:t>Potato peel</w:t>
      </w:r>
      <w:proofErr w:type="gramEnd"/>
      <w:r w:rsidR="005E3026" w:rsidRPr="0085478E">
        <w:rPr>
          <w:rFonts w:asciiTheme="majorBidi" w:hAnsiTheme="majorBidi" w:cstheme="majorBidi"/>
          <w:shd w:val="clear" w:color="auto" w:fill="FFFFFF"/>
        </w:rPr>
        <w:t xml:space="preserve"> waste-derived carbon-based solid acid for the esterification of oleic acid to biodiesel. </w:t>
      </w:r>
      <w:r w:rsidR="005E3026" w:rsidRPr="0085478E">
        <w:rPr>
          <w:rFonts w:asciiTheme="majorBidi" w:hAnsiTheme="majorBidi" w:cstheme="majorBidi"/>
          <w:i/>
          <w:iCs/>
          <w:shd w:val="clear" w:color="auto" w:fill="FFFFFF"/>
        </w:rPr>
        <w:t>Environmental Technology &amp; Innovation</w:t>
      </w:r>
      <w:r w:rsidR="005E3026" w:rsidRPr="0085478E">
        <w:rPr>
          <w:rFonts w:asciiTheme="majorBidi" w:hAnsiTheme="majorBidi" w:cstheme="majorBidi"/>
          <w:shd w:val="clear" w:color="auto" w:fill="FFFFFF"/>
        </w:rPr>
        <w:t>, 21, p.101355.</w:t>
      </w:r>
    </w:p>
    <w:p w:rsidR="00AA0C51" w:rsidRPr="005B3A90" w:rsidRDefault="00AA0C51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[14]</w:t>
      </w:r>
      <w:r w:rsidR="00376060" w:rsidRPr="00376060">
        <w:rPr>
          <w:rFonts w:asciiTheme="majorBidi" w:hAnsiTheme="majorBidi" w:cstheme="majorBidi"/>
          <w:shd w:val="clear" w:color="auto" w:fill="FFFFFF"/>
        </w:rPr>
        <w:t xml:space="preserve"> </w:t>
      </w:r>
      <w:r w:rsidR="00376060" w:rsidRPr="00FC021A">
        <w:rPr>
          <w:rFonts w:asciiTheme="majorBidi" w:hAnsiTheme="majorBidi" w:cstheme="majorBidi"/>
          <w:shd w:val="clear" w:color="auto" w:fill="FFFFFF"/>
        </w:rPr>
        <w:t xml:space="preserve">Abo El Naga, A., El Saied, M., </w:t>
      </w:r>
      <w:proofErr w:type="spellStart"/>
      <w:r w:rsidR="00376060" w:rsidRPr="00FC021A">
        <w:rPr>
          <w:rFonts w:asciiTheme="majorBidi" w:hAnsiTheme="majorBidi" w:cstheme="majorBidi"/>
          <w:shd w:val="clear" w:color="auto" w:fill="FFFFFF"/>
        </w:rPr>
        <w:t>Shaban</w:t>
      </w:r>
      <w:proofErr w:type="spellEnd"/>
      <w:r w:rsidR="00376060" w:rsidRPr="00FC021A">
        <w:rPr>
          <w:rFonts w:asciiTheme="majorBidi" w:hAnsiTheme="majorBidi" w:cstheme="majorBidi"/>
          <w:shd w:val="clear" w:color="auto" w:fill="FFFFFF"/>
        </w:rPr>
        <w:t xml:space="preserve">, S. and El </w:t>
      </w:r>
      <w:proofErr w:type="spellStart"/>
      <w:r w:rsidR="00376060" w:rsidRPr="00FC021A">
        <w:rPr>
          <w:rFonts w:asciiTheme="majorBidi" w:hAnsiTheme="majorBidi" w:cstheme="majorBidi"/>
          <w:shd w:val="clear" w:color="auto" w:fill="FFFFFF"/>
        </w:rPr>
        <w:t>Kady</w:t>
      </w:r>
      <w:proofErr w:type="spellEnd"/>
      <w:r w:rsidR="00376060" w:rsidRPr="00FC021A">
        <w:rPr>
          <w:rFonts w:asciiTheme="majorBidi" w:hAnsiTheme="majorBidi" w:cstheme="majorBidi"/>
          <w:shd w:val="clear" w:color="auto" w:fill="FFFFFF"/>
        </w:rPr>
        <w:t xml:space="preserve">, F., 2019. </w:t>
      </w:r>
      <w:proofErr w:type="gramStart"/>
      <w:r w:rsidR="00376060" w:rsidRPr="00FC021A">
        <w:rPr>
          <w:rFonts w:asciiTheme="majorBidi" w:hAnsiTheme="majorBidi" w:cstheme="majorBidi"/>
          <w:shd w:val="clear" w:color="auto" w:fill="FFFFFF"/>
        </w:rPr>
        <w:t xml:space="preserve">Fast removal of </w:t>
      </w:r>
      <w:proofErr w:type="spellStart"/>
      <w:r w:rsidR="00376060" w:rsidRPr="00FC021A">
        <w:rPr>
          <w:rFonts w:asciiTheme="majorBidi" w:hAnsiTheme="majorBidi" w:cstheme="majorBidi"/>
          <w:shd w:val="clear" w:color="auto" w:fill="FFFFFF"/>
        </w:rPr>
        <w:t>diclofenac</w:t>
      </w:r>
      <w:proofErr w:type="spellEnd"/>
      <w:r w:rsidR="00376060" w:rsidRPr="00FC021A">
        <w:rPr>
          <w:rFonts w:asciiTheme="majorBidi" w:hAnsiTheme="majorBidi" w:cstheme="majorBidi"/>
          <w:shd w:val="clear" w:color="auto" w:fill="FFFFFF"/>
        </w:rPr>
        <w:t xml:space="preserve"> sodium from aqueous solution using sugar cane bagasse-derived activated carbon.</w:t>
      </w:r>
      <w:proofErr w:type="gramEnd"/>
      <w:r w:rsidR="00376060" w:rsidRPr="00FC021A">
        <w:rPr>
          <w:rFonts w:asciiTheme="majorBidi" w:hAnsiTheme="majorBidi" w:cstheme="majorBidi"/>
          <w:shd w:val="clear" w:color="auto" w:fill="FFFFFF"/>
        </w:rPr>
        <w:t> </w:t>
      </w:r>
      <w:proofErr w:type="gramStart"/>
      <w:r w:rsidR="00376060" w:rsidRPr="00FC021A">
        <w:rPr>
          <w:rFonts w:asciiTheme="majorBidi" w:hAnsiTheme="majorBidi" w:cstheme="majorBidi"/>
          <w:i/>
          <w:iCs/>
          <w:shd w:val="clear" w:color="auto" w:fill="FFFFFF"/>
        </w:rPr>
        <w:t>Journal of Molecular Liquids</w:t>
      </w:r>
      <w:r w:rsidR="00376060" w:rsidRPr="00FC021A">
        <w:rPr>
          <w:rFonts w:asciiTheme="majorBidi" w:hAnsiTheme="majorBidi" w:cstheme="majorBidi"/>
          <w:shd w:val="clear" w:color="auto" w:fill="FFFFFF"/>
        </w:rPr>
        <w:t>, 285, pp.9-19.</w:t>
      </w:r>
      <w:proofErr w:type="gramEnd"/>
    </w:p>
    <w:p w:rsidR="00AA0C51" w:rsidRPr="005B3A90" w:rsidRDefault="00AA0C51" w:rsidP="00FB1B55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[15]</w:t>
      </w:r>
      <w:r w:rsidR="00981D01" w:rsidRPr="005B3A90">
        <w:rPr>
          <w:rFonts w:asciiTheme="majorBidi" w:hAnsiTheme="majorBidi" w:cstheme="majorBidi"/>
          <w:shd w:val="clear" w:color="auto" w:fill="FFFFFF"/>
        </w:rPr>
        <w:t xml:space="preserve"> </w:t>
      </w:r>
      <w:proofErr w:type="spellStart"/>
      <w:r w:rsidR="00981D01" w:rsidRPr="005B3A90">
        <w:rPr>
          <w:rFonts w:asciiTheme="majorBidi" w:hAnsiTheme="majorBidi" w:cstheme="majorBidi"/>
          <w:shd w:val="clear" w:color="auto" w:fill="FFFFFF"/>
        </w:rPr>
        <w:t>Nedjai</w:t>
      </w:r>
      <w:proofErr w:type="spellEnd"/>
      <w:r w:rsidR="00981D01" w:rsidRPr="005B3A90">
        <w:rPr>
          <w:rFonts w:asciiTheme="majorBidi" w:hAnsiTheme="majorBidi" w:cstheme="majorBidi"/>
          <w:shd w:val="clear" w:color="auto" w:fill="FFFFFF"/>
        </w:rPr>
        <w:t xml:space="preserve">, R., </w:t>
      </w:r>
      <w:proofErr w:type="spellStart"/>
      <w:r w:rsidR="00981D01" w:rsidRPr="005B3A90">
        <w:rPr>
          <w:rFonts w:asciiTheme="majorBidi" w:hAnsiTheme="majorBidi" w:cstheme="majorBidi"/>
          <w:shd w:val="clear" w:color="auto" w:fill="FFFFFF"/>
        </w:rPr>
        <w:t>Kabbashi</w:t>
      </w:r>
      <w:proofErr w:type="spellEnd"/>
      <w:r w:rsidR="00981D01" w:rsidRPr="005B3A90">
        <w:rPr>
          <w:rFonts w:asciiTheme="majorBidi" w:hAnsiTheme="majorBidi" w:cstheme="majorBidi"/>
          <w:shd w:val="clear" w:color="auto" w:fill="FFFFFF"/>
        </w:rPr>
        <w:t xml:space="preserve">, N. A., </w:t>
      </w:r>
      <w:proofErr w:type="spellStart"/>
      <w:r w:rsidR="00981D01" w:rsidRPr="005B3A90">
        <w:rPr>
          <w:rFonts w:asciiTheme="majorBidi" w:hAnsiTheme="majorBidi" w:cstheme="majorBidi"/>
          <w:shd w:val="clear" w:color="auto" w:fill="FFFFFF"/>
        </w:rPr>
        <w:t>Alam</w:t>
      </w:r>
      <w:proofErr w:type="spellEnd"/>
      <w:r w:rsidR="00981D01" w:rsidRPr="005B3A90">
        <w:rPr>
          <w:rFonts w:asciiTheme="majorBidi" w:hAnsiTheme="majorBidi" w:cstheme="majorBidi"/>
          <w:shd w:val="clear" w:color="auto" w:fill="FFFFFF"/>
        </w:rPr>
        <w:t>, M. Z., &amp; Al-</w:t>
      </w:r>
      <w:proofErr w:type="spellStart"/>
      <w:r w:rsidR="00981D01" w:rsidRPr="005B3A90">
        <w:rPr>
          <w:rFonts w:asciiTheme="majorBidi" w:hAnsiTheme="majorBidi" w:cstheme="majorBidi"/>
          <w:shd w:val="clear" w:color="auto" w:fill="FFFFFF"/>
        </w:rPr>
        <w:t>Khatib</w:t>
      </w:r>
      <w:proofErr w:type="spellEnd"/>
      <w:r w:rsidR="00981D01" w:rsidRPr="005B3A90">
        <w:rPr>
          <w:rFonts w:asciiTheme="majorBidi" w:hAnsiTheme="majorBidi" w:cstheme="majorBidi"/>
          <w:shd w:val="clear" w:color="auto" w:fill="FFFFFF"/>
        </w:rPr>
        <w:t xml:space="preserve">, M. F. R. (2021, December). </w:t>
      </w:r>
      <w:proofErr w:type="gramStart"/>
      <w:r w:rsidR="00981D01" w:rsidRPr="005B3A90">
        <w:rPr>
          <w:rFonts w:asciiTheme="majorBidi" w:hAnsiTheme="majorBidi" w:cstheme="majorBidi"/>
          <w:shd w:val="clear" w:color="auto" w:fill="FFFFFF"/>
        </w:rPr>
        <w:t>Production and Characterization of Activated Carbon from Baobab Fruit Shells by Chemical Activation Using ZnCl2, H3PO4 and KOH.</w:t>
      </w:r>
      <w:proofErr w:type="gramEnd"/>
      <w:r w:rsidR="00981D01" w:rsidRPr="005B3A90">
        <w:rPr>
          <w:rFonts w:asciiTheme="majorBidi" w:hAnsiTheme="majorBidi" w:cstheme="majorBidi"/>
          <w:shd w:val="clear" w:color="auto" w:fill="FFFFFF"/>
        </w:rPr>
        <w:t xml:space="preserve"> In </w:t>
      </w:r>
      <w:r w:rsidR="00981D01" w:rsidRPr="005B3A90">
        <w:rPr>
          <w:rFonts w:asciiTheme="majorBidi" w:hAnsiTheme="majorBidi" w:cstheme="majorBidi"/>
          <w:i/>
          <w:iCs/>
          <w:shd w:val="clear" w:color="auto" w:fill="FFFFFF"/>
        </w:rPr>
        <w:t>Journal of Physics: Conference Series</w:t>
      </w:r>
      <w:r w:rsidR="00981D01" w:rsidRPr="005B3A90">
        <w:rPr>
          <w:rFonts w:asciiTheme="majorBidi" w:hAnsiTheme="majorBidi" w:cstheme="majorBidi"/>
          <w:shd w:val="clear" w:color="auto" w:fill="FFFFFF"/>
        </w:rPr>
        <w:t xml:space="preserve"> (Vol. 2129, No. 1, p. 012009). </w:t>
      </w:r>
      <w:proofErr w:type="gramStart"/>
      <w:r w:rsidR="00981D01" w:rsidRPr="005B3A90">
        <w:rPr>
          <w:rFonts w:asciiTheme="majorBidi" w:hAnsiTheme="majorBidi" w:cstheme="majorBidi"/>
          <w:shd w:val="clear" w:color="auto" w:fill="FFFFFF"/>
        </w:rPr>
        <w:t>IOP Publishing.</w:t>
      </w:r>
      <w:proofErr w:type="gramEnd"/>
    </w:p>
    <w:p w:rsidR="005B3A90" w:rsidRPr="005B3A90" w:rsidRDefault="00AA0C51" w:rsidP="005B3A90">
      <w:pPr>
        <w:spacing w:line="480" w:lineRule="auto"/>
        <w:jc w:val="both"/>
        <w:rPr>
          <w:rFonts w:asciiTheme="majorBidi" w:hAnsiTheme="majorBidi" w:cstheme="majorBidi"/>
          <w:shd w:val="clear" w:color="auto" w:fill="FFFFFF"/>
        </w:rPr>
      </w:pPr>
      <w:r w:rsidRPr="005B3A90">
        <w:rPr>
          <w:rFonts w:asciiTheme="majorBidi" w:hAnsiTheme="majorBidi" w:cstheme="majorBidi"/>
          <w:shd w:val="clear" w:color="auto" w:fill="FFFFFF"/>
        </w:rPr>
        <w:t>[16]</w:t>
      </w:r>
      <w:r w:rsidR="00981D01" w:rsidRPr="005B3A90">
        <w:rPr>
          <w:rFonts w:asciiTheme="majorBidi" w:hAnsiTheme="majorBidi" w:cstheme="majorBidi"/>
        </w:rPr>
        <w:t xml:space="preserve"> </w:t>
      </w:r>
      <w:proofErr w:type="spellStart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>Sayğılı</w:t>
      </w:r>
      <w:proofErr w:type="spellEnd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H. and </w:t>
      </w:r>
      <w:proofErr w:type="spellStart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>Güzel</w:t>
      </w:r>
      <w:proofErr w:type="spellEnd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, F., 2016. High surface area </w:t>
      </w:r>
      <w:proofErr w:type="spellStart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>mesoporous</w:t>
      </w:r>
      <w:proofErr w:type="spellEnd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 activated carbon from tomato processing solid waste by zinc chloride activation: process optimization, characterization and dyes adsorption. </w:t>
      </w:r>
      <w:proofErr w:type="gramStart"/>
      <w:r w:rsidR="005B3A90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Journal of Cleaner Production</w:t>
      </w:r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>, 113, pp.995-1004.</w:t>
      </w:r>
      <w:proofErr w:type="gramEnd"/>
      <w:r w:rsidR="005B3A90" w:rsidRPr="005B3A90">
        <w:rPr>
          <w:rFonts w:asciiTheme="majorBidi" w:hAnsiTheme="majorBidi" w:cstheme="majorBidi"/>
          <w:shd w:val="clear" w:color="auto" w:fill="FFFFFF"/>
        </w:rPr>
        <w:t xml:space="preserve"> </w:t>
      </w:r>
    </w:p>
    <w:p w:rsidR="009E7E10" w:rsidRPr="005B3A90" w:rsidRDefault="00AA0C51" w:rsidP="005B3A90">
      <w:pPr>
        <w:spacing w:line="480" w:lineRule="auto"/>
        <w:jc w:val="both"/>
        <w:rPr>
          <w:rFonts w:asciiTheme="majorBidi" w:hAnsiTheme="majorBidi" w:cstheme="majorBidi"/>
        </w:rPr>
      </w:pPr>
      <w:r w:rsidRPr="005B3A90">
        <w:rPr>
          <w:rFonts w:asciiTheme="majorBidi" w:hAnsiTheme="majorBidi" w:cstheme="majorBidi"/>
          <w:shd w:val="clear" w:color="auto" w:fill="FFFFFF"/>
        </w:rPr>
        <w:lastRenderedPageBreak/>
        <w:t xml:space="preserve">[17] </w:t>
      </w:r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 xml:space="preserve">Zhang, Z., </w:t>
      </w:r>
      <w:proofErr w:type="spellStart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>Luo</w:t>
      </w:r>
      <w:proofErr w:type="spellEnd"/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>, X., Liu, Y., Zhou, P., Ma, G., Lei, Z. and Lei, L., 2015. A low cost and highly efficient adsorbent (activated carbon) prepared from waste potato residue. </w:t>
      </w:r>
      <w:proofErr w:type="gramStart"/>
      <w:r w:rsidR="005B3A90" w:rsidRPr="005B3A90">
        <w:rPr>
          <w:rFonts w:asciiTheme="majorBidi" w:hAnsiTheme="majorBidi" w:cstheme="majorBidi"/>
          <w:i/>
          <w:iCs/>
          <w:color w:val="000000"/>
          <w:shd w:val="clear" w:color="auto" w:fill="FFFFFF"/>
        </w:rPr>
        <w:t>Journal of the Taiwan Institute of Chemical Engineers</w:t>
      </w:r>
      <w:r w:rsidR="005B3A90" w:rsidRPr="005B3A90">
        <w:rPr>
          <w:rFonts w:asciiTheme="majorBidi" w:hAnsiTheme="majorBidi" w:cstheme="majorBidi"/>
          <w:color w:val="000000"/>
          <w:shd w:val="clear" w:color="auto" w:fill="FFFFFF"/>
        </w:rPr>
        <w:t>, 49, pp.206-211.</w:t>
      </w:r>
      <w:proofErr w:type="gramEnd"/>
    </w:p>
    <w:sectPr w:rsidR="009E7E10" w:rsidRPr="005B3A90" w:rsidSect="0032293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616" w:rsidRDefault="00663616" w:rsidP="000D3B6A">
      <w:r>
        <w:separator/>
      </w:r>
    </w:p>
  </w:endnote>
  <w:endnote w:type="continuationSeparator" w:id="0">
    <w:p w:rsidR="00663616" w:rsidRDefault="00663616" w:rsidP="000D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616" w:rsidRDefault="00663616" w:rsidP="000D3B6A">
      <w:r>
        <w:separator/>
      </w:r>
    </w:p>
  </w:footnote>
  <w:footnote w:type="continuationSeparator" w:id="0">
    <w:p w:rsidR="00663616" w:rsidRDefault="00663616" w:rsidP="000D3B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E10"/>
    <w:rsid w:val="0004614B"/>
    <w:rsid w:val="0005179A"/>
    <w:rsid w:val="00062512"/>
    <w:rsid w:val="0008328A"/>
    <w:rsid w:val="000838B7"/>
    <w:rsid w:val="000A570E"/>
    <w:rsid w:val="000B2D35"/>
    <w:rsid w:val="000C1517"/>
    <w:rsid w:val="000C290E"/>
    <w:rsid w:val="000D0B84"/>
    <w:rsid w:val="000D197E"/>
    <w:rsid w:val="000D3B6A"/>
    <w:rsid w:val="000D4699"/>
    <w:rsid w:val="001201D3"/>
    <w:rsid w:val="00124CCD"/>
    <w:rsid w:val="00127589"/>
    <w:rsid w:val="00140A53"/>
    <w:rsid w:val="00153A5D"/>
    <w:rsid w:val="00175D17"/>
    <w:rsid w:val="001902D0"/>
    <w:rsid w:val="00191992"/>
    <w:rsid w:val="001B1082"/>
    <w:rsid w:val="001B2D72"/>
    <w:rsid w:val="001B63A1"/>
    <w:rsid w:val="001C2CF3"/>
    <w:rsid w:val="001C5C51"/>
    <w:rsid w:val="001F6C0C"/>
    <w:rsid w:val="002047D3"/>
    <w:rsid w:val="00222E02"/>
    <w:rsid w:val="00226F7F"/>
    <w:rsid w:val="00246C62"/>
    <w:rsid w:val="00253837"/>
    <w:rsid w:val="00255BCA"/>
    <w:rsid w:val="0028628D"/>
    <w:rsid w:val="00287523"/>
    <w:rsid w:val="002E2BE4"/>
    <w:rsid w:val="002E462B"/>
    <w:rsid w:val="002E76C7"/>
    <w:rsid w:val="003115BB"/>
    <w:rsid w:val="00314E34"/>
    <w:rsid w:val="0032293F"/>
    <w:rsid w:val="0034631F"/>
    <w:rsid w:val="0036226D"/>
    <w:rsid w:val="003733F8"/>
    <w:rsid w:val="00376060"/>
    <w:rsid w:val="00381FD2"/>
    <w:rsid w:val="00383394"/>
    <w:rsid w:val="00385E12"/>
    <w:rsid w:val="00395B9D"/>
    <w:rsid w:val="003A4BA9"/>
    <w:rsid w:val="003E213B"/>
    <w:rsid w:val="003F5983"/>
    <w:rsid w:val="003F6F44"/>
    <w:rsid w:val="0041483C"/>
    <w:rsid w:val="00420BE3"/>
    <w:rsid w:val="0044532F"/>
    <w:rsid w:val="004670AA"/>
    <w:rsid w:val="004831E9"/>
    <w:rsid w:val="00492A95"/>
    <w:rsid w:val="004A6771"/>
    <w:rsid w:val="004B5B20"/>
    <w:rsid w:val="004C4B9F"/>
    <w:rsid w:val="004F67E2"/>
    <w:rsid w:val="004F7271"/>
    <w:rsid w:val="00527C09"/>
    <w:rsid w:val="0053570D"/>
    <w:rsid w:val="00547FA4"/>
    <w:rsid w:val="00554560"/>
    <w:rsid w:val="00555352"/>
    <w:rsid w:val="00572208"/>
    <w:rsid w:val="00574A8F"/>
    <w:rsid w:val="0058086F"/>
    <w:rsid w:val="00580AB0"/>
    <w:rsid w:val="00585BEC"/>
    <w:rsid w:val="00593DCD"/>
    <w:rsid w:val="005A1BB0"/>
    <w:rsid w:val="005B3A90"/>
    <w:rsid w:val="005D6B24"/>
    <w:rsid w:val="005D6B44"/>
    <w:rsid w:val="005E3026"/>
    <w:rsid w:val="005F4AB8"/>
    <w:rsid w:val="00623FB5"/>
    <w:rsid w:val="00636521"/>
    <w:rsid w:val="006408D7"/>
    <w:rsid w:val="00662F42"/>
    <w:rsid w:val="0066328A"/>
    <w:rsid w:val="00663616"/>
    <w:rsid w:val="006659E0"/>
    <w:rsid w:val="00692300"/>
    <w:rsid w:val="006B0D5D"/>
    <w:rsid w:val="00713B9E"/>
    <w:rsid w:val="007150F1"/>
    <w:rsid w:val="00725203"/>
    <w:rsid w:val="00727E6D"/>
    <w:rsid w:val="007525B6"/>
    <w:rsid w:val="0075541B"/>
    <w:rsid w:val="007B33C6"/>
    <w:rsid w:val="007B493B"/>
    <w:rsid w:val="007C4441"/>
    <w:rsid w:val="007E08A2"/>
    <w:rsid w:val="00805751"/>
    <w:rsid w:val="00810143"/>
    <w:rsid w:val="008242B3"/>
    <w:rsid w:val="00843958"/>
    <w:rsid w:val="008446C5"/>
    <w:rsid w:val="0085478E"/>
    <w:rsid w:val="0087171A"/>
    <w:rsid w:val="00885888"/>
    <w:rsid w:val="00886A11"/>
    <w:rsid w:val="00887FFA"/>
    <w:rsid w:val="008B2F42"/>
    <w:rsid w:val="008C34F4"/>
    <w:rsid w:val="008C60CA"/>
    <w:rsid w:val="008D0E1B"/>
    <w:rsid w:val="008D5FF7"/>
    <w:rsid w:val="00903AE5"/>
    <w:rsid w:val="00913FF0"/>
    <w:rsid w:val="00923663"/>
    <w:rsid w:val="0092405F"/>
    <w:rsid w:val="00924AFD"/>
    <w:rsid w:val="009473FD"/>
    <w:rsid w:val="00960A26"/>
    <w:rsid w:val="00981D01"/>
    <w:rsid w:val="0098697E"/>
    <w:rsid w:val="009A553F"/>
    <w:rsid w:val="009B7DB1"/>
    <w:rsid w:val="009E3408"/>
    <w:rsid w:val="009E6011"/>
    <w:rsid w:val="009E7E10"/>
    <w:rsid w:val="00A15BE8"/>
    <w:rsid w:val="00A2250A"/>
    <w:rsid w:val="00A3397E"/>
    <w:rsid w:val="00A51B3C"/>
    <w:rsid w:val="00A85791"/>
    <w:rsid w:val="00A97FC4"/>
    <w:rsid w:val="00AA0C51"/>
    <w:rsid w:val="00AD1B27"/>
    <w:rsid w:val="00AE4A83"/>
    <w:rsid w:val="00AF1E73"/>
    <w:rsid w:val="00B30974"/>
    <w:rsid w:val="00B4398C"/>
    <w:rsid w:val="00B47880"/>
    <w:rsid w:val="00B52D49"/>
    <w:rsid w:val="00B55CF2"/>
    <w:rsid w:val="00B70CD2"/>
    <w:rsid w:val="00B727D1"/>
    <w:rsid w:val="00B76690"/>
    <w:rsid w:val="00B94BF7"/>
    <w:rsid w:val="00BA1421"/>
    <w:rsid w:val="00BD2EC3"/>
    <w:rsid w:val="00BE08E0"/>
    <w:rsid w:val="00BE3BBB"/>
    <w:rsid w:val="00C11105"/>
    <w:rsid w:val="00C82218"/>
    <w:rsid w:val="00CC7564"/>
    <w:rsid w:val="00CD496C"/>
    <w:rsid w:val="00D00B5C"/>
    <w:rsid w:val="00D03AA3"/>
    <w:rsid w:val="00D13124"/>
    <w:rsid w:val="00D30FE1"/>
    <w:rsid w:val="00D46AE5"/>
    <w:rsid w:val="00D478E5"/>
    <w:rsid w:val="00D53AD4"/>
    <w:rsid w:val="00D93AC3"/>
    <w:rsid w:val="00DA7785"/>
    <w:rsid w:val="00DB19EE"/>
    <w:rsid w:val="00DB5F38"/>
    <w:rsid w:val="00DC219D"/>
    <w:rsid w:val="00DC63B4"/>
    <w:rsid w:val="00DC756F"/>
    <w:rsid w:val="00DC7A57"/>
    <w:rsid w:val="00DD2437"/>
    <w:rsid w:val="00DF0A0F"/>
    <w:rsid w:val="00E07990"/>
    <w:rsid w:val="00E12D07"/>
    <w:rsid w:val="00E12DC1"/>
    <w:rsid w:val="00E2249B"/>
    <w:rsid w:val="00E40D7F"/>
    <w:rsid w:val="00E60EE2"/>
    <w:rsid w:val="00E676E8"/>
    <w:rsid w:val="00EC67C1"/>
    <w:rsid w:val="00ED1254"/>
    <w:rsid w:val="00ED6356"/>
    <w:rsid w:val="00EE225E"/>
    <w:rsid w:val="00F20555"/>
    <w:rsid w:val="00F238E3"/>
    <w:rsid w:val="00F322A3"/>
    <w:rsid w:val="00F33859"/>
    <w:rsid w:val="00F5258C"/>
    <w:rsid w:val="00F73A15"/>
    <w:rsid w:val="00F75915"/>
    <w:rsid w:val="00F772B1"/>
    <w:rsid w:val="00F816D5"/>
    <w:rsid w:val="00F82418"/>
    <w:rsid w:val="00F84212"/>
    <w:rsid w:val="00FA2963"/>
    <w:rsid w:val="00FB1B55"/>
    <w:rsid w:val="00FB48B1"/>
    <w:rsid w:val="00FC2372"/>
    <w:rsid w:val="00FC7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60A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pref">
    <w:name w:val="sup_ref"/>
    <w:basedOn w:val="DefaultParagraphFont"/>
    <w:rsid w:val="00E07990"/>
  </w:style>
  <w:style w:type="character" w:styleId="Hyperlink">
    <w:name w:val="Hyperlink"/>
    <w:basedOn w:val="DefaultParagraphFont"/>
    <w:uiPriority w:val="99"/>
    <w:semiHidden/>
    <w:unhideWhenUsed/>
    <w:rsid w:val="004831E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0A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960A26"/>
  </w:style>
  <w:style w:type="character" w:styleId="Emphasis">
    <w:name w:val="Emphasis"/>
    <w:basedOn w:val="DefaultParagraphFont"/>
    <w:uiPriority w:val="20"/>
    <w:qFormat/>
    <w:rsid w:val="006408D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8E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478E5"/>
  </w:style>
  <w:style w:type="paragraph" w:styleId="Header">
    <w:name w:val="header"/>
    <w:basedOn w:val="Normal"/>
    <w:link w:val="HeaderChar"/>
    <w:uiPriority w:val="99"/>
    <w:unhideWhenUsed/>
    <w:rsid w:val="000D3B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B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3B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B6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15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7591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7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60A2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79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upref">
    <w:name w:val="sup_ref"/>
    <w:basedOn w:val="DefaultParagraphFont"/>
    <w:rsid w:val="00E07990"/>
  </w:style>
  <w:style w:type="character" w:styleId="Hyperlink">
    <w:name w:val="Hyperlink"/>
    <w:basedOn w:val="DefaultParagraphFont"/>
    <w:uiPriority w:val="99"/>
    <w:semiHidden/>
    <w:unhideWhenUsed/>
    <w:rsid w:val="004831E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60A2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e-text">
    <w:name w:val="title-text"/>
    <w:basedOn w:val="DefaultParagraphFont"/>
    <w:rsid w:val="00960A26"/>
  </w:style>
  <w:style w:type="character" w:styleId="Emphasis">
    <w:name w:val="Emphasis"/>
    <w:basedOn w:val="DefaultParagraphFont"/>
    <w:uiPriority w:val="20"/>
    <w:qFormat/>
    <w:rsid w:val="006408D7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78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78E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D478E5"/>
  </w:style>
  <w:style w:type="paragraph" w:styleId="Header">
    <w:name w:val="header"/>
    <w:basedOn w:val="Normal"/>
    <w:link w:val="HeaderChar"/>
    <w:uiPriority w:val="99"/>
    <w:unhideWhenUsed/>
    <w:rsid w:val="000D3B6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3B6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3B6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3B6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59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915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7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68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85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83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648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402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56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228307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992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197844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6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74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2022-02-28T07:57:00Z</dcterms:created>
  <dcterms:modified xsi:type="dcterms:W3CDTF">2022-02-28T07:57:00Z</dcterms:modified>
</cp:coreProperties>
</file>