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17" w:rsidRPr="00631373" w:rsidRDefault="00D14017" w:rsidP="00D1401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31373">
        <w:rPr>
          <w:rFonts w:asciiTheme="majorBidi" w:hAnsiTheme="majorBidi" w:cstheme="majorBidi"/>
          <w:b/>
          <w:bCs/>
          <w:sz w:val="24"/>
          <w:szCs w:val="24"/>
        </w:rPr>
        <w:t>Supplementary Information tables for:</w:t>
      </w:r>
    </w:p>
    <w:p w:rsidR="00D14017" w:rsidRPr="00631373" w:rsidRDefault="00D14017" w:rsidP="00D1401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1373">
        <w:rPr>
          <w:rFonts w:asciiTheme="majorBidi" w:hAnsiTheme="majorBidi" w:cstheme="majorBidi"/>
          <w:b/>
          <w:bCs/>
          <w:sz w:val="24"/>
          <w:szCs w:val="24"/>
        </w:rPr>
        <w:t>Utilization of paper sludge in preparation of high-purity calcium formate</w:t>
      </w:r>
    </w:p>
    <w:p w:rsidR="00D14017" w:rsidRPr="00631373" w:rsidRDefault="00D14017" w:rsidP="00D1401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31373">
        <w:rPr>
          <w:rFonts w:asciiTheme="majorBidi" w:hAnsiTheme="majorBidi" w:cstheme="majorBidi"/>
          <w:sz w:val="24"/>
          <w:szCs w:val="24"/>
        </w:rPr>
        <w:t xml:space="preserve">Mohammad L. Hassan*, </w:t>
      </w:r>
      <w:proofErr w:type="spellStart"/>
      <w:r w:rsidRPr="00631373">
        <w:rPr>
          <w:rFonts w:asciiTheme="majorBidi" w:hAnsiTheme="majorBidi" w:cstheme="majorBidi"/>
          <w:sz w:val="24"/>
          <w:szCs w:val="24"/>
        </w:rPr>
        <w:t>Enas</w:t>
      </w:r>
      <w:bookmarkStart w:id="0" w:name="_GoBack"/>
      <w:bookmarkEnd w:id="0"/>
      <w:proofErr w:type="spellEnd"/>
      <w:r w:rsidRPr="00631373">
        <w:rPr>
          <w:rFonts w:asciiTheme="majorBidi" w:hAnsiTheme="majorBidi" w:cstheme="majorBidi"/>
          <w:sz w:val="24"/>
          <w:szCs w:val="24"/>
        </w:rPr>
        <w:t xml:space="preserve"> A. Hassan, </w:t>
      </w:r>
      <w:proofErr w:type="spellStart"/>
      <w:r w:rsidRPr="00631373">
        <w:rPr>
          <w:rFonts w:asciiTheme="majorBidi" w:hAnsiTheme="majorBidi" w:cstheme="majorBidi"/>
          <w:sz w:val="24"/>
          <w:szCs w:val="24"/>
        </w:rPr>
        <w:t>Wafaa</w:t>
      </w:r>
      <w:proofErr w:type="spellEnd"/>
      <w:r w:rsidRPr="00631373">
        <w:rPr>
          <w:rFonts w:asciiTheme="majorBidi" w:hAnsiTheme="majorBidi" w:cstheme="majorBidi"/>
          <w:sz w:val="24"/>
          <w:szCs w:val="24"/>
        </w:rPr>
        <w:t xml:space="preserve"> S. </w:t>
      </w:r>
      <w:proofErr w:type="spellStart"/>
      <w:r w:rsidRPr="00631373">
        <w:rPr>
          <w:rFonts w:asciiTheme="majorBidi" w:hAnsiTheme="majorBidi" w:cstheme="majorBidi"/>
          <w:sz w:val="24"/>
          <w:szCs w:val="24"/>
        </w:rPr>
        <w:t>Abou-Elseoud</w:t>
      </w:r>
      <w:proofErr w:type="spellEnd"/>
      <w:r w:rsidRPr="00631373">
        <w:rPr>
          <w:rFonts w:asciiTheme="majorBidi" w:hAnsiTheme="majorBidi" w:cstheme="majorBidi"/>
          <w:sz w:val="24"/>
          <w:szCs w:val="24"/>
        </w:rPr>
        <w:t xml:space="preserve">, Aisha M. </w:t>
      </w:r>
      <w:proofErr w:type="spellStart"/>
      <w:r w:rsidRPr="00631373">
        <w:rPr>
          <w:rFonts w:asciiTheme="majorBidi" w:hAnsiTheme="majorBidi" w:cstheme="majorBidi"/>
          <w:sz w:val="24"/>
          <w:szCs w:val="24"/>
        </w:rPr>
        <w:t>Mostafa</w:t>
      </w:r>
      <w:proofErr w:type="spellEnd"/>
    </w:p>
    <w:p w:rsidR="00D14017" w:rsidRPr="00631373" w:rsidRDefault="00D14017" w:rsidP="00D1401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313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31373">
        <w:rPr>
          <w:rFonts w:asciiTheme="majorBidi" w:hAnsiTheme="majorBidi" w:cstheme="majorBidi"/>
          <w:sz w:val="24"/>
          <w:szCs w:val="24"/>
        </w:rPr>
        <w:t xml:space="preserve"> Cellulose</w:t>
      </w:r>
      <w:proofErr w:type="gramEnd"/>
      <w:r w:rsidRPr="00631373">
        <w:rPr>
          <w:rFonts w:asciiTheme="majorBidi" w:hAnsiTheme="majorBidi" w:cstheme="majorBidi"/>
          <w:sz w:val="24"/>
          <w:szCs w:val="24"/>
        </w:rPr>
        <w:t xml:space="preserve"> and Paper Department, National Research Centre, </w:t>
      </w:r>
      <w:proofErr w:type="spellStart"/>
      <w:r w:rsidRPr="00631373">
        <w:rPr>
          <w:rFonts w:asciiTheme="majorBidi" w:hAnsiTheme="majorBidi" w:cstheme="majorBidi"/>
          <w:sz w:val="24"/>
          <w:szCs w:val="24"/>
        </w:rPr>
        <w:t>Dokki</w:t>
      </w:r>
      <w:proofErr w:type="spellEnd"/>
      <w:r w:rsidRPr="00631373">
        <w:rPr>
          <w:rFonts w:asciiTheme="majorBidi" w:hAnsiTheme="majorBidi" w:cstheme="majorBidi"/>
          <w:sz w:val="24"/>
          <w:szCs w:val="24"/>
        </w:rPr>
        <w:t>, Giza 12622, Egypt.</w:t>
      </w:r>
    </w:p>
    <w:p w:rsidR="00D14017" w:rsidRPr="00631373" w:rsidRDefault="00D14017" w:rsidP="00D1401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31373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631373">
        <w:rPr>
          <w:rFonts w:asciiTheme="majorBidi" w:hAnsiTheme="majorBidi" w:cstheme="majorBidi"/>
          <w:sz w:val="24"/>
          <w:szCs w:val="24"/>
        </w:rPr>
        <w:t xml:space="preserve"> Advanced Materials and Nanotechnology Group, Centre of Excellence for Advanced Sciences, National Research Centre, </w:t>
      </w:r>
      <w:proofErr w:type="spellStart"/>
      <w:r w:rsidRPr="00631373">
        <w:rPr>
          <w:rFonts w:asciiTheme="majorBidi" w:hAnsiTheme="majorBidi" w:cstheme="majorBidi"/>
          <w:sz w:val="24"/>
          <w:szCs w:val="24"/>
        </w:rPr>
        <w:t>Dokki</w:t>
      </w:r>
      <w:proofErr w:type="spellEnd"/>
      <w:r w:rsidRPr="00631373"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 w:rsidRPr="00631373">
        <w:rPr>
          <w:rFonts w:asciiTheme="majorBidi" w:hAnsiTheme="majorBidi" w:cstheme="majorBidi"/>
          <w:sz w:val="24"/>
          <w:szCs w:val="24"/>
        </w:rPr>
        <w:t>Giza</w:t>
      </w:r>
      <w:proofErr w:type="gramEnd"/>
      <w:r w:rsidRPr="00631373">
        <w:rPr>
          <w:rFonts w:asciiTheme="majorBidi" w:hAnsiTheme="majorBidi" w:cstheme="majorBidi"/>
          <w:sz w:val="24"/>
          <w:szCs w:val="24"/>
        </w:rPr>
        <w:t xml:space="preserve"> 12622, Egypt.</w:t>
      </w:r>
    </w:p>
    <w:p w:rsidR="00D14017" w:rsidRPr="00631373" w:rsidRDefault="00D14017" w:rsidP="00D1401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31373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631373">
        <w:rPr>
          <w:rFonts w:asciiTheme="majorBidi" w:hAnsiTheme="majorBidi" w:cstheme="majorBidi"/>
          <w:sz w:val="24"/>
          <w:szCs w:val="24"/>
        </w:rPr>
        <w:t xml:space="preserve"> Solid State </w:t>
      </w:r>
      <w:proofErr w:type="gramStart"/>
      <w:r w:rsidRPr="00631373">
        <w:rPr>
          <w:rFonts w:asciiTheme="majorBidi" w:hAnsiTheme="majorBidi" w:cstheme="majorBidi"/>
          <w:sz w:val="24"/>
          <w:szCs w:val="24"/>
        </w:rPr>
        <w:t>Department</w:t>
      </w:r>
      <w:proofErr w:type="gramEnd"/>
      <w:r w:rsidRPr="00631373">
        <w:rPr>
          <w:rFonts w:asciiTheme="majorBidi" w:hAnsiTheme="majorBidi" w:cstheme="majorBidi"/>
          <w:sz w:val="24"/>
          <w:szCs w:val="24"/>
        </w:rPr>
        <w:t xml:space="preserve">, National Research Centre, </w:t>
      </w:r>
      <w:proofErr w:type="spellStart"/>
      <w:r w:rsidRPr="00631373">
        <w:rPr>
          <w:rFonts w:asciiTheme="majorBidi" w:hAnsiTheme="majorBidi" w:cstheme="majorBidi"/>
          <w:sz w:val="24"/>
          <w:szCs w:val="24"/>
        </w:rPr>
        <w:t>Dokki</w:t>
      </w:r>
      <w:proofErr w:type="spellEnd"/>
      <w:r w:rsidRPr="00631373">
        <w:rPr>
          <w:rFonts w:asciiTheme="majorBidi" w:hAnsiTheme="majorBidi" w:cstheme="majorBidi"/>
          <w:sz w:val="24"/>
          <w:szCs w:val="24"/>
        </w:rPr>
        <w:t>, Giza 12622, Egypt.</w:t>
      </w:r>
    </w:p>
    <w:p w:rsidR="00D14017" w:rsidRPr="00631373" w:rsidRDefault="00D14017" w:rsidP="00D14017">
      <w:pPr>
        <w:jc w:val="both"/>
        <w:rPr>
          <w:rFonts w:asciiTheme="majorBidi" w:hAnsiTheme="majorBidi" w:cstheme="majorBidi"/>
          <w:sz w:val="24"/>
          <w:szCs w:val="24"/>
        </w:rPr>
      </w:pPr>
      <w:r w:rsidRPr="00631373">
        <w:rPr>
          <w:rFonts w:asciiTheme="majorBidi" w:hAnsiTheme="majorBidi" w:cstheme="majorBidi"/>
          <w:sz w:val="24"/>
          <w:szCs w:val="24"/>
        </w:rPr>
        <w:t xml:space="preserve">Corresponding author email: </w:t>
      </w:r>
      <w:hyperlink r:id="rId5" w:history="1">
        <w:r w:rsidRPr="00631373">
          <w:rPr>
            <w:rStyle w:val="Hyperlink"/>
            <w:rFonts w:asciiTheme="majorBidi" w:hAnsiTheme="majorBidi" w:cstheme="majorBidi"/>
            <w:sz w:val="24"/>
            <w:szCs w:val="24"/>
          </w:rPr>
          <w:t>ml.hassan@nrc.sci.eg</w:t>
        </w:r>
      </w:hyperlink>
      <w:r w:rsidRPr="00631373">
        <w:rPr>
          <w:rFonts w:asciiTheme="majorBidi" w:hAnsiTheme="majorBidi" w:cstheme="majorBidi"/>
          <w:sz w:val="24"/>
          <w:szCs w:val="24"/>
        </w:rPr>
        <w:t>.</w:t>
      </w:r>
    </w:p>
    <w:p w:rsidR="00B454EE" w:rsidRPr="00631373" w:rsidRDefault="00B454EE">
      <w:pPr>
        <w:rPr>
          <w:rFonts w:asciiTheme="majorBidi" w:hAnsiTheme="majorBidi" w:cstheme="majorBidi"/>
          <w:sz w:val="24"/>
          <w:szCs w:val="24"/>
        </w:rPr>
      </w:pPr>
    </w:p>
    <w:p w:rsidR="007771BE" w:rsidRPr="00631373" w:rsidRDefault="007771BE" w:rsidP="007771BE">
      <w:pPr>
        <w:rPr>
          <w:rFonts w:asciiTheme="majorBidi" w:hAnsiTheme="majorBidi" w:cstheme="majorBidi"/>
          <w:sz w:val="24"/>
          <w:szCs w:val="24"/>
        </w:rPr>
      </w:pPr>
      <w:r w:rsidRPr="00631373">
        <w:rPr>
          <w:rFonts w:asciiTheme="majorBidi" w:hAnsiTheme="majorBidi" w:cstheme="majorBidi"/>
          <w:b/>
          <w:bCs/>
          <w:sz w:val="24"/>
          <w:szCs w:val="24"/>
        </w:rPr>
        <w:t>Supplementary Information Table S1.</w:t>
      </w:r>
      <w:r w:rsidRPr="0063137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631373">
        <w:rPr>
          <w:rFonts w:asciiTheme="majorBidi" w:hAnsiTheme="majorBidi" w:cstheme="majorBidi"/>
          <w:sz w:val="24"/>
          <w:szCs w:val="24"/>
        </w:rPr>
        <w:t>Selected bond lengths (Å) and angles (◦) in the crystal structure of synthetic calcium formate.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2195"/>
        <w:gridCol w:w="2082"/>
        <w:gridCol w:w="2162"/>
      </w:tblGrid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 (Å)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 (º)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Ca-O1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2.276(19)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O1–Ca1–O4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92.3(6)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Ca-O2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2.350(18)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O1–Ca1–O4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91.8(6)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Ca-O2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2.417(18)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O2–Ca1–O2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155.5(6)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Ca-O3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2.227(18) 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O2–Ca1–O3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66.6(6)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Ca-O3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2.548(20) 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O2–Ca1–O3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144.2(7)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Ca-O4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2.449(18) 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O2–Ca1–O4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122.1(6)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Ca-O4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2.192(16) 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O2–Ca1–O4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171.0(6)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&lt;</w:t>
            </w:r>
            <w:proofErr w:type="spellStart"/>
            <w:r w:rsidRPr="00631373">
              <w:rPr>
                <w:rFonts w:asciiTheme="majorBidi" w:hAnsiTheme="majorBidi" w:cstheme="majorBidi"/>
                <w:sz w:val="24"/>
                <w:szCs w:val="24"/>
              </w:rPr>
              <w:t>Ca</w:t>
            </w:r>
            <w:proofErr w:type="spellEnd"/>
            <w:r w:rsidRPr="00631373">
              <w:rPr>
                <w:rFonts w:asciiTheme="majorBidi" w:hAnsiTheme="majorBidi" w:cstheme="majorBidi"/>
                <w:sz w:val="24"/>
                <w:szCs w:val="24"/>
              </w:rPr>
              <w:t>-O&gt;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2.350(18)  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O3–Ca1–O2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88.5(6)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1373">
              <w:rPr>
                <w:rFonts w:asciiTheme="majorBidi" w:hAnsiTheme="majorBidi" w:cstheme="majorBidi"/>
                <w:sz w:val="24"/>
                <w:szCs w:val="24"/>
              </w:rPr>
              <w:t>Ca</w:t>
            </w:r>
            <w:proofErr w:type="spellEnd"/>
            <w:r w:rsidRPr="00631373">
              <w:rPr>
                <w:rFonts w:asciiTheme="majorBidi" w:hAnsiTheme="majorBidi" w:cstheme="majorBidi"/>
                <w:sz w:val="24"/>
                <w:szCs w:val="24"/>
              </w:rPr>
              <w:t>-----O1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3.496Å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O3–Ca1–O2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69.9(5)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C1- O1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1.478(58) 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O3–Ca1–O3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85.2(6)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C1-O1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1.478(58)Å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O3–Ca1–O4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56.0(6)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C1 - O2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1.334(46) 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O3–Ca1–O4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95.5(6)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C2 - O3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1.087(28) 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O4–Ca1–O2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86.8(5)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C2 - O4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1.632(24) 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O4–Ca1–O2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171.0(6)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C1 - H1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0.965(30) 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O4–Ca1–O3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55.9(4)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C2-H2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1.085(24)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O4–Ca1–O3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93.5(6)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O1–Ca1–O2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108.1(6)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O4–Ca1–O4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65.9(5) 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O1–Ca1–O2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83.5(6)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O1–C1–O2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121.8(10) </w:t>
            </w:r>
          </w:p>
        </w:tc>
      </w:tr>
      <w:tr w:rsidR="007771BE" w:rsidRPr="00631373" w:rsidTr="00C30837"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O1–Ca1–O3</w:t>
            </w:r>
          </w:p>
        </w:tc>
        <w:tc>
          <w:tcPr>
            <w:tcW w:w="2382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92.8(6)</w:t>
            </w:r>
          </w:p>
        </w:tc>
        <w:tc>
          <w:tcPr>
            <w:tcW w:w="2376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O3–C2–O4</w:t>
            </w:r>
          </w:p>
        </w:tc>
        <w:tc>
          <w:tcPr>
            <w:tcW w:w="2380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117.9(1)  </w:t>
            </w:r>
          </w:p>
        </w:tc>
      </w:tr>
    </w:tbl>
    <w:p w:rsidR="007771BE" w:rsidRPr="00631373" w:rsidRDefault="007771BE" w:rsidP="007771B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71BE" w:rsidRPr="00631373" w:rsidRDefault="007771BE" w:rsidP="007771B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14017" w:rsidRPr="00631373" w:rsidRDefault="00D14017" w:rsidP="007771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14017" w:rsidRPr="00631373" w:rsidRDefault="00D14017" w:rsidP="007771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14017" w:rsidRPr="00631373" w:rsidRDefault="00D14017" w:rsidP="007771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14017" w:rsidRPr="00631373" w:rsidRDefault="00D14017" w:rsidP="007771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14017" w:rsidRPr="00631373" w:rsidRDefault="00D14017" w:rsidP="007771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14017" w:rsidRPr="00631373" w:rsidRDefault="00D14017" w:rsidP="007771B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771BE" w:rsidRPr="00631373" w:rsidRDefault="007771BE" w:rsidP="007771BE">
      <w:pPr>
        <w:rPr>
          <w:rFonts w:asciiTheme="majorBidi" w:hAnsiTheme="majorBidi" w:cstheme="majorBidi"/>
          <w:sz w:val="24"/>
          <w:szCs w:val="24"/>
        </w:rPr>
      </w:pPr>
      <w:r w:rsidRPr="00631373"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 Information Table S2.</w:t>
      </w:r>
      <w:r w:rsidRPr="0063137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631373">
        <w:rPr>
          <w:rFonts w:asciiTheme="majorBidi" w:hAnsiTheme="majorBidi" w:cstheme="majorBidi"/>
          <w:sz w:val="24"/>
          <w:szCs w:val="24"/>
        </w:rPr>
        <w:t>Selected bond lengths (Å) and angles (◦) in the crystal structure of calcium formate from paper sludge.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8"/>
        <w:gridCol w:w="2174"/>
        <w:gridCol w:w="2097"/>
        <w:gridCol w:w="2153"/>
      </w:tblGrid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 (Å)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 (º)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Ca-O1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2.430(22)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O1–Ca1–O4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87. 5(7)  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2.401(25)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O2–Ca1–O2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85.5(8)  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2.463(24)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O2–Ca1–O3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146.9(9)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Ca-O3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2.192(23)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O2–Ca1–O3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67.4 (8)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Ca-O3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2.555(26)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O2–Ca1–O4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154.3(7)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Ca-O4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2.476(24)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O2–Ca1–O4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119.0(8)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Ca-O4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2.342(22)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O3–Ca1–O2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74.5 (8)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&lt;</w:t>
            </w:r>
            <w:proofErr w:type="spellStart"/>
            <w:r w:rsidRPr="00631373">
              <w:rPr>
                <w:rFonts w:asciiTheme="majorBidi" w:hAnsiTheme="majorBidi" w:cstheme="majorBidi"/>
                <w:sz w:val="24"/>
                <w:szCs w:val="24"/>
              </w:rPr>
              <w:t>Ca</w:t>
            </w:r>
            <w:proofErr w:type="spellEnd"/>
            <w:r w:rsidRPr="00631373">
              <w:rPr>
                <w:rFonts w:asciiTheme="majorBidi" w:hAnsiTheme="majorBidi" w:cstheme="majorBidi"/>
                <w:sz w:val="24"/>
                <w:szCs w:val="24"/>
              </w:rPr>
              <w:t>-O&gt;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2.409(23)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tabs>
                <w:tab w:val="right" w:pos="2178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O3–Ca1–O2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91.1 (8)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1373">
              <w:rPr>
                <w:rFonts w:asciiTheme="majorBidi" w:hAnsiTheme="majorBidi" w:cstheme="majorBidi"/>
                <w:sz w:val="24"/>
                <w:szCs w:val="24"/>
              </w:rPr>
              <w:t>Ca</w:t>
            </w:r>
            <w:proofErr w:type="spellEnd"/>
            <w:r w:rsidRPr="00631373">
              <w:rPr>
                <w:rFonts w:asciiTheme="majorBidi" w:hAnsiTheme="majorBidi" w:cstheme="majorBidi"/>
                <w:sz w:val="24"/>
                <w:szCs w:val="24"/>
              </w:rPr>
              <w:t>-----O1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3.414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O3–Ca1–O3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86.8(8)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C1- O1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1.431(54)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O3–Ca1–O4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96.2(9)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C1-O1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2. 750(44)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O3–Ca1–O4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125.1 (8)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C1 - 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1.432(51)  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O4–Ca1–O2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84.5(8)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C2  -  O3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1.542(41)  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O4–Ca1–O2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165. 9(9)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C2 - O4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1.251(42)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O4–Ca1–O3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125.0 (8)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C1 - H1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 xml:space="preserve">0.935(39)  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O4–Ca1–O3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125.0(8)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O1–Ca1–O2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80.71(69)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O4–Ca1–O4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72.4 (8)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O1–C1–O2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108.6 (31)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O1–C1–O2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130.4 (20)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O1–Ca1–O3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89.68(61)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O3–C2–O4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106.2 (27)</w:t>
            </w:r>
          </w:p>
        </w:tc>
      </w:tr>
      <w:tr w:rsidR="007771BE" w:rsidRPr="00631373" w:rsidTr="00C30837"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O1–Ca1–O3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31373">
              <w:rPr>
                <w:rFonts w:asciiTheme="majorBidi" w:hAnsiTheme="majorBidi" w:cstheme="majorBidi"/>
                <w:sz w:val="24"/>
                <w:szCs w:val="24"/>
              </w:rPr>
              <w:t>171.8(8)</w:t>
            </w: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4" w:type="dxa"/>
          </w:tcPr>
          <w:p w:rsidR="007771BE" w:rsidRPr="00631373" w:rsidRDefault="007771BE" w:rsidP="00C308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771BE" w:rsidRPr="00631373" w:rsidRDefault="007771BE" w:rsidP="007771B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771BE" w:rsidRPr="00631373" w:rsidRDefault="007771BE" w:rsidP="007771BE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771BE" w:rsidRPr="00631373" w:rsidRDefault="007771BE">
      <w:pPr>
        <w:rPr>
          <w:rFonts w:asciiTheme="majorBidi" w:hAnsiTheme="majorBidi" w:cstheme="majorBidi"/>
          <w:sz w:val="24"/>
          <w:szCs w:val="24"/>
        </w:rPr>
      </w:pPr>
    </w:p>
    <w:sectPr w:rsidR="007771BE" w:rsidRPr="006313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BE"/>
    <w:rsid w:val="00631373"/>
    <w:rsid w:val="007771BE"/>
    <w:rsid w:val="00B454EE"/>
    <w:rsid w:val="00D1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1BE"/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1BE"/>
    <w:pPr>
      <w:spacing w:after="0" w:line="240" w:lineRule="auto"/>
    </w:pPr>
    <w:rPr>
      <w:rFonts w:eastAsiaTheme="minorEastAsia" w:cs="Arial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401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1BE"/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1BE"/>
    <w:pPr>
      <w:spacing w:after="0" w:line="240" w:lineRule="auto"/>
    </w:pPr>
    <w:rPr>
      <w:rFonts w:eastAsiaTheme="minorEastAsia" w:cs="Arial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401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l.hassan@nrc.sci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2023-10-22T21:10:00Z</dcterms:created>
  <dcterms:modified xsi:type="dcterms:W3CDTF">2023-10-22T21:10:00Z</dcterms:modified>
</cp:coreProperties>
</file>