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7C8FC" w14:textId="0BB2D096" w:rsidR="006424B7" w:rsidRPr="00F42F04" w:rsidRDefault="006424B7" w:rsidP="00043EC6">
      <w:pPr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F42F04">
        <w:rPr>
          <w:rFonts w:ascii="Times New Roman" w:hAnsi="Times New Roman" w:cs="Times New Roman"/>
          <w:sz w:val="20"/>
          <w:szCs w:val="20"/>
          <w:lang w:val="en-US"/>
        </w:rPr>
        <w:t>Supplementary Materials</w:t>
      </w:r>
    </w:p>
    <w:p w14:paraId="113DF48C" w14:textId="34ABC25A" w:rsidR="006424B7" w:rsidRPr="00F42F04" w:rsidRDefault="00043EC6" w:rsidP="00043EC6">
      <w:pPr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F42F04">
        <w:rPr>
          <w:rFonts w:ascii="Times New Roman" w:hAnsi="Times New Roman" w:cs="Times New Roman"/>
          <w:sz w:val="20"/>
          <w:szCs w:val="20"/>
          <w:lang w:val="en-US"/>
        </w:rPr>
        <w:t>f</w:t>
      </w:r>
      <w:r w:rsidR="006424B7" w:rsidRPr="00F42F04">
        <w:rPr>
          <w:rFonts w:ascii="Times New Roman" w:hAnsi="Times New Roman" w:cs="Times New Roman"/>
          <w:sz w:val="20"/>
          <w:szCs w:val="20"/>
          <w:lang w:val="en-US"/>
        </w:rPr>
        <w:t>or</w:t>
      </w:r>
    </w:p>
    <w:p w14:paraId="552F1C79" w14:textId="77777777" w:rsidR="00F42F04" w:rsidRPr="00F42F04" w:rsidRDefault="00F42F04" w:rsidP="00F42F04">
      <w:pPr>
        <w:spacing w:after="0" w:line="360" w:lineRule="auto"/>
        <w:contextualSpacing/>
        <w:jc w:val="center"/>
        <w:rPr>
          <w:rFonts w:ascii="Times New Roman" w:eastAsia="-webkit-standard" w:hAnsi="Times New Roman" w:cs="Times New Roman"/>
          <w:color w:val="000000" w:themeColor="text1"/>
          <w:sz w:val="20"/>
          <w:szCs w:val="20"/>
          <w:lang w:val="en-US"/>
        </w:rPr>
      </w:pPr>
      <w:r w:rsidRPr="00F42F04">
        <w:rPr>
          <w:rFonts w:ascii="Times New Roman" w:eastAsia="-webkit-standard" w:hAnsi="Times New Roman" w:cs="Times New Roman"/>
          <w:color w:val="000000" w:themeColor="text1"/>
          <w:sz w:val="20"/>
          <w:szCs w:val="20"/>
          <w:lang w:val="en-US"/>
        </w:rPr>
        <w:t>Enhancing methane production during anaerobic digestion of sewage sludge using enzymes produced by autochthonous microbial consortia</w:t>
      </w:r>
    </w:p>
    <w:p w14:paraId="30C332CF" w14:textId="77777777" w:rsidR="006424B7" w:rsidRPr="00F42F04" w:rsidRDefault="006424B7" w:rsidP="00043EC6">
      <w:pPr>
        <w:spacing w:after="0" w:line="360" w:lineRule="auto"/>
        <w:ind w:firstLine="340"/>
        <w:contextualSpacing/>
        <w:mirrorIndents/>
        <w:jc w:val="center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pl-PL"/>
          <w14:ligatures w14:val="none"/>
        </w:rPr>
      </w:pPr>
    </w:p>
    <w:p w14:paraId="4B80EF90" w14:textId="02BD44FE" w:rsidR="006424B7" w:rsidRPr="00F42F04" w:rsidRDefault="006424B7" w:rsidP="00043EC6">
      <w:pPr>
        <w:spacing w:after="0" w:line="360" w:lineRule="auto"/>
        <w:ind w:firstLine="340"/>
        <w:contextualSpacing/>
        <w:mirrorIndents/>
        <w:jc w:val="center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F42F04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Magdalena Ćwiertniewicz-Wojciechowska</w:t>
      </w:r>
      <w:r w:rsidRPr="00F42F04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eastAsia="pl-PL"/>
          <w14:ligatures w14:val="none"/>
        </w:rPr>
        <w:t>1</w:t>
      </w:r>
      <w:r w:rsidRPr="00F42F04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, Anna Wolny</w:t>
      </w:r>
      <w:r w:rsidRPr="00F42F04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eastAsia="pl-PL"/>
          <w14:ligatures w14:val="none"/>
        </w:rPr>
        <w:t>2</w:t>
      </w:r>
      <w:r w:rsidRPr="00F42F04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, Sebastian Jurczyk</w:t>
      </w:r>
      <w:r w:rsidRPr="00F42F04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eastAsia="pl-PL"/>
          <w14:ligatures w14:val="none"/>
        </w:rPr>
        <w:t>3</w:t>
      </w:r>
      <w:r w:rsidRPr="00F42F04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, Grzegorz Cema</w:t>
      </w:r>
      <w:r w:rsidRPr="00F42F04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eastAsia="pl-PL"/>
          <w14:ligatures w14:val="none"/>
        </w:rPr>
        <w:t>1</w:t>
      </w:r>
      <w:r w:rsidRPr="00F42F04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, Aleksandra Ziembińska-Buczyńska</w:t>
      </w:r>
      <w:r w:rsidRPr="00F42F04">
        <w:rPr>
          <w:rFonts w:ascii="Times New Roman" w:eastAsia="Times New Roman" w:hAnsi="Times New Roman" w:cs="Times New Roman"/>
          <w:kern w:val="0"/>
          <w:sz w:val="20"/>
          <w:szCs w:val="20"/>
          <w:vertAlign w:val="superscript"/>
          <w:lang w:eastAsia="pl-PL"/>
          <w14:ligatures w14:val="none"/>
        </w:rPr>
        <w:t>1</w:t>
      </w:r>
    </w:p>
    <w:p w14:paraId="2C734247" w14:textId="4D194DDF" w:rsidR="006424B7" w:rsidRPr="00F42F04" w:rsidRDefault="006424B7" w:rsidP="00043EC6">
      <w:pPr>
        <w:spacing w:after="0" w:line="360" w:lineRule="auto"/>
        <w:ind w:firstLine="340"/>
        <w:contextualSpacing/>
        <w:mirrorIndents/>
        <w:jc w:val="center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pl-PL"/>
          <w14:ligatures w14:val="none"/>
        </w:rPr>
      </w:pPr>
      <w:r w:rsidRPr="00F42F04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vertAlign w:val="superscript"/>
          <w:lang w:val="en-US" w:eastAsia="pl-PL"/>
          <w14:ligatures w14:val="none"/>
        </w:rPr>
        <w:t>1</w:t>
      </w:r>
      <w:r w:rsidRPr="00F42F04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US" w:eastAsia="pl-PL"/>
          <w14:ligatures w14:val="none"/>
        </w:rPr>
        <w:t xml:space="preserve"> Department of Environmental Biotechnology, Silesian University of Technology, </w:t>
      </w:r>
      <w:proofErr w:type="spellStart"/>
      <w:r w:rsidRPr="00F42F04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US" w:eastAsia="pl-PL"/>
          <w14:ligatures w14:val="none"/>
        </w:rPr>
        <w:t>Akademicka</w:t>
      </w:r>
      <w:proofErr w:type="spellEnd"/>
      <w:r w:rsidRPr="00F42F04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US" w:eastAsia="pl-PL"/>
          <w14:ligatures w14:val="none"/>
        </w:rPr>
        <w:t xml:space="preserve"> 2A,</w:t>
      </w:r>
      <w:r w:rsidR="00C602D1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US" w:eastAsia="pl-PL"/>
          <w14:ligatures w14:val="none"/>
        </w:rPr>
        <w:t xml:space="preserve"> Gliwice</w:t>
      </w:r>
      <w:r w:rsidRPr="00F42F04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US" w:eastAsia="pl-PL"/>
          <w14:ligatures w14:val="none"/>
        </w:rPr>
        <w:t xml:space="preserve"> PL-44100</w:t>
      </w:r>
      <w:r w:rsidR="00C602D1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US" w:eastAsia="pl-PL"/>
          <w14:ligatures w14:val="none"/>
        </w:rPr>
        <w:t>, Poland</w:t>
      </w:r>
    </w:p>
    <w:p w14:paraId="5CC264E6" w14:textId="276F8D83" w:rsidR="006424B7" w:rsidRPr="00F42F04" w:rsidRDefault="006424B7" w:rsidP="00043EC6">
      <w:pPr>
        <w:spacing w:after="0" w:line="360" w:lineRule="auto"/>
        <w:ind w:firstLine="340"/>
        <w:contextualSpacing/>
        <w:mirrorIndents/>
        <w:jc w:val="center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pl-PL"/>
          <w14:ligatures w14:val="none"/>
        </w:rPr>
      </w:pPr>
      <w:r w:rsidRPr="00F42F04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vertAlign w:val="superscript"/>
          <w:lang w:val="en-US" w:eastAsia="pl-PL"/>
          <w14:ligatures w14:val="none"/>
        </w:rPr>
        <w:t>2</w:t>
      </w:r>
      <w:r w:rsidRPr="00F42F04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US" w:eastAsia="pl-PL"/>
          <w14:ligatures w14:val="none"/>
        </w:rPr>
        <w:t xml:space="preserve"> Department of Chemical Organic Technology and Petrochemistry, Faculty of Chemistry, Silesian University of Technology, </w:t>
      </w:r>
      <w:proofErr w:type="spellStart"/>
      <w:r w:rsidRPr="00F42F04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US" w:eastAsia="pl-PL"/>
          <w14:ligatures w14:val="none"/>
        </w:rPr>
        <w:t>Krzywoustego</w:t>
      </w:r>
      <w:proofErr w:type="spellEnd"/>
      <w:r w:rsidRPr="00F42F04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US" w:eastAsia="pl-PL"/>
          <w14:ligatures w14:val="none"/>
        </w:rPr>
        <w:t xml:space="preserve"> 4, Gliwice PL-44100, Poland</w:t>
      </w:r>
    </w:p>
    <w:p w14:paraId="28A5B3DB" w14:textId="7D9499AD" w:rsidR="006424B7" w:rsidRPr="00F42F04" w:rsidRDefault="006424B7" w:rsidP="00043EC6">
      <w:pPr>
        <w:spacing w:after="0" w:line="360" w:lineRule="auto"/>
        <w:ind w:firstLine="340"/>
        <w:contextualSpacing/>
        <w:mirrorIndents/>
        <w:jc w:val="center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pl-PL"/>
          <w14:ligatures w14:val="none"/>
        </w:rPr>
      </w:pPr>
      <w:r w:rsidRPr="00F42F04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vertAlign w:val="superscript"/>
          <w:lang w:val="en-US" w:eastAsia="pl-PL"/>
          <w14:ligatures w14:val="none"/>
        </w:rPr>
        <w:t>3</w:t>
      </w:r>
      <w:r w:rsidRPr="00F42F04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US" w:eastAsia="pl-PL"/>
          <w14:ligatures w14:val="none"/>
        </w:rPr>
        <w:t xml:space="preserve"> Institute for Engineering of Polymer Materials and Dyes, Lukasiewicz Research Network, </w:t>
      </w:r>
      <w:proofErr w:type="spellStart"/>
      <w:r w:rsidRPr="00F42F04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US" w:eastAsia="pl-PL"/>
          <w14:ligatures w14:val="none"/>
        </w:rPr>
        <w:t>Sklodowskiej</w:t>
      </w:r>
      <w:proofErr w:type="spellEnd"/>
      <w:r w:rsidRPr="00F42F04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US" w:eastAsia="pl-PL"/>
          <w14:ligatures w14:val="none"/>
        </w:rPr>
        <w:t>-Curie 55, Torun PL-87100, Poland</w:t>
      </w:r>
    </w:p>
    <w:p w14:paraId="77F1AC66" w14:textId="77777777" w:rsidR="006424B7" w:rsidRPr="00F42F04" w:rsidRDefault="006424B7" w:rsidP="00043EC6">
      <w:pPr>
        <w:spacing w:after="0" w:line="360" w:lineRule="auto"/>
        <w:ind w:firstLine="340"/>
        <w:contextualSpacing/>
        <w:mirrorIndents/>
        <w:jc w:val="center"/>
        <w:textAlignment w:val="baseline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US" w:eastAsia="pl-PL"/>
          <w14:ligatures w14:val="none"/>
        </w:rPr>
      </w:pPr>
      <w:r w:rsidRPr="00F42F04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val="en-US" w:eastAsia="pl-PL"/>
          <w14:ligatures w14:val="none"/>
        </w:rPr>
        <w:t xml:space="preserve">Corresponding author: </w:t>
      </w:r>
      <w:hyperlink r:id="rId5" w:history="1">
        <w:r w:rsidRPr="00F42F04">
          <w:rPr>
            <w:rStyle w:val="Hipercze"/>
            <w:rFonts w:ascii="Times New Roman" w:eastAsia="Times New Roman" w:hAnsi="Times New Roman" w:cs="Times New Roman"/>
            <w:i/>
            <w:iCs/>
            <w:kern w:val="0"/>
            <w:sz w:val="20"/>
            <w:szCs w:val="20"/>
            <w:lang w:val="en-US" w:eastAsia="pl-PL"/>
            <w14:ligatures w14:val="none"/>
          </w:rPr>
          <w:t>magdalena.cwiertniewicz-wojciechowska@polsl.pl</w:t>
        </w:r>
      </w:hyperlink>
    </w:p>
    <w:p w14:paraId="656B829E" w14:textId="77777777" w:rsidR="006424B7" w:rsidRPr="00F42F04" w:rsidRDefault="006424B7" w:rsidP="00043EC6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5123F696" w14:textId="689A1381" w:rsidR="006424B7" w:rsidRPr="00F42F04" w:rsidRDefault="00257441" w:rsidP="00043EC6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42F04">
        <w:rPr>
          <w:rFonts w:ascii="Times New Roman" w:hAnsi="Times New Roman" w:cs="Times New Roman"/>
          <w:sz w:val="20"/>
          <w:szCs w:val="20"/>
          <w:lang w:val="en-US"/>
        </w:rPr>
        <w:t>TGA analysis</w:t>
      </w:r>
    </w:p>
    <w:p w14:paraId="3EE4E256" w14:textId="2C67386D" w:rsidR="00257441" w:rsidRPr="00F42F04" w:rsidRDefault="00257441" w:rsidP="00043EC6">
      <w:pPr>
        <w:jc w:val="both"/>
        <w:rPr>
          <w:rFonts w:ascii="Times New Roman" w:hAnsi="Times New Roman" w:cs="Times New Roman"/>
          <w:sz w:val="20"/>
          <w:szCs w:val="20"/>
        </w:rPr>
      </w:pPr>
      <w:r w:rsidRPr="00F42F04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68DBB6A" wp14:editId="4E18E71E">
            <wp:extent cx="4324350" cy="1990725"/>
            <wp:effectExtent l="0" t="0" r="0" b="9525"/>
            <wp:docPr id="2100659995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CBCFE3" w14:textId="6D303580" w:rsidR="00257441" w:rsidRPr="00F42F04" w:rsidRDefault="00257441" w:rsidP="00043EC6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42F04">
        <w:rPr>
          <w:rFonts w:ascii="Times New Roman" w:hAnsi="Times New Roman" w:cs="Times New Roman"/>
          <w:sz w:val="20"/>
          <w:szCs w:val="20"/>
          <w:lang w:val="en-US"/>
        </w:rPr>
        <w:t>Fig S1. Thermogravimetric analysis (TGA) for an activated carbon as a carrier.</w:t>
      </w:r>
    </w:p>
    <w:p w14:paraId="77193913" w14:textId="77777777" w:rsidR="00257441" w:rsidRPr="00F42F04" w:rsidRDefault="00257441" w:rsidP="00043EC6">
      <w:pPr>
        <w:jc w:val="both"/>
        <w:rPr>
          <w:rFonts w:ascii="Times New Roman" w:hAnsi="Times New Roman" w:cs="Times New Roman"/>
          <w:sz w:val="20"/>
          <w:szCs w:val="20"/>
        </w:rPr>
      </w:pPr>
      <w:r w:rsidRPr="00F42F04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F7964EC" wp14:editId="4F219DDB">
            <wp:extent cx="4324350" cy="1990725"/>
            <wp:effectExtent l="0" t="0" r="0" b="9525"/>
            <wp:docPr id="1820843154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AF8E08" w14:textId="77777777" w:rsidR="00257441" w:rsidRPr="00F42F04" w:rsidRDefault="00257441" w:rsidP="00043EC6">
      <w:pPr>
        <w:jc w:val="both"/>
        <w:rPr>
          <w:rFonts w:ascii="Times New Roman" w:hAnsi="Times New Roman" w:cs="Times New Roman"/>
          <w:sz w:val="20"/>
          <w:szCs w:val="20"/>
        </w:rPr>
      </w:pPr>
      <w:r w:rsidRPr="00F42F04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57B1B884" wp14:editId="5800979D">
            <wp:extent cx="4324350" cy="1990725"/>
            <wp:effectExtent l="0" t="0" r="0" b="9525"/>
            <wp:docPr id="23626577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893C2" w14:textId="1EA73F4A" w:rsidR="00257441" w:rsidRPr="00F42F04" w:rsidRDefault="00257441" w:rsidP="00043EC6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42F04">
        <w:rPr>
          <w:rFonts w:ascii="Times New Roman" w:hAnsi="Times New Roman" w:cs="Times New Roman"/>
          <w:sz w:val="20"/>
          <w:szCs w:val="20"/>
          <w:lang w:val="en-US"/>
        </w:rPr>
        <w:t>Fig S2. Mixture of an isolated enzymes without an addition of the Na-citric buffer.</w:t>
      </w:r>
    </w:p>
    <w:p w14:paraId="18DB073F" w14:textId="77777777" w:rsidR="00257441" w:rsidRPr="00F42F04" w:rsidRDefault="00257441" w:rsidP="00043EC6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0545272B" w14:textId="08114327" w:rsidR="00257441" w:rsidRPr="00F42F04" w:rsidRDefault="00257441" w:rsidP="00043EC6">
      <w:pPr>
        <w:jc w:val="both"/>
        <w:rPr>
          <w:rFonts w:ascii="Times New Roman" w:hAnsi="Times New Roman" w:cs="Times New Roman"/>
          <w:sz w:val="20"/>
          <w:szCs w:val="20"/>
        </w:rPr>
      </w:pPr>
      <w:r w:rsidRPr="00F42F04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65BB5EA" wp14:editId="74C0746B">
            <wp:extent cx="4324350" cy="1990725"/>
            <wp:effectExtent l="0" t="0" r="0" b="9525"/>
            <wp:docPr id="613708515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FC5E68" w14:textId="77777777" w:rsidR="00257441" w:rsidRPr="00F42F04" w:rsidRDefault="00257441" w:rsidP="00043EC6">
      <w:pPr>
        <w:jc w:val="both"/>
        <w:rPr>
          <w:rFonts w:ascii="Times New Roman" w:hAnsi="Times New Roman" w:cs="Times New Roman"/>
          <w:sz w:val="20"/>
          <w:szCs w:val="20"/>
        </w:rPr>
      </w:pPr>
      <w:r w:rsidRPr="00F42F04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4BEA80E" wp14:editId="7141E69E">
            <wp:extent cx="4324350" cy="1990725"/>
            <wp:effectExtent l="0" t="0" r="0" b="9525"/>
            <wp:docPr id="516132444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E78349" w14:textId="0B907A6B" w:rsidR="00257441" w:rsidRPr="00F42F04" w:rsidRDefault="00257441" w:rsidP="00043EC6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42F04">
        <w:rPr>
          <w:rFonts w:ascii="Times New Roman" w:hAnsi="Times New Roman" w:cs="Times New Roman"/>
          <w:sz w:val="20"/>
          <w:szCs w:val="20"/>
          <w:lang w:val="en-US"/>
        </w:rPr>
        <w:t>Fig S3. Mixture of an isolated enzymes in a ratio 2:1 with a Na-citric buffer.</w:t>
      </w:r>
    </w:p>
    <w:p w14:paraId="4D86FDAA" w14:textId="77777777" w:rsidR="00257441" w:rsidRPr="00F42F04" w:rsidRDefault="00257441" w:rsidP="00043EC6">
      <w:pPr>
        <w:jc w:val="both"/>
        <w:rPr>
          <w:rFonts w:ascii="Times New Roman" w:hAnsi="Times New Roman" w:cs="Times New Roman"/>
          <w:sz w:val="20"/>
          <w:szCs w:val="20"/>
        </w:rPr>
      </w:pPr>
      <w:r w:rsidRPr="00F42F04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6E8A57D7" wp14:editId="4C58C020">
            <wp:extent cx="4324350" cy="1990725"/>
            <wp:effectExtent l="0" t="0" r="0" b="9525"/>
            <wp:docPr id="1235720259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BE38A0" w14:textId="77777777" w:rsidR="00257441" w:rsidRPr="00F42F04" w:rsidRDefault="00257441" w:rsidP="00043EC6">
      <w:pPr>
        <w:jc w:val="both"/>
        <w:rPr>
          <w:rFonts w:ascii="Times New Roman" w:hAnsi="Times New Roman" w:cs="Times New Roman"/>
          <w:sz w:val="20"/>
          <w:szCs w:val="20"/>
        </w:rPr>
      </w:pPr>
      <w:r w:rsidRPr="00F42F04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3CF708F" wp14:editId="481DC4C3">
            <wp:extent cx="4324350" cy="1990725"/>
            <wp:effectExtent l="0" t="0" r="0" b="9525"/>
            <wp:docPr id="1630889591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8F321B" w14:textId="77777777" w:rsidR="00257441" w:rsidRPr="00F42F04" w:rsidRDefault="00257441" w:rsidP="00043EC6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A8229CB" w14:textId="0DB28CF0" w:rsidR="00257441" w:rsidRPr="00F42F04" w:rsidRDefault="00257441" w:rsidP="00043EC6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42F04">
        <w:rPr>
          <w:rFonts w:ascii="Times New Roman" w:hAnsi="Times New Roman" w:cs="Times New Roman"/>
          <w:sz w:val="20"/>
          <w:szCs w:val="20"/>
          <w:lang w:val="en-US"/>
        </w:rPr>
        <w:t>Fig S4. Mixture of an isolated enzymes in a ratio 3:1 with a Na-citric buffer.</w:t>
      </w:r>
    </w:p>
    <w:p w14:paraId="56712436" w14:textId="77777777" w:rsidR="00257441" w:rsidRPr="00F42F04" w:rsidRDefault="00257441" w:rsidP="00043EC6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274A6964" w14:textId="231BDEE1" w:rsidR="00257441" w:rsidRPr="00F42F04" w:rsidRDefault="00257441" w:rsidP="00043EC6">
      <w:pPr>
        <w:jc w:val="both"/>
        <w:rPr>
          <w:rFonts w:ascii="Times New Roman" w:hAnsi="Times New Roman" w:cs="Times New Roman"/>
          <w:sz w:val="20"/>
          <w:szCs w:val="20"/>
        </w:rPr>
      </w:pPr>
      <w:r w:rsidRPr="00F42F04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27E1D56" wp14:editId="242E666B">
            <wp:extent cx="4324350" cy="1990725"/>
            <wp:effectExtent l="0" t="0" r="0" b="9525"/>
            <wp:docPr id="622193285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238526" w14:textId="5B1B015B" w:rsidR="00257441" w:rsidRPr="00F42F04" w:rsidRDefault="00257441" w:rsidP="00043EC6">
      <w:pPr>
        <w:jc w:val="both"/>
        <w:rPr>
          <w:rFonts w:ascii="Times New Roman" w:hAnsi="Times New Roman" w:cs="Times New Roman"/>
          <w:sz w:val="20"/>
          <w:szCs w:val="20"/>
        </w:rPr>
      </w:pPr>
      <w:r w:rsidRPr="00F42F04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360FE344" wp14:editId="1A8E6E10">
            <wp:extent cx="4324350" cy="1990725"/>
            <wp:effectExtent l="0" t="0" r="0" b="9525"/>
            <wp:docPr id="1305471198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9F2B3" w14:textId="3BE0F654" w:rsidR="00257441" w:rsidRPr="00F42F04" w:rsidRDefault="00257441" w:rsidP="00043EC6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42F04">
        <w:rPr>
          <w:rFonts w:ascii="Times New Roman" w:hAnsi="Times New Roman" w:cs="Times New Roman"/>
          <w:sz w:val="20"/>
          <w:szCs w:val="20"/>
          <w:lang w:val="en-US"/>
        </w:rPr>
        <w:t>Fig S5. Mixture of an isolated enzymes in a ratio 4:1 with a Na-citric buffer.</w:t>
      </w:r>
    </w:p>
    <w:p w14:paraId="2B0344F6" w14:textId="105867FF" w:rsidR="00257441" w:rsidRPr="00F42F04" w:rsidRDefault="00257441" w:rsidP="00043EC6">
      <w:pPr>
        <w:jc w:val="both"/>
        <w:rPr>
          <w:rFonts w:ascii="Times New Roman" w:hAnsi="Times New Roman" w:cs="Times New Roman"/>
          <w:sz w:val="20"/>
          <w:szCs w:val="20"/>
        </w:rPr>
      </w:pPr>
      <w:r w:rsidRPr="00F42F04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B3848EE" wp14:editId="7B661378">
            <wp:extent cx="4324350" cy="1990725"/>
            <wp:effectExtent l="0" t="0" r="0" b="9525"/>
            <wp:docPr id="1829090748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828043" w14:textId="77777777" w:rsidR="00257441" w:rsidRPr="00F42F04" w:rsidRDefault="00257441" w:rsidP="00043EC6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42F04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4366D7BA" wp14:editId="5B6EC7F8">
            <wp:extent cx="4324350" cy="1990725"/>
            <wp:effectExtent l="0" t="0" r="0" b="9525"/>
            <wp:docPr id="37093685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72AD1" w14:textId="59D331C9" w:rsidR="00257441" w:rsidRPr="00F42F04" w:rsidRDefault="00257441" w:rsidP="00043EC6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42F04">
        <w:rPr>
          <w:rFonts w:ascii="Times New Roman" w:hAnsi="Times New Roman" w:cs="Times New Roman"/>
          <w:sz w:val="20"/>
          <w:szCs w:val="20"/>
          <w:lang w:val="en-US"/>
        </w:rPr>
        <w:t>Fig S6. Mixture of an isolated enzymes in a ratio 5:1 with a Na-citric buffer.</w:t>
      </w:r>
    </w:p>
    <w:p w14:paraId="4175F3F5" w14:textId="3567D7BF" w:rsidR="00257441" w:rsidRPr="00F42F04" w:rsidRDefault="00257441" w:rsidP="00043EC6">
      <w:pPr>
        <w:jc w:val="both"/>
        <w:rPr>
          <w:rFonts w:ascii="Times New Roman" w:hAnsi="Times New Roman" w:cs="Times New Roman"/>
          <w:sz w:val="20"/>
          <w:szCs w:val="20"/>
        </w:rPr>
      </w:pPr>
      <w:r w:rsidRPr="00F42F04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1DFCC35" wp14:editId="2F679FBD">
            <wp:extent cx="4324350" cy="1990725"/>
            <wp:effectExtent l="0" t="0" r="0" b="9525"/>
            <wp:docPr id="1970410740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911BE" w14:textId="26F8806B" w:rsidR="00257441" w:rsidRPr="00F42F04" w:rsidRDefault="00257441" w:rsidP="00043EC6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42F04">
        <w:rPr>
          <w:rFonts w:ascii="Times New Roman" w:hAnsi="Times New Roman" w:cs="Times New Roman"/>
          <w:sz w:val="20"/>
          <w:szCs w:val="20"/>
          <w:lang w:val="en-US"/>
        </w:rPr>
        <w:lastRenderedPageBreak/>
        <w:t>Fig S7. Mixture of a commercial enzyme (</w:t>
      </w:r>
      <w:proofErr w:type="spellStart"/>
      <w:r w:rsidRPr="00F42F04">
        <w:rPr>
          <w:rFonts w:ascii="Times New Roman" w:hAnsi="Times New Roman" w:cs="Times New Roman"/>
          <w:sz w:val="20"/>
          <w:szCs w:val="20"/>
          <w:lang w:val="en-US"/>
        </w:rPr>
        <w:t>CelliC</w:t>
      </w:r>
      <w:proofErr w:type="spellEnd"/>
      <w:r w:rsidRPr="00F42F04">
        <w:rPr>
          <w:rFonts w:ascii="Times New Roman" w:hAnsi="Times New Roman" w:cs="Times New Roman"/>
          <w:sz w:val="20"/>
          <w:szCs w:val="20"/>
          <w:lang w:val="en-US"/>
        </w:rPr>
        <w:t xml:space="preserve"> Tec2, Novozymes), immobilized on the activated carbon as a carrier.</w:t>
      </w:r>
    </w:p>
    <w:p w14:paraId="74305837" w14:textId="3E412CC2" w:rsidR="00257441" w:rsidRPr="00F42F04" w:rsidRDefault="00257441" w:rsidP="00043EC6">
      <w:pPr>
        <w:jc w:val="both"/>
        <w:rPr>
          <w:rFonts w:ascii="Times New Roman" w:hAnsi="Times New Roman" w:cs="Times New Roman"/>
          <w:sz w:val="20"/>
          <w:szCs w:val="20"/>
        </w:rPr>
      </w:pPr>
      <w:r w:rsidRPr="00F42F04">
        <w:rPr>
          <w:noProof/>
          <w:sz w:val="20"/>
          <w:szCs w:val="20"/>
        </w:rPr>
        <w:drawing>
          <wp:inline distT="0" distB="0" distL="0" distR="0" wp14:anchorId="2D1FCF14" wp14:editId="3F8DCEBE">
            <wp:extent cx="4324350" cy="1987550"/>
            <wp:effectExtent l="0" t="0" r="0" b="0"/>
            <wp:docPr id="1697900280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198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636197" w14:textId="51A1E30C" w:rsidR="00257441" w:rsidRPr="00F42F04" w:rsidRDefault="00257441" w:rsidP="00043EC6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F42F04">
        <w:rPr>
          <w:rFonts w:ascii="Times New Roman" w:hAnsi="Times New Roman" w:cs="Times New Roman"/>
          <w:sz w:val="20"/>
          <w:szCs w:val="20"/>
          <w:lang w:val="en-US"/>
        </w:rPr>
        <w:t>Fig 8S. Mixture of a commercial enzyme (</w:t>
      </w:r>
      <w:proofErr w:type="spellStart"/>
      <w:r w:rsidRPr="00F42F04">
        <w:rPr>
          <w:rFonts w:ascii="Times New Roman" w:hAnsi="Times New Roman" w:cs="Times New Roman"/>
          <w:sz w:val="20"/>
          <w:szCs w:val="20"/>
          <w:lang w:val="en-US"/>
        </w:rPr>
        <w:t>CelliC</w:t>
      </w:r>
      <w:proofErr w:type="spellEnd"/>
      <w:r w:rsidRPr="00F42F04">
        <w:rPr>
          <w:rFonts w:ascii="Times New Roman" w:hAnsi="Times New Roman" w:cs="Times New Roman"/>
          <w:sz w:val="20"/>
          <w:szCs w:val="20"/>
          <w:lang w:val="en-US"/>
        </w:rPr>
        <w:t xml:space="preserve"> Tec2, Novozymes) in a non-immobilized form.</w:t>
      </w:r>
    </w:p>
    <w:p w14:paraId="7DB53C8C" w14:textId="77777777" w:rsidR="00257441" w:rsidRPr="00F42F04" w:rsidRDefault="00257441" w:rsidP="00043EC6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4BF02379" w14:textId="77777777" w:rsidR="00257441" w:rsidRPr="00F42F04" w:rsidRDefault="00257441" w:rsidP="00043EC6">
      <w:pPr>
        <w:pStyle w:val="Akapitzlist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sectPr w:rsidR="00257441" w:rsidRPr="00F42F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-webkit-standard">
    <w:altName w:val="Cambri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560133"/>
    <w:multiLevelType w:val="hybridMultilevel"/>
    <w:tmpl w:val="E6143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0086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AzNzO1MDawMLI0NjZT0lEKTi0uzszPAykwqgUAEy9TciwAAAA="/>
  </w:docVars>
  <w:rsids>
    <w:rsidRoot w:val="00D14106"/>
    <w:rsid w:val="00043EC6"/>
    <w:rsid w:val="0013378B"/>
    <w:rsid w:val="0015273E"/>
    <w:rsid w:val="00257441"/>
    <w:rsid w:val="003D1BC2"/>
    <w:rsid w:val="003F06C3"/>
    <w:rsid w:val="004776B5"/>
    <w:rsid w:val="006424B7"/>
    <w:rsid w:val="009C2876"/>
    <w:rsid w:val="00AC073B"/>
    <w:rsid w:val="00C602D1"/>
    <w:rsid w:val="00D049E1"/>
    <w:rsid w:val="00D14106"/>
    <w:rsid w:val="00D47F7F"/>
    <w:rsid w:val="00D56635"/>
    <w:rsid w:val="00F03102"/>
    <w:rsid w:val="00F42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2C8C5"/>
  <w15:chartTrackingRefBased/>
  <w15:docId w15:val="{DA1D3E7C-6BB2-4713-B63F-CC0C9FAB1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141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141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141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141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141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141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141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141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141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41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141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141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1410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1410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1410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1410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1410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1410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141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141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141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141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141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1410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1410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1410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141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1410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14106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6424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" Type="http://schemas.openxmlformats.org/officeDocument/2006/relationships/styles" Target="styles.xml"/><Relationship Id="rId16" Type="http://schemas.openxmlformats.org/officeDocument/2006/relationships/image" Target="media/image11.em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hyperlink" Target="mailto:magdalena.cwiertniewicz-wojciechowska@polsl.pl" TargetMode="External"/><Relationship Id="rId15" Type="http://schemas.openxmlformats.org/officeDocument/2006/relationships/image" Target="media/image10.emf"/><Relationship Id="rId10" Type="http://schemas.openxmlformats.org/officeDocument/2006/relationships/image" Target="media/image5.e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emf"/><Relationship Id="rId14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224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Ćwiertniewicz-Wojciechowska</dc:creator>
  <cp:keywords/>
  <dc:description/>
  <cp:lastModifiedBy>Magdalena Ćwiertniewicz-Wojciechowska</cp:lastModifiedBy>
  <cp:revision>8</cp:revision>
  <dcterms:created xsi:type="dcterms:W3CDTF">2025-08-26T10:09:00Z</dcterms:created>
  <dcterms:modified xsi:type="dcterms:W3CDTF">2026-01-20T10:18:00Z</dcterms:modified>
</cp:coreProperties>
</file>