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63B9B" w14:textId="4F358EC3" w:rsidR="002308DD" w:rsidRPr="006B1E0E" w:rsidRDefault="00AA730A">
      <w:pPr>
        <w:rPr>
          <w:rFonts w:ascii="Times New Roman" w:hAnsi="Times New Roman" w:cs="Times New Roman"/>
          <w:b/>
          <w:bCs/>
          <w:lang w:val="en-US"/>
        </w:rPr>
      </w:pPr>
      <w:r w:rsidRPr="006B1E0E">
        <w:rPr>
          <w:rFonts w:ascii="Times New Roman" w:hAnsi="Times New Roman" w:cs="Times New Roman"/>
          <w:b/>
          <w:bCs/>
          <w:lang w:val="en-US"/>
        </w:rPr>
        <w:t>Supplementary Materials and Methods</w:t>
      </w:r>
    </w:p>
    <w:p w14:paraId="385A1988" w14:textId="77777777" w:rsidR="001C4EED" w:rsidRPr="006B1E0E" w:rsidRDefault="001C4EED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 xml:space="preserve">Mice models </w:t>
      </w:r>
    </w:p>
    <w:p w14:paraId="2C00DE3A" w14:textId="358B5ED4" w:rsidR="001C4EED" w:rsidRPr="006B1E0E" w:rsidRDefault="00363028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This study was performed in accordance with Spanish legislation on ‘Protection of Animals Used for Experimental and Other Scientific Purposes’, 86/609/EEC Council on this subject.</w:t>
      </w:r>
    </w:p>
    <w:p w14:paraId="14FF1A44" w14:textId="73129C3E" w:rsidR="00190A31" w:rsidRPr="006B1E0E" w:rsidRDefault="00190A31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 xml:space="preserve">Immunofluorescence and immunohistochemical procedures </w:t>
      </w:r>
    </w:p>
    <w:p w14:paraId="491BE752" w14:textId="71ACE975" w:rsidR="00E1370A" w:rsidRPr="0013399B" w:rsidRDefault="00286C70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 xml:space="preserve">The next primary antibodies were used in </w:t>
      </w:r>
      <w:r w:rsidR="00B70B73" w:rsidRPr="006B1E0E">
        <w:rPr>
          <w:rFonts w:ascii="Times New Roman" w:eastAsia="Calibri" w:hAnsi="Times New Roman" w:cs="Times New Roman"/>
          <w:bCs/>
          <w:lang w:val="en-US"/>
        </w:rPr>
        <w:t>immunohistochemistry. Anti-</w:t>
      </w:r>
      <w:r w:rsidR="00E1370A" w:rsidRPr="006B1E0E">
        <w:rPr>
          <w:rFonts w:ascii="Times New Roman" w:eastAsia="Calibri" w:hAnsi="Times New Roman" w:cs="Times New Roman"/>
          <w:bCs/>
          <w:lang w:val="en-US"/>
        </w:rPr>
        <w:t xml:space="preserve">Vimentin (sc-6260; SCBT), </w:t>
      </w:r>
      <w:r w:rsidR="00B70B73" w:rsidRPr="006B1E0E">
        <w:rPr>
          <w:rFonts w:ascii="Times New Roman" w:eastAsia="Calibri" w:hAnsi="Times New Roman" w:cs="Times New Roman"/>
          <w:bCs/>
          <w:lang w:val="en-US"/>
        </w:rPr>
        <w:t>anti-</w:t>
      </w:r>
      <w:r w:rsidR="00E1370A" w:rsidRPr="006B1E0E">
        <w:rPr>
          <w:rFonts w:ascii="Times New Roman" w:eastAsia="Calibri" w:hAnsi="Times New Roman" w:cs="Times New Roman"/>
          <w:bCs/>
          <w:lang w:val="en-US"/>
        </w:rPr>
        <w:t xml:space="preserve">Ki-67 (sc-15402; SCBT), </w:t>
      </w:r>
      <w:r w:rsidR="00B70B73" w:rsidRPr="006B1E0E">
        <w:rPr>
          <w:rFonts w:ascii="Times New Roman" w:eastAsia="Calibri" w:hAnsi="Times New Roman" w:cs="Times New Roman"/>
          <w:bCs/>
          <w:lang w:val="en-US"/>
        </w:rPr>
        <w:t>anti-</w:t>
      </w:r>
      <w:r w:rsidR="00E1370A" w:rsidRPr="006B1E0E">
        <w:rPr>
          <w:rFonts w:ascii="Times New Roman" w:eastAsia="Calibri" w:hAnsi="Times New Roman" w:cs="Times New Roman"/>
          <w:bCs/>
          <w:lang w:val="en-US"/>
        </w:rPr>
        <w:t xml:space="preserve">Iba-1 (019-19741; Wako), </w:t>
      </w:r>
      <w:r w:rsidR="00B70B73" w:rsidRPr="006B1E0E">
        <w:rPr>
          <w:rFonts w:ascii="Times New Roman" w:eastAsia="Calibri" w:hAnsi="Times New Roman" w:cs="Times New Roman"/>
          <w:bCs/>
          <w:lang w:val="en-US"/>
        </w:rPr>
        <w:t>anti-</w:t>
      </w:r>
      <w:r w:rsidR="00E1370A" w:rsidRPr="006B1E0E">
        <w:rPr>
          <w:rFonts w:ascii="Times New Roman" w:eastAsia="Calibri" w:hAnsi="Times New Roman" w:cs="Times New Roman"/>
          <w:bCs/>
          <w:lang w:val="en-US"/>
        </w:rPr>
        <w:t>PECAM (sc-8306; SCBT)</w:t>
      </w:r>
      <w:r w:rsidR="00232AB2">
        <w:rPr>
          <w:rFonts w:ascii="Times New Roman" w:eastAsia="Calibri" w:hAnsi="Times New Roman" w:cs="Times New Roman"/>
          <w:bCs/>
          <w:lang w:val="en-US"/>
        </w:rPr>
        <w:t>,</w:t>
      </w:r>
      <w:r w:rsidR="00E1370A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B70B73" w:rsidRPr="006B1E0E">
        <w:rPr>
          <w:rFonts w:ascii="Times New Roman" w:eastAsia="Calibri" w:hAnsi="Times New Roman" w:cs="Times New Roman"/>
          <w:bCs/>
          <w:lang w:val="en-US"/>
        </w:rPr>
        <w:t>anti-</w:t>
      </w:r>
      <w:r w:rsidR="00E1370A" w:rsidRPr="006B1E0E">
        <w:rPr>
          <w:rFonts w:ascii="Times New Roman" w:eastAsia="Calibri" w:hAnsi="Times New Roman" w:cs="Times New Roman"/>
          <w:bCs/>
          <w:lang w:val="en-US"/>
        </w:rPr>
        <w:t>MO/MAC (sc-59332; SCBT)</w:t>
      </w:r>
      <w:r w:rsidR="00BE593B">
        <w:rPr>
          <w:rFonts w:ascii="Times New Roman" w:eastAsia="Calibri" w:hAnsi="Times New Roman" w:cs="Times New Roman"/>
          <w:bCs/>
          <w:lang w:val="en-US"/>
        </w:rPr>
        <w:t xml:space="preserve">, </w:t>
      </w:r>
      <w:r w:rsidR="00BE593B" w:rsidRPr="0013399B">
        <w:rPr>
          <w:rFonts w:ascii="Times New Roman" w:eastAsia="Calibri" w:hAnsi="Times New Roman" w:cs="Times New Roman"/>
          <w:bCs/>
          <w:lang w:val="en-US"/>
        </w:rPr>
        <w:t>anti-arginase I (sc-166920; SCBT) and anti-</w:t>
      </w:r>
      <w:proofErr w:type="spellStart"/>
      <w:r w:rsidR="00BE593B" w:rsidRPr="0013399B">
        <w:rPr>
          <w:rFonts w:ascii="Times New Roman" w:eastAsia="Calibri" w:hAnsi="Times New Roman" w:cs="Times New Roman"/>
          <w:bCs/>
          <w:lang w:val="en-US"/>
        </w:rPr>
        <w:t>iNOS</w:t>
      </w:r>
      <w:proofErr w:type="spellEnd"/>
      <w:r w:rsidR="005104B1" w:rsidRPr="0013399B">
        <w:rPr>
          <w:rFonts w:ascii="Times New Roman" w:eastAsia="Calibri" w:hAnsi="Times New Roman" w:cs="Times New Roman"/>
          <w:bCs/>
          <w:lang w:val="en-US"/>
        </w:rPr>
        <w:t xml:space="preserve"> (sc-727; SCBT)</w:t>
      </w:r>
      <w:r w:rsidR="00B70B73" w:rsidRPr="0013399B">
        <w:rPr>
          <w:rFonts w:ascii="Times New Roman" w:eastAsia="Calibri" w:hAnsi="Times New Roman" w:cs="Times New Roman"/>
          <w:bCs/>
          <w:lang w:val="en-US"/>
        </w:rPr>
        <w:t>.</w:t>
      </w:r>
    </w:p>
    <w:p w14:paraId="16E3114E" w14:textId="512E118B" w:rsidR="00685784" w:rsidRPr="006B1E0E" w:rsidRDefault="00685784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Tumor volume</w:t>
      </w:r>
      <w:r w:rsidR="006E0B1F" w:rsidRPr="006B1E0E">
        <w:rPr>
          <w:rFonts w:ascii="Times New Roman" w:eastAsia="Calibri" w:hAnsi="Times New Roman" w:cs="Times New Roman"/>
          <w:bCs/>
          <w:i/>
          <w:iCs/>
          <w:lang w:val="en-US"/>
        </w:rPr>
        <w:t xml:space="preserve"> and immunohistochemistry</w:t>
      </w: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 xml:space="preserve"> estimation</w:t>
      </w:r>
      <w:r w:rsidR="00A8766F" w:rsidRPr="006B1E0E">
        <w:rPr>
          <w:rFonts w:ascii="Times New Roman" w:eastAsia="Calibri" w:hAnsi="Times New Roman" w:cs="Times New Roman"/>
          <w:bCs/>
          <w:i/>
          <w:iCs/>
          <w:lang w:val="en-US"/>
        </w:rPr>
        <w:t>s</w:t>
      </w:r>
    </w:p>
    <w:p w14:paraId="21669D69" w14:textId="77777777" w:rsidR="00323A46" w:rsidRDefault="00685784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 xml:space="preserve">Volumetric values were obtained </w:t>
      </w:r>
      <w:r w:rsidR="009F32D6" w:rsidRPr="006B1E0E">
        <w:rPr>
          <w:rFonts w:ascii="Times New Roman" w:eastAsia="Calibri" w:hAnsi="Times New Roman" w:cs="Times New Roman"/>
          <w:bCs/>
          <w:lang w:val="en-US"/>
        </w:rPr>
        <w:t>using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 serial cuts, applying Cavalieri </w:t>
      </w:r>
      <w:proofErr w:type="spellStart"/>
      <w:r w:rsidRPr="006B1E0E">
        <w:rPr>
          <w:rFonts w:ascii="Times New Roman" w:eastAsia="Calibri" w:hAnsi="Times New Roman" w:cs="Times New Roman"/>
          <w:bCs/>
          <w:lang w:val="en-US"/>
        </w:rPr>
        <w:t>Stimator's</w:t>
      </w:r>
      <w:proofErr w:type="spellEnd"/>
      <w:r w:rsidRPr="006B1E0E">
        <w:rPr>
          <w:rFonts w:ascii="Times New Roman" w:eastAsia="Calibri" w:hAnsi="Times New Roman" w:cs="Times New Roman"/>
          <w:bCs/>
          <w:lang w:val="en-US"/>
        </w:rPr>
        <w:t xml:space="preserve"> method </w: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begin"/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 &lt;EndNote&gt;&lt;Cite&gt;&lt;Author&gt;Altunkaynak&lt;/Author&gt;&lt;Year&gt;2009&lt;/Year&gt;&lt;RecNum&gt;6752&lt;/RecNum&gt;&lt;DisplayText&gt;[1]&lt;/DisplayText&gt;&lt;record&gt;&lt;rec-number&gt;6752&lt;/rec-number&gt;&lt;foreign-keys&gt;&lt;key app="EN" db-id="zxz5w50tcw9te8e5vwc55000pz0ptvsffxve" timestamp="1599729109"&gt;6752&lt;/key&gt;&lt;/foreign-keys&gt;&lt;ref-type name="Journal Article"&gt;17&lt;/ref-type&gt;&lt;contributors&gt;&lt;authors&gt;&lt;author&gt;Altunkaynak, B. Z.&lt;/author&gt;&lt;author&gt;Altunkaynak, E.&lt;/author&gt;&lt;author&gt;Unal, D.&lt;/author&gt;&lt;author&gt;Unal, B.&lt;/author&gt;&lt;/authors&gt;&lt;/contributors&gt;&lt;auth-address&gt;Ataturk University, Faculty of Medicine, Department of Histology and Embryology, Erzurum, Turkey.&lt;/auth-address&gt;&lt;titles&gt;&lt;title&gt;A novel application for the cavalieri principle: a stereological and methodological study&lt;/title&gt;&lt;secondary-title&gt;Eurasian J Med&lt;/secondary-title&gt;&lt;/titles&gt;&lt;periodical&gt;&lt;full-title&gt;Eurasian J Med&lt;/full-title&gt;&lt;/periodical&gt;&lt;pages&gt;99-101&lt;/pages&gt;&lt;volume&gt;41&lt;/volume&gt;&lt;number&gt;2&lt;/number&gt;&lt;edition&gt;2009/08/01&lt;/edition&gt;&lt;keywords&gt;&lt;keyword&gt;Cavalieri principle&lt;/keyword&gt;&lt;keyword&gt;Histology&lt;/keyword&gt;&lt;keyword&gt;Light microscopy&lt;/keyword&gt;&lt;keyword&gt;Stereology&lt;/keyword&gt;&lt;/keywords&gt;&lt;dates&gt;&lt;year&gt;2009&lt;/year&gt;&lt;pub-dates&gt;&lt;date&gt;Aug&lt;/date&gt;&lt;/pub-dates&gt;&lt;/dates&gt;&lt;isbn&gt;1308-8734 (Print)&amp;#xD;1308-8734 (Linking)&lt;/isbn&gt;&lt;accession-num&gt;25610077&lt;/accession-num&gt;&lt;urls&gt;&lt;related-urls&gt;&lt;url&gt;https://www.ncbi.nlm.nih.gov/pubmed/25610077&lt;/url&gt;&lt;/related-urls&gt;&lt;/urls&gt;&lt;custom2&gt;PMC4299836&lt;/custom2&gt;&lt;/record&gt;&lt;/Cite&gt;&lt;/EndNote&gt;</w:instrTex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separate"/>
      </w:r>
      <w:r w:rsidR="006B1E0E" w:rsidRPr="006B1E0E">
        <w:rPr>
          <w:rFonts w:ascii="Times New Roman" w:eastAsia="Calibri" w:hAnsi="Times New Roman" w:cs="Times New Roman"/>
          <w:bCs/>
          <w:noProof/>
          <w:lang w:val="en-US"/>
        </w:rPr>
        <w:t>[1]</w: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Pr="006B1E0E">
        <w:rPr>
          <w:rFonts w:ascii="Times New Roman" w:eastAsia="Calibri" w:hAnsi="Times New Roman" w:cs="Times New Roman"/>
          <w:bCs/>
          <w:lang w:val="en-US"/>
        </w:rPr>
        <w:t>.</w:t>
      </w:r>
      <w:r w:rsidRPr="006B1E0E">
        <w:rPr>
          <w:rFonts w:ascii="Times New Roman" w:hAnsi="Times New Roman" w:cs="Times New Roman"/>
          <w:lang w:val="en-US"/>
        </w:rPr>
        <w:t xml:space="preserve"> </w:t>
      </w:r>
      <w:r w:rsidR="00D11D41" w:rsidRPr="006B1E0E">
        <w:rPr>
          <w:rFonts w:ascii="Times New Roman" w:eastAsia="Calibri" w:hAnsi="Times New Roman" w:cs="Times New Roman"/>
          <w:bCs/>
          <w:lang w:val="en-US"/>
        </w:rPr>
        <w:t xml:space="preserve">Briefly, once the values for a whole series of section images </w:t>
      </w:r>
      <w:r w:rsidR="00C7434E" w:rsidRPr="006B1E0E">
        <w:rPr>
          <w:rFonts w:ascii="Times New Roman" w:eastAsia="Calibri" w:hAnsi="Times New Roman" w:cs="Times New Roman"/>
          <w:bCs/>
          <w:lang w:val="en-US"/>
        </w:rPr>
        <w:t>were obtained</w:t>
      </w:r>
      <w:r w:rsidR="00D11D41" w:rsidRPr="006B1E0E">
        <w:rPr>
          <w:rFonts w:ascii="Times New Roman" w:eastAsia="Calibri" w:hAnsi="Times New Roman" w:cs="Times New Roman"/>
          <w:bCs/>
          <w:lang w:val="en-US"/>
        </w:rPr>
        <w:t xml:space="preserve">, the volumetric approximation is performed </w:t>
      </w:r>
      <w:r w:rsidR="002B3811" w:rsidRPr="006B1E0E">
        <w:rPr>
          <w:rFonts w:ascii="Times New Roman" w:eastAsia="Calibri" w:hAnsi="Times New Roman" w:cs="Times New Roman"/>
          <w:bCs/>
          <w:lang w:val="en-US"/>
        </w:rPr>
        <w:t xml:space="preserve">following the next </w:t>
      </w:r>
      <w:r w:rsidR="0073165F" w:rsidRPr="006B1E0E">
        <w:rPr>
          <w:rFonts w:ascii="Times New Roman" w:eastAsia="Calibri" w:hAnsi="Times New Roman" w:cs="Times New Roman"/>
          <w:bCs/>
          <w:lang w:val="en-US"/>
        </w:rPr>
        <w:t>equation</w:t>
      </w:r>
      <w:r w:rsidR="002B3811" w:rsidRPr="006B1E0E">
        <w:rPr>
          <w:rFonts w:ascii="Times New Roman" w:eastAsia="Calibri" w:hAnsi="Times New Roman" w:cs="Times New Roman"/>
          <w:bCs/>
          <w:lang w:val="en-US"/>
        </w:rPr>
        <w:t>:</w:t>
      </w:r>
      <w:r w:rsidR="00D11D41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460372" w:rsidRPr="006B1E0E">
        <w:rPr>
          <w:rFonts w:ascii="Times New Roman" w:eastAsia="Calibri" w:hAnsi="Times New Roman" w:cs="Times New Roman"/>
          <w:bCs/>
          <w:lang w:val="en-US"/>
        </w:rPr>
        <w:t>Volume= t × a/p × P, where 't' is the section thickness, 'a/p' is the representing area of each point on the point counting grid, and 'P' is the total number of points touching the sections' surface areas</w:t>
      </w:r>
      <w:r w:rsidR="00D11D41" w:rsidRPr="006B1E0E">
        <w:rPr>
          <w:rFonts w:ascii="Times New Roman" w:eastAsia="Calibri" w:hAnsi="Times New Roman" w:cs="Times New Roman"/>
          <w:bCs/>
          <w:lang w:val="en-US"/>
        </w:rPr>
        <w:t>.</w:t>
      </w:r>
      <w:r w:rsidR="00560572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213C94" w:rsidRPr="006B1E0E">
        <w:rPr>
          <w:rFonts w:ascii="Times New Roman" w:eastAsia="Calibri" w:hAnsi="Times New Roman" w:cs="Times New Roman"/>
          <w:bCs/>
          <w:lang w:val="en-US"/>
        </w:rPr>
        <w:t>Depending on the volume tumor, up to 9 points were taken per mouse.</w:t>
      </w:r>
      <w:r w:rsidR="00323A46">
        <w:rPr>
          <w:rFonts w:ascii="Times New Roman" w:eastAsia="Calibri" w:hAnsi="Times New Roman" w:cs="Times New Roman"/>
          <w:bCs/>
          <w:lang w:val="en-US"/>
        </w:rPr>
        <w:t xml:space="preserve">  </w:t>
      </w:r>
    </w:p>
    <w:p w14:paraId="0CA0EFBE" w14:textId="2AF8AF37" w:rsidR="00802C3B" w:rsidRPr="006B1E0E" w:rsidRDefault="00950539" w:rsidP="00323A46">
      <w:pPr>
        <w:spacing w:before="120"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To calculate the maximum infiltration volume of cells in orthotopic models, 6 microscopy images of each mouse were selected</w:t>
      </w:r>
      <w:r w:rsidR="00E567ED" w:rsidRPr="006B1E0E">
        <w:rPr>
          <w:rFonts w:ascii="Times New Roman" w:eastAsia="Calibri" w:hAnsi="Times New Roman" w:cs="Times New Roman"/>
          <w:bCs/>
          <w:lang w:val="en-US"/>
        </w:rPr>
        <w:t>,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 and the distance of the 10 most infiltrated cells was calculated for each one using ImageJ.</w:t>
      </w:r>
      <w:r w:rsidR="00D41949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0C24C6" w:rsidRPr="006B1E0E">
        <w:rPr>
          <w:rFonts w:ascii="Times New Roman" w:eastAsia="Calibri" w:hAnsi="Times New Roman" w:cs="Times New Roman"/>
          <w:bCs/>
          <w:lang w:val="en-US"/>
        </w:rPr>
        <w:t xml:space="preserve">In addition, it was determined whether within this maximum infiltration volume there were </w:t>
      </w:r>
      <w:r w:rsidR="00323A46" w:rsidRPr="006B1E0E">
        <w:rPr>
          <w:rFonts w:ascii="Times New Roman" w:eastAsia="Calibri" w:hAnsi="Times New Roman" w:cs="Times New Roman"/>
          <w:bCs/>
          <w:lang w:val="en-US"/>
        </w:rPr>
        <w:t>infiltrated</w:t>
      </w:r>
      <w:r w:rsidR="000C24C6" w:rsidRPr="006B1E0E">
        <w:rPr>
          <w:rFonts w:ascii="Times New Roman" w:eastAsia="Calibri" w:hAnsi="Times New Roman" w:cs="Times New Roman"/>
          <w:bCs/>
          <w:lang w:val="en-US"/>
        </w:rPr>
        <w:t xml:space="preserve"> cells. For this purpose and using masks, the total area occupied by vimentin-positive cells per slice was quantified</w:t>
      </w:r>
      <w:r w:rsidR="00E567ED" w:rsidRPr="006B1E0E">
        <w:rPr>
          <w:rFonts w:ascii="Times New Roman" w:eastAsia="Calibri" w:hAnsi="Times New Roman" w:cs="Times New Roman"/>
          <w:bCs/>
          <w:lang w:val="en-US"/>
        </w:rPr>
        <w:t>,</w:t>
      </w:r>
      <w:r w:rsidR="000C24C6" w:rsidRPr="006B1E0E">
        <w:rPr>
          <w:rFonts w:ascii="Times New Roman" w:eastAsia="Calibri" w:hAnsi="Times New Roman" w:cs="Times New Roman"/>
          <w:bCs/>
          <w:lang w:val="en-US"/>
        </w:rPr>
        <w:t xml:space="preserve"> and a Cavalieri </w:t>
      </w:r>
      <w:proofErr w:type="spellStart"/>
      <w:r w:rsidR="000C24C6" w:rsidRPr="006B1E0E">
        <w:rPr>
          <w:rFonts w:ascii="Times New Roman" w:eastAsia="Calibri" w:hAnsi="Times New Roman" w:cs="Times New Roman"/>
          <w:bCs/>
          <w:lang w:val="en-US"/>
        </w:rPr>
        <w:t>Stimator</w:t>
      </w:r>
      <w:r w:rsidRPr="006B1E0E">
        <w:rPr>
          <w:rFonts w:ascii="Times New Roman" w:eastAsia="Calibri" w:hAnsi="Times New Roman" w:cs="Times New Roman"/>
          <w:bCs/>
          <w:lang w:val="en-US"/>
        </w:rPr>
        <w:t>’s</w:t>
      </w:r>
      <w:proofErr w:type="spellEnd"/>
      <w:r w:rsidR="000C24C6" w:rsidRPr="006B1E0E">
        <w:rPr>
          <w:rFonts w:ascii="Times New Roman" w:eastAsia="Calibri" w:hAnsi="Times New Roman" w:cs="Times New Roman"/>
          <w:bCs/>
          <w:lang w:val="en-US"/>
        </w:rPr>
        <w:t xml:space="preserve"> was applied.</w:t>
      </w:r>
      <w:r w:rsidR="0021118C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802C3B" w:rsidRPr="006B1E0E">
        <w:rPr>
          <w:rFonts w:ascii="Times New Roman" w:eastAsia="Calibri" w:hAnsi="Times New Roman" w:cs="Times New Roman"/>
          <w:bCs/>
          <w:lang w:val="en-US"/>
        </w:rPr>
        <w:t>To obtain the percentage of Iba-1+ cells, the determination was performed on three sections of each mouse.</w:t>
      </w:r>
    </w:p>
    <w:p w14:paraId="7343CCF1" w14:textId="77777777" w:rsidR="00316A5F" w:rsidRPr="006B1E0E" w:rsidRDefault="00316A5F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Hypoxia quantification</w:t>
      </w:r>
    </w:p>
    <w:p w14:paraId="4122E8A5" w14:textId="665F02DB" w:rsidR="00316A5F" w:rsidRPr="006B1E0E" w:rsidRDefault="000604C1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To quantify hypoxia levels, intraperitoneal injection of pimonidazole (</w:t>
      </w:r>
      <w:proofErr w:type="spellStart"/>
      <w:r w:rsidRPr="006B1E0E">
        <w:rPr>
          <w:rFonts w:ascii="Times New Roman" w:eastAsia="Calibri" w:hAnsi="Times New Roman" w:cs="Times New Roman"/>
          <w:bCs/>
          <w:lang w:val="en-US"/>
        </w:rPr>
        <w:t>Hypoxyprobe</w:t>
      </w:r>
      <w:proofErr w:type="spellEnd"/>
      <w:r w:rsidRPr="006B1E0E">
        <w:rPr>
          <w:rFonts w:ascii="Times New Roman" w:eastAsia="Calibri" w:hAnsi="Times New Roman" w:cs="Times New Roman"/>
          <w:bCs/>
          <w:lang w:val="en-US"/>
        </w:rPr>
        <w:t xml:space="preserve">) at a dose of 60 mg/kg was performed 3h before animal sacrifice. After </w:t>
      </w:r>
      <w:r w:rsidR="00E567ED" w:rsidRPr="006B1E0E">
        <w:rPr>
          <w:rFonts w:ascii="Times New Roman" w:eastAsia="Calibri" w:hAnsi="Times New Roman" w:cs="Times New Roman"/>
          <w:bCs/>
          <w:lang w:val="en-US"/>
        </w:rPr>
        <w:t xml:space="preserve">a </w:t>
      </w:r>
      <w:r w:rsidRPr="006B1E0E">
        <w:rPr>
          <w:rFonts w:ascii="Times New Roman" w:eastAsia="Calibri" w:hAnsi="Times New Roman" w:cs="Times New Roman"/>
          <w:bCs/>
          <w:lang w:val="en-US"/>
        </w:rPr>
        <w:t>sacrifice and tissue processing and cutting, pimonidazole adducts in the hypoxic regions were immunodetected with an anti-MAb1 (1:50) and subsequent labeling with a FITC-conjugated antibody.</w:t>
      </w:r>
    </w:p>
    <w:p w14:paraId="3B77ACB5" w14:textId="61AE64CE" w:rsidR="002B6E96" w:rsidRPr="006B1E0E" w:rsidRDefault="002B6E96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Immunocytochemistry</w:t>
      </w:r>
    </w:p>
    <w:p w14:paraId="7A5E15D0" w14:textId="71C5CDCF" w:rsidR="002B6E96" w:rsidRPr="006B1E0E" w:rsidRDefault="00DF3C7B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 xml:space="preserve">The next primary antibodies were used in immunocytochemistry experiments: </w:t>
      </w:r>
      <w:r w:rsidR="002B6E96" w:rsidRPr="006B1E0E">
        <w:rPr>
          <w:rFonts w:ascii="Times New Roman" w:eastAsia="Calibri" w:hAnsi="Times New Roman" w:cs="Times New Roman"/>
          <w:bCs/>
          <w:lang w:val="en-US"/>
        </w:rPr>
        <w:t xml:space="preserve">PCNA (#2586; Cell Signaling), </w:t>
      </w:r>
      <w:proofErr w:type="spellStart"/>
      <w:r w:rsidR="002B6E96" w:rsidRPr="006B1E0E">
        <w:rPr>
          <w:rFonts w:ascii="Times New Roman" w:eastAsia="Calibri" w:hAnsi="Times New Roman" w:cs="Times New Roman"/>
          <w:bCs/>
          <w:lang w:val="en-US"/>
        </w:rPr>
        <w:t>NFkB</w:t>
      </w:r>
      <w:proofErr w:type="spellEnd"/>
      <w:r w:rsidR="002B6E96" w:rsidRPr="006B1E0E">
        <w:rPr>
          <w:rFonts w:ascii="Times New Roman" w:eastAsia="Calibri" w:hAnsi="Times New Roman" w:cs="Times New Roman"/>
          <w:bCs/>
          <w:lang w:val="en-US"/>
        </w:rPr>
        <w:t xml:space="preserve"> p50 (sc-1190; SCBT), </w:t>
      </w:r>
      <w:proofErr w:type="spellStart"/>
      <w:r w:rsidR="002B6E96" w:rsidRPr="006B1E0E">
        <w:rPr>
          <w:rFonts w:ascii="Times New Roman" w:eastAsia="Calibri" w:hAnsi="Times New Roman" w:cs="Times New Roman"/>
          <w:bCs/>
          <w:lang w:val="en-US"/>
        </w:rPr>
        <w:t>NFkB</w:t>
      </w:r>
      <w:proofErr w:type="spellEnd"/>
      <w:r w:rsidR="002B6E96" w:rsidRPr="006B1E0E">
        <w:rPr>
          <w:rFonts w:ascii="Times New Roman" w:eastAsia="Calibri" w:hAnsi="Times New Roman" w:cs="Times New Roman"/>
          <w:bCs/>
          <w:lang w:val="en-US"/>
        </w:rPr>
        <w:t xml:space="preserve"> p62 (sc-109; SCBT), actin (MA5-11869; Thermo Scientific), C3G (sc-17840; SCBT), MYLK3 (sc-365352; SCBT), p-FIL (#4761; Cell Signaling), t-FIL (sc-17749; SCBT), t-STAT1 (sc-464; SCBT), p-STAT1 (sc-8394; SCBT), t-PRK2 (sc-271526; SCBT) </w:t>
      </w:r>
      <w:r w:rsidR="00A83732" w:rsidRPr="006B1E0E">
        <w:rPr>
          <w:rFonts w:ascii="Times New Roman" w:eastAsia="Calibri" w:hAnsi="Times New Roman" w:cs="Times New Roman"/>
          <w:bCs/>
          <w:lang w:val="en-US"/>
        </w:rPr>
        <w:t>and</w:t>
      </w:r>
      <w:r w:rsidR="002B6E96" w:rsidRPr="006B1E0E">
        <w:rPr>
          <w:rFonts w:ascii="Times New Roman" w:eastAsia="Calibri" w:hAnsi="Times New Roman" w:cs="Times New Roman"/>
          <w:bCs/>
          <w:lang w:val="en-US"/>
        </w:rPr>
        <w:t xml:space="preserve"> p-PRK2(#2611; Cell Signaling)</w:t>
      </w:r>
      <w:r w:rsidRPr="006B1E0E">
        <w:rPr>
          <w:rFonts w:ascii="Times New Roman" w:eastAsia="Calibri" w:hAnsi="Times New Roman" w:cs="Times New Roman"/>
          <w:bCs/>
          <w:lang w:val="en-US"/>
        </w:rPr>
        <w:t>.</w:t>
      </w:r>
    </w:p>
    <w:p w14:paraId="1997D0AD" w14:textId="6986A23C" w:rsidR="00135465" w:rsidRPr="006B1E0E" w:rsidRDefault="00135465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Western blot</w:t>
      </w:r>
    </w:p>
    <w:p w14:paraId="6D0AC125" w14:textId="73E2CCE7" w:rsidR="00135465" w:rsidRPr="006B1E0E" w:rsidRDefault="00135465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The following primary antibodies were used for protein quantification</w:t>
      </w:r>
      <w:r w:rsidR="00E43DB2" w:rsidRPr="006B1E0E">
        <w:rPr>
          <w:rFonts w:ascii="Times New Roman" w:eastAsia="Calibri" w:hAnsi="Times New Roman" w:cs="Times New Roman"/>
          <w:bCs/>
          <w:lang w:val="en-US"/>
        </w:rPr>
        <w:t xml:space="preserve"> by western blot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: </w:t>
      </w:r>
      <w:proofErr w:type="spellStart"/>
      <w:r w:rsidRPr="006B1E0E">
        <w:rPr>
          <w:rFonts w:ascii="Times New Roman" w:eastAsia="Calibri" w:hAnsi="Times New Roman" w:cs="Times New Roman"/>
          <w:bCs/>
          <w:lang w:val="en-US"/>
        </w:rPr>
        <w:t>NFkB</w:t>
      </w:r>
      <w:proofErr w:type="spellEnd"/>
      <w:r w:rsidRPr="006B1E0E">
        <w:rPr>
          <w:rFonts w:ascii="Times New Roman" w:eastAsia="Calibri" w:hAnsi="Times New Roman" w:cs="Times New Roman"/>
          <w:bCs/>
          <w:lang w:val="en-US"/>
        </w:rPr>
        <w:t xml:space="preserve"> p50 (sc-1190; SCBT), </w:t>
      </w:r>
      <w:proofErr w:type="spellStart"/>
      <w:r w:rsidRPr="006B1E0E">
        <w:rPr>
          <w:rFonts w:ascii="Times New Roman" w:eastAsia="Calibri" w:hAnsi="Times New Roman" w:cs="Times New Roman"/>
          <w:bCs/>
          <w:lang w:val="en-US"/>
        </w:rPr>
        <w:t>NFkB</w:t>
      </w:r>
      <w:proofErr w:type="spellEnd"/>
      <w:r w:rsidRPr="006B1E0E">
        <w:rPr>
          <w:rFonts w:ascii="Times New Roman" w:eastAsia="Calibri" w:hAnsi="Times New Roman" w:cs="Times New Roman"/>
          <w:bCs/>
          <w:lang w:val="en-US"/>
        </w:rPr>
        <w:t xml:space="preserve"> p62 (sc-109; SCBT), p-AKT (sc-135651; SCBT), t-AKT(sc-8312; SCBT), PFKP (sc-514824; SCBT), AMPK (sc-25732; SCBT), PGM2 (sc-376718; SCBT), p-FIL (#4761; Cell Signaling), t-FIL (sc-17749; SCBT), t-STAT1 (sc-464; SCBT), p-STAT1 (sc-8394; SCBT), t-PRK2 (sc-271526; SCBT) </w:t>
      </w:r>
      <w:r w:rsidR="00A83732" w:rsidRPr="006B1E0E">
        <w:rPr>
          <w:rFonts w:ascii="Times New Roman" w:eastAsia="Calibri" w:hAnsi="Times New Roman" w:cs="Times New Roman"/>
          <w:bCs/>
          <w:lang w:val="en-US"/>
        </w:rPr>
        <w:t>and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 p-PRK2(#2611; Cell Signaling).</w:t>
      </w:r>
    </w:p>
    <w:p w14:paraId="15B98D7A" w14:textId="3F8C86C3" w:rsidR="00192ED3" w:rsidRPr="006B1E0E" w:rsidRDefault="00192ED3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Open field</w:t>
      </w:r>
    </w:p>
    <w:p w14:paraId="0A7542F6" w14:textId="53F90674" w:rsidR="00192ED3" w:rsidRPr="006B1E0E" w:rsidRDefault="00192ED3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 xml:space="preserve">The open field assay was performed as previously described </w: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begin">
          <w:fldData xml:space="preserve">PEVuZE5vdGU+PENpdGU+PEF1dGhvcj5Ub3JyZXMtTGlzdGE8L0F1dGhvcj48WWVhcj4yMDE0PC9Z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</w:fldData>
        </w:fldCha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 </w:instrText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fldChar w:fldCharType="begin">
          <w:fldData xml:space="preserve">PEVuZE5vdGU+PENpdGU+PEF1dGhvcj5Ub3JyZXMtTGlzdGE8L0F1dGhvcj48WWVhcj4yMDE0PC9Z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</w:fldData>
        </w:fldCha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EN.CITE.DATA </w:instrText>
      </w:r>
      <w:r w:rsidR="006B1E0E" w:rsidRPr="006B1E0E">
        <w:rPr>
          <w:rFonts w:ascii="Times New Roman" w:eastAsia="Calibri" w:hAnsi="Times New Roman" w:cs="Times New Roman"/>
          <w:bCs/>
          <w:lang w:val="en-US"/>
        </w:rP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Pr="006B1E0E">
        <w:rPr>
          <w:rFonts w:ascii="Times New Roman" w:eastAsia="Calibri" w:hAnsi="Times New Roman" w:cs="Times New Roman"/>
          <w:bCs/>
          <w:lang w:val="en-US"/>
        </w:rPr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separate"/>
      </w:r>
      <w:r w:rsidR="006B1E0E" w:rsidRPr="006B1E0E">
        <w:rPr>
          <w:rFonts w:ascii="Times New Roman" w:eastAsia="Calibri" w:hAnsi="Times New Roman" w:cs="Times New Roman"/>
          <w:bCs/>
          <w:noProof/>
          <w:lang w:val="en-US"/>
        </w:rPr>
        <w:t>[2, 3]</w: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Pr="006B1E0E">
        <w:rPr>
          <w:rFonts w:ascii="Times New Roman" w:eastAsia="Calibri" w:hAnsi="Times New Roman" w:cs="Times New Roman"/>
          <w:bCs/>
          <w:lang w:val="en-US"/>
        </w:rPr>
        <w:t>.</w:t>
      </w:r>
      <w:r w:rsidR="00EB43D6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4A21A2" w:rsidRPr="006B1E0E">
        <w:rPr>
          <w:rFonts w:ascii="Times New Roman" w:eastAsia="Calibri" w:hAnsi="Times New Roman" w:cs="Times New Roman"/>
          <w:bCs/>
          <w:lang w:val="en-US"/>
        </w:rPr>
        <w:t xml:space="preserve">Exploratory activity </w:t>
      </w:r>
      <w:r w:rsidR="00E238CE" w:rsidRPr="006B1E0E">
        <w:rPr>
          <w:rFonts w:ascii="Times New Roman" w:eastAsia="Calibri" w:hAnsi="Times New Roman" w:cs="Times New Roman"/>
          <w:bCs/>
          <w:lang w:val="en-US"/>
        </w:rPr>
        <w:t>was</w:t>
      </w:r>
      <w:r w:rsidR="004A21A2" w:rsidRPr="006B1E0E">
        <w:rPr>
          <w:rFonts w:ascii="Times New Roman" w:eastAsia="Calibri" w:hAnsi="Times New Roman" w:cs="Times New Roman"/>
          <w:bCs/>
          <w:lang w:val="en-US"/>
        </w:rPr>
        <w:t xml:space="preserve"> assessed for 5 min in the open-field test. </w:t>
      </w:r>
      <w:r w:rsidR="00EB43D6" w:rsidRPr="006B1E0E">
        <w:rPr>
          <w:rFonts w:ascii="Times New Roman" w:eastAsia="Calibri" w:hAnsi="Times New Roman" w:cs="Times New Roman"/>
          <w:bCs/>
          <w:lang w:val="en-US"/>
        </w:rPr>
        <w:t>Briefly</w:t>
      </w:r>
      <w:r w:rsidR="000102D6" w:rsidRPr="006B1E0E">
        <w:rPr>
          <w:rFonts w:ascii="Times New Roman" w:eastAsia="Calibri" w:hAnsi="Times New Roman" w:cs="Times New Roman"/>
          <w:bCs/>
          <w:lang w:val="en-US"/>
        </w:rPr>
        <w:t>, mice were placed in the middle of the open field maze system (55 × 55 × 25 cm high – white color, w</w:t>
      </w:r>
      <w:r w:rsidR="00F55E03" w:rsidRPr="006B1E0E">
        <w:rPr>
          <w:rFonts w:ascii="Times New Roman" w:eastAsia="Calibri" w:hAnsi="Times New Roman" w:cs="Times New Roman"/>
          <w:bCs/>
          <w:lang w:val="en-US"/>
        </w:rPr>
        <w:t xml:space="preserve">ooden) and observed for 5 min. Horizontal </w:t>
      </w:r>
      <w:r w:rsidR="000F1D79" w:rsidRPr="006B1E0E">
        <w:rPr>
          <w:rFonts w:ascii="Times New Roman" w:eastAsia="Calibri" w:hAnsi="Times New Roman" w:cs="Times New Roman"/>
          <w:bCs/>
          <w:lang w:val="en-US"/>
        </w:rPr>
        <w:t>crossings</w:t>
      </w:r>
      <w:r w:rsidR="00F55E03" w:rsidRPr="006B1E0E">
        <w:rPr>
          <w:rFonts w:ascii="Times New Roman" w:eastAsia="Calibri" w:hAnsi="Times New Roman" w:cs="Times New Roman"/>
          <w:bCs/>
          <w:lang w:val="en-US"/>
        </w:rPr>
        <w:t xml:space="preserve"> of squares</w:t>
      </w:r>
      <w:r w:rsidR="006B40C6" w:rsidRPr="006B1E0E">
        <w:rPr>
          <w:rFonts w:ascii="Times New Roman" w:eastAsia="Calibri" w:hAnsi="Times New Roman" w:cs="Times New Roman"/>
          <w:bCs/>
          <w:lang w:val="en-US"/>
        </w:rPr>
        <w:t xml:space="preserve"> (segments)</w:t>
      </w:r>
      <w:r w:rsidR="00F55E03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0F1D79" w:rsidRPr="006B1E0E">
        <w:rPr>
          <w:rFonts w:ascii="Times New Roman" w:eastAsia="Calibri" w:hAnsi="Times New Roman" w:cs="Times New Roman"/>
          <w:bCs/>
          <w:lang w:val="en-US"/>
        </w:rPr>
        <w:t>and total distance were record</w:t>
      </w:r>
      <w:r w:rsidR="006B40C6" w:rsidRPr="006B1E0E">
        <w:rPr>
          <w:rFonts w:ascii="Times New Roman" w:eastAsia="Calibri" w:hAnsi="Times New Roman" w:cs="Times New Roman"/>
          <w:bCs/>
          <w:lang w:val="en-US"/>
        </w:rPr>
        <w:t>ed using a video-camera system</w:t>
      </w:r>
      <w:r w:rsidR="00E238CE" w:rsidRPr="006B1E0E">
        <w:rPr>
          <w:rFonts w:ascii="Times New Roman" w:eastAsia="Calibri" w:hAnsi="Times New Roman" w:cs="Times New Roman"/>
          <w:bCs/>
          <w:lang w:val="en-US"/>
        </w:rPr>
        <w:t xml:space="preserve"> and then analyzed</w:t>
      </w:r>
      <w:r w:rsidR="006B40C6" w:rsidRPr="006B1E0E">
        <w:rPr>
          <w:rFonts w:ascii="Times New Roman" w:eastAsia="Calibri" w:hAnsi="Times New Roman" w:cs="Times New Roman"/>
          <w:bCs/>
          <w:lang w:val="en-US"/>
        </w:rPr>
        <w:t xml:space="preserve">. </w:t>
      </w:r>
    </w:p>
    <w:p w14:paraId="05F69A4D" w14:textId="056C959B" w:rsidR="00007AC6" w:rsidRPr="006B1E0E" w:rsidRDefault="00007AC6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Viability</w:t>
      </w:r>
    </w:p>
    <w:p w14:paraId="608A367D" w14:textId="0DA500EA" w:rsidR="00007AC6" w:rsidRPr="006B1E0E" w:rsidRDefault="00007AC6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lastRenderedPageBreak/>
        <w:t xml:space="preserve">Viability assay was performed as previously described </w: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begin">
          <w:fldData xml:space="preserve">PEVuZE5vdGU+PENpdGU+PEF1dGhvcj5EdXJhbi1QcmFkbzwvQXV0aG9yPjxZZWFyPjIwMTQ8L1ll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</w:fldData>
        </w:fldCha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 </w:instrText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fldChar w:fldCharType="begin">
          <w:fldData xml:space="preserve">PEVuZE5vdGU+PENpdGU+PEF1dGhvcj5EdXJhbi1QcmFkbzwvQXV0aG9yPjxZZWFyPjIwMTQ8L1ll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</w:fldData>
        </w:fldCha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EN.CITE.DATA </w:instrText>
      </w:r>
      <w:r w:rsidR="006B1E0E" w:rsidRPr="006B1E0E">
        <w:rPr>
          <w:rFonts w:ascii="Times New Roman" w:eastAsia="Calibri" w:hAnsi="Times New Roman" w:cs="Times New Roman"/>
          <w:bCs/>
          <w:lang w:val="en-US"/>
        </w:rP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Pr="006B1E0E">
        <w:rPr>
          <w:rFonts w:ascii="Times New Roman" w:eastAsia="Calibri" w:hAnsi="Times New Roman" w:cs="Times New Roman"/>
          <w:bCs/>
          <w:lang w:val="en-US"/>
        </w:rPr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separate"/>
      </w:r>
      <w:r w:rsidR="006B1E0E" w:rsidRPr="006B1E0E">
        <w:rPr>
          <w:rFonts w:ascii="Times New Roman" w:eastAsia="Calibri" w:hAnsi="Times New Roman" w:cs="Times New Roman"/>
          <w:bCs/>
          <w:noProof/>
          <w:lang w:val="en-US"/>
        </w:rPr>
        <w:t>[4]</w:t>
      </w:r>
      <w:r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Pr="006B1E0E">
        <w:rPr>
          <w:rFonts w:ascii="Times New Roman" w:eastAsia="Calibri" w:hAnsi="Times New Roman" w:cs="Times New Roman"/>
          <w:bCs/>
          <w:lang w:val="en-US"/>
        </w:rPr>
        <w:t>.</w:t>
      </w:r>
      <w:r w:rsidR="00F152F2" w:rsidRPr="006B1E0E">
        <w:rPr>
          <w:rFonts w:ascii="Times New Roman" w:eastAsia="Calibri" w:hAnsi="Times New Roman" w:cs="Times New Roman"/>
          <w:bCs/>
          <w:lang w:val="en-US"/>
        </w:rPr>
        <w:t xml:space="preserve"> U251 cells were</w:t>
      </w:r>
      <w:r w:rsidR="00857407" w:rsidRPr="006B1E0E">
        <w:rPr>
          <w:rFonts w:ascii="Times New Roman" w:eastAsia="Calibri" w:hAnsi="Times New Roman" w:cs="Times New Roman"/>
          <w:bCs/>
          <w:lang w:val="en-US"/>
        </w:rPr>
        <w:t xml:space="preserve"> seeded in 96-well plates and</w:t>
      </w:r>
      <w:r w:rsidR="00F152F2" w:rsidRPr="006B1E0E">
        <w:rPr>
          <w:rFonts w:ascii="Times New Roman" w:eastAsia="Calibri" w:hAnsi="Times New Roman" w:cs="Times New Roman"/>
          <w:bCs/>
          <w:lang w:val="en-US"/>
        </w:rPr>
        <w:t xml:space="preserve"> treated 24 h with 5 µM CoQ</w:t>
      </w:r>
      <w:r w:rsidR="00F152F2" w:rsidRPr="006B1E0E">
        <w:rPr>
          <w:rFonts w:ascii="Times New Roman" w:eastAsia="Calibri" w:hAnsi="Times New Roman" w:cs="Times New Roman"/>
          <w:bCs/>
          <w:vertAlign w:val="subscript"/>
          <w:lang w:val="en-US"/>
        </w:rPr>
        <w:t>10</w:t>
      </w:r>
      <w:r w:rsidR="00F152F2" w:rsidRPr="006B1E0E">
        <w:rPr>
          <w:rFonts w:ascii="Times New Roman" w:eastAsia="Calibri" w:hAnsi="Times New Roman" w:cs="Times New Roman"/>
          <w:bCs/>
          <w:lang w:val="en-US"/>
        </w:rPr>
        <w:t xml:space="preserve"> or vehicle (ethanol; control).</w:t>
      </w:r>
      <w:r w:rsidR="004C0E7A" w:rsidRPr="006B1E0E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="004C0E7A" w:rsidRPr="006B1E0E">
        <w:rPr>
          <w:rFonts w:ascii="Times New Roman" w:eastAsia="Calibri" w:hAnsi="Times New Roman" w:cs="Times New Roman"/>
          <w:bCs/>
          <w:lang w:val="en-US"/>
        </w:rPr>
        <w:t xml:space="preserve">After that, cells were incubated with </w:t>
      </w:r>
      <w:r w:rsidR="001B3644" w:rsidRPr="006B1E0E">
        <w:rPr>
          <w:rFonts w:ascii="Times New Roman" w:hAnsi="Times New Roman" w:cs="Times New Roman"/>
          <w:bCs/>
          <w:lang w:val="en-US"/>
        </w:rPr>
        <w:t xml:space="preserve">(#46067; Sigma-Aldrich) and 1 </w:t>
      </w:r>
      <w:proofErr w:type="spellStart"/>
      <w:r w:rsidR="001B3644" w:rsidRPr="006B1E0E">
        <w:rPr>
          <w:rFonts w:ascii="Times New Roman" w:hAnsi="Times New Roman" w:cs="Times New Roman"/>
          <w:bCs/>
          <w:lang w:val="en-US"/>
        </w:rPr>
        <w:t>μM</w:t>
      </w:r>
      <w:proofErr w:type="spellEnd"/>
      <w:r w:rsidR="001B3644" w:rsidRPr="006B1E0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1B3644" w:rsidRPr="006B1E0E">
        <w:rPr>
          <w:rFonts w:ascii="Times New Roman" w:hAnsi="Times New Roman" w:cs="Times New Roman"/>
          <w:bCs/>
          <w:lang w:val="en-US"/>
        </w:rPr>
        <w:t>Calcein</w:t>
      </w:r>
      <w:proofErr w:type="spellEnd"/>
      <w:r w:rsidR="001B3644" w:rsidRPr="006B1E0E">
        <w:rPr>
          <w:rFonts w:ascii="Times New Roman" w:hAnsi="Times New Roman" w:cs="Times New Roman"/>
          <w:bCs/>
          <w:lang w:val="en-US"/>
        </w:rPr>
        <w:t xml:space="preserve">-AM (#C34852; </w:t>
      </w:r>
      <w:proofErr w:type="spellStart"/>
      <w:r w:rsidR="001B3644" w:rsidRPr="006B1E0E">
        <w:rPr>
          <w:rFonts w:ascii="Times New Roman" w:hAnsi="Times New Roman" w:cs="Times New Roman"/>
          <w:bCs/>
          <w:lang w:val="en-US"/>
        </w:rPr>
        <w:t>Thermo</w:t>
      </w:r>
      <w:proofErr w:type="spellEnd"/>
      <w:r w:rsidR="001B3644" w:rsidRPr="006B1E0E">
        <w:rPr>
          <w:rFonts w:ascii="Times New Roman" w:hAnsi="Times New Roman" w:cs="Times New Roman"/>
          <w:bCs/>
          <w:lang w:val="en-US"/>
        </w:rPr>
        <w:t xml:space="preserve"> Fisher)</w:t>
      </w:r>
      <w:r w:rsidR="004C0E7A" w:rsidRPr="006B1E0E">
        <w:rPr>
          <w:rFonts w:ascii="Times New Roman" w:eastAsia="Calibri" w:hAnsi="Times New Roman" w:cs="Times New Roman"/>
          <w:bCs/>
          <w:lang w:val="en-US"/>
        </w:rPr>
        <w:t>. Viable (green)</w:t>
      </w:r>
      <w:r w:rsidR="00517056" w:rsidRPr="006B1E0E">
        <w:rPr>
          <w:rFonts w:ascii="Times New Roman" w:eastAsia="Calibri" w:hAnsi="Times New Roman" w:cs="Times New Roman"/>
          <w:bCs/>
          <w:lang w:val="en-US"/>
        </w:rPr>
        <w:t xml:space="preserve">, </w:t>
      </w:r>
      <w:r w:rsidR="004C0E7A" w:rsidRPr="006B1E0E">
        <w:rPr>
          <w:rFonts w:ascii="Times New Roman" w:eastAsia="Calibri" w:hAnsi="Times New Roman" w:cs="Times New Roman"/>
          <w:bCs/>
          <w:lang w:val="en-US"/>
        </w:rPr>
        <w:t>necrotic cells (red)</w:t>
      </w:r>
      <w:r w:rsidR="00E567ED" w:rsidRPr="006B1E0E">
        <w:rPr>
          <w:rFonts w:ascii="Times New Roman" w:eastAsia="Calibri" w:hAnsi="Times New Roman" w:cs="Times New Roman"/>
          <w:bCs/>
          <w:lang w:val="en-US"/>
        </w:rPr>
        <w:t>,</w:t>
      </w:r>
      <w:r w:rsidR="004C0E7A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517056" w:rsidRPr="006B1E0E">
        <w:rPr>
          <w:rFonts w:ascii="Times New Roman" w:eastAsia="Calibri" w:hAnsi="Times New Roman" w:cs="Times New Roman"/>
          <w:bCs/>
          <w:lang w:val="en-US"/>
        </w:rPr>
        <w:t xml:space="preserve">and </w:t>
      </w:r>
      <w:r w:rsidR="00FA38AC" w:rsidRPr="006B1E0E">
        <w:rPr>
          <w:rFonts w:ascii="Times New Roman" w:eastAsia="Calibri" w:hAnsi="Times New Roman" w:cs="Times New Roman"/>
          <w:bCs/>
          <w:lang w:val="en-US"/>
        </w:rPr>
        <w:t>cell number</w:t>
      </w:r>
      <w:r w:rsidR="00517056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4C0E7A" w:rsidRPr="006B1E0E">
        <w:rPr>
          <w:rFonts w:ascii="Times New Roman" w:eastAsia="Calibri" w:hAnsi="Times New Roman" w:cs="Times New Roman"/>
          <w:bCs/>
          <w:lang w:val="en-US"/>
        </w:rPr>
        <w:t xml:space="preserve">were determined by fluorescence microscopy with a Nikon </w:t>
      </w:r>
      <w:proofErr w:type="spellStart"/>
      <w:r w:rsidR="004C0E7A" w:rsidRPr="006B1E0E">
        <w:rPr>
          <w:rFonts w:ascii="Times New Roman" w:eastAsia="Calibri" w:hAnsi="Times New Roman" w:cs="Times New Roman"/>
          <w:bCs/>
          <w:lang w:val="en-US"/>
        </w:rPr>
        <w:t>TiU</w:t>
      </w:r>
      <w:proofErr w:type="spellEnd"/>
      <w:r w:rsidR="004C0E7A" w:rsidRPr="006B1E0E">
        <w:rPr>
          <w:rFonts w:ascii="Times New Roman" w:eastAsia="Calibri" w:hAnsi="Times New Roman" w:cs="Times New Roman"/>
          <w:bCs/>
          <w:lang w:val="en-US"/>
        </w:rPr>
        <w:t xml:space="preserve"> microscope (Nikon, Tokyo, Japan) using a 20× objective</w:t>
      </w:r>
      <w:r w:rsidR="00137634" w:rsidRPr="006B1E0E">
        <w:rPr>
          <w:rFonts w:ascii="Times New Roman" w:eastAsia="Calibri" w:hAnsi="Times New Roman" w:cs="Times New Roman"/>
          <w:bCs/>
          <w:lang w:val="en-US"/>
        </w:rPr>
        <w:t xml:space="preserve"> and then quantified using Image J 1.53 software (NIH, Bethesda, USA)</w:t>
      </w:r>
      <w:r w:rsidR="00897DB2" w:rsidRPr="006B1E0E">
        <w:rPr>
          <w:rFonts w:ascii="Times New Roman" w:eastAsia="Calibri" w:hAnsi="Times New Roman" w:cs="Times New Roman"/>
          <w:bCs/>
          <w:lang w:val="en-US"/>
        </w:rPr>
        <w:t xml:space="preserve"> (n = 3)</w:t>
      </w:r>
      <w:r w:rsidR="004C0E7A" w:rsidRPr="006B1E0E">
        <w:rPr>
          <w:rFonts w:ascii="Times New Roman" w:eastAsia="Calibri" w:hAnsi="Times New Roman" w:cs="Times New Roman"/>
          <w:bCs/>
          <w:lang w:val="en-US"/>
        </w:rPr>
        <w:t>.</w:t>
      </w:r>
    </w:p>
    <w:p w14:paraId="17FB5137" w14:textId="77777777" w:rsidR="002E5388" w:rsidRPr="006B1E0E" w:rsidRDefault="002E5388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Angiogenesis array</w:t>
      </w:r>
    </w:p>
    <w:p w14:paraId="7CFD2EDA" w14:textId="015703CB" w:rsidR="002E5388" w:rsidRPr="006B1E0E" w:rsidRDefault="00223D6D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U251 cells were treated for 24 h with 5µM CoQ</w:t>
      </w:r>
      <w:r w:rsidRPr="006B1E0E">
        <w:rPr>
          <w:rFonts w:ascii="Times New Roman" w:eastAsia="Calibri" w:hAnsi="Times New Roman" w:cs="Times New Roman"/>
          <w:bCs/>
          <w:vertAlign w:val="subscript"/>
          <w:lang w:val="en-US"/>
        </w:rPr>
        <w:t>10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 or vehicle (ethanol) and lysed with 2X Cell Lysis buffer. Briefly, lysed cells were blocked for 60 min. </w:t>
      </w:r>
      <w:r w:rsidR="001778E6" w:rsidRPr="006B1E0E">
        <w:rPr>
          <w:rFonts w:ascii="Times New Roman" w:eastAsia="Calibri" w:hAnsi="Times New Roman" w:cs="Times New Roman"/>
          <w:bCs/>
          <w:lang w:val="en-US"/>
        </w:rPr>
        <w:t xml:space="preserve">The array must be previously equilibrated at room temperature for 30 minutes. A negative control (culture medium supplemented with FBS) must be included among the samples. 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Samples and standards were incubated overnight with sample diluent, washed twice and incubated with detection antibody solution for two hours. </w:t>
      </w:r>
      <w:r w:rsidR="00590CC8" w:rsidRPr="006B1E0E">
        <w:rPr>
          <w:rFonts w:ascii="Times New Roman" w:eastAsia="Calibri" w:hAnsi="Times New Roman" w:cs="Times New Roman"/>
          <w:bCs/>
          <w:lang w:val="en-US"/>
        </w:rPr>
        <w:t>After which</w:t>
      </w:r>
      <w:r w:rsidR="00E567ED" w:rsidRPr="006B1E0E">
        <w:rPr>
          <w:rFonts w:ascii="Times New Roman" w:eastAsia="Calibri" w:hAnsi="Times New Roman" w:cs="Times New Roman"/>
          <w:bCs/>
          <w:lang w:val="en-US"/>
        </w:rPr>
        <w:t>,</w:t>
      </w:r>
      <w:r w:rsidR="00590CC8" w:rsidRPr="006B1E0E">
        <w:rPr>
          <w:rFonts w:ascii="Times New Roman" w:eastAsia="Calibri" w:hAnsi="Times New Roman" w:cs="Times New Roman"/>
          <w:bCs/>
          <w:lang w:val="en-US"/>
        </w:rPr>
        <w:t xml:space="preserve"> it is washed 5 times in </w:t>
      </w:r>
      <w:r w:rsidR="00027EE4" w:rsidRPr="006B1E0E">
        <w:rPr>
          <w:rFonts w:ascii="Times New Roman" w:eastAsia="Calibri" w:hAnsi="Times New Roman" w:cs="Times New Roman"/>
          <w:bCs/>
          <w:lang w:val="en-US"/>
        </w:rPr>
        <w:t xml:space="preserve">a </w:t>
      </w:r>
      <w:r w:rsidR="00590CC8" w:rsidRPr="006B1E0E">
        <w:rPr>
          <w:rFonts w:ascii="Times New Roman" w:eastAsia="Calibri" w:hAnsi="Times New Roman" w:cs="Times New Roman"/>
          <w:bCs/>
          <w:lang w:val="en-US"/>
        </w:rPr>
        <w:t xml:space="preserve">washing solution to remove debris. </w:t>
      </w:r>
      <w:r w:rsidRPr="006B1E0E">
        <w:rPr>
          <w:rFonts w:ascii="Times New Roman" w:eastAsia="Calibri" w:hAnsi="Times New Roman" w:cs="Times New Roman"/>
          <w:bCs/>
          <w:lang w:val="en-US"/>
        </w:rPr>
        <w:t>Then, Cy3 equivalent dye-conjugated streptavidin was added to each well and incubated in</w:t>
      </w:r>
      <w:r w:rsidR="00027EE4" w:rsidRPr="006B1E0E">
        <w:rPr>
          <w:rFonts w:ascii="Times New Roman" w:eastAsia="Calibri" w:hAnsi="Times New Roman" w:cs="Times New Roman"/>
          <w:bCs/>
          <w:lang w:val="en-US"/>
        </w:rPr>
        <w:t xml:space="preserve"> the</w:t>
      </w:r>
      <w:r w:rsidRPr="006B1E0E">
        <w:rPr>
          <w:rFonts w:ascii="Times New Roman" w:eastAsia="Calibri" w:hAnsi="Times New Roman" w:cs="Times New Roman"/>
          <w:bCs/>
          <w:lang w:val="en-US"/>
        </w:rPr>
        <w:t xml:space="preserve"> dark for one hour. </w:t>
      </w:r>
      <w:r w:rsidR="006509D7" w:rsidRPr="006B1E0E">
        <w:rPr>
          <w:rFonts w:ascii="Times New Roman" w:eastAsia="Calibri" w:hAnsi="Times New Roman" w:cs="Times New Roman"/>
          <w:bCs/>
          <w:lang w:val="en-US"/>
        </w:rPr>
        <w:t xml:space="preserve">Finally, the incubation device was disassembled, taking care not to touch the slide, and a new series of washes were performed. After carefully drying the slide, it was analyzed using a </w:t>
      </w:r>
      <w:proofErr w:type="spellStart"/>
      <w:r w:rsidR="006509D7" w:rsidRPr="006B1E0E">
        <w:rPr>
          <w:rFonts w:ascii="Times New Roman" w:eastAsia="Calibri" w:hAnsi="Times New Roman" w:cs="Times New Roman"/>
          <w:bCs/>
          <w:lang w:val="en-US"/>
        </w:rPr>
        <w:t>Genepix</w:t>
      </w:r>
      <w:proofErr w:type="spellEnd"/>
      <w:r w:rsidR="006509D7" w:rsidRPr="006B1E0E">
        <w:rPr>
          <w:rFonts w:ascii="Times New Roman" w:eastAsia="Calibri" w:hAnsi="Times New Roman" w:cs="Times New Roman"/>
          <w:bCs/>
          <w:lang w:val="en-US"/>
        </w:rPr>
        <w:t xml:space="preserve"> array reader. The levels of each molecule were obtained in </w:t>
      </w:r>
      <w:proofErr w:type="spellStart"/>
      <w:r w:rsidR="006509D7" w:rsidRPr="006B1E0E">
        <w:rPr>
          <w:rFonts w:ascii="Times New Roman" w:eastAsia="Calibri" w:hAnsi="Times New Roman" w:cs="Times New Roman"/>
          <w:bCs/>
          <w:lang w:val="en-US"/>
        </w:rPr>
        <w:t>pg</w:t>
      </w:r>
      <w:proofErr w:type="spellEnd"/>
      <w:r w:rsidR="006509D7" w:rsidRPr="006B1E0E">
        <w:rPr>
          <w:rFonts w:ascii="Times New Roman" w:eastAsia="Calibri" w:hAnsi="Times New Roman" w:cs="Times New Roman"/>
          <w:bCs/>
          <w:lang w:val="en-US"/>
        </w:rPr>
        <w:t>/mL, interpolating on the different standard curves.</w:t>
      </w:r>
    </w:p>
    <w:p w14:paraId="11AAF11C" w14:textId="16E97360" w:rsidR="008E3E28" w:rsidRPr="006B1E0E" w:rsidRDefault="008E3E28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Cell size</w:t>
      </w:r>
    </w:p>
    <w:p w14:paraId="65F0830E" w14:textId="2D8E62E2" w:rsidR="008E3E28" w:rsidRPr="006B1E0E" w:rsidRDefault="00EA762E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U251 c</w:t>
      </w:r>
      <w:r w:rsidR="00B64704" w:rsidRPr="006B1E0E">
        <w:rPr>
          <w:rFonts w:ascii="Times New Roman" w:eastAsia="Calibri" w:hAnsi="Times New Roman" w:cs="Times New Roman"/>
          <w:bCs/>
          <w:lang w:val="en-US"/>
        </w:rPr>
        <w:t>ells were treated 24 h with 5 µM CoQ</w:t>
      </w:r>
      <w:r w:rsidR="00B64704" w:rsidRPr="006B1E0E">
        <w:rPr>
          <w:rFonts w:ascii="Times New Roman" w:eastAsia="Calibri" w:hAnsi="Times New Roman" w:cs="Times New Roman"/>
          <w:bCs/>
          <w:vertAlign w:val="subscript"/>
          <w:lang w:val="en-US"/>
        </w:rPr>
        <w:t>10</w:t>
      </w:r>
      <w:r w:rsidR="00B64704" w:rsidRPr="006B1E0E">
        <w:rPr>
          <w:rFonts w:ascii="Times New Roman" w:eastAsia="Calibri" w:hAnsi="Times New Roman" w:cs="Times New Roman"/>
          <w:bCs/>
          <w:lang w:val="en-US"/>
        </w:rPr>
        <w:t xml:space="preserve"> or vehicle (ethanol; control). A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t xml:space="preserve">fter cell treatment, bright field images were acquired in fluorescence microscopy (Nikon </w:t>
      </w:r>
      <w:proofErr w:type="spellStart"/>
      <w:r w:rsidR="008E3E28" w:rsidRPr="006B1E0E">
        <w:rPr>
          <w:rFonts w:ascii="Times New Roman" w:eastAsia="Calibri" w:hAnsi="Times New Roman" w:cs="Times New Roman"/>
          <w:bCs/>
          <w:lang w:val="en-US"/>
        </w:rPr>
        <w:t>TiU</w:t>
      </w:r>
      <w:proofErr w:type="spellEnd"/>
      <w:r w:rsidR="008E3E28" w:rsidRPr="006B1E0E">
        <w:rPr>
          <w:rFonts w:ascii="Times New Roman" w:eastAsia="Calibri" w:hAnsi="Times New Roman" w:cs="Times New Roman"/>
          <w:bCs/>
          <w:lang w:val="en-US"/>
        </w:rPr>
        <w:t xml:space="preserve">) using a 20x objective. </w:t>
      </w:r>
      <w:r w:rsidR="00027EE4" w:rsidRPr="006B1E0E">
        <w:rPr>
          <w:rFonts w:ascii="Times New Roman" w:eastAsia="Calibri" w:hAnsi="Times New Roman" w:cs="Times New Roman"/>
          <w:bCs/>
          <w:lang w:val="en-US"/>
        </w:rPr>
        <w:t xml:space="preserve">The aspect </w:t>
      </w:r>
      <w:r w:rsidR="0076703F" w:rsidRPr="006B1E0E">
        <w:rPr>
          <w:rFonts w:ascii="Times New Roman" w:eastAsia="Calibri" w:hAnsi="Times New Roman" w:cs="Times New Roman"/>
          <w:bCs/>
          <w:lang w:val="en-US"/>
        </w:rPr>
        <w:t>ratio was measured by l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t xml:space="preserve">ength and width were </w:t>
      </w:r>
      <w:r w:rsidR="00027EE4" w:rsidRPr="006B1E0E">
        <w:rPr>
          <w:rFonts w:ascii="Times New Roman" w:eastAsia="Calibri" w:hAnsi="Times New Roman" w:cs="Times New Roman"/>
          <w:bCs/>
          <w:lang w:val="en-US"/>
        </w:rPr>
        <w:t xml:space="preserve">quantified 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t>using ImageJ 1.53 software (NIH, Bethesda, USA)</w:t>
      </w:r>
      <w:r w:rsidR="00BA1B4D" w:rsidRPr="006B1E0E">
        <w:rPr>
          <w:rFonts w:ascii="Times New Roman" w:eastAsia="Calibri" w:hAnsi="Times New Roman" w:cs="Times New Roman"/>
          <w:bCs/>
          <w:lang w:val="en-US"/>
        </w:rPr>
        <w:t xml:space="preserve"> in 100 independent cells</w:t>
      </w:r>
      <w:r w:rsidR="007F35A1" w:rsidRPr="006B1E0E">
        <w:rPr>
          <w:rFonts w:ascii="Times New Roman" w:eastAsia="Calibri" w:hAnsi="Times New Roman" w:cs="Times New Roman"/>
          <w:bCs/>
          <w:lang w:val="en-US"/>
        </w:rPr>
        <w:t xml:space="preserve"> per condition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t>.</w:t>
      </w:r>
    </w:p>
    <w:p w14:paraId="56E09FA7" w14:textId="02B508DF" w:rsidR="008E3E28" w:rsidRPr="006B1E0E" w:rsidRDefault="008E3E28" w:rsidP="00F13A3C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i/>
          <w:iCs/>
          <w:lang w:val="en-US"/>
        </w:rPr>
      </w:pPr>
      <w:r w:rsidRPr="006B1E0E">
        <w:rPr>
          <w:rFonts w:ascii="Times New Roman" w:eastAsia="Calibri" w:hAnsi="Times New Roman" w:cs="Times New Roman"/>
          <w:bCs/>
          <w:i/>
          <w:iCs/>
          <w:lang w:val="en-US"/>
        </w:rPr>
        <w:t>Migration assays</w:t>
      </w:r>
    </w:p>
    <w:p w14:paraId="0259B545" w14:textId="66D04D44" w:rsidR="008E3E28" w:rsidRPr="006B1E0E" w:rsidRDefault="00027EE4" w:rsidP="00F13A3C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en-US"/>
        </w:rPr>
      </w:pPr>
      <w:r w:rsidRPr="006B1E0E">
        <w:rPr>
          <w:rFonts w:ascii="Times New Roman" w:eastAsia="Calibri" w:hAnsi="Times New Roman" w:cs="Times New Roman"/>
          <w:bCs/>
          <w:lang w:val="en-US"/>
        </w:rPr>
        <w:t>As previously described, wound healing and cytoskeleton reorganization assays were perform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t xml:space="preserve">ed 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fldChar w:fldCharType="begin">
          <w:fldData xml:space="preserve">PEVuZE5vdGU+PENpdGU+PEF1dGhvcj5EdXJhbi1QcmFkbzwvQXV0aG9yPjxZZWFyPjIwMTQ8L1ll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</w:fldData>
        </w:fldCha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 </w:instrText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fldChar w:fldCharType="begin">
          <w:fldData xml:space="preserve">PEVuZE5vdGU+PENpdGU+PEF1dGhvcj5EdXJhbi1QcmFkbzwvQXV0aG9yPjxZZWFyPjIwMTQ8L1ll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</w:fldData>
        </w:fldCha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instrText xml:space="preserve"> ADDIN EN.CITE.DATA </w:instrText>
      </w:r>
      <w:r w:rsidR="006B1E0E" w:rsidRPr="006B1E0E">
        <w:rPr>
          <w:rFonts w:ascii="Times New Roman" w:eastAsia="Calibri" w:hAnsi="Times New Roman" w:cs="Times New Roman"/>
          <w:bCs/>
          <w:lang w:val="en-US"/>
        </w:rPr>
      </w:r>
      <w:r w:rsidR="006B1E0E"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="008E3E28" w:rsidRPr="006B1E0E">
        <w:rPr>
          <w:rFonts w:ascii="Times New Roman" w:eastAsia="Calibri" w:hAnsi="Times New Roman" w:cs="Times New Roman"/>
          <w:bCs/>
          <w:lang w:val="en-US"/>
        </w:rPr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fldChar w:fldCharType="separate"/>
      </w:r>
      <w:r w:rsidR="006B1E0E" w:rsidRPr="006B1E0E">
        <w:rPr>
          <w:rFonts w:ascii="Times New Roman" w:eastAsia="Calibri" w:hAnsi="Times New Roman" w:cs="Times New Roman"/>
          <w:bCs/>
          <w:noProof/>
          <w:lang w:val="en-US"/>
        </w:rPr>
        <w:t>[4]</w:t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fldChar w:fldCharType="end"/>
      </w:r>
      <w:r w:rsidR="008E3E28" w:rsidRPr="006B1E0E">
        <w:rPr>
          <w:rFonts w:ascii="Times New Roman" w:eastAsia="Calibri" w:hAnsi="Times New Roman" w:cs="Times New Roman"/>
          <w:bCs/>
          <w:lang w:val="en-US"/>
        </w:rPr>
        <w:t>.</w:t>
      </w:r>
      <w:r w:rsidR="00CB6299" w:rsidRPr="006B1E0E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="0077022C" w:rsidRPr="006B1E0E">
        <w:rPr>
          <w:rFonts w:ascii="Times New Roman" w:eastAsia="Calibri" w:hAnsi="Times New Roman" w:cs="Times New Roman"/>
          <w:bCs/>
          <w:lang w:val="en-US"/>
        </w:rPr>
        <w:t>U251 cells were plated in 24-well</w:t>
      </w:r>
      <w:r w:rsidR="00195A5C" w:rsidRPr="006B1E0E">
        <w:rPr>
          <w:rFonts w:ascii="Times New Roman" w:eastAsia="Calibri" w:hAnsi="Times New Roman" w:cs="Times New Roman"/>
          <w:bCs/>
          <w:lang w:val="en-US"/>
        </w:rPr>
        <w:t>, cultured to confluence</w:t>
      </w:r>
      <w:r w:rsidRPr="006B1E0E">
        <w:rPr>
          <w:rFonts w:ascii="Times New Roman" w:eastAsia="Calibri" w:hAnsi="Times New Roman" w:cs="Times New Roman"/>
          <w:bCs/>
          <w:lang w:val="en-US"/>
        </w:rPr>
        <w:t>,</w:t>
      </w:r>
      <w:r w:rsidR="00195A5C" w:rsidRPr="006B1E0E">
        <w:rPr>
          <w:rFonts w:ascii="Times New Roman" w:eastAsia="Calibri" w:hAnsi="Times New Roman" w:cs="Times New Roman"/>
          <w:bCs/>
          <w:lang w:val="en-US"/>
        </w:rPr>
        <w:t xml:space="preserve"> and then incubated in serum starvation conditions for 24h</w:t>
      </w:r>
      <w:r w:rsidR="003D5580" w:rsidRPr="006B1E0E">
        <w:rPr>
          <w:rFonts w:ascii="Times New Roman" w:eastAsia="Calibri" w:hAnsi="Times New Roman" w:cs="Times New Roman"/>
          <w:bCs/>
          <w:lang w:val="en-US"/>
        </w:rPr>
        <w:t xml:space="preserve"> in medium with 5 µM CoQ</w:t>
      </w:r>
      <w:r w:rsidR="003D5580" w:rsidRPr="006B1E0E">
        <w:rPr>
          <w:rFonts w:ascii="Times New Roman" w:eastAsia="Calibri" w:hAnsi="Times New Roman" w:cs="Times New Roman"/>
          <w:bCs/>
          <w:vertAlign w:val="subscript"/>
          <w:lang w:val="en-US"/>
        </w:rPr>
        <w:t>10</w:t>
      </w:r>
      <w:r w:rsidR="003D5580" w:rsidRPr="006B1E0E">
        <w:rPr>
          <w:rFonts w:ascii="Times New Roman" w:eastAsia="Calibri" w:hAnsi="Times New Roman" w:cs="Times New Roman"/>
          <w:bCs/>
          <w:lang w:val="en-US"/>
        </w:rPr>
        <w:t xml:space="preserve"> or vehicle (ethanol; control). A cross-scratch was done in the cell monolayer with a 200 µL</w:t>
      </w:r>
      <w:r w:rsidR="006D0D33" w:rsidRPr="006B1E0E">
        <w:rPr>
          <w:rFonts w:ascii="Times New Roman" w:eastAsia="Calibri" w:hAnsi="Times New Roman" w:cs="Times New Roman"/>
          <w:bCs/>
          <w:lang w:val="en-US"/>
        </w:rPr>
        <w:t xml:space="preserve"> pipet tip, then the medium was replaced by fresh medium</w:t>
      </w:r>
      <w:r w:rsidR="00921543" w:rsidRPr="006B1E0E">
        <w:rPr>
          <w:rFonts w:ascii="Times New Roman" w:eastAsia="Calibri" w:hAnsi="Times New Roman" w:cs="Times New Roman"/>
          <w:bCs/>
          <w:lang w:val="en-US"/>
        </w:rPr>
        <w:t xml:space="preserve">. </w:t>
      </w:r>
      <w:r w:rsidR="00E85589" w:rsidRPr="006B1E0E">
        <w:rPr>
          <w:rFonts w:ascii="Times New Roman" w:eastAsia="Calibri" w:hAnsi="Times New Roman" w:cs="Times New Roman"/>
          <w:bCs/>
          <w:lang w:val="en-US"/>
        </w:rPr>
        <w:t>Percentage of wound closure was calculate</w:t>
      </w:r>
      <w:r w:rsidRPr="006B1E0E">
        <w:rPr>
          <w:rFonts w:ascii="Times New Roman" w:eastAsia="Calibri" w:hAnsi="Times New Roman" w:cs="Times New Roman"/>
          <w:bCs/>
          <w:lang w:val="en-US"/>
        </w:rPr>
        <w:t>d</w:t>
      </w:r>
      <w:r w:rsidR="00041973" w:rsidRPr="006B1E0E">
        <w:rPr>
          <w:rFonts w:ascii="Times New Roman" w:eastAsia="Calibri" w:hAnsi="Times New Roman" w:cs="Times New Roman"/>
          <w:bCs/>
          <w:lang w:val="en-US"/>
        </w:rPr>
        <w:t xml:space="preserve"> using Image J 1.53 software (NIH, Bethesda, USA), measuring the open rea free of migrated cells</w:t>
      </w:r>
      <w:r w:rsidR="00651698" w:rsidRPr="006B1E0E">
        <w:rPr>
          <w:rFonts w:ascii="Times New Roman" w:eastAsia="Calibri" w:hAnsi="Times New Roman" w:cs="Times New Roman"/>
          <w:bCs/>
          <w:lang w:val="en-US"/>
        </w:rPr>
        <w:t xml:space="preserve"> immediately after the scratch and at 24h (n = 3).</w:t>
      </w:r>
    </w:p>
    <w:p w14:paraId="736323FA" w14:textId="1A3B4AB8" w:rsidR="00B73A3B" w:rsidRPr="006B1E0E" w:rsidRDefault="00B73A3B" w:rsidP="00F13A3C">
      <w:pPr>
        <w:spacing w:before="240"/>
        <w:rPr>
          <w:rFonts w:ascii="Times New Roman" w:hAnsi="Times New Roman" w:cs="Times New Roman"/>
          <w:b/>
          <w:bCs/>
          <w:lang w:val="en-US"/>
        </w:rPr>
      </w:pPr>
      <w:r w:rsidRPr="006B1E0E">
        <w:rPr>
          <w:rFonts w:ascii="Times New Roman" w:hAnsi="Times New Roman" w:cs="Times New Roman"/>
          <w:b/>
          <w:bCs/>
          <w:lang w:val="en-US"/>
        </w:rPr>
        <w:t>References</w:t>
      </w:r>
    </w:p>
    <w:p w14:paraId="701C2C7F" w14:textId="77777777" w:rsidR="006B1E0E" w:rsidRPr="006B1E0E" w:rsidRDefault="00315680" w:rsidP="006B1E0E">
      <w:pPr>
        <w:pStyle w:val="EndNoteBibliography"/>
        <w:spacing w:after="0"/>
        <w:rPr>
          <w:rFonts w:ascii="Times New Roman" w:hAnsi="Times New Roman" w:cs="Times New Roman"/>
        </w:rPr>
      </w:pPr>
      <w:r w:rsidRPr="006B1E0E">
        <w:rPr>
          <w:rFonts w:ascii="Times New Roman" w:hAnsi="Times New Roman" w:cs="Times New Roman"/>
          <w:b/>
          <w:bCs/>
        </w:rPr>
        <w:fldChar w:fldCharType="begin"/>
      </w:r>
      <w:r w:rsidRPr="006B1E0E">
        <w:rPr>
          <w:rFonts w:ascii="Times New Roman" w:hAnsi="Times New Roman" w:cs="Times New Roman"/>
          <w:b/>
          <w:bCs/>
        </w:rPr>
        <w:instrText xml:space="preserve"> ADDIN EN.REFLIST </w:instrText>
      </w:r>
      <w:r w:rsidRPr="006B1E0E">
        <w:rPr>
          <w:rFonts w:ascii="Times New Roman" w:hAnsi="Times New Roman" w:cs="Times New Roman"/>
          <w:b/>
          <w:bCs/>
        </w:rPr>
        <w:fldChar w:fldCharType="separate"/>
      </w:r>
      <w:r w:rsidR="006B1E0E" w:rsidRPr="006B1E0E">
        <w:rPr>
          <w:rFonts w:ascii="Times New Roman" w:hAnsi="Times New Roman" w:cs="Times New Roman"/>
        </w:rPr>
        <w:t>1</w:t>
      </w:r>
      <w:r w:rsidR="006B1E0E" w:rsidRPr="006B1E0E">
        <w:rPr>
          <w:rFonts w:ascii="Times New Roman" w:hAnsi="Times New Roman" w:cs="Times New Roman"/>
        </w:rPr>
        <w:tab/>
        <w:t xml:space="preserve">B.Z. Altunkaynak, E. Altunkaynak, D. Unal and B. Unal, Eurasian J Med 41, 99-101 (2009) </w:t>
      </w:r>
    </w:p>
    <w:p w14:paraId="1187CC96" w14:textId="77777777" w:rsidR="006B1E0E" w:rsidRPr="006B1E0E" w:rsidRDefault="006B1E0E" w:rsidP="006B1E0E">
      <w:pPr>
        <w:pStyle w:val="EndNoteBibliography"/>
        <w:spacing w:after="0"/>
        <w:rPr>
          <w:rFonts w:ascii="Times New Roman" w:hAnsi="Times New Roman" w:cs="Times New Roman"/>
        </w:rPr>
      </w:pPr>
      <w:r w:rsidRPr="006B1E0E">
        <w:rPr>
          <w:rFonts w:ascii="Times New Roman" w:hAnsi="Times New Roman" w:cs="Times New Roman"/>
        </w:rPr>
        <w:t>2</w:t>
      </w:r>
      <w:r w:rsidRPr="006B1E0E">
        <w:rPr>
          <w:rFonts w:ascii="Times New Roman" w:hAnsi="Times New Roman" w:cs="Times New Roman"/>
        </w:rPr>
        <w:tab/>
        <w:t>V. Torres-Lista, C. Parrado-Fernández, I. Alvarez-Montón, J. Frontiñán-Rubio, M. Durán-Prado, J.R. Peinado, B. Johansson, F.J. Alcaín and L. Giménez-Llort, Behavioural brain research 271, 140-146 (2014) doi: 10.1016/j.bbr.2014.04.055</w:t>
      </w:r>
    </w:p>
    <w:p w14:paraId="6C3E5236" w14:textId="77777777" w:rsidR="006B1E0E" w:rsidRPr="006B1E0E" w:rsidRDefault="006B1E0E" w:rsidP="006B1E0E">
      <w:pPr>
        <w:pStyle w:val="EndNoteBibliography"/>
        <w:spacing w:after="0"/>
        <w:rPr>
          <w:rFonts w:ascii="Times New Roman" w:hAnsi="Times New Roman" w:cs="Times New Roman"/>
        </w:rPr>
      </w:pPr>
      <w:r w:rsidRPr="006B1E0E">
        <w:rPr>
          <w:rFonts w:ascii="Times New Roman" w:hAnsi="Times New Roman" w:cs="Times New Roman"/>
        </w:rPr>
        <w:t>3</w:t>
      </w:r>
      <w:r w:rsidRPr="006B1E0E">
        <w:rPr>
          <w:rFonts w:ascii="Times New Roman" w:hAnsi="Times New Roman" w:cs="Times New Roman"/>
        </w:rPr>
        <w:tab/>
        <w:t>L. Giménez-Llort, Y. García, K. Buccieri, S. Revilla, C. Suñol, R. Cristofol and C. Sanfeliu, International journal of Alzheimer's disease 2010, 1-17 (2010) doi: 10.4061/2010/128354</w:t>
      </w:r>
    </w:p>
    <w:p w14:paraId="00BEA0F1" w14:textId="3E27C64D" w:rsidR="00F628FA" w:rsidRPr="000B755E" w:rsidRDefault="006B1E0E" w:rsidP="00F13A3C">
      <w:pPr>
        <w:pStyle w:val="EndNoteBibliography"/>
        <w:rPr>
          <w:rFonts w:ascii="Times New Roman" w:hAnsi="Times New Roman" w:cs="Times New Roman"/>
          <w:b/>
          <w:bCs/>
          <w:lang w:val="es-ES"/>
        </w:rPr>
      </w:pPr>
      <w:r w:rsidRPr="00232AB2">
        <w:rPr>
          <w:rFonts w:ascii="Times New Roman" w:hAnsi="Times New Roman" w:cs="Times New Roman"/>
          <w:lang w:val="es-ES"/>
        </w:rPr>
        <w:t>4</w:t>
      </w:r>
      <w:r w:rsidRPr="00232AB2">
        <w:rPr>
          <w:rFonts w:ascii="Times New Roman" w:hAnsi="Times New Roman" w:cs="Times New Roman"/>
          <w:lang w:val="es-ES"/>
        </w:rPr>
        <w:tab/>
        <w:t>M. Duran-Prado, J. Frontinan, R. Santiago-Mora, J.R. Peinado, C. Parrado-Fernandez, M.V. Gomez-Almagro, M. Moreno, J.A. Lopez-Dominguez, J.M. Villalba and F.J. Alcain, PloS one 9, e109223 (2014) doi: 10.1371/journal.pone.0109223</w:t>
      </w:r>
      <w:r w:rsidR="00315680" w:rsidRPr="006B1E0E">
        <w:rPr>
          <w:rFonts w:ascii="Times New Roman" w:hAnsi="Times New Roman" w:cs="Times New Roman"/>
          <w:b/>
          <w:bCs/>
        </w:rPr>
        <w:fldChar w:fldCharType="end"/>
      </w:r>
    </w:p>
    <w:sectPr w:rsidR="00F628FA" w:rsidRPr="000B755E" w:rsidSect="00F13A3C"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1MTcyNDYwMzAxNzNW0lEKTi0uzszPAykwrQUAD5DjC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ular On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C7198"/>
    <w:rsid w:val="00007AC6"/>
    <w:rsid w:val="000102D6"/>
    <w:rsid w:val="00027EE4"/>
    <w:rsid w:val="00041973"/>
    <w:rsid w:val="000604C1"/>
    <w:rsid w:val="00062BC3"/>
    <w:rsid w:val="00096460"/>
    <w:rsid w:val="000B755E"/>
    <w:rsid w:val="000C24C6"/>
    <w:rsid w:val="000F1D79"/>
    <w:rsid w:val="0013399B"/>
    <w:rsid w:val="00135465"/>
    <w:rsid w:val="00137634"/>
    <w:rsid w:val="001778E6"/>
    <w:rsid w:val="001874AB"/>
    <w:rsid w:val="00190A31"/>
    <w:rsid w:val="00192ED3"/>
    <w:rsid w:val="00195A5C"/>
    <w:rsid w:val="00196640"/>
    <w:rsid w:val="001A32DF"/>
    <w:rsid w:val="001B3644"/>
    <w:rsid w:val="001C4EED"/>
    <w:rsid w:val="001F40E0"/>
    <w:rsid w:val="0021118C"/>
    <w:rsid w:val="00213C94"/>
    <w:rsid w:val="00223D6D"/>
    <w:rsid w:val="002308DD"/>
    <w:rsid w:val="00232AB2"/>
    <w:rsid w:val="00286C70"/>
    <w:rsid w:val="002B3811"/>
    <w:rsid w:val="002B6E96"/>
    <w:rsid w:val="002E5388"/>
    <w:rsid w:val="00315680"/>
    <w:rsid w:val="00316A5F"/>
    <w:rsid w:val="00323A46"/>
    <w:rsid w:val="00363028"/>
    <w:rsid w:val="003D5580"/>
    <w:rsid w:val="00460372"/>
    <w:rsid w:val="004A21A2"/>
    <w:rsid w:val="004C0E7A"/>
    <w:rsid w:val="005104B1"/>
    <w:rsid w:val="00517056"/>
    <w:rsid w:val="00560572"/>
    <w:rsid w:val="00584356"/>
    <w:rsid w:val="00590CC8"/>
    <w:rsid w:val="006509D7"/>
    <w:rsid w:val="00651698"/>
    <w:rsid w:val="00684FD7"/>
    <w:rsid w:val="00685784"/>
    <w:rsid w:val="006B1E0E"/>
    <w:rsid w:val="006B40C6"/>
    <w:rsid w:val="006D0D33"/>
    <w:rsid w:val="006D49EC"/>
    <w:rsid w:val="006E0B1F"/>
    <w:rsid w:val="00720BFA"/>
    <w:rsid w:val="0073165F"/>
    <w:rsid w:val="00745702"/>
    <w:rsid w:val="00754765"/>
    <w:rsid w:val="0076703F"/>
    <w:rsid w:val="0077022C"/>
    <w:rsid w:val="00780E15"/>
    <w:rsid w:val="007C3F60"/>
    <w:rsid w:val="007F35A1"/>
    <w:rsid w:val="00802C3B"/>
    <w:rsid w:val="00803713"/>
    <w:rsid w:val="00857407"/>
    <w:rsid w:val="00890BF0"/>
    <w:rsid w:val="00897DB2"/>
    <w:rsid w:val="008E3E28"/>
    <w:rsid w:val="00921543"/>
    <w:rsid w:val="00950539"/>
    <w:rsid w:val="009805AF"/>
    <w:rsid w:val="009F32D6"/>
    <w:rsid w:val="00A83732"/>
    <w:rsid w:val="00A8766F"/>
    <w:rsid w:val="00AA730A"/>
    <w:rsid w:val="00B474B8"/>
    <w:rsid w:val="00B64704"/>
    <w:rsid w:val="00B70B73"/>
    <w:rsid w:val="00B73A3B"/>
    <w:rsid w:val="00BA1B4D"/>
    <w:rsid w:val="00BB2AB5"/>
    <w:rsid w:val="00BC1CAF"/>
    <w:rsid w:val="00BC7198"/>
    <w:rsid w:val="00BE57E9"/>
    <w:rsid w:val="00BE593B"/>
    <w:rsid w:val="00C6076E"/>
    <w:rsid w:val="00C7434E"/>
    <w:rsid w:val="00CA2F33"/>
    <w:rsid w:val="00CB6299"/>
    <w:rsid w:val="00D11D41"/>
    <w:rsid w:val="00D41949"/>
    <w:rsid w:val="00DE13AD"/>
    <w:rsid w:val="00DF1870"/>
    <w:rsid w:val="00DF3C7B"/>
    <w:rsid w:val="00E1370A"/>
    <w:rsid w:val="00E15D13"/>
    <w:rsid w:val="00E238CE"/>
    <w:rsid w:val="00E3678E"/>
    <w:rsid w:val="00E43407"/>
    <w:rsid w:val="00E43DB2"/>
    <w:rsid w:val="00E567ED"/>
    <w:rsid w:val="00E85589"/>
    <w:rsid w:val="00EA762E"/>
    <w:rsid w:val="00EB43D6"/>
    <w:rsid w:val="00F13A3C"/>
    <w:rsid w:val="00F152F2"/>
    <w:rsid w:val="00F52CCE"/>
    <w:rsid w:val="00F55E03"/>
    <w:rsid w:val="00F628FA"/>
    <w:rsid w:val="00FA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2F2B"/>
  <w15:chartTrackingRefBased/>
  <w15:docId w15:val="{C3E37EE5-8FF5-4279-985F-A06AC3BB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765"/>
  </w:style>
  <w:style w:type="paragraph" w:styleId="Ttulo3">
    <w:name w:val="heading 3"/>
    <w:basedOn w:val="Normal"/>
    <w:link w:val="Ttulo3Car"/>
    <w:uiPriority w:val="9"/>
    <w:qFormat/>
    <w:rsid w:val="008574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ar"/>
    <w:rsid w:val="0031568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31568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31568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315680"/>
    <w:rPr>
      <w:rFonts w:ascii="Calibri" w:hAnsi="Calibri" w:cs="Calibri"/>
      <w:noProof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857407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85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857407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E4340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3407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C1CAF"/>
    <w:pPr>
      <w:spacing w:after="0" w:line="240" w:lineRule="auto"/>
    </w:pPr>
  </w:style>
  <w:style w:type="character" w:styleId="Nmerodelnea">
    <w:name w:val="line number"/>
    <w:basedOn w:val="Fuentedeprrafopredeter"/>
    <w:uiPriority w:val="99"/>
    <w:semiHidden/>
    <w:unhideWhenUsed/>
    <w:rsid w:val="00211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6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1249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FRONTIÑAN RUBIO</dc:creator>
  <cp:keywords/>
  <dc:description/>
  <cp:lastModifiedBy>Mario Durán Prado</cp:lastModifiedBy>
  <cp:revision>19</cp:revision>
  <dcterms:created xsi:type="dcterms:W3CDTF">2021-12-16T18:20:00Z</dcterms:created>
  <dcterms:modified xsi:type="dcterms:W3CDTF">2022-08-03T08:28:00Z</dcterms:modified>
</cp:coreProperties>
</file>