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FDBD6">
      <w:pPr>
        <w:spacing w:line="480" w:lineRule="auto"/>
        <w:jc w:val="left"/>
        <w:rPr>
          <w:rFonts w:hint="eastAsia"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Supplemental Table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3.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</w:rPr>
        <w:t xml:space="preserve">Baseline clinical and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pathological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</w:rPr>
        <w:t xml:space="preserve"> characteristics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 between PI positive/negative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</w:rPr>
        <w:t xml:space="preserve"> patients</w:t>
      </w:r>
    </w:p>
    <w:tbl>
      <w:tblPr>
        <w:tblStyle w:val="3"/>
        <w:tblW w:w="92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1791"/>
        <w:gridCol w:w="1791"/>
        <w:gridCol w:w="2469"/>
      </w:tblGrid>
      <w:tr w14:paraId="15A52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321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1888BFD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179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70FE006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PI-Positive(n=76)</w:t>
            </w:r>
          </w:p>
        </w:tc>
        <w:tc>
          <w:tcPr>
            <w:tcW w:w="179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BAE34EB"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PI-Negative(n=22)</w:t>
            </w:r>
          </w:p>
        </w:tc>
        <w:tc>
          <w:tcPr>
            <w:tcW w:w="24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6ADE3D3D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14:paraId="1C2E7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9F4EEE6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Age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 xml:space="preserve"> (years old)</w:t>
            </w:r>
          </w:p>
        </w:tc>
        <w:tc>
          <w:tcPr>
            <w:tcW w:w="179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94017C6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57.78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±8.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 (36-73)</w:t>
            </w:r>
          </w:p>
        </w:tc>
        <w:tc>
          <w:tcPr>
            <w:tcW w:w="179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7B7066E6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63.68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7.1 (52-72)</w:t>
            </w:r>
          </w:p>
        </w:tc>
        <w:tc>
          <w:tcPr>
            <w:tcW w:w="2469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5FC67C1A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0.003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*</w:t>
            </w:r>
          </w:p>
        </w:tc>
      </w:tr>
      <w:tr w14:paraId="222B3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5B4DE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Gender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D6528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6B346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CB002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097</w:t>
            </w:r>
          </w:p>
        </w:tc>
      </w:tr>
      <w:tr w14:paraId="433E9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FEBE1">
            <w:pPr>
              <w:ind w:firstLine="20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M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ale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B2A54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71 (93.4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DE509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18 (81.8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A2B4A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05B41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27E44">
            <w:pPr>
              <w:ind w:firstLine="20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Fe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male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CEA72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 (6.6%)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03967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 (18.2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1B1F7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6C438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C51D8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Smoking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B81A1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DD8FC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3D9C8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0.4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48</w:t>
            </w:r>
          </w:p>
        </w:tc>
      </w:tr>
      <w:tr w14:paraId="1E36E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575E6">
            <w:pPr>
              <w:ind w:firstLine="20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yes/ever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B19F5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61 (80.3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E2C4D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16 (72.7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535C6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46D61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62FD4">
            <w:pPr>
              <w:ind w:firstLine="20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never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DB519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15 (19.7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689A5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 (27.3)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62CED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40F79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304DD">
            <w:pPr>
              <w:ind w:left="210" w:leftChars="100" w:firstLine="0" w:firstLineChars="0"/>
              <w:jc w:val="left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Smoking index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(p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ack/year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163B1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41.06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21.4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352A6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44.18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19.6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F1B31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581</w:t>
            </w:r>
          </w:p>
        </w:tc>
      </w:tr>
      <w:tr w14:paraId="10F56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47720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Histological subtypes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B837E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5B16B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B9F6E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674</w:t>
            </w:r>
          </w:p>
        </w:tc>
      </w:tr>
      <w:tr w14:paraId="33AD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D2DAA">
            <w:pPr>
              <w:ind w:left="210" w:leftChars="100" w:firstLine="0" w:firstLineChars="0"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quamous cell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carcinoma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64FB8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57 (75.0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02DA0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15 (68.2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04B9C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06BDA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DB822">
            <w:pPr>
              <w:ind w:firstLine="200" w:firstLineChars="100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denocarcinoma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B2334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18 (23.7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6A75A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7 (31.8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AB6A1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1F107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CD005">
            <w:pPr>
              <w:ind w:left="210" w:leftChars="100" w:firstLine="0" w:firstLineChars="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denosquamous carcinoma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08EE9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(1.3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D0F8B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 (0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B68E9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2A38C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07742">
            <w:pPr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c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T category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57D04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4D018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F741A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0.084</w:t>
            </w:r>
          </w:p>
        </w:tc>
      </w:tr>
      <w:tr w14:paraId="7CDB4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0CB62">
            <w:pPr>
              <w:ind w:firstLine="200" w:firstLineChars="10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T1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89C46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 (7.9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3EA00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 (18.2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4ED03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354B3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F9D2C">
            <w:pPr>
              <w:ind w:firstLine="200" w:firstLineChars="10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T2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86CCF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34 (44.7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7779F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11 (50.0)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497D6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16E99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F9DAD">
            <w:pPr>
              <w:ind w:firstLine="200" w:firstLineChars="10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T3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0E82E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26 (34.2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8B900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 (9.1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E3D79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1C53A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7CE4D">
            <w:pPr>
              <w:ind w:firstLine="200" w:firstLineChars="10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T4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4F699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10 (13.2%)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95011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 (22.7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BF1DB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2DA33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14688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c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N category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CF81E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065C4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0A3A2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0.685</w:t>
            </w:r>
          </w:p>
        </w:tc>
      </w:tr>
      <w:tr w14:paraId="02D20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ED6AE">
            <w:pPr>
              <w:ind w:firstLine="20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N0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1B338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18 (23.7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44827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 (18.2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BD490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1A896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B16D3">
            <w:pPr>
              <w:ind w:firstLine="20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N1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782FF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13 (17.1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EB05C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 (18.2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4168B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7F232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4D5B0">
            <w:pPr>
              <w:ind w:firstLine="200" w:firstLineChars="100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N2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F8CBF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41 (53.9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AD671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14 (63.6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FA5C9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3C451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BB70B">
            <w:pPr>
              <w:ind w:firstLine="200" w:firstLineChars="100"/>
              <w:jc w:val="both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N3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EFD04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(5.3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EC7D7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 (0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BA43D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7F497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F5128">
            <w:pPr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cTNM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stage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52633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9FA32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44BCF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403</w:t>
            </w:r>
          </w:p>
        </w:tc>
      </w:tr>
      <w:tr w14:paraId="06BE1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08B32">
            <w:pPr>
              <w:ind w:firstLine="200" w:firstLineChars="10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Ⅰ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AE6F6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 (5.3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D8529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 (13.6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7A282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7D2FF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22214">
            <w:pPr>
              <w:ind w:firstLine="200" w:firstLineChars="10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Ⅱ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4F5B6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20 (26.3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8D495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 (22.7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8DB38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4B56B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350D8">
            <w:pPr>
              <w:ind w:firstLine="200" w:firstLineChars="10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Ⅲ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81146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52 (68.4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71BE8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14 (63.6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2D260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3D863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233AE">
            <w:pPr>
              <w:adjustRightInd w:val="0"/>
              <w:snapToGrid w:val="0"/>
              <w:spacing w:after="120"/>
              <w:jc w:val="both"/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Treatment cycle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09720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52D9F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95488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471</w:t>
            </w:r>
          </w:p>
        </w:tc>
      </w:tr>
      <w:tr w14:paraId="00F45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23152">
            <w:pPr>
              <w:ind w:firstLine="20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＜3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0F414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49 (64.5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BBBFF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16 (72.7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0EC1B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2E842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F1AD0">
            <w:pPr>
              <w:ind w:firstLine="200" w:firstLineChars="10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  <w:lang w:val="en-US" w:eastAsia="zh-CN"/>
              </w:rPr>
              <w:t>≥3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2D293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27 (35.5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D59D2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 (27.3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866CE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4FBB0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1077A">
            <w:pPr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Resection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23D18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427C4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995AB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652</w:t>
            </w:r>
          </w:p>
        </w:tc>
      </w:tr>
      <w:tr w14:paraId="12034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A89B8">
            <w:pPr>
              <w:ind w:firstLine="200" w:firstLineChars="10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lobectomy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DAB40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62 (81.6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CD3B2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16 (72.7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42206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3DB6C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17917">
            <w:pPr>
              <w:ind w:firstLine="200" w:firstLineChars="10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bilobectomy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E884D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10 (13.2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B55E4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 (22.7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6295D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14:paraId="39ECF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1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9A94E78">
            <w:pPr>
              <w:ind w:firstLine="200" w:firstLineChars="10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0"/>
                <w:szCs w:val="20"/>
              </w:rPr>
              <w:t>pneumonectomy</w:t>
            </w:r>
          </w:p>
        </w:tc>
        <w:tc>
          <w:tcPr>
            <w:tcW w:w="179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FD77EF8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 (5.3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79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EBE9258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 (4.5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46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457906E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</w:tbl>
    <w:p w14:paraId="30CF595B">
      <w:pPr>
        <w:jc w:val="both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*P-values in bold are statistically significant.</w:t>
      </w:r>
    </w:p>
    <w:p w14:paraId="7FEE4EB8">
      <w:pPr>
        <w:jc w:val="both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vertAlign w:val="baseline"/>
          <w:lang w:val="en-US" w:eastAsia="zh-CN"/>
        </w:rPr>
        <w:t>cT, clinical tumor staging; cN, clinical node staging; cTNM, tumor-node-metastasis staging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.</w:t>
      </w:r>
    </w:p>
    <w:p w14:paraId="1E450A3B">
      <w:pPr>
        <w:rPr>
          <w:sz w:val="20"/>
          <w:szCs w:val="20"/>
        </w:rPr>
      </w:pPr>
    </w:p>
    <w:sectPr>
      <w:pgSz w:w="11906" w:h="16838"/>
      <w:pgMar w:top="1440" w:right="1134" w:bottom="144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2EyYWNkNjFlOTFjZTlkMzg5Njc1OGRlNjA0ZjUifQ=="/>
  </w:docVars>
  <w:rsids>
    <w:rsidRoot w:val="4FC00F36"/>
    <w:rsid w:val="271C0FAF"/>
    <w:rsid w:val="277543D9"/>
    <w:rsid w:val="40401A6D"/>
    <w:rsid w:val="43923652"/>
    <w:rsid w:val="47B34B2D"/>
    <w:rsid w:val="4FC00F36"/>
    <w:rsid w:val="505F35FC"/>
    <w:rsid w:val="6E2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1014</Characters>
  <Lines>0</Lines>
  <Paragraphs>0</Paragraphs>
  <TotalTime>0</TotalTime>
  <ScaleCrop>false</ScaleCrop>
  <LinksUpToDate>false</LinksUpToDate>
  <CharactersWithSpaces>1101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2025-12-14T09:09:00Z</dcterms:created>
  <dc:creator>多米</dc:creator>
  <cp:lastModifiedBy>XM</cp:lastModifiedBy>
  <dcterms:modified xsi:type="dcterms:W3CDTF">2026-08-02T15:29:48Z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0EF1B896A47548BFB070B3F175376EA3_11</vt:lpwstr>
  </property>
  <property fmtid="{D5CDD505-2E9C-101B-9397-08002B2CF9AE}" pid="4" name="KSOTemplateDocerSaveRecord">
    <vt:lpwstr>eyJoZGlkIjoiMDQ5YTU4N2E0MGY4ZDliYWNhODlhNWFhZGIzY2Y3OTIiLCJ1c2VySWQiOiIzNDQxMTgwOTUifQ==</vt:lpwstr>
  </property>
</Properties>
</file>