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EA4" w:rsidRPr="00C146B9" w:rsidRDefault="00E55EA4" w:rsidP="00E55EA4">
      <w:pPr>
        <w:spacing w:line="360" w:lineRule="auto"/>
        <w:rPr>
          <w:sz w:val="28"/>
        </w:rPr>
      </w:pPr>
      <w:r>
        <w:rPr>
          <w:rStyle w:val="hps"/>
          <w:sz w:val="36"/>
          <w:szCs w:val="32"/>
        </w:rPr>
        <w:t>Optimizing the i</w:t>
      </w:r>
      <w:r w:rsidRPr="005F204A">
        <w:rPr>
          <w:rStyle w:val="hps"/>
          <w:sz w:val="36"/>
          <w:szCs w:val="32"/>
        </w:rPr>
        <w:t>mmobilization</w:t>
      </w:r>
      <w:r w:rsidRPr="005F204A">
        <w:rPr>
          <w:rFonts w:cs="Times New Roman"/>
          <w:sz w:val="36"/>
          <w:szCs w:val="32"/>
        </w:rPr>
        <w:t xml:space="preserve"> </w:t>
      </w:r>
      <w:r w:rsidRPr="00475E4B">
        <w:rPr>
          <w:rStyle w:val="hps"/>
          <w:sz w:val="36"/>
          <w:szCs w:val="32"/>
        </w:rPr>
        <w:t xml:space="preserve">of gold </w:t>
      </w:r>
      <w:r w:rsidRPr="005F204A">
        <w:rPr>
          <w:rStyle w:val="hps"/>
          <w:sz w:val="36"/>
          <w:szCs w:val="32"/>
        </w:rPr>
        <w:t>nanoparticles</w:t>
      </w:r>
      <w:r w:rsidRPr="005F204A">
        <w:rPr>
          <w:rFonts w:cs="Times New Roman"/>
          <w:sz w:val="36"/>
          <w:szCs w:val="32"/>
        </w:rPr>
        <w:t xml:space="preserve"> </w:t>
      </w:r>
      <w:r w:rsidRPr="00475E4B">
        <w:rPr>
          <w:rStyle w:val="hps"/>
          <w:sz w:val="36"/>
          <w:szCs w:val="32"/>
        </w:rPr>
        <w:t>on functionalized silicon surface</w:t>
      </w:r>
      <w:r>
        <w:rPr>
          <w:rStyle w:val="hps"/>
          <w:sz w:val="36"/>
          <w:szCs w:val="32"/>
        </w:rPr>
        <w:t>s</w:t>
      </w:r>
      <w:r w:rsidRPr="00475E4B">
        <w:rPr>
          <w:rStyle w:val="hps"/>
          <w:sz w:val="36"/>
          <w:szCs w:val="32"/>
        </w:rPr>
        <w:t>: amine</w:t>
      </w:r>
      <w:r>
        <w:rPr>
          <w:rStyle w:val="hps"/>
          <w:sz w:val="36"/>
          <w:szCs w:val="32"/>
        </w:rPr>
        <w:t>-</w:t>
      </w:r>
      <w:r w:rsidRPr="00475E4B">
        <w:rPr>
          <w:rStyle w:val="hps"/>
          <w:sz w:val="36"/>
          <w:szCs w:val="32"/>
        </w:rPr>
        <w:t xml:space="preserve"> </w:t>
      </w:r>
      <w:proofErr w:type="spellStart"/>
      <w:r w:rsidRPr="00475E4B">
        <w:rPr>
          <w:rStyle w:val="hps"/>
          <w:i/>
          <w:sz w:val="36"/>
          <w:szCs w:val="32"/>
        </w:rPr>
        <w:t>vs</w:t>
      </w:r>
      <w:proofErr w:type="spellEnd"/>
      <w:r w:rsidRPr="00475E4B">
        <w:rPr>
          <w:rStyle w:val="hps"/>
          <w:sz w:val="36"/>
          <w:szCs w:val="32"/>
        </w:rPr>
        <w:t xml:space="preserve"> </w:t>
      </w:r>
      <w:proofErr w:type="spellStart"/>
      <w:r w:rsidRPr="00475E4B">
        <w:rPr>
          <w:rStyle w:val="hps"/>
          <w:sz w:val="36"/>
          <w:szCs w:val="32"/>
        </w:rPr>
        <w:t>thiol</w:t>
      </w:r>
      <w:proofErr w:type="spellEnd"/>
      <w:r>
        <w:rPr>
          <w:rStyle w:val="hps"/>
          <w:sz w:val="36"/>
          <w:szCs w:val="32"/>
        </w:rPr>
        <w:t>-</w:t>
      </w:r>
      <w:r w:rsidRPr="00475E4B">
        <w:rPr>
          <w:rStyle w:val="hps"/>
          <w:sz w:val="36"/>
          <w:szCs w:val="32"/>
        </w:rPr>
        <w:t xml:space="preserve"> terminated </w:t>
      </w:r>
      <w:proofErr w:type="spellStart"/>
      <w:r w:rsidRPr="00475E4B">
        <w:rPr>
          <w:rStyle w:val="hps"/>
          <w:sz w:val="36"/>
          <w:szCs w:val="32"/>
        </w:rPr>
        <w:t>silane</w:t>
      </w:r>
      <w:proofErr w:type="spellEnd"/>
    </w:p>
    <w:p w:rsidR="00E55EA4" w:rsidRPr="00A252BD" w:rsidRDefault="00E55EA4" w:rsidP="00E55EA4">
      <w:pPr>
        <w:spacing w:line="360" w:lineRule="auto"/>
        <w:rPr>
          <w:rFonts w:cs="Times New Roman"/>
        </w:rPr>
      </w:pPr>
    </w:p>
    <w:p w:rsidR="00E55EA4" w:rsidRPr="00960BFD" w:rsidRDefault="00E55EA4" w:rsidP="00E55EA4">
      <w:pPr>
        <w:spacing w:line="360" w:lineRule="auto"/>
        <w:rPr>
          <w:rFonts w:cs="Times New Roman"/>
          <w:vertAlign w:val="superscript"/>
          <w:lang w:val="fr-FR"/>
        </w:rPr>
      </w:pPr>
      <w:r w:rsidRPr="0067779F">
        <w:rPr>
          <w:rFonts w:cs="Times New Roman"/>
          <w:lang w:val="fr-FR"/>
        </w:rPr>
        <w:t>Mar</w:t>
      </w:r>
      <w:r>
        <w:rPr>
          <w:rFonts w:cs="Times New Roman"/>
          <w:lang w:val="fr-FR"/>
        </w:rPr>
        <w:t>ou</w:t>
      </w:r>
      <w:r w:rsidRPr="003E54B0">
        <w:rPr>
          <w:rFonts w:cs="Times New Roman"/>
          <w:lang w:val="fr-FR"/>
        </w:rPr>
        <w:t>a Ben Haddada</w:t>
      </w:r>
      <w:r w:rsidRPr="003E54B0">
        <w:rPr>
          <w:rFonts w:cs="Times New Roman"/>
          <w:vertAlign w:val="superscript"/>
          <w:lang w:val="fr-FR"/>
        </w:rPr>
        <w:t>1</w:t>
      </w:r>
      <w:proofErr w:type="gramStart"/>
      <w:r w:rsidRPr="003E54B0">
        <w:rPr>
          <w:rFonts w:cs="Times New Roman"/>
          <w:vertAlign w:val="superscript"/>
          <w:lang w:val="fr-FR"/>
        </w:rPr>
        <w:t>,2</w:t>
      </w:r>
      <w:proofErr w:type="gramEnd"/>
      <w:r w:rsidRPr="003E54B0">
        <w:rPr>
          <w:rFonts w:cs="Times New Roman"/>
          <w:lang w:val="fr-FR"/>
        </w:rPr>
        <w:t>, Juliette Blanchard</w:t>
      </w:r>
      <w:r w:rsidRPr="003E54B0">
        <w:rPr>
          <w:rFonts w:cs="Times New Roman"/>
          <w:vertAlign w:val="superscript"/>
          <w:lang w:val="fr-FR"/>
        </w:rPr>
        <w:t>1,2</w:t>
      </w:r>
      <w:r w:rsidRPr="003E54B0">
        <w:rPr>
          <w:rFonts w:cs="Times New Roman"/>
          <w:lang w:val="fr-FR"/>
        </w:rPr>
        <w:t>, Sandra Casale</w:t>
      </w:r>
      <w:r w:rsidRPr="003E54B0">
        <w:rPr>
          <w:rFonts w:cs="Times New Roman"/>
          <w:vertAlign w:val="superscript"/>
          <w:lang w:val="fr-FR"/>
        </w:rPr>
        <w:t>1,2</w:t>
      </w:r>
      <w:r w:rsidRPr="003E54B0">
        <w:rPr>
          <w:rFonts w:cs="Times New Roman"/>
          <w:lang w:val="fr-FR"/>
        </w:rPr>
        <w:t>, Jean-Marc Krafft</w:t>
      </w:r>
      <w:r w:rsidRPr="003E54B0">
        <w:rPr>
          <w:rFonts w:cs="Times New Roman"/>
          <w:vertAlign w:val="superscript"/>
          <w:lang w:val="fr-FR"/>
        </w:rPr>
        <w:t>1,2</w:t>
      </w:r>
      <w:r w:rsidRPr="003E54B0">
        <w:rPr>
          <w:rFonts w:cs="Times New Roman"/>
          <w:lang w:val="fr-FR"/>
        </w:rPr>
        <w:t>, Anne Vallée</w:t>
      </w:r>
      <w:r w:rsidRPr="003E54B0">
        <w:rPr>
          <w:rFonts w:cs="Times New Roman"/>
          <w:vertAlign w:val="superscript"/>
          <w:lang w:val="fr-FR"/>
        </w:rPr>
        <w:t>1,2</w:t>
      </w:r>
      <w:r w:rsidRPr="003E54B0">
        <w:rPr>
          <w:rFonts w:cs="Times New Roman"/>
          <w:lang w:val="fr-FR"/>
        </w:rPr>
        <w:t xml:space="preserve">, </w:t>
      </w:r>
      <w:r>
        <w:rPr>
          <w:rFonts w:cs="Times New Roman"/>
          <w:lang w:val="fr-FR"/>
        </w:rPr>
        <w:t>Christophe Méthivier</w:t>
      </w:r>
      <w:r w:rsidRPr="003E54B0">
        <w:rPr>
          <w:rFonts w:cs="Times New Roman"/>
          <w:vertAlign w:val="superscript"/>
          <w:lang w:val="fr-FR"/>
        </w:rPr>
        <w:t>1,2</w:t>
      </w:r>
      <w:r w:rsidRPr="003E54B0">
        <w:rPr>
          <w:rFonts w:cs="Times New Roman"/>
          <w:lang w:val="fr-FR"/>
        </w:rPr>
        <w:t xml:space="preserve">, and </w:t>
      </w:r>
      <w:proofErr w:type="spellStart"/>
      <w:r w:rsidRPr="003E54B0">
        <w:rPr>
          <w:rFonts w:cs="Times New Roman"/>
          <w:lang w:val="fr-FR"/>
        </w:rPr>
        <w:t>Souhir</w:t>
      </w:r>
      <w:proofErr w:type="spellEnd"/>
      <w:r w:rsidRPr="003E54B0">
        <w:rPr>
          <w:rFonts w:cs="Times New Roman"/>
          <w:lang w:val="fr-FR"/>
        </w:rPr>
        <w:t xml:space="preserve"> Boujday</w:t>
      </w:r>
      <w:r w:rsidRPr="003E54B0">
        <w:rPr>
          <w:rFonts w:cs="Times New Roman"/>
          <w:vertAlign w:val="superscript"/>
          <w:lang w:val="fr-FR"/>
        </w:rPr>
        <w:t>1,2,*</w:t>
      </w:r>
    </w:p>
    <w:p w:rsidR="00E55EA4" w:rsidRPr="00960BFD" w:rsidRDefault="00E55EA4" w:rsidP="00E55EA4">
      <w:pPr>
        <w:spacing w:line="360" w:lineRule="auto"/>
        <w:rPr>
          <w:lang w:val="fr-FR"/>
        </w:rPr>
      </w:pPr>
    </w:p>
    <w:p w:rsidR="005769B2" w:rsidRPr="00A252BD" w:rsidRDefault="005769B2" w:rsidP="005769B2">
      <w:pPr>
        <w:spacing w:line="360" w:lineRule="auto"/>
        <w:rPr>
          <w:lang w:val="fr-FR"/>
        </w:rPr>
      </w:pPr>
      <w:r>
        <w:rPr>
          <w:rFonts w:cs="Times New Roman"/>
          <w:i/>
          <w:vertAlign w:val="superscript"/>
          <w:lang w:val="fr-FR"/>
        </w:rPr>
        <w:t>1</w:t>
      </w:r>
      <w:r>
        <w:rPr>
          <w:rFonts w:cs="Times New Roman"/>
          <w:i/>
          <w:lang w:val="fr-FR"/>
        </w:rPr>
        <w:t xml:space="preserve"> UPMC </w:t>
      </w:r>
      <w:proofErr w:type="spellStart"/>
      <w:r>
        <w:rPr>
          <w:rFonts w:cs="Times New Roman"/>
          <w:i/>
          <w:lang w:val="fr-FR"/>
        </w:rPr>
        <w:t>Univ</w:t>
      </w:r>
      <w:proofErr w:type="spellEnd"/>
      <w:r>
        <w:rPr>
          <w:rFonts w:cs="Times New Roman"/>
          <w:i/>
          <w:lang w:val="fr-FR"/>
        </w:rPr>
        <w:t xml:space="preserve"> Paris 6, UMR CNRS 7197, Laboratoire de Réactivité de Surface, F75005 Paris, France</w:t>
      </w:r>
    </w:p>
    <w:p w:rsidR="005769B2" w:rsidRDefault="005769B2" w:rsidP="005769B2">
      <w:pPr>
        <w:spacing w:line="360" w:lineRule="auto"/>
        <w:rPr>
          <w:rFonts w:cs="Times New Roman"/>
          <w:lang w:val="fr-FR"/>
        </w:rPr>
      </w:pPr>
      <w:r>
        <w:rPr>
          <w:rFonts w:cs="Times New Roman"/>
          <w:vertAlign w:val="superscript"/>
          <w:lang w:val="fr-FR"/>
        </w:rPr>
        <w:t>2</w:t>
      </w:r>
      <w:r>
        <w:rPr>
          <w:rFonts w:cs="Times New Roman"/>
          <w:lang w:val="fr-FR"/>
        </w:rPr>
        <w:t xml:space="preserve"> CNRS, UMR 7197, Laboratoire de Réactivité de Surface, F75005 Paris, France</w:t>
      </w:r>
    </w:p>
    <w:p w:rsidR="00130FF8" w:rsidRDefault="00130FF8">
      <w:pPr>
        <w:rPr>
          <w:lang w:val="fr-FR"/>
        </w:rPr>
      </w:pPr>
    </w:p>
    <w:p w:rsidR="005769B2" w:rsidRDefault="005769B2">
      <w:pPr>
        <w:rPr>
          <w:lang w:val="fr-FR"/>
        </w:rPr>
      </w:pPr>
    </w:p>
    <w:p w:rsidR="005769B2" w:rsidRDefault="005769B2">
      <w:pPr>
        <w:rPr>
          <w:lang w:val="fr-FR"/>
        </w:rPr>
      </w:pPr>
      <w:proofErr w:type="spellStart"/>
      <w:r>
        <w:rPr>
          <w:lang w:val="fr-FR"/>
        </w:rPr>
        <w:t>Supplementary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material</w:t>
      </w:r>
      <w:proofErr w:type="spellEnd"/>
    </w:p>
    <w:p w:rsidR="005769B2" w:rsidRDefault="005769B2">
      <w:pPr>
        <w:rPr>
          <w:lang w:val="fr-FR"/>
        </w:rPr>
      </w:pPr>
    </w:p>
    <w:p w:rsidR="005769B2" w:rsidRDefault="005769B2">
      <w:pPr>
        <w:rPr>
          <w:lang w:val="fr-FR"/>
        </w:rPr>
      </w:pPr>
    </w:p>
    <w:p w:rsidR="005769B2" w:rsidRDefault="005769B2"/>
    <w:p w:rsidR="00AC3527" w:rsidRDefault="00AC3527">
      <w:r w:rsidRPr="00AC3527">
        <w:rPr>
          <w:noProof/>
          <w:lang w:val="fr-FR" w:eastAsia="fr-FR" w:bidi="ar-SA"/>
        </w:rPr>
        <w:drawing>
          <wp:inline distT="0" distB="0" distL="0" distR="0">
            <wp:extent cx="5760720" cy="1388457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8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527" w:rsidRDefault="00AC3527" w:rsidP="00AC3527">
      <w:pPr>
        <w:pStyle w:val="Lgende"/>
        <w:jc w:val="center"/>
        <w:rPr>
          <w:b w:val="0"/>
          <w:sz w:val="20"/>
          <w:szCs w:val="20"/>
        </w:rPr>
      </w:pPr>
      <w:r>
        <w:t xml:space="preserve">Figure S </w:t>
      </w:r>
      <w:fldSimple w:instr=" SEQ Figure_S \* ARABIC ">
        <w:r w:rsidR="00AB00CD">
          <w:rPr>
            <w:noProof/>
          </w:rPr>
          <w:t>1</w:t>
        </w:r>
      </w:fldSimple>
      <w:r>
        <w:t xml:space="preserve">: </w:t>
      </w:r>
      <w:r>
        <w:rPr>
          <w:sz w:val="20"/>
          <w:szCs w:val="20"/>
        </w:rPr>
        <w:t>UV-Visible spectrum and TEM</w:t>
      </w:r>
      <w:r w:rsidRPr="006E6CF8">
        <w:rPr>
          <w:sz w:val="20"/>
          <w:szCs w:val="20"/>
        </w:rPr>
        <w:t xml:space="preserve"> image of the </w:t>
      </w:r>
      <w:r>
        <w:rPr>
          <w:sz w:val="20"/>
          <w:szCs w:val="20"/>
        </w:rPr>
        <w:t>gold nanoparticles solution</w:t>
      </w:r>
    </w:p>
    <w:p w:rsidR="00AC3527" w:rsidRDefault="00C41850">
      <w:r w:rsidRPr="00C41850">
        <w:rPr>
          <w:noProof/>
          <w:lang w:val="fr-FR" w:eastAsia="fr-FR" w:bidi="ar-SA"/>
        </w:rPr>
        <w:drawing>
          <wp:inline distT="0" distB="0" distL="0" distR="0">
            <wp:extent cx="4929809" cy="3116912"/>
            <wp:effectExtent l="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809" cy="311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850" w:rsidRPr="00C41850" w:rsidRDefault="00C41850" w:rsidP="00C41850">
      <w:pPr>
        <w:pStyle w:val="Lgende"/>
        <w:jc w:val="center"/>
        <w:rPr>
          <w:sz w:val="20"/>
          <w:szCs w:val="20"/>
        </w:rPr>
      </w:pPr>
      <w:r>
        <w:lastRenderedPageBreak/>
        <w:t xml:space="preserve">Figure S </w:t>
      </w:r>
      <w:fldSimple w:instr=" SEQ Figure_S \* ARABIC ">
        <w:r w:rsidR="00AB00CD">
          <w:rPr>
            <w:noProof/>
          </w:rPr>
          <w:t>2</w:t>
        </w:r>
      </w:fldSimple>
      <w:r>
        <w:t xml:space="preserve">: </w:t>
      </w:r>
      <w:r>
        <w:rPr>
          <w:sz w:val="20"/>
          <w:szCs w:val="20"/>
        </w:rPr>
        <w:t xml:space="preserve">XP survey spectra </w:t>
      </w:r>
      <w:r w:rsidRPr="00C41850">
        <w:rPr>
          <w:sz w:val="20"/>
          <w:szCs w:val="20"/>
        </w:rPr>
        <w:t>after APTES (a), APTES/MUA (b), and MPTES (c) grafting on silicon surfaces</w:t>
      </w:r>
    </w:p>
    <w:p w:rsidR="00C41850" w:rsidRDefault="00AB00CD" w:rsidP="00AB00CD">
      <w:pPr>
        <w:jc w:val="center"/>
      </w:pPr>
      <w:r w:rsidRPr="00AB00CD">
        <w:rPr>
          <w:noProof/>
          <w:lang w:val="fr-FR" w:eastAsia="fr-FR" w:bidi="ar-SA"/>
        </w:rPr>
        <w:drawing>
          <wp:inline distT="0" distB="0" distL="0" distR="0">
            <wp:extent cx="2178685" cy="310896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850" w:rsidRPr="00C41850" w:rsidRDefault="00C41850" w:rsidP="00C41850">
      <w:pPr>
        <w:pStyle w:val="Lgende"/>
        <w:jc w:val="center"/>
        <w:rPr>
          <w:sz w:val="20"/>
          <w:szCs w:val="20"/>
        </w:rPr>
      </w:pPr>
      <w:r>
        <w:t xml:space="preserve">Figure S </w:t>
      </w:r>
      <w:fldSimple w:instr=" SEQ Figure_S \* ARABIC ">
        <w:r w:rsidR="00AB00CD">
          <w:rPr>
            <w:noProof/>
          </w:rPr>
          <w:t>3</w:t>
        </w:r>
      </w:fldSimple>
      <w:r>
        <w:t xml:space="preserve">: </w:t>
      </w:r>
      <w:r>
        <w:rPr>
          <w:sz w:val="20"/>
          <w:szCs w:val="20"/>
        </w:rPr>
        <w:t xml:space="preserve">XP spectra S2s signal </w:t>
      </w:r>
      <w:r w:rsidRPr="00C41850">
        <w:rPr>
          <w:sz w:val="20"/>
          <w:szCs w:val="20"/>
        </w:rPr>
        <w:t>after MPTES grafting on silicon surfaces</w:t>
      </w:r>
      <w:r>
        <w:rPr>
          <w:sz w:val="20"/>
          <w:szCs w:val="20"/>
        </w:rPr>
        <w:t xml:space="preserve"> with</w:t>
      </w:r>
      <w:r w:rsidR="00AB00CD">
        <w:rPr>
          <w:sz w:val="20"/>
          <w:szCs w:val="20"/>
        </w:rPr>
        <w:t>out</w:t>
      </w:r>
      <w:r>
        <w:rPr>
          <w:sz w:val="20"/>
          <w:szCs w:val="20"/>
        </w:rPr>
        <w:t xml:space="preserve"> </w:t>
      </w:r>
      <w:r w:rsidRPr="00C41850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Pr="00C41850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and with </w:t>
      </w:r>
      <w:r w:rsidRPr="00C41850">
        <w:rPr>
          <w:sz w:val="20"/>
          <w:szCs w:val="20"/>
        </w:rPr>
        <w:t>(</w:t>
      </w:r>
      <w:r>
        <w:rPr>
          <w:sz w:val="20"/>
          <w:szCs w:val="20"/>
        </w:rPr>
        <w:t>b</w:t>
      </w:r>
      <w:r w:rsidRPr="00C41850">
        <w:rPr>
          <w:sz w:val="20"/>
          <w:szCs w:val="20"/>
        </w:rPr>
        <w:t xml:space="preserve">) </w:t>
      </w:r>
      <w:proofErr w:type="spellStart"/>
      <w:r>
        <w:rPr>
          <w:sz w:val="20"/>
          <w:szCs w:val="20"/>
        </w:rPr>
        <w:t>ethanediamine</w:t>
      </w:r>
      <w:proofErr w:type="spellEnd"/>
    </w:p>
    <w:p w:rsidR="00AC3527" w:rsidRDefault="00AC3527"/>
    <w:p w:rsidR="00AC3527" w:rsidRPr="00CE2D64" w:rsidRDefault="00AC3527"/>
    <w:p w:rsidR="00CE2D64" w:rsidRDefault="00CE2D64" w:rsidP="00CE2D64">
      <w:pPr>
        <w:spacing w:line="360" w:lineRule="auto"/>
        <w:jc w:val="center"/>
        <w:rPr>
          <w:szCs w:val="20"/>
        </w:rPr>
      </w:pPr>
      <w:r w:rsidRPr="00ED3B79">
        <w:rPr>
          <w:szCs w:val="20"/>
        </w:rPr>
        <w:object w:dxaOrig="6465" w:dyaOrig="4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35pt;height:142.75pt" o:ole="">
            <v:imagedata r:id="rId8" o:title=""/>
          </v:shape>
          <o:OLEObject Type="Embed" ProgID="PBrush" ShapeID="_x0000_i1025" DrawAspect="Content" ObjectID="_1445350460" r:id="rId9"/>
        </w:object>
      </w:r>
    </w:p>
    <w:p w:rsidR="00CE2D64" w:rsidRDefault="00CE2D64" w:rsidP="00CE2D64">
      <w:pPr>
        <w:pStyle w:val="Lgende"/>
        <w:jc w:val="center"/>
        <w:rPr>
          <w:b w:val="0"/>
          <w:sz w:val="20"/>
          <w:szCs w:val="20"/>
        </w:rPr>
      </w:pPr>
      <w:r>
        <w:t xml:space="preserve">Figure S </w:t>
      </w:r>
      <w:fldSimple w:instr=" SEQ Figure_S \* ARABIC ">
        <w:r w:rsidR="00AB00CD">
          <w:rPr>
            <w:noProof/>
          </w:rPr>
          <w:t>4</w:t>
        </w:r>
      </w:fldSimple>
      <w:r>
        <w:t xml:space="preserve">: </w:t>
      </w:r>
      <w:r w:rsidRPr="006E6CF8">
        <w:rPr>
          <w:sz w:val="20"/>
          <w:szCs w:val="20"/>
        </w:rPr>
        <w:t xml:space="preserve">.SEM image of the </w:t>
      </w:r>
      <w:r>
        <w:rPr>
          <w:sz w:val="20"/>
          <w:szCs w:val="20"/>
        </w:rPr>
        <w:t xml:space="preserve">gold nanoparticles desposited on </w:t>
      </w:r>
      <w:r>
        <w:rPr>
          <w:b w:val="0"/>
          <w:sz w:val="20"/>
          <w:szCs w:val="20"/>
        </w:rPr>
        <w:t>MPTES catalyzed by ethylendiamine</w:t>
      </w:r>
      <w:r>
        <w:rPr>
          <w:sz w:val="20"/>
          <w:szCs w:val="20"/>
        </w:rPr>
        <w:t xml:space="preserve"> modified surfaces</w:t>
      </w:r>
    </w:p>
    <w:p w:rsidR="005769B2" w:rsidRPr="00CE2D64" w:rsidRDefault="005769B2"/>
    <w:sectPr w:rsidR="005769B2" w:rsidRPr="00CE2D64" w:rsidSect="00130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769B2"/>
    <w:rsid w:val="000C216F"/>
    <w:rsid w:val="00130FF8"/>
    <w:rsid w:val="00437F65"/>
    <w:rsid w:val="005769B2"/>
    <w:rsid w:val="00806DB3"/>
    <w:rsid w:val="00A76CFD"/>
    <w:rsid w:val="00AB00CD"/>
    <w:rsid w:val="00AC3527"/>
    <w:rsid w:val="00AE7A64"/>
    <w:rsid w:val="00C02554"/>
    <w:rsid w:val="00C41850"/>
    <w:rsid w:val="00CE2D64"/>
    <w:rsid w:val="00E55EA4"/>
    <w:rsid w:val="00F411C1"/>
    <w:rsid w:val="00FA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9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ja-JP" w:bidi="fa-I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5769B2"/>
  </w:style>
  <w:style w:type="paragraph" w:styleId="Lgende">
    <w:name w:val="caption"/>
    <w:basedOn w:val="Normal"/>
    <w:next w:val="Normal"/>
    <w:uiPriority w:val="35"/>
    <w:unhideWhenUsed/>
    <w:qFormat/>
    <w:rsid w:val="00CE2D64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3527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3527"/>
    <w:rPr>
      <w:rFonts w:ascii="Tahoma" w:eastAsia="Andale Sans UI" w:hAnsi="Tahoma" w:cs="Tahoma"/>
      <w:kern w:val="3"/>
      <w:sz w:val="16"/>
      <w:szCs w:val="16"/>
      <w:lang w:val="en-US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5C55F-766C-49F0-81F8-26204BF4E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157</Words>
  <Characters>869</Characters>
  <Application>Microsoft Office Word</Application>
  <DocSecurity>0</DocSecurity>
  <Lines>7</Lines>
  <Paragraphs>2</Paragraphs>
  <ScaleCrop>false</ScaleCrop>
  <Company>Microsoft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Souhir</dc:creator>
  <cp:lastModifiedBy>Souhir</cp:lastModifiedBy>
  <cp:revision>7</cp:revision>
  <dcterms:created xsi:type="dcterms:W3CDTF">2013-05-27T23:47:00Z</dcterms:created>
  <dcterms:modified xsi:type="dcterms:W3CDTF">2013-11-07T16:27:00Z</dcterms:modified>
</cp:coreProperties>
</file>