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E24" w:rsidRPr="00B86FBF" w:rsidRDefault="009D2E24" w:rsidP="00885E61">
      <w:pPr>
        <w:spacing w:line="480" w:lineRule="auto"/>
        <w:rPr>
          <w:rFonts w:asciiTheme="majorHAnsi" w:hAnsiTheme="majorHAnsi"/>
          <w:b/>
          <w:bCs/>
          <w:sz w:val="24"/>
          <w:szCs w:val="24"/>
          <w:lang w:val="en-US"/>
        </w:rPr>
      </w:pPr>
      <w:bookmarkStart w:id="0" w:name="_GoBack"/>
      <w:bookmarkEnd w:id="0"/>
      <w:r w:rsidRPr="00B86FBF">
        <w:rPr>
          <w:rFonts w:asciiTheme="majorHAnsi" w:hAnsiTheme="majorHAnsi"/>
          <w:b/>
          <w:bCs/>
          <w:sz w:val="24"/>
          <w:szCs w:val="24"/>
          <w:lang w:val="en-US"/>
        </w:rPr>
        <w:t>Online Resource 1</w:t>
      </w:r>
    </w:p>
    <w:p w:rsidR="009B0CEB" w:rsidRPr="00B86FBF" w:rsidRDefault="00C11546" w:rsidP="00885E61">
      <w:pPr>
        <w:spacing w:line="480" w:lineRule="auto"/>
        <w:rPr>
          <w:rFonts w:asciiTheme="majorHAnsi" w:hAnsiTheme="majorHAnsi"/>
          <w:b/>
          <w:bCs/>
          <w:sz w:val="24"/>
          <w:szCs w:val="24"/>
          <w:lang w:val="en-US"/>
        </w:rPr>
      </w:pPr>
      <w:r w:rsidRPr="00B86FBF">
        <w:rPr>
          <w:rFonts w:asciiTheme="majorHAnsi" w:hAnsiTheme="majorHAnsi"/>
          <w:b/>
          <w:bCs/>
          <w:sz w:val="24"/>
          <w:szCs w:val="24"/>
          <w:lang w:val="en-US"/>
        </w:rPr>
        <w:t>Gender, Turning Points</w:t>
      </w:r>
      <w:r w:rsidR="009D2E24" w:rsidRPr="00B86FBF">
        <w:rPr>
          <w:rFonts w:asciiTheme="majorHAnsi" w:hAnsiTheme="majorHAnsi"/>
          <w:b/>
          <w:bCs/>
          <w:sz w:val="24"/>
          <w:szCs w:val="24"/>
          <w:lang w:val="en-US"/>
        </w:rPr>
        <w:t>,</w:t>
      </w:r>
      <w:r w:rsidRPr="00B86FBF">
        <w:rPr>
          <w:rFonts w:asciiTheme="majorHAnsi" w:hAnsiTheme="majorHAnsi"/>
          <w:b/>
          <w:bCs/>
          <w:sz w:val="24"/>
          <w:szCs w:val="24"/>
          <w:lang w:val="en-US"/>
        </w:rPr>
        <w:t xml:space="preserve"> and Boomerangs: Returning Home in Young Adulthood in Great Britain</w:t>
      </w:r>
    </w:p>
    <w:p w:rsidR="009D2E24" w:rsidRPr="00B86FBF" w:rsidRDefault="009D2E24" w:rsidP="00885E61">
      <w:pPr>
        <w:spacing w:line="480" w:lineRule="auto"/>
        <w:rPr>
          <w:rFonts w:asciiTheme="majorHAnsi" w:hAnsiTheme="majorHAnsi"/>
          <w:b/>
          <w:bCs/>
          <w:sz w:val="24"/>
          <w:szCs w:val="24"/>
          <w:lang w:val="en-US"/>
        </w:rPr>
      </w:pPr>
      <w:r w:rsidRPr="00B86FBF">
        <w:rPr>
          <w:rFonts w:asciiTheme="majorHAnsi" w:hAnsiTheme="majorHAnsi"/>
          <w:bCs/>
          <w:sz w:val="24"/>
          <w:szCs w:val="24"/>
          <w:lang w:val="en-US"/>
        </w:rPr>
        <w:t>Juliet Stone, Ann Berrington, and Jane Falkingham</w:t>
      </w:r>
    </w:p>
    <w:p w:rsidR="009B0CEB" w:rsidRPr="00B86FBF" w:rsidRDefault="009B0CEB" w:rsidP="00885E61">
      <w:pPr>
        <w:spacing w:line="480" w:lineRule="auto"/>
        <w:rPr>
          <w:rFonts w:asciiTheme="majorHAnsi" w:hAnsiTheme="majorHAnsi"/>
          <w:b/>
          <w:bCs/>
          <w:sz w:val="24"/>
          <w:szCs w:val="24"/>
          <w:u w:val="single"/>
          <w:lang w:val="en-US"/>
        </w:rPr>
      </w:pPr>
    </w:p>
    <w:p w:rsidR="009B0CEB" w:rsidRPr="00B86FBF" w:rsidRDefault="00757AD2" w:rsidP="00757AD2">
      <w:pPr>
        <w:spacing w:line="480" w:lineRule="auto"/>
        <w:rPr>
          <w:rFonts w:asciiTheme="majorHAnsi" w:hAnsiTheme="majorHAnsi"/>
          <w:b/>
          <w:bCs/>
          <w:sz w:val="24"/>
          <w:szCs w:val="24"/>
          <w:lang w:val="en-US"/>
        </w:rPr>
      </w:pPr>
      <w:r w:rsidRPr="00B86FBF">
        <w:rPr>
          <w:rFonts w:asciiTheme="majorHAnsi" w:hAnsiTheme="majorHAnsi"/>
          <w:b/>
          <w:bCs/>
          <w:sz w:val="24"/>
          <w:szCs w:val="24"/>
          <w:lang w:val="en-US"/>
        </w:rPr>
        <w:t>Selection Models to Evaluate the Impact of Attrition</w:t>
      </w:r>
    </w:p>
    <w:p w:rsidR="009B0CEB" w:rsidRPr="00B86FBF" w:rsidRDefault="009B0CEB" w:rsidP="00885E61">
      <w:pPr>
        <w:spacing w:line="480" w:lineRule="auto"/>
        <w:rPr>
          <w:rFonts w:asciiTheme="majorHAnsi" w:hAnsiTheme="majorHAnsi"/>
          <w:b/>
          <w:bCs/>
          <w:sz w:val="24"/>
          <w:szCs w:val="24"/>
          <w:lang w:val="en-US"/>
        </w:rPr>
      </w:pPr>
    </w:p>
    <w:p w:rsidR="009B0CEB" w:rsidRPr="00B86FBF" w:rsidRDefault="009B0CEB" w:rsidP="00885E61">
      <w:pPr>
        <w:spacing w:line="480" w:lineRule="auto"/>
        <w:rPr>
          <w:rFonts w:asciiTheme="majorHAnsi" w:hAnsiTheme="majorHAnsi"/>
          <w:sz w:val="24"/>
          <w:szCs w:val="24"/>
          <w:lang w:val="en-US"/>
        </w:rPr>
      </w:pPr>
      <w:r w:rsidRPr="00B86FBF">
        <w:rPr>
          <w:rFonts w:asciiTheme="majorHAnsi" w:hAnsiTheme="majorHAnsi"/>
          <w:sz w:val="24"/>
          <w:szCs w:val="24"/>
          <w:lang w:val="en-US"/>
        </w:rPr>
        <w:t>To evaluate the impact of attrition, we estimated a series of probit models with sample selection using maximum</w:t>
      </w:r>
      <w:r w:rsidR="006F5819" w:rsidRPr="00B86FBF">
        <w:rPr>
          <w:rFonts w:asciiTheme="majorHAnsi" w:hAnsiTheme="majorHAnsi"/>
          <w:sz w:val="24"/>
          <w:szCs w:val="24"/>
          <w:lang w:val="en-US"/>
        </w:rPr>
        <w:t xml:space="preserve"> </w:t>
      </w:r>
      <w:r w:rsidRPr="00B86FBF">
        <w:rPr>
          <w:rFonts w:asciiTheme="majorHAnsi" w:hAnsiTheme="majorHAnsi"/>
          <w:sz w:val="24"/>
          <w:szCs w:val="24"/>
          <w:lang w:val="en-US"/>
        </w:rPr>
        <w:t xml:space="preserve">likelihood (Van de Ven and Van Praag 1981). The selection model requires the inclusion of at least one instrumental variable that is related to selection but does not predict the outcome of interest (Briggs 2004). We include two </w:t>
      </w:r>
      <w:proofErr w:type="gramStart"/>
      <w:r w:rsidRPr="00B86FBF">
        <w:rPr>
          <w:rFonts w:asciiTheme="majorHAnsi" w:hAnsiTheme="majorHAnsi"/>
          <w:sz w:val="24"/>
          <w:szCs w:val="24"/>
          <w:lang w:val="en-US"/>
        </w:rPr>
        <w:t>instrumental</w:t>
      </w:r>
      <w:proofErr w:type="gramEnd"/>
      <w:r w:rsidRPr="00B86FBF">
        <w:rPr>
          <w:rFonts w:asciiTheme="majorHAnsi" w:hAnsiTheme="majorHAnsi"/>
          <w:sz w:val="24"/>
          <w:szCs w:val="24"/>
          <w:lang w:val="en-US"/>
        </w:rPr>
        <w:t xml:space="preserve"> variables that are derived from the survey </w:t>
      </w:r>
      <w:r w:rsidR="00D217F3" w:rsidRPr="00B86FBF">
        <w:rPr>
          <w:rFonts w:asciiTheme="majorHAnsi" w:hAnsiTheme="majorHAnsi"/>
          <w:sz w:val="24"/>
          <w:szCs w:val="24"/>
          <w:lang w:val="en-US"/>
        </w:rPr>
        <w:t>“</w:t>
      </w:r>
      <w:r w:rsidRPr="00B86FBF">
        <w:rPr>
          <w:rFonts w:asciiTheme="majorHAnsi" w:hAnsiTheme="majorHAnsi"/>
          <w:sz w:val="24"/>
          <w:szCs w:val="24"/>
          <w:lang w:val="en-US"/>
        </w:rPr>
        <w:t>paradata</w:t>
      </w:r>
      <w:r w:rsidR="00D217F3" w:rsidRPr="00B86FBF">
        <w:rPr>
          <w:rFonts w:asciiTheme="majorHAnsi" w:hAnsiTheme="majorHAnsi"/>
          <w:sz w:val="24"/>
          <w:szCs w:val="24"/>
          <w:lang w:val="en-US"/>
        </w:rPr>
        <w:t>”</w:t>
      </w:r>
      <w:r w:rsidRPr="00B86FBF">
        <w:rPr>
          <w:rFonts w:asciiTheme="majorHAnsi" w:hAnsiTheme="majorHAnsi"/>
          <w:sz w:val="24"/>
          <w:szCs w:val="24"/>
          <w:lang w:val="en-US"/>
        </w:rPr>
        <w:t xml:space="preserve"> and relate to the interview in the previous wave: interview </w:t>
      </w:r>
      <w:r w:rsidR="006F5819" w:rsidRPr="00B86FBF">
        <w:rPr>
          <w:rFonts w:asciiTheme="majorHAnsi" w:hAnsiTheme="majorHAnsi"/>
          <w:sz w:val="24"/>
          <w:szCs w:val="24"/>
          <w:lang w:val="en-US"/>
        </w:rPr>
        <w:t>co</w:t>
      </w:r>
      <w:r w:rsidRPr="00B86FBF">
        <w:rPr>
          <w:rFonts w:asciiTheme="majorHAnsi" w:hAnsiTheme="majorHAnsi"/>
          <w:sz w:val="24"/>
          <w:szCs w:val="24"/>
          <w:lang w:val="en-US"/>
        </w:rPr>
        <w:t>operation (good; fair/poor</w:t>
      </w:r>
      <w:r w:rsidR="00D217F3" w:rsidRPr="00B86FBF">
        <w:rPr>
          <w:rFonts w:asciiTheme="majorHAnsi" w:hAnsiTheme="majorHAnsi"/>
          <w:sz w:val="24"/>
          <w:szCs w:val="24"/>
          <w:lang w:val="en-US"/>
        </w:rPr>
        <w:t>,</w:t>
      </w:r>
      <w:r w:rsidRPr="00B86FBF">
        <w:rPr>
          <w:rFonts w:asciiTheme="majorHAnsi" w:hAnsiTheme="majorHAnsi"/>
          <w:sz w:val="24"/>
          <w:szCs w:val="24"/>
          <w:lang w:val="en-US"/>
        </w:rPr>
        <w:t xml:space="preserve"> unknown) and the number of calls to the address before making contact with the respondent (less than five; five or more). Measures relating to interview compliance and cooperation have previously been shown to be good predictors of subsequent attrition in the BHPS (Uhrig 2008). Following Cappellari and Jenkins (2008)</w:t>
      </w:r>
      <w:r w:rsidR="00D217F3" w:rsidRPr="00B86FBF">
        <w:rPr>
          <w:rFonts w:asciiTheme="majorHAnsi" w:hAnsiTheme="majorHAnsi"/>
          <w:sz w:val="24"/>
          <w:szCs w:val="24"/>
          <w:lang w:val="en-US"/>
        </w:rPr>
        <w:t>,</w:t>
      </w:r>
      <w:r w:rsidRPr="00B86FBF">
        <w:rPr>
          <w:rFonts w:asciiTheme="majorHAnsi" w:hAnsiTheme="majorHAnsi"/>
          <w:sz w:val="24"/>
          <w:szCs w:val="24"/>
          <w:lang w:val="en-US"/>
        </w:rPr>
        <w:t xml:space="preserve"> we perform </w:t>
      </w:r>
      <w:r w:rsidR="00FD57ED" w:rsidRPr="00B86FBF">
        <w:rPr>
          <w:rFonts w:asciiTheme="majorHAnsi" w:hAnsiTheme="majorHAnsi"/>
          <w:sz w:val="24"/>
          <w:szCs w:val="24"/>
          <w:lang w:val="en-US"/>
        </w:rPr>
        <w:t>post-</w:t>
      </w:r>
      <w:r w:rsidR="00B275E9" w:rsidRPr="00B86FBF">
        <w:rPr>
          <w:rFonts w:asciiTheme="majorHAnsi" w:hAnsiTheme="majorHAnsi"/>
          <w:sz w:val="24"/>
          <w:szCs w:val="24"/>
          <w:lang w:val="en-US"/>
        </w:rPr>
        <w:t>estimation Wald tests to</w:t>
      </w:r>
      <w:r w:rsidRPr="00B86FBF">
        <w:rPr>
          <w:rFonts w:asciiTheme="majorHAnsi" w:hAnsiTheme="majorHAnsi"/>
          <w:sz w:val="24"/>
          <w:szCs w:val="24"/>
          <w:lang w:val="en-US"/>
        </w:rPr>
        <w:t xml:space="preserve"> measure instrumental validity. Table </w:t>
      </w:r>
      <w:r w:rsidR="00D217F3" w:rsidRPr="00B86FBF">
        <w:rPr>
          <w:rFonts w:asciiTheme="majorHAnsi" w:hAnsiTheme="majorHAnsi"/>
          <w:sz w:val="24"/>
          <w:szCs w:val="24"/>
          <w:lang w:val="en-US"/>
        </w:rPr>
        <w:t>S</w:t>
      </w:r>
      <w:r w:rsidRPr="00B86FBF">
        <w:rPr>
          <w:rFonts w:asciiTheme="majorHAnsi" w:hAnsiTheme="majorHAnsi"/>
          <w:sz w:val="24"/>
          <w:szCs w:val="24"/>
          <w:lang w:val="en-US"/>
        </w:rPr>
        <w:t>1 presents the results from a logit model of returning to the parental home with the instrumental variables included in addition to the other covariates contained in our model of interest. This shows that the instrumental variables (entered either singly or jointly) do not make any significant contribution to the model of interest</w:t>
      </w:r>
      <w:r w:rsidR="00D217F3" w:rsidRPr="00B86FBF">
        <w:rPr>
          <w:rFonts w:asciiTheme="majorHAnsi" w:hAnsiTheme="majorHAnsi"/>
          <w:sz w:val="24"/>
          <w:szCs w:val="24"/>
          <w:lang w:val="en-US"/>
        </w:rPr>
        <w:t>: that is</w:t>
      </w:r>
      <w:r w:rsidRPr="00B86FBF">
        <w:rPr>
          <w:rFonts w:asciiTheme="majorHAnsi" w:hAnsiTheme="majorHAnsi"/>
          <w:sz w:val="24"/>
          <w:szCs w:val="24"/>
          <w:lang w:val="en-US"/>
        </w:rPr>
        <w:t xml:space="preserve"> they do not show a significant relationship with returning home. Table </w:t>
      </w:r>
      <w:r w:rsidR="00D217F3" w:rsidRPr="00B86FBF">
        <w:rPr>
          <w:rFonts w:asciiTheme="majorHAnsi" w:hAnsiTheme="majorHAnsi"/>
          <w:sz w:val="24"/>
          <w:szCs w:val="24"/>
          <w:lang w:val="en-US"/>
        </w:rPr>
        <w:t>S</w:t>
      </w:r>
      <w:r w:rsidRPr="00B86FBF">
        <w:rPr>
          <w:rFonts w:asciiTheme="majorHAnsi" w:hAnsiTheme="majorHAnsi"/>
          <w:sz w:val="24"/>
          <w:szCs w:val="24"/>
          <w:lang w:val="en-US"/>
        </w:rPr>
        <w:t xml:space="preserve">1 also shows the results of a logit model of attrition that includes the instruments in addition to other variables that showed a significant </w:t>
      </w:r>
      <w:r w:rsidRPr="00B86FBF">
        <w:rPr>
          <w:rFonts w:asciiTheme="majorHAnsi" w:hAnsiTheme="majorHAnsi"/>
          <w:sz w:val="24"/>
          <w:szCs w:val="24"/>
          <w:lang w:val="en-US"/>
        </w:rPr>
        <w:lastRenderedPageBreak/>
        <w:t xml:space="preserve">association with loss to follow-up. These results indicate that the instruments independently and jointly show significant explanatory value for predicting attrition. </w:t>
      </w:r>
    </w:p>
    <w:p w:rsidR="009B0CEB" w:rsidRPr="00B86FBF" w:rsidRDefault="009B0CEB" w:rsidP="00885E61">
      <w:pPr>
        <w:spacing w:line="480" w:lineRule="auto"/>
        <w:ind w:firstLine="720"/>
        <w:rPr>
          <w:rFonts w:asciiTheme="majorHAnsi" w:hAnsiTheme="majorHAnsi"/>
          <w:sz w:val="24"/>
          <w:szCs w:val="24"/>
          <w:lang w:val="en-US"/>
        </w:rPr>
      </w:pPr>
      <w:r w:rsidRPr="00B86FBF">
        <w:rPr>
          <w:rFonts w:asciiTheme="majorHAnsi" w:hAnsiTheme="majorHAnsi"/>
          <w:sz w:val="24"/>
          <w:szCs w:val="24"/>
          <w:lang w:val="en-US"/>
        </w:rPr>
        <w:t xml:space="preserve">Following Briggs (2004), we tested a range of selection models. None of these selection models had a significant impact on the model of interest, either in terms of changes in the coefficients for the explanatory variables, or in relation to the value of </w:t>
      </w:r>
      <w:r w:rsidR="00C11546" w:rsidRPr="00B86FBF">
        <w:rPr>
          <w:rFonts w:asciiTheme="majorHAnsi" w:hAnsiTheme="majorHAnsi"/>
          <w:iCs/>
          <w:sz w:val="24"/>
          <w:szCs w:val="24"/>
          <w:lang w:val="en-US"/>
        </w:rPr>
        <w:t>rho</w:t>
      </w:r>
      <w:r w:rsidRPr="00B86FBF">
        <w:rPr>
          <w:rFonts w:asciiTheme="majorHAnsi" w:hAnsiTheme="majorHAnsi"/>
          <w:sz w:val="24"/>
          <w:szCs w:val="24"/>
          <w:lang w:val="en-US"/>
        </w:rPr>
        <w:t xml:space="preserve">, which was not significantly different from zero in any of our models. These findings are consistent with those from the Panel Study of Income Dynamics </w:t>
      </w:r>
      <w:r w:rsidR="00D217F3" w:rsidRPr="00B86FBF">
        <w:rPr>
          <w:rFonts w:asciiTheme="majorHAnsi" w:hAnsiTheme="majorHAnsi"/>
          <w:sz w:val="24"/>
          <w:szCs w:val="24"/>
          <w:lang w:val="en-US"/>
        </w:rPr>
        <w:t>(PSID)</w:t>
      </w:r>
      <w:r w:rsidR="00CE670D" w:rsidRPr="00B86FBF">
        <w:rPr>
          <w:rFonts w:asciiTheme="majorHAnsi" w:hAnsiTheme="majorHAnsi"/>
          <w:sz w:val="24"/>
          <w:szCs w:val="24"/>
          <w:lang w:val="en-US"/>
        </w:rPr>
        <w:t xml:space="preserve"> </w:t>
      </w:r>
      <w:r w:rsidRPr="00B86FBF">
        <w:rPr>
          <w:rFonts w:asciiTheme="majorHAnsi" w:hAnsiTheme="majorHAnsi"/>
          <w:sz w:val="24"/>
          <w:szCs w:val="24"/>
          <w:lang w:val="en-US"/>
        </w:rPr>
        <w:t>in the U</w:t>
      </w:r>
      <w:r w:rsidR="00D217F3" w:rsidRPr="00B86FBF">
        <w:rPr>
          <w:rFonts w:asciiTheme="majorHAnsi" w:hAnsiTheme="majorHAnsi"/>
          <w:sz w:val="24"/>
          <w:szCs w:val="24"/>
          <w:lang w:val="en-US"/>
        </w:rPr>
        <w:t xml:space="preserve">nited </w:t>
      </w:r>
      <w:r w:rsidRPr="00B86FBF">
        <w:rPr>
          <w:rFonts w:asciiTheme="majorHAnsi" w:hAnsiTheme="majorHAnsi"/>
          <w:sz w:val="24"/>
          <w:szCs w:val="24"/>
          <w:lang w:val="en-US"/>
        </w:rPr>
        <w:t>S</w:t>
      </w:r>
      <w:r w:rsidR="00D217F3" w:rsidRPr="00B86FBF">
        <w:rPr>
          <w:rFonts w:asciiTheme="majorHAnsi" w:hAnsiTheme="majorHAnsi"/>
          <w:sz w:val="24"/>
          <w:szCs w:val="24"/>
          <w:lang w:val="en-US"/>
        </w:rPr>
        <w:t>tates</w:t>
      </w:r>
      <w:r w:rsidRPr="00B86FBF">
        <w:rPr>
          <w:rFonts w:asciiTheme="majorHAnsi" w:hAnsiTheme="majorHAnsi"/>
          <w:sz w:val="24"/>
          <w:szCs w:val="24"/>
          <w:lang w:val="en-US"/>
        </w:rPr>
        <w:t xml:space="preserve">, which suggested that the biases introduced by selection are generally mild (Lillard and Panis 1998). Table </w:t>
      </w:r>
      <w:r w:rsidR="00D217F3" w:rsidRPr="00B86FBF">
        <w:rPr>
          <w:rFonts w:asciiTheme="majorHAnsi" w:hAnsiTheme="majorHAnsi"/>
          <w:sz w:val="24"/>
          <w:szCs w:val="24"/>
          <w:lang w:val="en-US"/>
        </w:rPr>
        <w:t>S</w:t>
      </w:r>
      <w:r w:rsidRPr="00B86FBF">
        <w:rPr>
          <w:rFonts w:asciiTheme="majorHAnsi" w:hAnsiTheme="majorHAnsi"/>
          <w:sz w:val="24"/>
          <w:szCs w:val="24"/>
          <w:lang w:val="en-US"/>
        </w:rPr>
        <w:t>2 presents an example selection model of returning home estimated using the HECKPROB command in STATA. The upper part of the table shows the coefficients for the substantive model of interest, whil</w:t>
      </w:r>
      <w:r w:rsidR="00D217F3" w:rsidRPr="00B86FBF">
        <w:rPr>
          <w:rFonts w:asciiTheme="majorHAnsi" w:hAnsiTheme="majorHAnsi"/>
          <w:sz w:val="24"/>
          <w:szCs w:val="24"/>
          <w:lang w:val="en-US"/>
        </w:rPr>
        <w:t>e</w:t>
      </w:r>
      <w:r w:rsidRPr="00B86FBF">
        <w:rPr>
          <w:rFonts w:asciiTheme="majorHAnsi" w:hAnsiTheme="majorHAnsi"/>
          <w:sz w:val="24"/>
          <w:szCs w:val="24"/>
          <w:lang w:val="en-US"/>
        </w:rPr>
        <w:t xml:space="preserve"> the lower part contains the coefficients for the selection model</w:t>
      </w:r>
      <w:r w:rsidR="00D217F3" w:rsidRPr="00B86FBF">
        <w:rPr>
          <w:rFonts w:asciiTheme="majorHAnsi" w:hAnsiTheme="majorHAnsi"/>
          <w:sz w:val="24"/>
          <w:szCs w:val="24"/>
          <w:lang w:val="en-US"/>
        </w:rPr>
        <w:t>,</w:t>
      </w:r>
      <w:r w:rsidRPr="00B86FBF">
        <w:rPr>
          <w:rFonts w:asciiTheme="majorHAnsi" w:hAnsiTheme="majorHAnsi"/>
          <w:sz w:val="24"/>
          <w:szCs w:val="24"/>
          <w:lang w:val="en-US"/>
        </w:rPr>
        <w:t xml:space="preserve"> which includes the instrumental variables and others that we had previously found to predict attrition. Comparison of the coefficients in the first column, derived from a standard probit, with the coefficients in the second column, where selection is modeled, shows little change. The values of rho are not significantly different from zero. We therefore believe that we can be confident that our substantive conclusions hold even when accounting for attrition.</w:t>
      </w:r>
    </w:p>
    <w:p w:rsidR="009B0CEB" w:rsidRPr="00B86FBF" w:rsidRDefault="009B0CEB">
      <w:pPr>
        <w:rPr>
          <w:rFonts w:asciiTheme="majorHAnsi" w:hAnsiTheme="majorHAnsi"/>
          <w:sz w:val="24"/>
          <w:szCs w:val="24"/>
          <w:lang w:val="en-US"/>
        </w:rPr>
      </w:pPr>
      <w:r w:rsidRPr="00B86FBF">
        <w:rPr>
          <w:rFonts w:asciiTheme="majorHAnsi" w:hAnsiTheme="majorHAnsi"/>
          <w:sz w:val="24"/>
          <w:szCs w:val="24"/>
          <w:lang w:val="en-US"/>
        </w:rPr>
        <w:br w:type="page"/>
      </w:r>
    </w:p>
    <w:p w:rsidR="009B0CEB" w:rsidRPr="00B86FBF" w:rsidRDefault="00E24877">
      <w:pPr>
        <w:rPr>
          <w:rFonts w:asciiTheme="majorHAnsi" w:hAnsiTheme="majorHAnsi"/>
          <w:bCs/>
          <w:lang w:val="en-US"/>
        </w:rPr>
      </w:pPr>
      <w:r w:rsidRPr="00B86FBF">
        <w:rPr>
          <w:rFonts w:asciiTheme="majorHAnsi" w:hAnsiTheme="majorHAnsi"/>
          <w:b/>
          <w:bCs/>
          <w:lang w:val="en-US"/>
        </w:rPr>
        <w:lastRenderedPageBreak/>
        <w:t xml:space="preserve">Table S1 </w:t>
      </w:r>
      <w:r w:rsidRPr="00B86FBF">
        <w:rPr>
          <w:rFonts w:asciiTheme="majorHAnsi" w:hAnsiTheme="majorHAnsi"/>
          <w:bCs/>
          <w:lang w:val="en-US"/>
        </w:rPr>
        <w:t>Post-estimation Wald tests</w:t>
      </w:r>
      <w:r w:rsidRPr="00B86FBF">
        <w:rPr>
          <w:rFonts w:asciiTheme="majorHAnsi" w:hAnsiTheme="majorHAnsi"/>
          <w:bCs/>
          <w:vertAlign w:val="superscript"/>
          <w:lang w:val="en-US"/>
        </w:rPr>
        <w:t>a</w:t>
      </w:r>
      <w:r w:rsidRPr="00B86FBF">
        <w:rPr>
          <w:rFonts w:asciiTheme="majorHAnsi" w:hAnsiTheme="majorHAnsi"/>
          <w:bCs/>
          <w:lang w:val="en-US"/>
        </w:rPr>
        <w:t xml:space="preserve"> for validity of instrumental variables</w:t>
      </w:r>
    </w:p>
    <w:tbl>
      <w:tblPr>
        <w:tblStyle w:val="TableGrid"/>
        <w:tblW w:w="9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2144"/>
        <w:gridCol w:w="992"/>
        <w:gridCol w:w="992"/>
        <w:gridCol w:w="992"/>
        <w:gridCol w:w="992"/>
        <w:gridCol w:w="992"/>
        <w:gridCol w:w="993"/>
      </w:tblGrid>
      <w:tr w:rsidR="009B0CEB" w:rsidRPr="00B86FBF">
        <w:trPr>
          <w:trHeight w:val="340"/>
        </w:trPr>
        <w:tc>
          <w:tcPr>
            <w:tcW w:w="1083" w:type="dxa"/>
            <w:tcBorders>
              <w:top w:val="single" w:sz="4" w:space="0" w:color="auto"/>
              <w:bottom w:val="single" w:sz="4" w:space="0" w:color="auto"/>
            </w:tcBorders>
          </w:tcPr>
          <w:p w:rsidR="009B0CEB" w:rsidRPr="00B86FBF" w:rsidRDefault="009B0CEB" w:rsidP="00885E61">
            <w:pPr>
              <w:rPr>
                <w:rFonts w:asciiTheme="majorHAnsi" w:hAnsiTheme="majorHAnsi"/>
                <w:b/>
                <w:bCs/>
                <w:sz w:val="18"/>
                <w:szCs w:val="18"/>
                <w:lang w:val="en-US"/>
              </w:rPr>
            </w:pPr>
          </w:p>
        </w:tc>
        <w:tc>
          <w:tcPr>
            <w:tcW w:w="2144" w:type="dxa"/>
            <w:tcBorders>
              <w:top w:val="single" w:sz="4" w:space="0" w:color="auto"/>
              <w:bottom w:val="single" w:sz="4" w:space="0" w:color="auto"/>
            </w:tcBorders>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Instrument(s)</w:t>
            </w:r>
          </w:p>
        </w:tc>
        <w:tc>
          <w:tcPr>
            <w:tcW w:w="2976" w:type="dxa"/>
            <w:gridSpan w:val="3"/>
            <w:tcBorders>
              <w:top w:val="single" w:sz="4" w:space="0" w:color="auto"/>
              <w:bottom w:val="single" w:sz="4" w:space="0" w:color="auto"/>
              <w:right w:val="single" w:sz="4" w:space="0" w:color="auto"/>
            </w:tcBorders>
          </w:tcPr>
          <w:p w:rsidR="009B0CEB" w:rsidRPr="00B86FBF" w:rsidRDefault="009B0CEB" w:rsidP="00885E61">
            <w:pPr>
              <w:rPr>
                <w:rFonts w:asciiTheme="majorHAnsi" w:hAnsiTheme="majorHAnsi"/>
                <w:b/>
                <w:bCs/>
                <w:sz w:val="18"/>
                <w:szCs w:val="18"/>
                <w:vertAlign w:val="superscript"/>
                <w:lang w:val="en-US"/>
              </w:rPr>
            </w:pPr>
            <w:r w:rsidRPr="00B86FBF">
              <w:rPr>
                <w:rFonts w:asciiTheme="majorHAnsi" w:hAnsiTheme="majorHAnsi"/>
                <w:b/>
                <w:bCs/>
                <w:sz w:val="18"/>
                <w:szCs w:val="18"/>
                <w:lang w:val="en-US"/>
              </w:rPr>
              <w:t xml:space="preserve">Model of </w:t>
            </w:r>
            <w:r w:rsidR="00CE670D" w:rsidRPr="00B86FBF">
              <w:rPr>
                <w:rFonts w:asciiTheme="majorHAnsi" w:hAnsiTheme="majorHAnsi"/>
                <w:b/>
                <w:bCs/>
                <w:sz w:val="18"/>
                <w:szCs w:val="18"/>
                <w:lang w:val="en-US"/>
              </w:rPr>
              <w:t>R</w:t>
            </w:r>
            <w:r w:rsidRPr="00B86FBF">
              <w:rPr>
                <w:rFonts w:asciiTheme="majorHAnsi" w:hAnsiTheme="majorHAnsi"/>
                <w:b/>
                <w:bCs/>
                <w:sz w:val="18"/>
                <w:szCs w:val="18"/>
                <w:lang w:val="en-US"/>
              </w:rPr>
              <w:t>eturning</w:t>
            </w:r>
            <w:r w:rsidRPr="00B86FBF">
              <w:rPr>
                <w:rFonts w:asciiTheme="majorHAnsi" w:hAnsiTheme="majorHAnsi"/>
                <w:b/>
                <w:bCs/>
                <w:sz w:val="18"/>
                <w:szCs w:val="18"/>
                <w:vertAlign w:val="superscript"/>
                <w:lang w:val="en-US"/>
              </w:rPr>
              <w:t>b</w:t>
            </w:r>
          </w:p>
        </w:tc>
        <w:tc>
          <w:tcPr>
            <w:tcW w:w="2977" w:type="dxa"/>
            <w:gridSpan w:val="3"/>
            <w:tcBorders>
              <w:top w:val="single" w:sz="4" w:space="0" w:color="auto"/>
              <w:left w:val="single" w:sz="4" w:space="0" w:color="auto"/>
              <w:bottom w:val="single" w:sz="4" w:space="0" w:color="auto"/>
            </w:tcBorders>
          </w:tcPr>
          <w:p w:rsidR="009B0CEB" w:rsidRPr="00B86FBF" w:rsidRDefault="009B0CEB" w:rsidP="00885E61">
            <w:pPr>
              <w:rPr>
                <w:rFonts w:asciiTheme="majorHAnsi" w:hAnsiTheme="majorHAnsi"/>
                <w:b/>
                <w:bCs/>
                <w:sz w:val="18"/>
                <w:szCs w:val="18"/>
                <w:vertAlign w:val="superscript"/>
                <w:lang w:val="en-US"/>
              </w:rPr>
            </w:pPr>
            <w:r w:rsidRPr="00B86FBF">
              <w:rPr>
                <w:rFonts w:asciiTheme="majorHAnsi" w:hAnsiTheme="majorHAnsi"/>
                <w:b/>
                <w:bCs/>
                <w:sz w:val="18"/>
                <w:szCs w:val="18"/>
                <w:lang w:val="en-US"/>
              </w:rPr>
              <w:t xml:space="preserve">Model of </w:t>
            </w:r>
            <w:r w:rsidR="00CE670D" w:rsidRPr="00B86FBF">
              <w:rPr>
                <w:rFonts w:asciiTheme="majorHAnsi" w:hAnsiTheme="majorHAnsi"/>
                <w:b/>
                <w:bCs/>
                <w:sz w:val="18"/>
                <w:szCs w:val="18"/>
                <w:lang w:val="en-US"/>
              </w:rPr>
              <w:t>A</w:t>
            </w:r>
            <w:r w:rsidRPr="00B86FBF">
              <w:rPr>
                <w:rFonts w:asciiTheme="majorHAnsi" w:hAnsiTheme="majorHAnsi"/>
                <w:b/>
                <w:bCs/>
                <w:sz w:val="18"/>
                <w:szCs w:val="18"/>
                <w:lang w:val="en-US"/>
              </w:rPr>
              <w:t>ttrition</w:t>
            </w:r>
            <w:r w:rsidRPr="00B86FBF">
              <w:rPr>
                <w:rFonts w:asciiTheme="majorHAnsi" w:hAnsiTheme="majorHAnsi"/>
                <w:b/>
                <w:bCs/>
                <w:sz w:val="18"/>
                <w:szCs w:val="18"/>
                <w:vertAlign w:val="superscript"/>
                <w:lang w:val="en-US"/>
              </w:rPr>
              <w:t>c</w:t>
            </w:r>
          </w:p>
        </w:tc>
      </w:tr>
      <w:tr w:rsidR="009B0CEB" w:rsidRPr="00B86FBF">
        <w:trPr>
          <w:trHeight w:val="340"/>
        </w:trPr>
        <w:tc>
          <w:tcPr>
            <w:tcW w:w="1083" w:type="dxa"/>
            <w:tcBorders>
              <w:top w:val="single" w:sz="4" w:space="0" w:color="auto"/>
              <w:bottom w:val="single" w:sz="4" w:space="0" w:color="auto"/>
            </w:tcBorders>
          </w:tcPr>
          <w:p w:rsidR="009B0CEB" w:rsidRPr="00B86FBF" w:rsidRDefault="009B0CEB" w:rsidP="00885E61">
            <w:pPr>
              <w:rPr>
                <w:rFonts w:asciiTheme="majorHAnsi" w:hAnsiTheme="majorHAnsi"/>
                <w:b/>
                <w:bCs/>
                <w:sz w:val="18"/>
                <w:szCs w:val="18"/>
                <w:lang w:val="en-US"/>
              </w:rPr>
            </w:pPr>
          </w:p>
        </w:tc>
        <w:tc>
          <w:tcPr>
            <w:tcW w:w="2144" w:type="dxa"/>
            <w:tcBorders>
              <w:top w:val="single" w:sz="4" w:space="0" w:color="auto"/>
              <w:bottom w:val="single" w:sz="4" w:space="0" w:color="auto"/>
            </w:tcBorders>
          </w:tcPr>
          <w:p w:rsidR="009B0CEB" w:rsidRPr="00B86FBF" w:rsidRDefault="009B0CEB" w:rsidP="00885E61">
            <w:pPr>
              <w:rPr>
                <w:rFonts w:asciiTheme="majorHAnsi" w:hAnsiTheme="majorHAnsi"/>
                <w:b/>
                <w:bCs/>
                <w:sz w:val="18"/>
                <w:szCs w:val="18"/>
                <w:lang w:val="en-US"/>
              </w:rPr>
            </w:pPr>
          </w:p>
        </w:tc>
        <w:tc>
          <w:tcPr>
            <w:tcW w:w="992" w:type="dxa"/>
            <w:tcBorders>
              <w:top w:val="single" w:sz="4" w:space="0" w:color="auto"/>
              <w:bottom w:val="single" w:sz="4" w:space="0" w:color="auto"/>
            </w:tcBorders>
          </w:tcPr>
          <w:p w:rsidR="009B0CEB" w:rsidRPr="00B86FBF" w:rsidRDefault="00C11546" w:rsidP="00885E61">
            <w:pPr>
              <w:rPr>
                <w:rFonts w:asciiTheme="majorHAnsi" w:hAnsiTheme="majorHAnsi"/>
                <w:i/>
                <w:sz w:val="18"/>
                <w:szCs w:val="18"/>
                <w:lang w:val="en-US"/>
              </w:rPr>
            </w:pPr>
            <w:r w:rsidRPr="00B86FBF">
              <w:rPr>
                <w:rFonts w:asciiTheme="majorHAnsi" w:hAnsiTheme="majorHAnsi"/>
                <w:i/>
                <w:sz w:val="18"/>
                <w:szCs w:val="18"/>
                <w:lang w:val="en-US"/>
              </w:rPr>
              <w:t>df</w:t>
            </w:r>
          </w:p>
        </w:tc>
        <w:tc>
          <w:tcPr>
            <w:tcW w:w="992" w:type="dxa"/>
            <w:tcBorders>
              <w:top w:val="single" w:sz="4" w:space="0" w:color="auto"/>
              <w:bottom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Wald Statistic</w:t>
            </w:r>
          </w:p>
        </w:tc>
        <w:tc>
          <w:tcPr>
            <w:tcW w:w="992" w:type="dxa"/>
            <w:tcBorders>
              <w:top w:val="single" w:sz="4" w:space="0" w:color="auto"/>
              <w:bottom w:val="single" w:sz="4" w:space="0" w:color="auto"/>
              <w:right w:val="single" w:sz="4" w:space="0" w:color="auto"/>
            </w:tcBorders>
          </w:tcPr>
          <w:p w:rsidR="009B0CEB" w:rsidRPr="00B86FBF" w:rsidRDefault="00C11546" w:rsidP="00D217F3">
            <w:pPr>
              <w:rPr>
                <w:rFonts w:asciiTheme="majorHAnsi" w:hAnsiTheme="majorHAnsi"/>
                <w:sz w:val="18"/>
                <w:szCs w:val="18"/>
                <w:lang w:val="en-US"/>
              </w:rPr>
            </w:pPr>
            <w:r w:rsidRPr="00B86FBF">
              <w:rPr>
                <w:rFonts w:asciiTheme="majorHAnsi" w:hAnsiTheme="majorHAnsi"/>
                <w:i/>
                <w:sz w:val="18"/>
                <w:szCs w:val="18"/>
                <w:lang w:val="en-US"/>
              </w:rPr>
              <w:t>p</w:t>
            </w:r>
            <w:r w:rsidR="00D217F3" w:rsidRPr="00B86FBF">
              <w:rPr>
                <w:rFonts w:asciiTheme="majorHAnsi" w:hAnsiTheme="majorHAnsi"/>
                <w:sz w:val="18"/>
                <w:szCs w:val="18"/>
                <w:lang w:val="en-US"/>
              </w:rPr>
              <w:t xml:space="preserve"> </w:t>
            </w:r>
            <w:r w:rsidR="00CE670D" w:rsidRPr="00B86FBF">
              <w:rPr>
                <w:rFonts w:asciiTheme="majorHAnsi" w:hAnsiTheme="majorHAnsi"/>
                <w:sz w:val="18"/>
                <w:szCs w:val="18"/>
                <w:lang w:val="en-US"/>
              </w:rPr>
              <w:t>V</w:t>
            </w:r>
            <w:r w:rsidR="009B0CEB" w:rsidRPr="00B86FBF">
              <w:rPr>
                <w:rFonts w:asciiTheme="majorHAnsi" w:hAnsiTheme="majorHAnsi"/>
                <w:sz w:val="18"/>
                <w:szCs w:val="18"/>
                <w:lang w:val="en-US"/>
              </w:rPr>
              <w:t>alue</w:t>
            </w:r>
          </w:p>
        </w:tc>
        <w:tc>
          <w:tcPr>
            <w:tcW w:w="992" w:type="dxa"/>
            <w:tcBorders>
              <w:top w:val="single" w:sz="4" w:space="0" w:color="auto"/>
              <w:left w:val="single" w:sz="4" w:space="0" w:color="auto"/>
              <w:bottom w:val="single" w:sz="4" w:space="0" w:color="auto"/>
            </w:tcBorders>
          </w:tcPr>
          <w:p w:rsidR="009B0CEB" w:rsidRPr="00B86FBF" w:rsidRDefault="00C11546" w:rsidP="00885E61">
            <w:pPr>
              <w:rPr>
                <w:rFonts w:asciiTheme="majorHAnsi" w:hAnsiTheme="majorHAnsi"/>
                <w:i/>
                <w:sz w:val="18"/>
                <w:szCs w:val="18"/>
                <w:lang w:val="en-US"/>
              </w:rPr>
            </w:pPr>
            <w:r w:rsidRPr="00B86FBF">
              <w:rPr>
                <w:rFonts w:asciiTheme="majorHAnsi" w:hAnsiTheme="majorHAnsi"/>
                <w:i/>
                <w:sz w:val="18"/>
                <w:szCs w:val="18"/>
                <w:lang w:val="en-US"/>
              </w:rPr>
              <w:t>df</w:t>
            </w:r>
          </w:p>
        </w:tc>
        <w:tc>
          <w:tcPr>
            <w:tcW w:w="992" w:type="dxa"/>
            <w:tcBorders>
              <w:top w:val="single" w:sz="4" w:space="0" w:color="auto"/>
              <w:bottom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Wald Statistic</w:t>
            </w:r>
          </w:p>
        </w:tc>
        <w:tc>
          <w:tcPr>
            <w:tcW w:w="993" w:type="dxa"/>
            <w:tcBorders>
              <w:top w:val="single" w:sz="4" w:space="0" w:color="auto"/>
              <w:bottom w:val="single" w:sz="4" w:space="0" w:color="auto"/>
            </w:tcBorders>
          </w:tcPr>
          <w:p w:rsidR="009B0CEB" w:rsidRPr="00B86FBF" w:rsidRDefault="00C11546" w:rsidP="00D217F3">
            <w:pPr>
              <w:rPr>
                <w:rFonts w:asciiTheme="majorHAnsi" w:hAnsiTheme="majorHAnsi"/>
                <w:sz w:val="18"/>
                <w:szCs w:val="18"/>
                <w:lang w:val="en-US"/>
              </w:rPr>
            </w:pPr>
            <w:r w:rsidRPr="00B86FBF">
              <w:rPr>
                <w:rFonts w:asciiTheme="majorHAnsi" w:hAnsiTheme="majorHAnsi"/>
                <w:i/>
                <w:sz w:val="18"/>
                <w:szCs w:val="18"/>
                <w:lang w:val="en-US"/>
              </w:rPr>
              <w:t>p</w:t>
            </w:r>
            <w:r w:rsidR="00D217F3" w:rsidRPr="00B86FBF">
              <w:rPr>
                <w:rFonts w:asciiTheme="majorHAnsi" w:hAnsiTheme="majorHAnsi"/>
                <w:sz w:val="18"/>
                <w:szCs w:val="18"/>
                <w:lang w:val="en-US"/>
              </w:rPr>
              <w:t xml:space="preserve"> </w:t>
            </w:r>
            <w:r w:rsidR="00CE670D" w:rsidRPr="00B86FBF">
              <w:rPr>
                <w:rFonts w:asciiTheme="majorHAnsi" w:hAnsiTheme="majorHAnsi"/>
                <w:sz w:val="18"/>
                <w:szCs w:val="18"/>
                <w:lang w:val="en-US"/>
              </w:rPr>
              <w:t>V</w:t>
            </w:r>
            <w:r w:rsidR="009B0CEB" w:rsidRPr="00B86FBF">
              <w:rPr>
                <w:rFonts w:asciiTheme="majorHAnsi" w:hAnsiTheme="majorHAnsi"/>
                <w:sz w:val="18"/>
                <w:szCs w:val="18"/>
                <w:lang w:val="en-US"/>
              </w:rPr>
              <w:t>alue</w:t>
            </w:r>
          </w:p>
        </w:tc>
      </w:tr>
      <w:tr w:rsidR="009B0CEB" w:rsidRPr="00B86FBF">
        <w:trPr>
          <w:trHeight w:val="340"/>
        </w:trPr>
        <w:tc>
          <w:tcPr>
            <w:tcW w:w="1083" w:type="dxa"/>
            <w:vMerge w:val="restart"/>
            <w:tcBorders>
              <w:top w:val="single" w:sz="4" w:space="0" w:color="auto"/>
            </w:tcBorders>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MEN</w:t>
            </w:r>
          </w:p>
        </w:tc>
        <w:tc>
          <w:tcPr>
            <w:tcW w:w="2144" w:type="dxa"/>
            <w:tcBorders>
              <w:top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Interview cooperation</w:t>
            </w:r>
          </w:p>
        </w:tc>
        <w:tc>
          <w:tcPr>
            <w:tcW w:w="992" w:type="dxa"/>
            <w:tcBorders>
              <w:top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2</w:t>
            </w:r>
          </w:p>
        </w:tc>
        <w:tc>
          <w:tcPr>
            <w:tcW w:w="992" w:type="dxa"/>
            <w:tcBorders>
              <w:top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1.68</w:t>
            </w:r>
          </w:p>
        </w:tc>
        <w:tc>
          <w:tcPr>
            <w:tcW w:w="992" w:type="dxa"/>
            <w:tcBorders>
              <w:top w:val="single" w:sz="4" w:space="0" w:color="auto"/>
              <w:right w:val="single" w:sz="4" w:space="0" w:color="auto"/>
            </w:tcBorders>
          </w:tcPr>
          <w:p w:rsidR="009B0CEB" w:rsidRPr="00B86FBF" w:rsidRDefault="008E0C8F" w:rsidP="00885E61">
            <w:pPr>
              <w:rPr>
                <w:rFonts w:asciiTheme="majorHAnsi" w:hAnsiTheme="majorHAnsi"/>
                <w:sz w:val="18"/>
                <w:szCs w:val="18"/>
                <w:lang w:val="en-US"/>
              </w:rPr>
            </w:pPr>
            <w:r>
              <w:rPr>
                <w:rFonts w:asciiTheme="majorHAnsi" w:hAnsiTheme="majorHAnsi"/>
                <w:sz w:val="18"/>
                <w:szCs w:val="18"/>
                <w:lang w:val="en-US"/>
              </w:rPr>
              <w:t>0</w:t>
            </w:r>
            <w:r w:rsidR="009B0CEB" w:rsidRPr="00B86FBF">
              <w:rPr>
                <w:rFonts w:asciiTheme="majorHAnsi" w:hAnsiTheme="majorHAnsi"/>
                <w:sz w:val="18"/>
                <w:szCs w:val="18"/>
                <w:lang w:val="en-US"/>
              </w:rPr>
              <w:t>.433</w:t>
            </w:r>
          </w:p>
        </w:tc>
        <w:tc>
          <w:tcPr>
            <w:tcW w:w="992" w:type="dxa"/>
            <w:tcBorders>
              <w:top w:val="single" w:sz="4" w:space="0" w:color="auto"/>
              <w:left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2</w:t>
            </w:r>
          </w:p>
        </w:tc>
        <w:tc>
          <w:tcPr>
            <w:tcW w:w="992" w:type="dxa"/>
            <w:tcBorders>
              <w:top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27.06</w:t>
            </w:r>
          </w:p>
        </w:tc>
        <w:tc>
          <w:tcPr>
            <w:tcW w:w="993" w:type="dxa"/>
            <w:tcBorders>
              <w:top w:val="single" w:sz="4" w:space="0" w:color="auto"/>
            </w:tcBorders>
          </w:tcPr>
          <w:p w:rsidR="009B0CEB" w:rsidRPr="00B86FBF" w:rsidRDefault="009B0CEB" w:rsidP="00885E61">
            <w:pPr>
              <w:rPr>
                <w:rFonts w:asciiTheme="majorHAnsi" w:hAnsiTheme="majorHAnsi"/>
                <w:lang w:val="en-US"/>
              </w:rPr>
            </w:pPr>
            <w:r w:rsidRPr="00B86FBF">
              <w:rPr>
                <w:rFonts w:asciiTheme="majorHAnsi" w:hAnsiTheme="majorHAnsi"/>
                <w:sz w:val="18"/>
                <w:szCs w:val="18"/>
                <w:lang w:val="en-US"/>
              </w:rPr>
              <w:t>&lt;.001</w:t>
            </w:r>
          </w:p>
        </w:tc>
      </w:tr>
      <w:tr w:rsidR="009B0CEB" w:rsidRPr="00B86FBF">
        <w:trPr>
          <w:trHeight w:val="340"/>
        </w:trPr>
        <w:tc>
          <w:tcPr>
            <w:tcW w:w="1083" w:type="dxa"/>
            <w:vMerge/>
          </w:tcPr>
          <w:p w:rsidR="009B0CEB" w:rsidRPr="00B86FBF" w:rsidRDefault="009B0CEB" w:rsidP="00885E61">
            <w:pPr>
              <w:rPr>
                <w:rFonts w:asciiTheme="majorHAnsi" w:hAnsiTheme="majorHAnsi"/>
                <w:b/>
                <w:bCs/>
                <w:sz w:val="18"/>
                <w:szCs w:val="18"/>
                <w:lang w:val="en-US"/>
              </w:rPr>
            </w:pPr>
          </w:p>
        </w:tc>
        <w:tc>
          <w:tcPr>
            <w:tcW w:w="2144"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Number of calls</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1</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1.09</w:t>
            </w:r>
          </w:p>
        </w:tc>
        <w:tc>
          <w:tcPr>
            <w:tcW w:w="992" w:type="dxa"/>
            <w:tcBorders>
              <w:right w:val="single" w:sz="4" w:space="0" w:color="auto"/>
            </w:tcBorders>
          </w:tcPr>
          <w:p w:rsidR="009B0CEB" w:rsidRPr="00B86FBF" w:rsidRDefault="008E0C8F" w:rsidP="00885E61">
            <w:pPr>
              <w:rPr>
                <w:rFonts w:asciiTheme="majorHAnsi" w:hAnsiTheme="majorHAnsi"/>
                <w:sz w:val="18"/>
                <w:szCs w:val="18"/>
                <w:lang w:val="en-US"/>
              </w:rPr>
            </w:pPr>
            <w:r>
              <w:rPr>
                <w:rFonts w:asciiTheme="majorHAnsi" w:hAnsiTheme="majorHAnsi"/>
                <w:sz w:val="18"/>
                <w:szCs w:val="18"/>
                <w:lang w:val="en-US"/>
              </w:rPr>
              <w:t>0</w:t>
            </w:r>
            <w:r w:rsidR="009B0CEB" w:rsidRPr="00B86FBF">
              <w:rPr>
                <w:rFonts w:asciiTheme="majorHAnsi" w:hAnsiTheme="majorHAnsi"/>
                <w:sz w:val="18"/>
                <w:szCs w:val="18"/>
                <w:lang w:val="en-US"/>
              </w:rPr>
              <w:t>.296</w:t>
            </w:r>
          </w:p>
        </w:tc>
        <w:tc>
          <w:tcPr>
            <w:tcW w:w="992" w:type="dxa"/>
            <w:tcBorders>
              <w:left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1</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48.49</w:t>
            </w:r>
          </w:p>
        </w:tc>
        <w:tc>
          <w:tcPr>
            <w:tcW w:w="993" w:type="dxa"/>
          </w:tcPr>
          <w:p w:rsidR="009B0CEB" w:rsidRPr="00B86FBF" w:rsidRDefault="009B0CEB" w:rsidP="00885E61">
            <w:pPr>
              <w:rPr>
                <w:rFonts w:asciiTheme="majorHAnsi" w:hAnsiTheme="majorHAnsi"/>
                <w:lang w:val="en-US"/>
              </w:rPr>
            </w:pPr>
            <w:r w:rsidRPr="00B86FBF">
              <w:rPr>
                <w:rFonts w:asciiTheme="majorHAnsi" w:hAnsiTheme="majorHAnsi"/>
                <w:sz w:val="18"/>
                <w:szCs w:val="18"/>
                <w:lang w:val="en-US"/>
              </w:rPr>
              <w:t>&lt;.001</w:t>
            </w:r>
          </w:p>
        </w:tc>
      </w:tr>
      <w:tr w:rsidR="009B0CEB" w:rsidRPr="00B86FBF">
        <w:trPr>
          <w:trHeight w:val="340"/>
        </w:trPr>
        <w:tc>
          <w:tcPr>
            <w:tcW w:w="1083" w:type="dxa"/>
            <w:vMerge/>
          </w:tcPr>
          <w:p w:rsidR="009B0CEB" w:rsidRPr="00B86FBF" w:rsidRDefault="009B0CEB" w:rsidP="00885E61">
            <w:pPr>
              <w:rPr>
                <w:rFonts w:asciiTheme="majorHAnsi" w:hAnsiTheme="majorHAnsi"/>
                <w:b/>
                <w:bCs/>
                <w:sz w:val="18"/>
                <w:szCs w:val="18"/>
                <w:lang w:val="en-US"/>
              </w:rPr>
            </w:pPr>
          </w:p>
        </w:tc>
        <w:tc>
          <w:tcPr>
            <w:tcW w:w="2144"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Both instruments</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3</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2.76</w:t>
            </w:r>
          </w:p>
        </w:tc>
        <w:tc>
          <w:tcPr>
            <w:tcW w:w="992" w:type="dxa"/>
            <w:tcBorders>
              <w:right w:val="single" w:sz="4" w:space="0" w:color="auto"/>
            </w:tcBorders>
          </w:tcPr>
          <w:p w:rsidR="009B0CEB" w:rsidRPr="00B86FBF" w:rsidRDefault="008E0C8F" w:rsidP="00885E61">
            <w:pPr>
              <w:rPr>
                <w:rFonts w:asciiTheme="majorHAnsi" w:hAnsiTheme="majorHAnsi"/>
                <w:sz w:val="18"/>
                <w:szCs w:val="18"/>
                <w:lang w:val="en-US"/>
              </w:rPr>
            </w:pPr>
            <w:r>
              <w:rPr>
                <w:rFonts w:asciiTheme="majorHAnsi" w:hAnsiTheme="majorHAnsi"/>
                <w:sz w:val="18"/>
                <w:szCs w:val="18"/>
                <w:lang w:val="en-US"/>
              </w:rPr>
              <w:t>0</w:t>
            </w:r>
            <w:r w:rsidR="009B0CEB" w:rsidRPr="00B86FBF">
              <w:rPr>
                <w:rFonts w:asciiTheme="majorHAnsi" w:hAnsiTheme="majorHAnsi"/>
                <w:sz w:val="18"/>
                <w:szCs w:val="18"/>
                <w:lang w:val="en-US"/>
              </w:rPr>
              <w:t>.430</w:t>
            </w:r>
          </w:p>
        </w:tc>
        <w:tc>
          <w:tcPr>
            <w:tcW w:w="992" w:type="dxa"/>
            <w:tcBorders>
              <w:left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3</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76.17</w:t>
            </w:r>
          </w:p>
        </w:tc>
        <w:tc>
          <w:tcPr>
            <w:tcW w:w="993" w:type="dxa"/>
          </w:tcPr>
          <w:p w:rsidR="009B0CEB" w:rsidRPr="00B86FBF" w:rsidRDefault="009B0CEB" w:rsidP="00885E61">
            <w:pPr>
              <w:rPr>
                <w:rFonts w:asciiTheme="majorHAnsi" w:hAnsiTheme="majorHAnsi"/>
                <w:lang w:val="en-US"/>
              </w:rPr>
            </w:pPr>
            <w:r w:rsidRPr="00B86FBF">
              <w:rPr>
                <w:rFonts w:asciiTheme="majorHAnsi" w:hAnsiTheme="majorHAnsi"/>
                <w:sz w:val="18"/>
                <w:szCs w:val="18"/>
                <w:lang w:val="en-US"/>
              </w:rPr>
              <w:t>&lt;.001</w:t>
            </w:r>
          </w:p>
        </w:tc>
      </w:tr>
      <w:tr w:rsidR="009B0CEB" w:rsidRPr="00B86FBF">
        <w:trPr>
          <w:trHeight w:val="340"/>
        </w:trPr>
        <w:tc>
          <w:tcPr>
            <w:tcW w:w="1083" w:type="dxa"/>
            <w:vMerge w:val="restart"/>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WOMEN</w:t>
            </w:r>
          </w:p>
        </w:tc>
        <w:tc>
          <w:tcPr>
            <w:tcW w:w="2144"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Interview cooperation</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2</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0.51</w:t>
            </w:r>
          </w:p>
        </w:tc>
        <w:tc>
          <w:tcPr>
            <w:tcW w:w="992" w:type="dxa"/>
            <w:tcBorders>
              <w:right w:val="single" w:sz="4" w:space="0" w:color="auto"/>
            </w:tcBorders>
          </w:tcPr>
          <w:p w:rsidR="009B0CEB" w:rsidRPr="00B86FBF" w:rsidRDefault="008E0C8F" w:rsidP="00885E61">
            <w:pPr>
              <w:rPr>
                <w:rFonts w:asciiTheme="majorHAnsi" w:hAnsiTheme="majorHAnsi"/>
                <w:sz w:val="18"/>
                <w:szCs w:val="18"/>
                <w:lang w:val="en-US"/>
              </w:rPr>
            </w:pPr>
            <w:r>
              <w:rPr>
                <w:rFonts w:asciiTheme="majorHAnsi" w:hAnsiTheme="majorHAnsi"/>
                <w:sz w:val="18"/>
                <w:szCs w:val="18"/>
                <w:lang w:val="en-US"/>
              </w:rPr>
              <w:t>0</w:t>
            </w:r>
            <w:r w:rsidR="009B0CEB" w:rsidRPr="00B86FBF">
              <w:rPr>
                <w:rFonts w:asciiTheme="majorHAnsi" w:hAnsiTheme="majorHAnsi"/>
                <w:sz w:val="18"/>
                <w:szCs w:val="18"/>
                <w:lang w:val="en-US"/>
              </w:rPr>
              <w:t>.775</w:t>
            </w:r>
          </w:p>
        </w:tc>
        <w:tc>
          <w:tcPr>
            <w:tcW w:w="992" w:type="dxa"/>
            <w:tcBorders>
              <w:left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2</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22.84</w:t>
            </w:r>
          </w:p>
        </w:tc>
        <w:tc>
          <w:tcPr>
            <w:tcW w:w="993"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&lt;.001</w:t>
            </w:r>
          </w:p>
        </w:tc>
      </w:tr>
      <w:tr w:rsidR="009B0CEB" w:rsidRPr="00B86FBF">
        <w:trPr>
          <w:trHeight w:val="340"/>
        </w:trPr>
        <w:tc>
          <w:tcPr>
            <w:tcW w:w="1083" w:type="dxa"/>
            <w:vMerge/>
          </w:tcPr>
          <w:p w:rsidR="009B0CEB" w:rsidRPr="00B86FBF" w:rsidRDefault="009B0CEB" w:rsidP="00885E61">
            <w:pPr>
              <w:rPr>
                <w:rFonts w:asciiTheme="majorHAnsi" w:hAnsiTheme="majorHAnsi"/>
                <w:b/>
                <w:bCs/>
                <w:sz w:val="18"/>
                <w:szCs w:val="18"/>
                <w:lang w:val="en-US"/>
              </w:rPr>
            </w:pPr>
          </w:p>
        </w:tc>
        <w:tc>
          <w:tcPr>
            <w:tcW w:w="2144"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Number of calls</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1</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0.76</w:t>
            </w:r>
          </w:p>
        </w:tc>
        <w:tc>
          <w:tcPr>
            <w:tcW w:w="992" w:type="dxa"/>
            <w:tcBorders>
              <w:right w:val="single" w:sz="4" w:space="0" w:color="auto"/>
            </w:tcBorders>
          </w:tcPr>
          <w:p w:rsidR="009B0CEB" w:rsidRPr="00B86FBF" w:rsidRDefault="008E0C8F" w:rsidP="00885E61">
            <w:pPr>
              <w:rPr>
                <w:rFonts w:asciiTheme="majorHAnsi" w:hAnsiTheme="majorHAnsi"/>
                <w:sz w:val="18"/>
                <w:szCs w:val="18"/>
                <w:lang w:val="en-US"/>
              </w:rPr>
            </w:pPr>
            <w:r>
              <w:rPr>
                <w:rFonts w:asciiTheme="majorHAnsi" w:hAnsiTheme="majorHAnsi"/>
                <w:sz w:val="18"/>
                <w:szCs w:val="18"/>
                <w:lang w:val="en-US"/>
              </w:rPr>
              <w:t>0</w:t>
            </w:r>
            <w:r w:rsidR="009B0CEB" w:rsidRPr="00B86FBF">
              <w:rPr>
                <w:rFonts w:asciiTheme="majorHAnsi" w:hAnsiTheme="majorHAnsi"/>
                <w:sz w:val="18"/>
                <w:szCs w:val="18"/>
                <w:lang w:val="en-US"/>
              </w:rPr>
              <w:t>.383</w:t>
            </w:r>
          </w:p>
        </w:tc>
        <w:tc>
          <w:tcPr>
            <w:tcW w:w="992" w:type="dxa"/>
            <w:tcBorders>
              <w:left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1</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60.14</w:t>
            </w:r>
          </w:p>
        </w:tc>
        <w:tc>
          <w:tcPr>
            <w:tcW w:w="993"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&lt;.001</w:t>
            </w:r>
          </w:p>
        </w:tc>
      </w:tr>
      <w:tr w:rsidR="009B0CEB" w:rsidRPr="00B86FBF">
        <w:trPr>
          <w:trHeight w:val="340"/>
        </w:trPr>
        <w:tc>
          <w:tcPr>
            <w:tcW w:w="1083" w:type="dxa"/>
            <w:vMerge/>
          </w:tcPr>
          <w:p w:rsidR="009B0CEB" w:rsidRPr="00B86FBF" w:rsidRDefault="009B0CEB" w:rsidP="00885E61">
            <w:pPr>
              <w:rPr>
                <w:rFonts w:asciiTheme="majorHAnsi" w:hAnsiTheme="majorHAnsi"/>
                <w:b/>
                <w:bCs/>
                <w:sz w:val="18"/>
                <w:szCs w:val="18"/>
                <w:lang w:val="en-US"/>
              </w:rPr>
            </w:pPr>
          </w:p>
        </w:tc>
        <w:tc>
          <w:tcPr>
            <w:tcW w:w="2144"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Both instruments</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3</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1.25</w:t>
            </w:r>
          </w:p>
        </w:tc>
        <w:tc>
          <w:tcPr>
            <w:tcW w:w="992" w:type="dxa"/>
            <w:tcBorders>
              <w:right w:val="single" w:sz="4" w:space="0" w:color="auto"/>
            </w:tcBorders>
          </w:tcPr>
          <w:p w:rsidR="009B0CEB" w:rsidRPr="00B86FBF" w:rsidRDefault="008E0C8F" w:rsidP="00885E61">
            <w:pPr>
              <w:rPr>
                <w:rFonts w:asciiTheme="majorHAnsi" w:hAnsiTheme="majorHAnsi"/>
                <w:sz w:val="18"/>
                <w:szCs w:val="18"/>
                <w:lang w:val="en-US"/>
              </w:rPr>
            </w:pPr>
            <w:r>
              <w:rPr>
                <w:rFonts w:asciiTheme="majorHAnsi" w:hAnsiTheme="majorHAnsi"/>
                <w:sz w:val="18"/>
                <w:szCs w:val="18"/>
                <w:lang w:val="en-US"/>
              </w:rPr>
              <w:t>0</w:t>
            </w:r>
            <w:r w:rsidR="009B0CEB" w:rsidRPr="00B86FBF">
              <w:rPr>
                <w:rFonts w:asciiTheme="majorHAnsi" w:hAnsiTheme="majorHAnsi"/>
                <w:sz w:val="18"/>
                <w:szCs w:val="18"/>
                <w:lang w:val="en-US"/>
              </w:rPr>
              <w:t>.741</w:t>
            </w:r>
          </w:p>
        </w:tc>
        <w:tc>
          <w:tcPr>
            <w:tcW w:w="992" w:type="dxa"/>
            <w:tcBorders>
              <w:left w:val="single" w:sz="4" w:space="0" w:color="auto"/>
              <w:bottom w:val="single" w:sz="4" w:space="0" w:color="auto"/>
            </w:tcBorders>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3</w:t>
            </w:r>
          </w:p>
        </w:tc>
        <w:tc>
          <w:tcPr>
            <w:tcW w:w="992"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85.30</w:t>
            </w:r>
          </w:p>
        </w:tc>
        <w:tc>
          <w:tcPr>
            <w:tcW w:w="993" w:type="dxa"/>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&lt;.001</w:t>
            </w:r>
          </w:p>
        </w:tc>
      </w:tr>
    </w:tbl>
    <w:p w:rsidR="009B0CEB" w:rsidRPr="00B86FBF" w:rsidRDefault="00C11546" w:rsidP="00885E61">
      <w:pPr>
        <w:rPr>
          <w:rFonts w:asciiTheme="majorHAnsi" w:hAnsiTheme="majorHAnsi"/>
          <w:sz w:val="18"/>
          <w:szCs w:val="18"/>
          <w:lang w:val="en-US"/>
        </w:rPr>
      </w:pPr>
      <w:proofErr w:type="gramStart"/>
      <w:r w:rsidRPr="00B86FBF">
        <w:rPr>
          <w:rFonts w:asciiTheme="majorHAnsi" w:hAnsiTheme="majorHAnsi"/>
          <w:bCs/>
          <w:vertAlign w:val="superscript"/>
          <w:lang w:val="en-US"/>
        </w:rPr>
        <w:t>a</w:t>
      </w:r>
      <w:proofErr w:type="gramEnd"/>
      <w:r w:rsidR="009B0CEB" w:rsidRPr="00B86FBF">
        <w:rPr>
          <w:rFonts w:asciiTheme="majorHAnsi" w:hAnsiTheme="majorHAnsi"/>
          <w:b/>
          <w:bCs/>
          <w:vertAlign w:val="superscript"/>
          <w:lang w:val="en-US"/>
        </w:rPr>
        <w:t xml:space="preserve"> </w:t>
      </w:r>
      <w:r w:rsidR="009B0CEB" w:rsidRPr="00B86FBF">
        <w:rPr>
          <w:rFonts w:asciiTheme="majorHAnsi" w:hAnsiTheme="majorHAnsi"/>
          <w:sz w:val="18"/>
          <w:szCs w:val="18"/>
          <w:lang w:val="en-US"/>
        </w:rPr>
        <w:t>Wald tests of null hypothesis that coefficient estimates are 0 in the equation</w:t>
      </w:r>
      <w:r w:rsidR="006F5819" w:rsidRPr="00B86FBF">
        <w:rPr>
          <w:rFonts w:asciiTheme="majorHAnsi" w:hAnsiTheme="majorHAnsi"/>
          <w:sz w:val="18"/>
          <w:szCs w:val="18"/>
          <w:lang w:val="en-US"/>
        </w:rPr>
        <w:t>.</w:t>
      </w:r>
      <w:r w:rsidR="009B0CEB" w:rsidRPr="00B86FBF">
        <w:rPr>
          <w:rFonts w:asciiTheme="majorHAnsi" w:hAnsiTheme="majorHAnsi"/>
          <w:sz w:val="18"/>
          <w:szCs w:val="18"/>
          <w:lang w:val="en-US"/>
        </w:rPr>
        <w:t xml:space="preserve"> </w:t>
      </w:r>
    </w:p>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vertAlign w:val="superscript"/>
          <w:lang w:val="en-US"/>
        </w:rPr>
        <w:t xml:space="preserve">b </w:t>
      </w:r>
      <w:r w:rsidRPr="00B86FBF">
        <w:rPr>
          <w:rFonts w:asciiTheme="majorHAnsi" w:hAnsiTheme="majorHAnsi"/>
          <w:sz w:val="18"/>
          <w:szCs w:val="18"/>
          <w:lang w:val="en-US"/>
        </w:rPr>
        <w:t>Additional covariates: period; age group; educational experience; individual income; country of birth; parental occupational class; change in economic activity; change in partnership status; parental status; partnership</w:t>
      </w:r>
      <w:r w:rsidR="00D217F3" w:rsidRPr="00B86FBF">
        <w:rPr>
          <w:rFonts w:asciiTheme="majorHAnsi" w:hAnsiTheme="majorHAnsi"/>
          <w:sz w:val="18"/>
          <w:szCs w:val="18"/>
          <w:lang w:val="en-US"/>
        </w:rPr>
        <w:t xml:space="preserve"> × </w:t>
      </w:r>
      <w:r w:rsidRPr="00B86FBF">
        <w:rPr>
          <w:rFonts w:asciiTheme="majorHAnsi" w:hAnsiTheme="majorHAnsi"/>
          <w:sz w:val="18"/>
          <w:szCs w:val="18"/>
          <w:lang w:val="en-US"/>
        </w:rPr>
        <w:t>parenthood; period</w:t>
      </w:r>
      <w:r w:rsidR="00D217F3" w:rsidRPr="00B86FBF">
        <w:rPr>
          <w:rFonts w:asciiTheme="majorHAnsi" w:hAnsiTheme="majorHAnsi"/>
          <w:sz w:val="18"/>
          <w:szCs w:val="18"/>
          <w:lang w:val="en-US"/>
        </w:rPr>
        <w:t xml:space="preserve"> × </w:t>
      </w:r>
      <w:r w:rsidRPr="00B86FBF">
        <w:rPr>
          <w:rFonts w:asciiTheme="majorHAnsi" w:hAnsiTheme="majorHAnsi"/>
          <w:sz w:val="18"/>
          <w:szCs w:val="18"/>
          <w:lang w:val="en-US"/>
        </w:rPr>
        <w:t xml:space="preserve">age group. </w:t>
      </w:r>
    </w:p>
    <w:p w:rsidR="009B0CEB" w:rsidRPr="00B86FBF" w:rsidRDefault="009B0CEB" w:rsidP="00885E61">
      <w:pPr>
        <w:rPr>
          <w:rFonts w:asciiTheme="majorHAnsi" w:hAnsiTheme="majorHAnsi"/>
          <w:sz w:val="18"/>
          <w:szCs w:val="18"/>
          <w:lang w:val="en-US"/>
        </w:rPr>
      </w:pPr>
      <w:proofErr w:type="gramStart"/>
      <w:r w:rsidRPr="00B86FBF">
        <w:rPr>
          <w:rFonts w:asciiTheme="majorHAnsi" w:hAnsiTheme="majorHAnsi"/>
          <w:sz w:val="18"/>
          <w:szCs w:val="18"/>
          <w:vertAlign w:val="superscript"/>
          <w:lang w:val="en-US"/>
        </w:rPr>
        <w:t>c</w:t>
      </w:r>
      <w:proofErr w:type="gramEnd"/>
      <w:r w:rsidRPr="00B86FBF">
        <w:rPr>
          <w:rFonts w:asciiTheme="majorHAnsi" w:hAnsiTheme="majorHAnsi"/>
          <w:sz w:val="18"/>
          <w:szCs w:val="18"/>
          <w:vertAlign w:val="superscript"/>
          <w:lang w:val="en-US"/>
        </w:rPr>
        <w:t xml:space="preserve"> </w:t>
      </w:r>
      <w:r w:rsidRPr="00B86FBF">
        <w:rPr>
          <w:rFonts w:asciiTheme="majorHAnsi" w:hAnsiTheme="majorHAnsi"/>
          <w:sz w:val="18"/>
          <w:szCs w:val="18"/>
          <w:lang w:val="en-US"/>
        </w:rPr>
        <w:t xml:space="preserve">Additional covariates: </w:t>
      </w:r>
      <w:r w:rsidR="00D217F3" w:rsidRPr="00B86FBF">
        <w:rPr>
          <w:rFonts w:asciiTheme="majorHAnsi" w:hAnsiTheme="majorHAnsi"/>
          <w:sz w:val="18"/>
          <w:szCs w:val="18"/>
          <w:lang w:val="en-US"/>
        </w:rPr>
        <w:t>e</w:t>
      </w:r>
      <w:r w:rsidRPr="00B86FBF">
        <w:rPr>
          <w:rFonts w:asciiTheme="majorHAnsi" w:hAnsiTheme="majorHAnsi"/>
          <w:sz w:val="18"/>
          <w:szCs w:val="18"/>
          <w:lang w:val="en-US"/>
        </w:rPr>
        <w:t xml:space="preserve">ducational experience; parental occupational class; country of birth; economic activity at previous wave; partnership status at previous wave; parental status. </w:t>
      </w:r>
    </w:p>
    <w:p w:rsidR="009B0CEB" w:rsidRPr="00B86FBF" w:rsidRDefault="009B0CEB" w:rsidP="00885E61">
      <w:pPr>
        <w:rPr>
          <w:rFonts w:asciiTheme="majorHAnsi" w:hAnsiTheme="majorHAnsi"/>
          <w:sz w:val="18"/>
          <w:szCs w:val="18"/>
          <w:lang w:val="en-US"/>
        </w:rPr>
      </w:pPr>
    </w:p>
    <w:p w:rsidR="009B0CEB" w:rsidRPr="00B86FBF" w:rsidRDefault="009B0CEB">
      <w:pPr>
        <w:rPr>
          <w:rFonts w:asciiTheme="majorHAnsi" w:hAnsiTheme="majorHAnsi"/>
          <w:b/>
          <w:bCs/>
          <w:lang w:val="en-US"/>
        </w:rPr>
      </w:pPr>
    </w:p>
    <w:p w:rsidR="009B0CEB" w:rsidRPr="00B86FBF" w:rsidRDefault="009B0CEB">
      <w:pPr>
        <w:rPr>
          <w:rFonts w:asciiTheme="majorHAnsi" w:hAnsiTheme="majorHAnsi"/>
          <w:b/>
          <w:bCs/>
          <w:lang w:val="en-US"/>
        </w:rPr>
      </w:pPr>
      <w:r w:rsidRPr="00B86FBF">
        <w:rPr>
          <w:rFonts w:asciiTheme="majorHAnsi" w:hAnsiTheme="majorHAnsi"/>
          <w:b/>
          <w:bCs/>
          <w:lang w:val="en-US"/>
        </w:rPr>
        <w:br w:type="page"/>
      </w:r>
    </w:p>
    <w:p w:rsidR="009B0CEB" w:rsidRPr="00B86FBF" w:rsidRDefault="00E24877">
      <w:pPr>
        <w:rPr>
          <w:rFonts w:asciiTheme="majorHAnsi" w:hAnsiTheme="majorHAnsi"/>
          <w:lang w:val="en-US"/>
        </w:rPr>
      </w:pPr>
      <w:r w:rsidRPr="00B86FBF">
        <w:rPr>
          <w:rFonts w:asciiTheme="majorHAnsi" w:hAnsiTheme="majorHAnsi"/>
          <w:b/>
          <w:bCs/>
          <w:lang w:val="en-US"/>
        </w:rPr>
        <w:lastRenderedPageBreak/>
        <w:t xml:space="preserve">Table S2 </w:t>
      </w:r>
      <w:r w:rsidRPr="00B86FBF">
        <w:rPr>
          <w:rFonts w:asciiTheme="majorHAnsi" w:hAnsiTheme="majorHAnsi"/>
          <w:bCs/>
          <w:lang w:val="en-US"/>
        </w:rPr>
        <w:t>Parameter estimates from probit model with sample selection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276"/>
        <w:gridCol w:w="1276"/>
        <w:gridCol w:w="1204"/>
        <w:gridCol w:w="1267"/>
      </w:tblGrid>
      <w:tr w:rsidR="009B0CEB" w:rsidRPr="00B86FBF">
        <w:trPr>
          <w:trHeight w:val="238"/>
        </w:trPr>
        <w:tc>
          <w:tcPr>
            <w:tcW w:w="4219" w:type="dxa"/>
            <w:vMerge w:val="restart"/>
            <w:tcBorders>
              <w:top w:val="single" w:sz="4" w:space="0" w:color="auto"/>
              <w:bottom w:val="single" w:sz="4" w:space="0" w:color="auto"/>
            </w:tcBorders>
            <w:noWrap/>
            <w:vAlign w:val="center"/>
          </w:tcPr>
          <w:p w:rsidR="009B0CEB" w:rsidRPr="00B86FBF" w:rsidRDefault="009B0CEB" w:rsidP="00885E61">
            <w:pPr>
              <w:rPr>
                <w:rFonts w:asciiTheme="majorHAnsi" w:hAnsiTheme="majorHAnsi"/>
                <w:b/>
                <w:bCs/>
                <w:sz w:val="18"/>
                <w:szCs w:val="18"/>
                <w:lang w:val="en-US"/>
              </w:rPr>
            </w:pPr>
          </w:p>
        </w:tc>
        <w:tc>
          <w:tcPr>
            <w:tcW w:w="2552" w:type="dxa"/>
            <w:gridSpan w:val="2"/>
            <w:tcBorders>
              <w:bottom w:val="nil"/>
            </w:tcBorders>
            <w:noWrap/>
            <w:vAlign w:val="center"/>
          </w:tcPr>
          <w:p w:rsidR="009B0CEB" w:rsidRPr="00B86FBF" w:rsidRDefault="009B0CEB" w:rsidP="00885E61">
            <w:pPr>
              <w:tabs>
                <w:tab w:val="decimal" w:pos="226"/>
              </w:tabs>
              <w:rPr>
                <w:rFonts w:asciiTheme="majorHAnsi" w:hAnsiTheme="majorHAnsi"/>
                <w:b/>
                <w:bCs/>
                <w:sz w:val="18"/>
                <w:szCs w:val="18"/>
                <w:lang w:val="en-US"/>
              </w:rPr>
            </w:pPr>
            <w:r w:rsidRPr="00B86FBF">
              <w:rPr>
                <w:rFonts w:asciiTheme="majorHAnsi" w:hAnsiTheme="majorHAnsi"/>
                <w:b/>
                <w:bCs/>
                <w:sz w:val="18"/>
                <w:szCs w:val="18"/>
                <w:lang w:val="en-US"/>
              </w:rPr>
              <w:t>MEN</w:t>
            </w:r>
          </w:p>
        </w:tc>
        <w:tc>
          <w:tcPr>
            <w:tcW w:w="2471" w:type="dxa"/>
            <w:gridSpan w:val="2"/>
            <w:tcBorders>
              <w:bottom w:val="nil"/>
            </w:tcBorders>
            <w:noWrap/>
            <w:vAlign w:val="center"/>
          </w:tcPr>
          <w:p w:rsidR="009B0CEB" w:rsidRPr="00B86FBF" w:rsidRDefault="009B0CEB" w:rsidP="00885E61">
            <w:pPr>
              <w:tabs>
                <w:tab w:val="decimal" w:pos="226"/>
              </w:tabs>
              <w:rPr>
                <w:rFonts w:asciiTheme="majorHAnsi" w:hAnsiTheme="majorHAnsi"/>
                <w:b/>
                <w:bCs/>
                <w:sz w:val="18"/>
                <w:szCs w:val="18"/>
                <w:lang w:val="en-US"/>
              </w:rPr>
            </w:pPr>
            <w:r w:rsidRPr="00B86FBF">
              <w:rPr>
                <w:rFonts w:asciiTheme="majorHAnsi" w:hAnsiTheme="majorHAnsi"/>
                <w:b/>
                <w:bCs/>
                <w:sz w:val="18"/>
                <w:szCs w:val="18"/>
                <w:lang w:val="en-US"/>
              </w:rPr>
              <w:t>WOMEN</w:t>
            </w:r>
          </w:p>
        </w:tc>
      </w:tr>
      <w:tr w:rsidR="009B0CEB" w:rsidRPr="00B86FBF">
        <w:trPr>
          <w:trHeight w:val="639"/>
        </w:trPr>
        <w:tc>
          <w:tcPr>
            <w:tcW w:w="4219" w:type="dxa"/>
            <w:vMerge/>
            <w:tcBorders>
              <w:top w:val="nil"/>
              <w:bottom w:val="single" w:sz="4" w:space="0" w:color="auto"/>
            </w:tcBorders>
            <w:noWrap/>
            <w:vAlign w:val="center"/>
          </w:tcPr>
          <w:p w:rsidR="009B0CEB" w:rsidRPr="00B86FBF" w:rsidRDefault="009B0CEB" w:rsidP="00885E61">
            <w:pPr>
              <w:rPr>
                <w:rFonts w:asciiTheme="majorHAnsi" w:hAnsiTheme="majorHAnsi"/>
                <w:sz w:val="18"/>
                <w:szCs w:val="18"/>
                <w:lang w:val="en-US"/>
              </w:rPr>
            </w:pPr>
          </w:p>
        </w:tc>
        <w:tc>
          <w:tcPr>
            <w:tcW w:w="1276" w:type="dxa"/>
            <w:tcBorders>
              <w:top w:val="nil"/>
              <w:bottom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 xml:space="preserve">Standard </w:t>
            </w:r>
            <w:r w:rsidR="00CE670D" w:rsidRPr="00B86FBF">
              <w:rPr>
                <w:rFonts w:asciiTheme="majorHAnsi" w:hAnsiTheme="majorHAnsi"/>
                <w:sz w:val="18"/>
                <w:szCs w:val="18"/>
                <w:lang w:val="en-US"/>
              </w:rPr>
              <w:t>Probit</w:t>
            </w:r>
          </w:p>
        </w:tc>
        <w:tc>
          <w:tcPr>
            <w:tcW w:w="1276" w:type="dxa"/>
            <w:tcBorders>
              <w:top w:val="nil"/>
              <w:bottom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 xml:space="preserve">Heckman </w:t>
            </w:r>
            <w:r w:rsidR="00CE670D" w:rsidRPr="00B86FBF">
              <w:rPr>
                <w:rFonts w:asciiTheme="majorHAnsi" w:hAnsiTheme="majorHAnsi"/>
                <w:sz w:val="18"/>
                <w:szCs w:val="18"/>
                <w:lang w:val="en-US"/>
              </w:rPr>
              <w:t>Selection</w:t>
            </w:r>
          </w:p>
        </w:tc>
        <w:tc>
          <w:tcPr>
            <w:tcW w:w="1204" w:type="dxa"/>
            <w:tcBorders>
              <w:top w:val="nil"/>
              <w:bottom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 xml:space="preserve">Standard </w:t>
            </w:r>
            <w:r w:rsidR="00CE670D" w:rsidRPr="00B86FBF">
              <w:rPr>
                <w:rFonts w:asciiTheme="majorHAnsi" w:hAnsiTheme="majorHAnsi"/>
                <w:sz w:val="18"/>
                <w:szCs w:val="18"/>
                <w:lang w:val="en-US"/>
              </w:rPr>
              <w:t>Probit</w:t>
            </w:r>
          </w:p>
        </w:tc>
        <w:tc>
          <w:tcPr>
            <w:tcW w:w="1267" w:type="dxa"/>
            <w:tcBorders>
              <w:top w:val="nil"/>
              <w:bottom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 xml:space="preserve">Heckman </w:t>
            </w:r>
            <w:r w:rsidR="00CE670D" w:rsidRPr="00B86FBF">
              <w:rPr>
                <w:rFonts w:asciiTheme="majorHAnsi" w:hAnsiTheme="majorHAnsi"/>
                <w:sz w:val="18"/>
                <w:szCs w:val="18"/>
                <w:lang w:val="en-US"/>
              </w:rPr>
              <w:t>Selection</w:t>
            </w:r>
          </w:p>
        </w:tc>
      </w:tr>
      <w:tr w:rsidR="009B0CEB" w:rsidRPr="00B86FBF" w:rsidTr="00E24877">
        <w:trPr>
          <w:trHeight w:val="63"/>
        </w:trPr>
        <w:tc>
          <w:tcPr>
            <w:tcW w:w="4219" w:type="dxa"/>
            <w:tcBorders>
              <w:top w:val="single" w:sz="4" w:space="0" w:color="auto"/>
            </w:tcBorders>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MODEL OF INTEREST</w:t>
            </w:r>
          </w:p>
        </w:tc>
        <w:tc>
          <w:tcPr>
            <w:tcW w:w="1276" w:type="dxa"/>
            <w:tcBorders>
              <w:top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tcBorders>
              <w:top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tcBorders>
              <w:top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tcBorders>
              <w:top w:val="single" w:sz="4" w:space="0" w:color="auto"/>
            </w:tcBorders>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D217F3">
            <w:pPr>
              <w:rPr>
                <w:rFonts w:asciiTheme="majorHAnsi" w:hAnsiTheme="majorHAnsi"/>
                <w:b/>
                <w:bCs/>
                <w:sz w:val="18"/>
                <w:szCs w:val="18"/>
                <w:lang w:val="en-US"/>
              </w:rPr>
            </w:pPr>
            <w:r w:rsidRPr="00B86FBF">
              <w:rPr>
                <w:rFonts w:asciiTheme="majorHAnsi" w:hAnsiTheme="majorHAnsi"/>
                <w:b/>
                <w:bCs/>
                <w:sz w:val="18"/>
                <w:szCs w:val="18"/>
                <w:lang w:val="en-US"/>
              </w:rPr>
              <w:t>Period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1991</w:t>
            </w:r>
            <w:r w:rsidR="00D217F3" w:rsidRPr="00B86FBF">
              <w:rPr>
                <w:rFonts w:asciiTheme="majorHAnsi" w:hAnsiTheme="majorHAnsi"/>
                <w:b/>
                <w:bCs/>
                <w:sz w:val="18"/>
                <w:szCs w:val="18"/>
                <w:lang w:val="en-US"/>
              </w:rPr>
              <w:t>–</w:t>
            </w:r>
            <w:r w:rsidRPr="00B86FBF">
              <w:rPr>
                <w:rFonts w:asciiTheme="majorHAnsi" w:hAnsiTheme="majorHAnsi"/>
                <w:b/>
                <w:bCs/>
                <w:sz w:val="18"/>
                <w:szCs w:val="18"/>
                <w:lang w:val="en-US"/>
              </w:rPr>
              <w:t>1996)</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D217F3">
            <w:pPr>
              <w:rPr>
                <w:rFonts w:asciiTheme="majorHAnsi" w:hAnsiTheme="majorHAnsi"/>
                <w:sz w:val="18"/>
                <w:szCs w:val="18"/>
                <w:lang w:val="en-US"/>
              </w:rPr>
            </w:pPr>
            <w:r w:rsidRPr="00B86FBF">
              <w:rPr>
                <w:rFonts w:asciiTheme="majorHAnsi" w:hAnsiTheme="majorHAnsi"/>
                <w:sz w:val="18"/>
                <w:szCs w:val="18"/>
                <w:lang w:val="en-US"/>
              </w:rPr>
              <w:t>1997</w:t>
            </w:r>
            <w:r w:rsidR="00D217F3" w:rsidRPr="00B86FBF">
              <w:rPr>
                <w:rFonts w:asciiTheme="majorHAnsi" w:hAnsiTheme="majorHAnsi"/>
                <w:sz w:val="18"/>
                <w:szCs w:val="18"/>
                <w:lang w:val="en-US"/>
              </w:rPr>
              <w:t>–</w:t>
            </w:r>
            <w:r w:rsidRPr="00B86FBF">
              <w:rPr>
                <w:rFonts w:asciiTheme="majorHAnsi" w:hAnsiTheme="majorHAnsi"/>
                <w:sz w:val="18"/>
                <w:szCs w:val="18"/>
                <w:lang w:val="en-US"/>
              </w:rPr>
              <w:t>2002</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0.08</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0.08</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w:t>
            </w:r>
            <w:r w:rsidR="00CE670D" w:rsidRPr="00B86FBF">
              <w:rPr>
                <w:rFonts w:asciiTheme="majorHAnsi" w:hAnsiTheme="majorHAnsi"/>
                <w:sz w:val="18"/>
                <w:szCs w:val="18"/>
                <w:lang w:val="en-US"/>
              </w:rPr>
              <w:t>0</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w:t>
            </w:r>
            <w:r w:rsidR="00CE670D" w:rsidRPr="00B86FBF">
              <w:rPr>
                <w:rFonts w:asciiTheme="majorHAnsi" w:hAnsiTheme="majorHAnsi"/>
                <w:sz w:val="18"/>
                <w:szCs w:val="18"/>
                <w:lang w:val="en-US"/>
              </w:rPr>
              <w:t>0</w:t>
            </w:r>
          </w:p>
        </w:tc>
      </w:tr>
      <w:tr w:rsidR="009B0CEB" w:rsidRPr="00B86FBF">
        <w:trPr>
          <w:trHeight w:val="238"/>
        </w:trPr>
        <w:tc>
          <w:tcPr>
            <w:tcW w:w="4219" w:type="dxa"/>
            <w:noWrap/>
            <w:vAlign w:val="center"/>
          </w:tcPr>
          <w:p w:rsidR="009B0CEB" w:rsidRPr="00B86FBF" w:rsidRDefault="009B0CEB" w:rsidP="00D217F3">
            <w:pPr>
              <w:rPr>
                <w:rFonts w:asciiTheme="majorHAnsi" w:hAnsiTheme="majorHAnsi"/>
                <w:sz w:val="18"/>
                <w:szCs w:val="18"/>
                <w:lang w:val="en-US"/>
              </w:rPr>
            </w:pPr>
            <w:r w:rsidRPr="00B86FBF">
              <w:rPr>
                <w:rFonts w:asciiTheme="majorHAnsi" w:hAnsiTheme="majorHAnsi"/>
                <w:sz w:val="18"/>
                <w:szCs w:val="18"/>
                <w:lang w:val="en-US"/>
              </w:rPr>
              <w:t>2003</w:t>
            </w:r>
            <w:r w:rsidR="00D217F3" w:rsidRPr="00B86FBF">
              <w:rPr>
                <w:rFonts w:asciiTheme="majorHAnsi" w:hAnsiTheme="majorHAnsi"/>
                <w:sz w:val="18"/>
                <w:szCs w:val="18"/>
                <w:lang w:val="en-US"/>
              </w:rPr>
              <w:t>–</w:t>
            </w:r>
            <w:r w:rsidRPr="00B86FBF">
              <w:rPr>
                <w:rFonts w:asciiTheme="majorHAnsi" w:hAnsiTheme="majorHAnsi"/>
                <w:sz w:val="18"/>
                <w:szCs w:val="18"/>
                <w:lang w:val="en-US"/>
              </w:rPr>
              <w:t>2008</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w:t>
            </w:r>
            <w:r w:rsidRPr="00B86FBF">
              <w:rPr>
                <w:rFonts w:asciiTheme="majorHAnsi" w:hAnsiTheme="majorHAnsi"/>
                <w:sz w:val="18"/>
                <w:szCs w:val="18"/>
                <w:lang w:val="en-US"/>
              </w:rPr>
              <w:t>0</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w:t>
            </w:r>
            <w:r w:rsidRPr="00B86FBF">
              <w:rPr>
                <w:rFonts w:asciiTheme="majorHAnsi" w:hAnsiTheme="majorHAnsi"/>
                <w:sz w:val="18"/>
                <w:szCs w:val="18"/>
                <w:lang w:val="en-US"/>
              </w:rPr>
              <w:t>0</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0.24*</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0.23*</w:t>
            </w:r>
          </w:p>
        </w:tc>
      </w:tr>
      <w:tr w:rsidR="009B0CEB" w:rsidRPr="00B86FBF">
        <w:trPr>
          <w:trHeight w:val="238"/>
        </w:trPr>
        <w:tc>
          <w:tcPr>
            <w:tcW w:w="4219" w:type="dxa"/>
            <w:noWrap/>
            <w:vAlign w:val="center"/>
          </w:tcPr>
          <w:p w:rsidR="009B0CEB" w:rsidRPr="00B86FBF" w:rsidRDefault="009B0CEB" w:rsidP="00D217F3">
            <w:pPr>
              <w:rPr>
                <w:rFonts w:asciiTheme="majorHAnsi" w:hAnsiTheme="majorHAnsi"/>
                <w:sz w:val="18"/>
                <w:szCs w:val="18"/>
                <w:lang w:val="en-US"/>
              </w:rPr>
            </w:pPr>
            <w:r w:rsidRPr="00B86FBF">
              <w:rPr>
                <w:rFonts w:asciiTheme="majorHAnsi" w:hAnsiTheme="majorHAnsi"/>
                <w:b/>
                <w:bCs/>
                <w:sz w:val="18"/>
                <w:szCs w:val="18"/>
                <w:lang w:val="en-US"/>
              </w:rPr>
              <w:t>Age group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20</w:t>
            </w:r>
            <w:r w:rsidR="00D217F3" w:rsidRPr="00B86FBF">
              <w:rPr>
                <w:rFonts w:asciiTheme="majorHAnsi" w:hAnsiTheme="majorHAnsi"/>
                <w:b/>
                <w:bCs/>
                <w:sz w:val="18"/>
                <w:szCs w:val="18"/>
                <w:lang w:val="en-US"/>
              </w:rPr>
              <w:t>–</w:t>
            </w:r>
            <w:r w:rsidRPr="00B86FBF">
              <w:rPr>
                <w:rFonts w:asciiTheme="majorHAnsi" w:hAnsiTheme="majorHAnsi"/>
                <w:b/>
                <w:bCs/>
                <w:sz w:val="18"/>
                <w:szCs w:val="18"/>
                <w:lang w:val="en-US"/>
              </w:rPr>
              <w:t>24)</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D217F3">
            <w:pPr>
              <w:rPr>
                <w:rFonts w:asciiTheme="majorHAnsi" w:hAnsiTheme="majorHAnsi"/>
                <w:sz w:val="18"/>
                <w:szCs w:val="18"/>
                <w:lang w:val="en-US"/>
              </w:rPr>
            </w:pPr>
            <w:r w:rsidRPr="00B86FBF">
              <w:rPr>
                <w:rFonts w:asciiTheme="majorHAnsi" w:hAnsiTheme="majorHAnsi"/>
                <w:sz w:val="18"/>
                <w:szCs w:val="18"/>
                <w:lang w:val="en-US"/>
              </w:rPr>
              <w:t>25</w:t>
            </w:r>
            <w:r w:rsidR="00D217F3" w:rsidRPr="00B86FBF">
              <w:rPr>
                <w:rFonts w:asciiTheme="majorHAnsi" w:hAnsiTheme="majorHAnsi"/>
                <w:sz w:val="18"/>
                <w:szCs w:val="18"/>
                <w:lang w:val="en-US"/>
              </w:rPr>
              <w:t>–</w:t>
            </w:r>
            <w:r w:rsidRPr="00B86FBF">
              <w:rPr>
                <w:rFonts w:asciiTheme="majorHAnsi" w:hAnsiTheme="majorHAnsi"/>
                <w:sz w:val="18"/>
                <w:szCs w:val="18"/>
                <w:lang w:val="en-US"/>
              </w:rPr>
              <w:t>29</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0.76***</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0.74***</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0.41**</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0.41**</w:t>
            </w:r>
          </w:p>
        </w:tc>
      </w:tr>
      <w:tr w:rsidR="009B0CEB" w:rsidRPr="00B86FBF">
        <w:trPr>
          <w:trHeight w:val="238"/>
        </w:trPr>
        <w:tc>
          <w:tcPr>
            <w:tcW w:w="4219" w:type="dxa"/>
            <w:noWrap/>
            <w:vAlign w:val="center"/>
          </w:tcPr>
          <w:p w:rsidR="009B0CEB" w:rsidRPr="00B86FBF" w:rsidRDefault="009B0CEB" w:rsidP="00D217F3">
            <w:pPr>
              <w:rPr>
                <w:rFonts w:asciiTheme="majorHAnsi" w:hAnsiTheme="majorHAnsi"/>
                <w:sz w:val="18"/>
                <w:szCs w:val="18"/>
                <w:lang w:val="en-US"/>
              </w:rPr>
            </w:pPr>
            <w:r w:rsidRPr="00B86FBF">
              <w:rPr>
                <w:rFonts w:asciiTheme="majorHAnsi" w:hAnsiTheme="majorHAnsi"/>
                <w:sz w:val="18"/>
                <w:szCs w:val="18"/>
                <w:lang w:val="en-US"/>
              </w:rPr>
              <w:t>30</w:t>
            </w:r>
            <w:r w:rsidR="00D217F3" w:rsidRPr="00B86FBF">
              <w:rPr>
                <w:rFonts w:asciiTheme="majorHAnsi" w:hAnsiTheme="majorHAnsi"/>
                <w:sz w:val="18"/>
                <w:szCs w:val="18"/>
                <w:lang w:val="en-US"/>
              </w:rPr>
              <w:t>–</w:t>
            </w:r>
            <w:r w:rsidRPr="00B86FBF">
              <w:rPr>
                <w:rFonts w:asciiTheme="majorHAnsi" w:hAnsiTheme="majorHAnsi"/>
                <w:sz w:val="18"/>
                <w:szCs w:val="18"/>
                <w:lang w:val="en-US"/>
              </w:rPr>
              <w:t>34</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1.07***</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1.04***</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0.55***</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0.54***</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Educational experience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w:t>
            </w:r>
            <w:r w:rsidR="00472D66" w:rsidRPr="00B86FBF">
              <w:rPr>
                <w:rFonts w:asciiTheme="majorHAnsi" w:hAnsiTheme="majorHAnsi"/>
                <w:b/>
                <w:bCs/>
                <w:sz w:val="18"/>
                <w:szCs w:val="18"/>
                <w:lang w:val="en-US"/>
              </w:rPr>
              <w:t xml:space="preserve">Bachelor’s </w:t>
            </w:r>
            <w:r w:rsidRPr="00B86FBF">
              <w:rPr>
                <w:rFonts w:asciiTheme="majorHAnsi" w:hAnsiTheme="majorHAnsi"/>
                <w:b/>
                <w:bCs/>
                <w:sz w:val="18"/>
                <w:szCs w:val="18"/>
                <w:lang w:val="en-US"/>
              </w:rPr>
              <w:t>degree)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472D66" w:rsidP="00885E61">
            <w:pPr>
              <w:rPr>
                <w:rFonts w:asciiTheme="majorHAnsi" w:hAnsiTheme="majorHAnsi"/>
                <w:b/>
                <w:sz w:val="18"/>
                <w:szCs w:val="18"/>
                <w:lang w:val="en-US"/>
              </w:rPr>
            </w:pPr>
            <w:r w:rsidRPr="00B86FBF">
              <w:rPr>
                <w:rFonts w:asciiTheme="majorHAnsi" w:hAnsiTheme="majorHAnsi"/>
                <w:sz w:val="18"/>
                <w:szCs w:val="18"/>
                <w:lang w:val="en-US"/>
              </w:rPr>
              <w:t>No postcompulsory</w:t>
            </w:r>
            <w:r w:rsidR="009B0CEB" w:rsidRPr="00B86FBF">
              <w:rPr>
                <w:rFonts w:asciiTheme="majorHAnsi" w:hAnsiTheme="majorHAnsi"/>
                <w:sz w:val="18"/>
                <w:szCs w:val="18"/>
                <w:lang w:val="en-US"/>
              </w:rPr>
              <w:t xml:space="preserve"> </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0.04</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0.06</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0.08</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0.09</w:t>
            </w:r>
          </w:p>
        </w:tc>
      </w:tr>
      <w:tr w:rsidR="009B0CEB" w:rsidRPr="00B86FBF">
        <w:trPr>
          <w:trHeight w:val="238"/>
        </w:trPr>
        <w:tc>
          <w:tcPr>
            <w:tcW w:w="4219" w:type="dxa"/>
            <w:noWrap/>
            <w:vAlign w:val="center"/>
          </w:tcPr>
          <w:p w:rsidR="009B0CEB" w:rsidRPr="00B86FBF" w:rsidRDefault="00472D66" w:rsidP="00472D66">
            <w:pPr>
              <w:rPr>
                <w:rFonts w:asciiTheme="majorHAnsi" w:hAnsiTheme="majorHAnsi"/>
                <w:sz w:val="18"/>
                <w:szCs w:val="18"/>
                <w:lang w:val="en-US"/>
              </w:rPr>
            </w:pPr>
            <w:r w:rsidRPr="00B86FBF">
              <w:rPr>
                <w:rFonts w:asciiTheme="majorHAnsi" w:hAnsiTheme="majorHAnsi"/>
                <w:sz w:val="18"/>
                <w:szCs w:val="18"/>
                <w:lang w:val="en-US"/>
              </w:rPr>
              <w:t xml:space="preserve">Postcompulsory </w:t>
            </w:r>
            <w:r w:rsidR="009B0CEB" w:rsidRPr="00B86FBF">
              <w:rPr>
                <w:rFonts w:asciiTheme="majorHAnsi" w:hAnsiTheme="majorHAnsi"/>
                <w:sz w:val="18"/>
                <w:szCs w:val="18"/>
                <w:lang w:val="en-US"/>
              </w:rPr>
              <w:t xml:space="preserve"> </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0.04</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0.05</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0.18*</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0.18*</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Not known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0.39</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0.42</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0.00</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0.02</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Individual income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w:t>
            </w:r>
            <w:r w:rsidR="00CE670D" w:rsidRPr="00B86FBF">
              <w:rPr>
                <w:rFonts w:asciiTheme="majorHAnsi" w:hAnsiTheme="majorHAnsi"/>
                <w:b/>
                <w:bCs/>
                <w:sz w:val="18"/>
                <w:szCs w:val="18"/>
                <w:lang w:val="en-US"/>
              </w:rPr>
              <w:t>Q</w:t>
            </w:r>
            <w:r w:rsidRPr="00B86FBF">
              <w:rPr>
                <w:rFonts w:asciiTheme="majorHAnsi" w:hAnsiTheme="majorHAnsi"/>
                <w:b/>
                <w:bCs/>
                <w:sz w:val="18"/>
                <w:szCs w:val="18"/>
                <w:lang w:val="en-US"/>
              </w:rPr>
              <w:t>uartile 1, lowest)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Quartile 2</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0.07</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0.07</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0.04</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0.04</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Quartile 3</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0.02</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0.02</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0.15</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0.15</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Quartile 4 (highest)</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0.04</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0.04</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0.27*</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0.26*</w:t>
            </w:r>
          </w:p>
        </w:tc>
      </w:tr>
      <w:tr w:rsidR="009B0CEB" w:rsidRPr="00B86FBF">
        <w:trPr>
          <w:trHeight w:val="238"/>
        </w:trPr>
        <w:tc>
          <w:tcPr>
            <w:tcW w:w="4219" w:type="dxa"/>
            <w:noWrap/>
            <w:vAlign w:val="center"/>
          </w:tcPr>
          <w:p w:rsidR="009B0CEB" w:rsidRPr="00B86FBF" w:rsidRDefault="009B0CEB" w:rsidP="00B275E9">
            <w:pPr>
              <w:rPr>
                <w:rFonts w:asciiTheme="majorHAnsi" w:hAnsiTheme="majorHAnsi"/>
                <w:b/>
                <w:bCs/>
                <w:sz w:val="18"/>
                <w:szCs w:val="18"/>
                <w:lang w:val="en-US"/>
              </w:rPr>
            </w:pPr>
            <w:r w:rsidRPr="00B86FBF">
              <w:rPr>
                <w:rFonts w:asciiTheme="majorHAnsi" w:hAnsiTheme="majorHAnsi"/>
                <w:b/>
                <w:bCs/>
                <w:sz w:val="18"/>
                <w:szCs w:val="18"/>
                <w:lang w:val="en-US"/>
              </w:rPr>
              <w:t>Country of birth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w:t>
            </w:r>
            <w:r w:rsidR="00B275E9" w:rsidRPr="00B86FBF">
              <w:rPr>
                <w:rFonts w:asciiTheme="majorHAnsi" w:hAnsiTheme="majorHAnsi"/>
                <w:b/>
                <w:bCs/>
                <w:sz w:val="18"/>
                <w:szCs w:val="18"/>
                <w:lang w:val="en-US"/>
              </w:rPr>
              <w:t>Great Britain</w:t>
            </w:r>
            <w:r w:rsidRPr="00B86FBF">
              <w:rPr>
                <w:rFonts w:asciiTheme="majorHAnsi" w:hAnsiTheme="majorHAnsi"/>
                <w:b/>
                <w:bCs/>
                <w:sz w:val="18"/>
                <w:szCs w:val="18"/>
                <w:lang w:val="en-US"/>
              </w:rPr>
              <w: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B275E9">
            <w:pPr>
              <w:rPr>
                <w:rFonts w:asciiTheme="majorHAnsi" w:hAnsiTheme="majorHAnsi"/>
                <w:sz w:val="18"/>
                <w:szCs w:val="18"/>
                <w:lang w:val="en-US"/>
              </w:rPr>
            </w:pPr>
            <w:r w:rsidRPr="00B86FBF">
              <w:rPr>
                <w:rFonts w:asciiTheme="majorHAnsi" w:hAnsiTheme="majorHAnsi"/>
                <w:sz w:val="18"/>
                <w:szCs w:val="18"/>
                <w:lang w:val="en-US"/>
              </w:rPr>
              <w:t xml:space="preserve">Outside </w:t>
            </w:r>
            <w:r w:rsidR="00B275E9" w:rsidRPr="00B86FBF">
              <w:rPr>
                <w:rFonts w:asciiTheme="majorHAnsi" w:hAnsiTheme="majorHAnsi"/>
                <w:sz w:val="18"/>
                <w:szCs w:val="18"/>
                <w:lang w:val="en-US"/>
              </w:rPr>
              <w:t>Great Britain</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0.14</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0.09</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0.50*</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0.46</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Parental occupational class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service)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sz w:val="18"/>
                <w:szCs w:val="18"/>
                <w:lang w:val="en-US"/>
              </w:rPr>
              <w:t>Intermediate class</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0.12</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0.12</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0.04</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0.05</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Working class</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0.27**</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0.27**</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0.03</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0.04</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Unemployed/inactive</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0.03</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0.12</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0.14</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Not known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0.13</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w:t>
            </w:r>
            <w:r w:rsidR="00CE670D" w:rsidRPr="00B86FBF">
              <w:rPr>
                <w:rFonts w:asciiTheme="majorHAnsi" w:hAnsiTheme="majorHAnsi"/>
                <w:sz w:val="18"/>
                <w:szCs w:val="18"/>
                <w:lang w:val="en-US"/>
              </w:rPr>
              <w:t>0</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0.16</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0.18</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 xml:space="preserve">Change in economic activity </w:t>
            </w:r>
          </w:p>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stable employed)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Student to employed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1.08***</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1.09***</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0.81***</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0.83***</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Student to unemployed or inactive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1.54***</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1.53***</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1.20***</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1.21***</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Unemployed or inactive to employed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0.44**</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0.45**</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0.10</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0.11</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Employed to unemployed or inactive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0.48**</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0.47**</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0.45***</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0.45***</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New student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0.65**</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0.64**</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0.21</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0.21</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Stable student</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0.09</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0.06</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-0.22</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0.19</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Stable unemployed or inactive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0.06</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0.09</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-0.35*</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0.34*</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 xml:space="preserve">Change in partnership status </w:t>
            </w:r>
          </w:p>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consistently unpartnered)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New or stable partner</w:t>
            </w:r>
            <w:r w:rsidR="00C5016E" w:rsidRPr="00B86FBF">
              <w:rPr>
                <w:rFonts w:asciiTheme="majorHAnsi" w:hAnsiTheme="majorHAnsi"/>
                <w:sz w:val="18"/>
                <w:szCs w:val="18"/>
                <w:lang w:val="en-US"/>
              </w:rPr>
              <w:t>ed</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1.31***</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1.30***</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1.22***</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1.22***</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Dissolution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0.80***</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0.76***</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0.89***</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0.86***</w:t>
            </w:r>
          </w:p>
        </w:tc>
      </w:tr>
      <w:tr w:rsidR="009B0CEB" w:rsidRPr="00B86FBF">
        <w:trPr>
          <w:trHeight w:val="238"/>
        </w:trPr>
        <w:tc>
          <w:tcPr>
            <w:tcW w:w="4219" w:type="dxa"/>
            <w:noWrap/>
            <w:vAlign w:val="center"/>
          </w:tcPr>
          <w:p w:rsidR="00885E61" w:rsidRPr="00B86FBF" w:rsidRDefault="009B0CEB">
            <w:pPr>
              <w:rPr>
                <w:rFonts w:asciiTheme="majorHAnsi" w:hAnsiTheme="majorHAnsi"/>
                <w:sz w:val="18"/>
                <w:szCs w:val="18"/>
                <w:lang w:val="en-US"/>
              </w:rPr>
            </w:pPr>
            <w:r w:rsidRPr="00B86FBF">
              <w:rPr>
                <w:rFonts w:asciiTheme="majorHAnsi" w:hAnsiTheme="majorHAnsi"/>
                <w:b/>
                <w:bCs/>
                <w:sz w:val="18"/>
                <w:szCs w:val="18"/>
                <w:lang w:val="en-US"/>
              </w:rPr>
              <w:t>Parent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w:t>
            </w:r>
            <w:r w:rsidR="00CE670D" w:rsidRPr="00B86FBF">
              <w:rPr>
                <w:rFonts w:asciiTheme="majorHAnsi" w:hAnsiTheme="majorHAnsi"/>
                <w:b/>
                <w:bCs/>
                <w:sz w:val="18"/>
                <w:szCs w:val="18"/>
                <w:lang w:val="en-US"/>
              </w:rPr>
              <w:t>non</w:t>
            </w:r>
            <w:r w:rsidRPr="00B86FBF">
              <w:rPr>
                <w:rFonts w:asciiTheme="majorHAnsi" w:hAnsiTheme="majorHAnsi"/>
                <w:b/>
                <w:bCs/>
                <w:sz w:val="18"/>
                <w:szCs w:val="18"/>
                <w:lang w:val="en-US"/>
              </w:rPr>
              <w:t>parent)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 xml:space="preserve">Parent </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0.02</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0.00</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0.57***</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0.59***</w:t>
            </w:r>
          </w:p>
        </w:tc>
      </w:tr>
      <w:tr w:rsidR="009B0CEB" w:rsidRPr="00B86FBF">
        <w:trPr>
          <w:trHeight w:val="238"/>
        </w:trPr>
        <w:tc>
          <w:tcPr>
            <w:tcW w:w="4219" w:type="dxa"/>
            <w:noWrap/>
            <w:vAlign w:val="center"/>
          </w:tcPr>
          <w:p w:rsidR="00885E61" w:rsidRPr="00B86FBF" w:rsidRDefault="009B0CEB">
            <w:pPr>
              <w:rPr>
                <w:rFonts w:asciiTheme="majorHAnsi" w:hAnsiTheme="majorHAnsi"/>
                <w:sz w:val="18"/>
                <w:szCs w:val="18"/>
                <w:lang w:val="en-US"/>
              </w:rPr>
            </w:pPr>
            <w:r w:rsidRPr="00B86FBF">
              <w:rPr>
                <w:rFonts w:asciiTheme="majorHAnsi" w:hAnsiTheme="majorHAnsi"/>
                <w:b/>
                <w:bCs/>
                <w:sz w:val="18"/>
                <w:szCs w:val="18"/>
                <w:lang w:val="en-US"/>
              </w:rPr>
              <w:t xml:space="preserve">Partner </w:t>
            </w:r>
            <w:r w:rsidR="00CE670D" w:rsidRPr="00B86FBF">
              <w:rPr>
                <w:rFonts w:asciiTheme="majorHAnsi" w:hAnsiTheme="majorHAnsi"/>
                <w:b/>
                <w:bCs/>
                <w:sz w:val="18"/>
                <w:szCs w:val="18"/>
                <w:lang w:val="en-US"/>
              </w:rPr>
              <w:sym w:font="Symbol" w:char="F0B4"/>
            </w:r>
            <w:r w:rsidRPr="00B86FBF">
              <w:rPr>
                <w:rFonts w:asciiTheme="majorHAnsi" w:hAnsiTheme="majorHAnsi"/>
                <w:b/>
                <w:bCs/>
                <w:sz w:val="18"/>
                <w:szCs w:val="18"/>
                <w:lang w:val="en-US"/>
              </w:rPr>
              <w:t xml:space="preserve"> parent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Stable</w:t>
            </w:r>
            <w:r w:rsidR="00CE670D" w:rsidRPr="00B86FBF">
              <w:rPr>
                <w:rFonts w:asciiTheme="majorHAnsi" w:hAnsiTheme="majorHAnsi"/>
                <w:sz w:val="18"/>
                <w:szCs w:val="18"/>
                <w:lang w:val="en-US"/>
              </w:rPr>
              <w:t xml:space="preserve"> </w:t>
            </w:r>
            <w:r w:rsidRPr="00B86FBF">
              <w:rPr>
                <w:rFonts w:asciiTheme="majorHAnsi" w:hAnsiTheme="majorHAnsi"/>
                <w:sz w:val="18"/>
                <w:szCs w:val="18"/>
                <w:lang w:val="en-US"/>
              </w:rPr>
              <w:t xml:space="preserve">unpartnered </w:t>
            </w:r>
            <w:r w:rsidR="00CE670D" w:rsidRPr="00B86FBF">
              <w:rPr>
                <w:rFonts w:asciiTheme="majorHAnsi" w:hAnsiTheme="majorHAnsi"/>
                <w:b/>
                <w:bCs/>
                <w:sz w:val="18"/>
                <w:szCs w:val="18"/>
                <w:lang w:val="en-US"/>
              </w:rPr>
              <w:sym w:font="Symbol" w:char="F0B4"/>
            </w:r>
            <w:r w:rsidRPr="00B86FBF">
              <w:rPr>
                <w:rFonts w:asciiTheme="majorHAnsi" w:hAnsiTheme="majorHAnsi"/>
                <w:sz w:val="18"/>
                <w:szCs w:val="18"/>
                <w:lang w:val="en-US"/>
              </w:rPr>
              <w:t xml:space="preserve"> parent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0.21</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0.20</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0.58***</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0.57**</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 xml:space="preserve">Dissolution </w:t>
            </w:r>
            <w:r w:rsidR="009A03DC" w:rsidRPr="00B86FBF">
              <w:rPr>
                <w:rFonts w:asciiTheme="majorHAnsi" w:hAnsiTheme="majorHAnsi"/>
                <w:b/>
                <w:bCs/>
                <w:sz w:val="18"/>
                <w:szCs w:val="18"/>
                <w:lang w:val="en-US"/>
              </w:rPr>
              <w:sym w:font="Symbol" w:char="F0B4"/>
            </w:r>
            <w:r w:rsidRPr="00B86FBF">
              <w:rPr>
                <w:rFonts w:asciiTheme="majorHAnsi" w:hAnsiTheme="majorHAnsi"/>
                <w:sz w:val="18"/>
                <w:szCs w:val="18"/>
                <w:lang w:val="en-US"/>
              </w:rPr>
              <w:t xml:space="preserve"> parent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0.44</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0.44</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0.40*</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0.39*</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 xml:space="preserve">Age group </w:t>
            </w:r>
            <w:r w:rsidR="009A03DC" w:rsidRPr="00B86FBF">
              <w:rPr>
                <w:rFonts w:asciiTheme="majorHAnsi" w:hAnsiTheme="majorHAnsi"/>
                <w:b/>
                <w:bCs/>
                <w:sz w:val="18"/>
                <w:szCs w:val="18"/>
                <w:lang w:val="en-US"/>
              </w:rPr>
              <w:sym w:font="Symbol" w:char="F0B4"/>
            </w:r>
            <w:r w:rsidRPr="00B86FBF">
              <w:rPr>
                <w:rFonts w:asciiTheme="majorHAnsi" w:hAnsiTheme="majorHAnsi"/>
                <w:b/>
                <w:bCs/>
                <w:sz w:val="18"/>
                <w:szCs w:val="18"/>
                <w:lang w:val="en-US"/>
              </w:rPr>
              <w:t xml:space="preserve"> period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A34DC2" w:rsidRPr="00B86FBF" w:rsidRDefault="009B0CEB">
            <w:pPr>
              <w:rPr>
                <w:rFonts w:asciiTheme="majorHAnsi" w:hAnsiTheme="majorHAnsi"/>
                <w:sz w:val="18"/>
                <w:szCs w:val="18"/>
                <w:lang w:val="en-US"/>
              </w:rPr>
            </w:pPr>
            <w:r w:rsidRPr="00B86FBF">
              <w:rPr>
                <w:rFonts w:asciiTheme="majorHAnsi" w:hAnsiTheme="majorHAnsi"/>
                <w:sz w:val="18"/>
                <w:szCs w:val="18"/>
                <w:lang w:val="en-US"/>
              </w:rPr>
              <w:t>25</w:t>
            </w:r>
            <w:r w:rsidR="009A03DC" w:rsidRPr="00B86FBF">
              <w:rPr>
                <w:rFonts w:asciiTheme="majorHAnsi" w:hAnsiTheme="majorHAnsi"/>
                <w:sz w:val="18"/>
                <w:szCs w:val="18"/>
                <w:lang w:val="en-US"/>
              </w:rPr>
              <w:t>–</w:t>
            </w:r>
            <w:r w:rsidRPr="00B86FBF">
              <w:rPr>
                <w:rFonts w:asciiTheme="majorHAnsi" w:hAnsiTheme="majorHAnsi"/>
                <w:sz w:val="18"/>
                <w:szCs w:val="18"/>
                <w:lang w:val="en-US"/>
              </w:rPr>
              <w:t xml:space="preserve">29 </w:t>
            </w:r>
            <w:r w:rsidR="00CE670D" w:rsidRPr="00B86FBF">
              <w:rPr>
                <w:rFonts w:asciiTheme="majorHAnsi" w:hAnsiTheme="majorHAnsi"/>
                <w:b/>
                <w:bCs/>
                <w:sz w:val="18"/>
                <w:szCs w:val="18"/>
                <w:lang w:val="en-US"/>
              </w:rPr>
              <w:sym w:font="Symbol" w:char="F0B4"/>
            </w:r>
            <w:r w:rsidRPr="00B86FBF">
              <w:rPr>
                <w:rFonts w:asciiTheme="majorHAnsi" w:hAnsiTheme="majorHAnsi"/>
                <w:sz w:val="18"/>
                <w:szCs w:val="18"/>
                <w:lang w:val="en-US"/>
              </w:rPr>
              <w:t xml:space="preserve"> </w:t>
            </w:r>
            <w:r w:rsidR="00D217F3" w:rsidRPr="00B86FBF">
              <w:rPr>
                <w:rFonts w:asciiTheme="majorHAnsi" w:hAnsiTheme="majorHAnsi"/>
                <w:sz w:val="18"/>
                <w:szCs w:val="18"/>
                <w:lang w:val="en-US"/>
              </w:rPr>
              <w:t>19</w:t>
            </w:r>
            <w:r w:rsidRPr="00B86FBF">
              <w:rPr>
                <w:rFonts w:asciiTheme="majorHAnsi" w:hAnsiTheme="majorHAnsi"/>
                <w:sz w:val="18"/>
                <w:szCs w:val="18"/>
                <w:lang w:val="en-US"/>
              </w:rPr>
              <w:t>97</w:t>
            </w:r>
            <w:r w:rsidR="009A03DC" w:rsidRPr="00B86FBF">
              <w:rPr>
                <w:rFonts w:asciiTheme="majorHAnsi" w:hAnsiTheme="majorHAnsi"/>
                <w:sz w:val="18"/>
                <w:szCs w:val="18"/>
                <w:lang w:val="en-US"/>
              </w:rPr>
              <w:t>–</w:t>
            </w:r>
            <w:r w:rsidR="00D217F3" w:rsidRPr="00B86FBF">
              <w:rPr>
                <w:rFonts w:asciiTheme="majorHAnsi" w:hAnsiTheme="majorHAnsi"/>
                <w:sz w:val="18"/>
                <w:szCs w:val="18"/>
                <w:lang w:val="en-US"/>
              </w:rPr>
              <w:t>20</w:t>
            </w:r>
            <w:r w:rsidRPr="00B86FBF">
              <w:rPr>
                <w:rFonts w:asciiTheme="majorHAnsi" w:hAnsiTheme="majorHAnsi"/>
                <w:sz w:val="18"/>
                <w:szCs w:val="18"/>
                <w:lang w:val="en-US"/>
              </w:rPr>
              <w:t>02</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0.28</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0.27</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0.18</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0.18</w:t>
            </w:r>
          </w:p>
        </w:tc>
      </w:tr>
      <w:tr w:rsidR="009B0CEB" w:rsidRPr="00B86FBF">
        <w:trPr>
          <w:trHeight w:val="238"/>
        </w:trPr>
        <w:tc>
          <w:tcPr>
            <w:tcW w:w="4219" w:type="dxa"/>
            <w:noWrap/>
            <w:vAlign w:val="center"/>
          </w:tcPr>
          <w:p w:rsidR="00A34DC2" w:rsidRPr="00B86FBF" w:rsidRDefault="009B0CEB">
            <w:pPr>
              <w:rPr>
                <w:rFonts w:asciiTheme="majorHAnsi" w:hAnsiTheme="majorHAnsi"/>
                <w:sz w:val="18"/>
                <w:szCs w:val="18"/>
                <w:lang w:val="en-US"/>
              </w:rPr>
            </w:pPr>
            <w:r w:rsidRPr="00B86FBF">
              <w:rPr>
                <w:rFonts w:asciiTheme="majorHAnsi" w:hAnsiTheme="majorHAnsi"/>
                <w:sz w:val="18"/>
                <w:szCs w:val="18"/>
                <w:lang w:val="en-US"/>
              </w:rPr>
              <w:t>25</w:t>
            </w:r>
            <w:r w:rsidR="009A03DC" w:rsidRPr="00B86FBF">
              <w:rPr>
                <w:rFonts w:asciiTheme="majorHAnsi" w:hAnsiTheme="majorHAnsi"/>
                <w:sz w:val="18"/>
                <w:szCs w:val="18"/>
                <w:lang w:val="en-US"/>
              </w:rPr>
              <w:t>–</w:t>
            </w:r>
            <w:r w:rsidRPr="00B86FBF">
              <w:rPr>
                <w:rFonts w:asciiTheme="majorHAnsi" w:hAnsiTheme="majorHAnsi"/>
                <w:sz w:val="18"/>
                <w:szCs w:val="18"/>
                <w:lang w:val="en-US"/>
              </w:rPr>
              <w:t xml:space="preserve">29 </w:t>
            </w:r>
            <w:r w:rsidR="00CE670D" w:rsidRPr="00B86FBF">
              <w:rPr>
                <w:rFonts w:asciiTheme="majorHAnsi" w:hAnsiTheme="majorHAnsi"/>
                <w:b/>
                <w:bCs/>
                <w:sz w:val="18"/>
                <w:szCs w:val="18"/>
                <w:lang w:val="en-US"/>
              </w:rPr>
              <w:sym w:font="Symbol" w:char="F0B4"/>
            </w:r>
            <w:r w:rsidRPr="00B86FBF">
              <w:rPr>
                <w:rFonts w:asciiTheme="majorHAnsi" w:hAnsiTheme="majorHAnsi"/>
                <w:sz w:val="18"/>
                <w:szCs w:val="18"/>
                <w:lang w:val="en-US"/>
              </w:rPr>
              <w:t xml:space="preserve"> </w:t>
            </w:r>
            <w:r w:rsidR="00D217F3" w:rsidRPr="00B86FBF">
              <w:rPr>
                <w:rFonts w:asciiTheme="majorHAnsi" w:hAnsiTheme="majorHAnsi"/>
                <w:sz w:val="18"/>
                <w:szCs w:val="18"/>
                <w:lang w:val="en-US"/>
              </w:rPr>
              <w:t>20</w:t>
            </w:r>
            <w:r w:rsidRPr="00B86FBF">
              <w:rPr>
                <w:rFonts w:asciiTheme="majorHAnsi" w:hAnsiTheme="majorHAnsi"/>
                <w:sz w:val="18"/>
                <w:szCs w:val="18"/>
                <w:lang w:val="en-US"/>
              </w:rPr>
              <w:t>03</w:t>
            </w:r>
            <w:r w:rsidR="009A03DC" w:rsidRPr="00B86FBF">
              <w:rPr>
                <w:rFonts w:asciiTheme="majorHAnsi" w:hAnsiTheme="majorHAnsi"/>
                <w:sz w:val="18"/>
                <w:szCs w:val="18"/>
                <w:lang w:val="en-US"/>
              </w:rPr>
              <w:t>–</w:t>
            </w:r>
            <w:r w:rsidR="00D217F3" w:rsidRPr="00B86FBF">
              <w:rPr>
                <w:rFonts w:asciiTheme="majorHAnsi" w:hAnsiTheme="majorHAnsi"/>
                <w:sz w:val="18"/>
                <w:szCs w:val="18"/>
                <w:lang w:val="en-US"/>
              </w:rPr>
              <w:t>20</w:t>
            </w:r>
            <w:r w:rsidRPr="00B86FBF">
              <w:rPr>
                <w:rFonts w:asciiTheme="majorHAnsi" w:hAnsiTheme="majorHAnsi"/>
                <w:sz w:val="18"/>
                <w:szCs w:val="18"/>
                <w:lang w:val="en-US"/>
              </w:rPr>
              <w:t>08</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0.06</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0.05</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0.27</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0.27</w:t>
            </w:r>
          </w:p>
        </w:tc>
      </w:tr>
      <w:tr w:rsidR="009B0CEB" w:rsidRPr="00B86FBF">
        <w:trPr>
          <w:trHeight w:val="238"/>
        </w:trPr>
        <w:tc>
          <w:tcPr>
            <w:tcW w:w="4219" w:type="dxa"/>
            <w:noWrap/>
            <w:vAlign w:val="center"/>
          </w:tcPr>
          <w:p w:rsidR="00A34DC2" w:rsidRPr="00B86FBF" w:rsidRDefault="009B0CEB">
            <w:pPr>
              <w:rPr>
                <w:rFonts w:asciiTheme="majorHAnsi" w:hAnsiTheme="majorHAnsi"/>
                <w:sz w:val="18"/>
                <w:szCs w:val="18"/>
                <w:lang w:val="en-US"/>
              </w:rPr>
            </w:pPr>
            <w:r w:rsidRPr="00B86FBF">
              <w:rPr>
                <w:rFonts w:asciiTheme="majorHAnsi" w:hAnsiTheme="majorHAnsi"/>
                <w:sz w:val="18"/>
                <w:szCs w:val="18"/>
                <w:lang w:val="en-US"/>
              </w:rPr>
              <w:t>30</w:t>
            </w:r>
            <w:r w:rsidR="009A03DC" w:rsidRPr="00B86FBF">
              <w:rPr>
                <w:rFonts w:asciiTheme="majorHAnsi" w:hAnsiTheme="majorHAnsi"/>
                <w:sz w:val="18"/>
                <w:szCs w:val="18"/>
                <w:lang w:val="en-US"/>
              </w:rPr>
              <w:t>–</w:t>
            </w:r>
            <w:r w:rsidRPr="00B86FBF">
              <w:rPr>
                <w:rFonts w:asciiTheme="majorHAnsi" w:hAnsiTheme="majorHAnsi"/>
                <w:sz w:val="18"/>
                <w:szCs w:val="18"/>
                <w:lang w:val="en-US"/>
              </w:rPr>
              <w:t xml:space="preserve">34 </w:t>
            </w:r>
            <w:r w:rsidR="00CE670D" w:rsidRPr="00B86FBF">
              <w:rPr>
                <w:rFonts w:asciiTheme="majorHAnsi" w:hAnsiTheme="majorHAnsi"/>
                <w:b/>
                <w:bCs/>
                <w:sz w:val="18"/>
                <w:szCs w:val="18"/>
                <w:lang w:val="en-US"/>
              </w:rPr>
              <w:sym w:font="Symbol" w:char="F0B4"/>
            </w:r>
            <w:r w:rsidRPr="00B86FBF">
              <w:rPr>
                <w:rFonts w:asciiTheme="majorHAnsi" w:hAnsiTheme="majorHAnsi"/>
                <w:sz w:val="18"/>
                <w:szCs w:val="18"/>
                <w:lang w:val="en-US"/>
              </w:rPr>
              <w:t xml:space="preserve"> </w:t>
            </w:r>
            <w:r w:rsidR="00D217F3" w:rsidRPr="00B86FBF">
              <w:rPr>
                <w:rFonts w:asciiTheme="majorHAnsi" w:hAnsiTheme="majorHAnsi"/>
                <w:sz w:val="18"/>
                <w:szCs w:val="18"/>
                <w:lang w:val="en-US"/>
              </w:rPr>
              <w:t>19</w:t>
            </w:r>
            <w:r w:rsidRPr="00B86FBF">
              <w:rPr>
                <w:rFonts w:asciiTheme="majorHAnsi" w:hAnsiTheme="majorHAnsi"/>
                <w:sz w:val="18"/>
                <w:szCs w:val="18"/>
                <w:lang w:val="en-US"/>
              </w:rPr>
              <w:t>97</w:t>
            </w:r>
            <w:r w:rsidR="009A03DC" w:rsidRPr="00B86FBF">
              <w:rPr>
                <w:rFonts w:asciiTheme="majorHAnsi" w:hAnsiTheme="majorHAnsi"/>
                <w:sz w:val="18"/>
                <w:szCs w:val="18"/>
                <w:lang w:val="en-US"/>
              </w:rPr>
              <w:t>–</w:t>
            </w:r>
            <w:r w:rsidR="00D217F3" w:rsidRPr="00B86FBF">
              <w:rPr>
                <w:rFonts w:asciiTheme="majorHAnsi" w:hAnsiTheme="majorHAnsi"/>
                <w:sz w:val="18"/>
                <w:szCs w:val="18"/>
                <w:lang w:val="en-US"/>
              </w:rPr>
              <w:t>20</w:t>
            </w:r>
            <w:r w:rsidRPr="00B86FBF">
              <w:rPr>
                <w:rFonts w:asciiTheme="majorHAnsi" w:hAnsiTheme="majorHAnsi"/>
                <w:sz w:val="18"/>
                <w:szCs w:val="18"/>
                <w:lang w:val="en-US"/>
              </w:rPr>
              <w:t>02</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0.48*</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0.46*</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0.32</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0.31</w:t>
            </w:r>
          </w:p>
        </w:tc>
      </w:tr>
      <w:tr w:rsidR="009B0CEB" w:rsidRPr="00B86FBF">
        <w:trPr>
          <w:trHeight w:val="238"/>
        </w:trPr>
        <w:tc>
          <w:tcPr>
            <w:tcW w:w="4219" w:type="dxa"/>
            <w:noWrap/>
            <w:vAlign w:val="center"/>
          </w:tcPr>
          <w:p w:rsidR="00A34DC2" w:rsidRPr="00B86FBF" w:rsidRDefault="009B0CEB">
            <w:pPr>
              <w:rPr>
                <w:rFonts w:asciiTheme="majorHAnsi" w:hAnsiTheme="majorHAnsi"/>
                <w:sz w:val="18"/>
                <w:szCs w:val="18"/>
                <w:lang w:val="en-US"/>
              </w:rPr>
            </w:pPr>
            <w:r w:rsidRPr="00B86FBF">
              <w:rPr>
                <w:rFonts w:asciiTheme="majorHAnsi" w:hAnsiTheme="majorHAnsi"/>
                <w:sz w:val="18"/>
                <w:szCs w:val="18"/>
                <w:lang w:val="en-US"/>
              </w:rPr>
              <w:t>30</w:t>
            </w:r>
            <w:r w:rsidR="009A03DC" w:rsidRPr="00B86FBF">
              <w:rPr>
                <w:rFonts w:asciiTheme="majorHAnsi" w:hAnsiTheme="majorHAnsi"/>
                <w:sz w:val="18"/>
                <w:szCs w:val="18"/>
                <w:lang w:val="en-US"/>
              </w:rPr>
              <w:t>–</w:t>
            </w:r>
            <w:r w:rsidRPr="00B86FBF">
              <w:rPr>
                <w:rFonts w:asciiTheme="majorHAnsi" w:hAnsiTheme="majorHAnsi"/>
                <w:sz w:val="18"/>
                <w:szCs w:val="18"/>
                <w:lang w:val="en-US"/>
              </w:rPr>
              <w:t xml:space="preserve">34 </w:t>
            </w:r>
            <w:r w:rsidR="00CE670D" w:rsidRPr="00B86FBF">
              <w:rPr>
                <w:rFonts w:asciiTheme="majorHAnsi" w:hAnsiTheme="majorHAnsi"/>
                <w:b/>
                <w:bCs/>
                <w:sz w:val="18"/>
                <w:szCs w:val="18"/>
                <w:lang w:val="en-US"/>
              </w:rPr>
              <w:sym w:font="Symbol" w:char="F0B4"/>
            </w:r>
            <w:r w:rsidRPr="00B86FBF">
              <w:rPr>
                <w:rFonts w:asciiTheme="majorHAnsi" w:hAnsiTheme="majorHAnsi"/>
                <w:sz w:val="18"/>
                <w:szCs w:val="18"/>
                <w:lang w:val="en-US"/>
              </w:rPr>
              <w:t xml:space="preserve"> </w:t>
            </w:r>
            <w:r w:rsidR="00D217F3" w:rsidRPr="00B86FBF">
              <w:rPr>
                <w:rFonts w:asciiTheme="majorHAnsi" w:hAnsiTheme="majorHAnsi"/>
                <w:sz w:val="18"/>
                <w:szCs w:val="18"/>
                <w:lang w:val="en-US"/>
              </w:rPr>
              <w:t>20</w:t>
            </w:r>
            <w:r w:rsidRPr="00B86FBF">
              <w:rPr>
                <w:rFonts w:asciiTheme="majorHAnsi" w:hAnsiTheme="majorHAnsi"/>
                <w:sz w:val="18"/>
                <w:szCs w:val="18"/>
                <w:lang w:val="en-US"/>
              </w:rPr>
              <w:t>03</w:t>
            </w:r>
            <w:r w:rsidR="009A03DC" w:rsidRPr="00B86FBF">
              <w:rPr>
                <w:rFonts w:asciiTheme="majorHAnsi" w:hAnsiTheme="majorHAnsi"/>
                <w:sz w:val="18"/>
                <w:szCs w:val="18"/>
                <w:lang w:val="en-US"/>
              </w:rPr>
              <w:t>–</w:t>
            </w:r>
            <w:r w:rsidR="00D217F3" w:rsidRPr="00B86FBF">
              <w:rPr>
                <w:rFonts w:asciiTheme="majorHAnsi" w:hAnsiTheme="majorHAnsi"/>
                <w:sz w:val="18"/>
                <w:szCs w:val="18"/>
                <w:lang w:val="en-US"/>
              </w:rPr>
              <w:t>20</w:t>
            </w:r>
            <w:r w:rsidRPr="00B86FBF">
              <w:rPr>
                <w:rFonts w:asciiTheme="majorHAnsi" w:hAnsiTheme="majorHAnsi"/>
                <w:sz w:val="18"/>
                <w:szCs w:val="18"/>
                <w:lang w:val="en-US"/>
              </w:rPr>
              <w:t>08</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0.57*</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0.56*</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0.26</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0.26</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i/>
                <w:iCs/>
                <w:sz w:val="18"/>
                <w:szCs w:val="18"/>
                <w:lang w:val="en-US"/>
              </w:rPr>
            </w:pPr>
            <w:r w:rsidRPr="00B86FBF">
              <w:rPr>
                <w:rFonts w:asciiTheme="majorHAnsi" w:hAnsiTheme="majorHAnsi"/>
                <w:b/>
                <w:bCs/>
                <w:i/>
                <w:iCs/>
                <w:sz w:val="18"/>
                <w:szCs w:val="18"/>
                <w:lang w:val="en-US"/>
              </w:rPr>
              <w:t>Constant</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1.36***</w:t>
            </w: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1.28***</w:t>
            </w:r>
          </w:p>
        </w:tc>
        <w:tc>
          <w:tcPr>
            <w:tcW w:w="1204"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1.40***</w:t>
            </w: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1.33***</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color w:val="000000"/>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color w:val="000000"/>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color w:val="000000"/>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color w:val="000000"/>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SELECTION MODEL</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73"/>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 xml:space="preserve">Interview cooperation at previous wave </w:t>
            </w:r>
          </w:p>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(ref</w:t>
            </w:r>
            <w:r w:rsidR="009A03DC"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good)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Fair/poor</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0.48***</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0.46***</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Unknown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0.26</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0.11</w:t>
            </w:r>
          </w:p>
        </w:tc>
      </w:tr>
      <w:tr w:rsidR="009B0CEB" w:rsidRPr="00B86FBF">
        <w:trPr>
          <w:trHeight w:val="238"/>
        </w:trPr>
        <w:tc>
          <w:tcPr>
            <w:tcW w:w="4219" w:type="dxa"/>
            <w:noWrap/>
            <w:vAlign w:val="center"/>
          </w:tcPr>
          <w:p w:rsidR="00B86FBF" w:rsidRDefault="00B86FBF" w:rsidP="00885E61">
            <w:pPr>
              <w:rPr>
                <w:rFonts w:asciiTheme="majorHAnsi" w:hAnsiTheme="majorHAnsi"/>
                <w:b/>
                <w:bCs/>
                <w:color w:val="000000"/>
                <w:sz w:val="18"/>
                <w:szCs w:val="18"/>
                <w:lang w:val="en-US"/>
              </w:rPr>
            </w:pPr>
          </w:p>
          <w:p w:rsidR="009B0CEB" w:rsidRPr="00B86FBF" w:rsidRDefault="009B0CEB" w:rsidP="00885E61">
            <w:pPr>
              <w:rPr>
                <w:rFonts w:asciiTheme="majorHAnsi" w:hAnsiTheme="majorHAnsi"/>
                <w:b/>
                <w:bCs/>
                <w:color w:val="000000"/>
                <w:sz w:val="18"/>
                <w:szCs w:val="18"/>
                <w:lang w:val="en-US"/>
              </w:rPr>
            </w:pPr>
            <w:r w:rsidRPr="00B86FBF">
              <w:rPr>
                <w:rFonts w:asciiTheme="majorHAnsi" w:hAnsiTheme="majorHAnsi"/>
                <w:b/>
                <w:bCs/>
                <w:color w:val="000000"/>
                <w:sz w:val="18"/>
                <w:szCs w:val="18"/>
                <w:lang w:val="en-US"/>
              </w:rPr>
              <w:lastRenderedPageBreak/>
              <w:t>Number of calls to address at previous wave</w:t>
            </w:r>
          </w:p>
          <w:p w:rsidR="009B0CEB" w:rsidRPr="00B86FBF" w:rsidRDefault="009B0CEB" w:rsidP="00885E61">
            <w:pPr>
              <w:rPr>
                <w:rFonts w:asciiTheme="majorHAnsi" w:hAnsiTheme="majorHAnsi"/>
                <w:b/>
                <w:bCs/>
                <w:color w:val="000000"/>
                <w:sz w:val="18"/>
                <w:szCs w:val="18"/>
                <w:lang w:val="en-US"/>
              </w:rPr>
            </w:pPr>
            <w:r w:rsidRPr="00B86FBF">
              <w:rPr>
                <w:rFonts w:asciiTheme="majorHAnsi" w:hAnsiTheme="majorHAnsi"/>
                <w:b/>
                <w:bCs/>
                <w:color w:val="000000"/>
                <w:sz w:val="18"/>
                <w:szCs w:val="18"/>
                <w:lang w:val="en-US"/>
              </w:rPr>
              <w:t>(ref</w:t>
            </w:r>
            <w:r w:rsidR="00CE670D" w:rsidRPr="00B86FBF">
              <w:rPr>
                <w:rFonts w:asciiTheme="majorHAnsi" w:hAnsiTheme="majorHAnsi"/>
                <w:b/>
                <w:bCs/>
                <w:sz w:val="18"/>
                <w:szCs w:val="18"/>
                <w:lang w:val="en-US"/>
              </w:rPr>
              <w:t>. =</w:t>
            </w:r>
            <w:r w:rsidRPr="00B86FBF">
              <w:rPr>
                <w:rFonts w:asciiTheme="majorHAnsi" w:hAnsiTheme="majorHAnsi"/>
                <w:b/>
                <w:bCs/>
                <w:color w:val="000000"/>
                <w:sz w:val="18"/>
                <w:szCs w:val="18"/>
                <w:lang w:val="en-US"/>
              </w:rPr>
              <w:t xml:space="preserve"> &lt;5)</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color w:val="000000"/>
                <w:sz w:val="18"/>
                <w:szCs w:val="18"/>
                <w:lang w:val="en-US"/>
              </w:rPr>
            </w:pPr>
            <w:r w:rsidRPr="00B86FBF">
              <w:rPr>
                <w:rFonts w:asciiTheme="majorHAnsi" w:hAnsiTheme="majorHAnsi"/>
                <w:color w:val="000000"/>
                <w:sz w:val="18"/>
                <w:szCs w:val="18"/>
                <w:lang w:val="en-US"/>
              </w:rPr>
              <w:lastRenderedPageBreak/>
              <w:t>Five or more calls</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0.28***</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0.28***</w:t>
            </w:r>
          </w:p>
        </w:tc>
      </w:tr>
      <w:tr w:rsidR="009B0CEB" w:rsidRPr="00B86FBF">
        <w:trPr>
          <w:trHeight w:val="238"/>
        </w:trPr>
        <w:tc>
          <w:tcPr>
            <w:tcW w:w="4219" w:type="dxa"/>
            <w:noWrap/>
            <w:vAlign w:val="center"/>
          </w:tcPr>
          <w:p w:rsidR="009B0CEB" w:rsidRPr="00B86FBF" w:rsidRDefault="009B0CEB" w:rsidP="00B275E9">
            <w:pPr>
              <w:rPr>
                <w:rFonts w:asciiTheme="majorHAnsi" w:hAnsiTheme="majorHAnsi"/>
                <w:sz w:val="18"/>
                <w:szCs w:val="18"/>
                <w:lang w:val="en-US"/>
              </w:rPr>
            </w:pPr>
            <w:r w:rsidRPr="00B86FBF">
              <w:rPr>
                <w:rFonts w:asciiTheme="majorHAnsi" w:hAnsiTheme="majorHAnsi"/>
                <w:b/>
                <w:bCs/>
                <w:sz w:val="18"/>
                <w:szCs w:val="18"/>
                <w:lang w:val="en-US"/>
              </w:rPr>
              <w:t>Educational experience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w:t>
            </w:r>
            <w:r w:rsidR="00472D66" w:rsidRPr="00B86FBF">
              <w:rPr>
                <w:rFonts w:asciiTheme="majorHAnsi" w:hAnsiTheme="majorHAnsi"/>
                <w:b/>
                <w:bCs/>
                <w:sz w:val="18"/>
                <w:szCs w:val="18"/>
                <w:lang w:val="en-US"/>
              </w:rPr>
              <w:t xml:space="preserve">Bachelor’s </w:t>
            </w:r>
            <w:r w:rsidR="00C11546" w:rsidRPr="00B86FBF">
              <w:rPr>
                <w:rFonts w:asciiTheme="majorHAnsi" w:hAnsiTheme="majorHAnsi"/>
                <w:b/>
                <w:bCs/>
                <w:sz w:val="18"/>
                <w:szCs w:val="18"/>
                <w:lang w:val="en-US"/>
              </w:rPr>
              <w:t>degree</w:t>
            </w:r>
            <w:r w:rsidRPr="00B86FBF">
              <w:rPr>
                <w:rFonts w:asciiTheme="majorHAnsi" w:hAnsiTheme="majorHAnsi"/>
                <w:b/>
                <w:bCs/>
                <w:sz w:val="18"/>
                <w:szCs w:val="18"/>
                <w:lang w:val="en-US"/>
              </w:rPr>
              <w: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472D66" w:rsidP="00885E61">
            <w:pPr>
              <w:rPr>
                <w:rFonts w:asciiTheme="majorHAnsi" w:hAnsiTheme="majorHAnsi"/>
                <w:sz w:val="18"/>
                <w:szCs w:val="18"/>
                <w:lang w:val="en-US"/>
              </w:rPr>
            </w:pPr>
            <w:r w:rsidRPr="00B86FBF">
              <w:rPr>
                <w:rFonts w:asciiTheme="majorHAnsi" w:hAnsiTheme="majorHAnsi"/>
                <w:sz w:val="18"/>
                <w:szCs w:val="18"/>
                <w:lang w:val="en-US"/>
              </w:rPr>
              <w:t>No postcompulsory</w:t>
            </w:r>
            <w:r w:rsidR="009B0CEB" w:rsidRPr="00B86FBF">
              <w:rPr>
                <w:rFonts w:asciiTheme="majorHAnsi" w:hAnsiTheme="majorHAnsi"/>
                <w:sz w:val="18"/>
                <w:szCs w:val="18"/>
                <w:lang w:val="en-US"/>
              </w:rPr>
              <w:t xml:space="preserve"> </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0.17***</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0.17***</w:t>
            </w:r>
          </w:p>
        </w:tc>
      </w:tr>
      <w:tr w:rsidR="009B0CEB" w:rsidRPr="00B86FBF">
        <w:trPr>
          <w:trHeight w:val="238"/>
        </w:trPr>
        <w:tc>
          <w:tcPr>
            <w:tcW w:w="4219" w:type="dxa"/>
            <w:noWrap/>
            <w:vAlign w:val="center"/>
          </w:tcPr>
          <w:p w:rsidR="009B0CEB" w:rsidRPr="00B86FBF" w:rsidRDefault="00472D66" w:rsidP="00885E61">
            <w:pPr>
              <w:rPr>
                <w:rFonts w:asciiTheme="majorHAnsi" w:hAnsiTheme="majorHAnsi"/>
                <w:sz w:val="18"/>
                <w:szCs w:val="18"/>
                <w:lang w:val="en-US"/>
              </w:rPr>
            </w:pPr>
            <w:r w:rsidRPr="00B86FBF">
              <w:rPr>
                <w:rFonts w:asciiTheme="majorHAnsi" w:hAnsiTheme="majorHAnsi"/>
                <w:sz w:val="18"/>
                <w:szCs w:val="18"/>
                <w:lang w:val="en-US"/>
              </w:rPr>
              <w:t>Postcompulsory</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0.13**</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0.07</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Not known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0.30*</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0.18</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Parental occupational class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service)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pPr>
              <w:rPr>
                <w:rFonts w:asciiTheme="majorHAnsi" w:hAnsiTheme="majorHAnsi"/>
                <w:b/>
                <w:bCs/>
                <w:sz w:val="18"/>
                <w:szCs w:val="18"/>
                <w:lang w:val="en-US"/>
              </w:rPr>
            </w:pPr>
            <w:r w:rsidRPr="00B86FBF">
              <w:rPr>
                <w:rFonts w:asciiTheme="majorHAnsi" w:hAnsiTheme="majorHAnsi"/>
                <w:sz w:val="18"/>
                <w:szCs w:val="18"/>
                <w:lang w:val="en-US"/>
              </w:rPr>
              <w:t xml:space="preserve">Intermediate </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0.03</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0.03</w:t>
            </w:r>
          </w:p>
        </w:tc>
      </w:tr>
      <w:tr w:rsidR="009B0CEB" w:rsidRPr="00B86FBF">
        <w:trPr>
          <w:trHeight w:val="238"/>
        </w:trPr>
        <w:tc>
          <w:tcPr>
            <w:tcW w:w="4219" w:type="dxa"/>
            <w:noWrap/>
            <w:vAlign w:val="center"/>
          </w:tcPr>
          <w:p w:rsidR="009B0CEB" w:rsidRPr="00B86FBF" w:rsidRDefault="009B0CEB">
            <w:pPr>
              <w:rPr>
                <w:rFonts w:asciiTheme="majorHAnsi" w:hAnsiTheme="majorHAnsi"/>
                <w:sz w:val="18"/>
                <w:szCs w:val="18"/>
                <w:lang w:val="en-US"/>
              </w:rPr>
            </w:pPr>
            <w:r w:rsidRPr="00B86FBF">
              <w:rPr>
                <w:rFonts w:asciiTheme="majorHAnsi" w:hAnsiTheme="majorHAnsi"/>
                <w:sz w:val="18"/>
                <w:szCs w:val="18"/>
                <w:lang w:val="en-US"/>
              </w:rPr>
              <w:t xml:space="preserve">Working </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0.04</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0.02</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Unemployed/inactive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0.24**</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0.18**</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Not known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0.48***</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0.24***</w:t>
            </w:r>
          </w:p>
        </w:tc>
      </w:tr>
      <w:tr w:rsidR="009B0CEB" w:rsidRPr="00B86FBF">
        <w:trPr>
          <w:trHeight w:val="238"/>
        </w:trPr>
        <w:tc>
          <w:tcPr>
            <w:tcW w:w="4219" w:type="dxa"/>
            <w:noWrap/>
            <w:vAlign w:val="center"/>
          </w:tcPr>
          <w:p w:rsidR="009B0CEB" w:rsidRPr="00B86FBF" w:rsidRDefault="009B0CEB" w:rsidP="00B275E9">
            <w:pPr>
              <w:rPr>
                <w:rFonts w:asciiTheme="majorHAnsi" w:hAnsiTheme="majorHAnsi"/>
                <w:b/>
                <w:bCs/>
                <w:sz w:val="18"/>
                <w:szCs w:val="18"/>
                <w:lang w:val="en-US"/>
              </w:rPr>
            </w:pPr>
            <w:r w:rsidRPr="00B86FBF">
              <w:rPr>
                <w:rFonts w:asciiTheme="majorHAnsi" w:hAnsiTheme="majorHAnsi"/>
                <w:b/>
                <w:bCs/>
                <w:sz w:val="18"/>
                <w:szCs w:val="18"/>
                <w:lang w:val="en-US"/>
              </w:rPr>
              <w:t>Country of birth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w:t>
            </w:r>
            <w:r w:rsidR="00B275E9" w:rsidRPr="00B86FBF">
              <w:rPr>
                <w:rFonts w:asciiTheme="majorHAnsi" w:hAnsiTheme="majorHAnsi"/>
                <w:b/>
                <w:bCs/>
                <w:sz w:val="18"/>
                <w:szCs w:val="18"/>
                <w:lang w:val="en-US"/>
              </w:rPr>
              <w:t>Great Britain</w:t>
            </w:r>
            <w:r w:rsidRPr="00B86FBF">
              <w:rPr>
                <w:rFonts w:asciiTheme="majorHAnsi" w:hAnsiTheme="majorHAnsi"/>
                <w:b/>
                <w:bCs/>
                <w:sz w:val="18"/>
                <w:szCs w:val="18"/>
                <w:lang w:val="en-US"/>
              </w:rPr>
              <w: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B275E9">
            <w:pPr>
              <w:rPr>
                <w:rFonts w:asciiTheme="majorHAnsi" w:hAnsiTheme="majorHAnsi"/>
                <w:sz w:val="18"/>
                <w:szCs w:val="18"/>
                <w:lang w:val="en-US"/>
              </w:rPr>
            </w:pPr>
            <w:r w:rsidRPr="00B86FBF">
              <w:rPr>
                <w:rFonts w:asciiTheme="majorHAnsi" w:hAnsiTheme="majorHAnsi"/>
                <w:sz w:val="18"/>
                <w:szCs w:val="18"/>
                <w:lang w:val="en-US"/>
              </w:rPr>
              <w:t xml:space="preserve">Outside </w:t>
            </w:r>
            <w:r w:rsidR="00B275E9" w:rsidRPr="00B86FBF">
              <w:rPr>
                <w:rFonts w:asciiTheme="majorHAnsi" w:hAnsiTheme="majorHAnsi"/>
                <w:sz w:val="18"/>
                <w:szCs w:val="18"/>
                <w:lang w:val="en-US"/>
              </w:rPr>
              <w:t>Great Britain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0.33***</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0.30***</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 xml:space="preserve">Economic activity at previous wave </w:t>
            </w:r>
          </w:p>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employed)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Unemployed/inactive</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0.23***</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0.11**</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Student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0.20**</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0.29***</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Other</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0.05</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0.21</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 xml:space="preserve">Partnership status at previous wave </w:t>
            </w:r>
          </w:p>
          <w:p w:rsidR="009B0CEB" w:rsidRPr="00B86FBF" w:rsidRDefault="009B0CEB" w:rsidP="00885E61">
            <w:pPr>
              <w:rPr>
                <w:rFonts w:asciiTheme="majorHAnsi" w:hAnsiTheme="majorHAnsi"/>
                <w:sz w:val="18"/>
                <w:szCs w:val="18"/>
                <w:lang w:val="en-US"/>
              </w:rPr>
            </w:pPr>
            <w:r w:rsidRPr="00B86FBF">
              <w:rPr>
                <w:rFonts w:asciiTheme="majorHAnsi" w:hAnsiTheme="majorHAnsi"/>
                <w:b/>
                <w:bCs/>
                <w:sz w:val="18"/>
                <w:szCs w:val="18"/>
                <w:lang w:val="en-US"/>
              </w:rPr>
              <w:t>(ref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partnered)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Unpartnered</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0.18***</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0.23***</w:t>
            </w:r>
          </w:p>
        </w:tc>
      </w:tr>
      <w:tr w:rsidR="009B0CEB" w:rsidRPr="00B86FBF">
        <w:trPr>
          <w:trHeight w:val="238"/>
        </w:trPr>
        <w:tc>
          <w:tcPr>
            <w:tcW w:w="4219" w:type="dxa"/>
            <w:noWrap/>
            <w:vAlign w:val="center"/>
          </w:tcPr>
          <w:p w:rsidR="00885E61" w:rsidRPr="00B86FBF" w:rsidRDefault="009B0CEB">
            <w:pPr>
              <w:rPr>
                <w:rFonts w:asciiTheme="majorHAnsi" w:hAnsiTheme="majorHAnsi"/>
                <w:sz w:val="18"/>
                <w:szCs w:val="18"/>
                <w:lang w:val="en-US"/>
              </w:rPr>
            </w:pPr>
            <w:r w:rsidRPr="00B86FBF">
              <w:rPr>
                <w:rFonts w:asciiTheme="majorHAnsi" w:hAnsiTheme="majorHAnsi"/>
                <w:b/>
                <w:bCs/>
                <w:sz w:val="18"/>
                <w:szCs w:val="18"/>
                <w:lang w:val="en-US"/>
              </w:rPr>
              <w:t>Parent (ref</w:t>
            </w:r>
            <w:r w:rsidR="00CE670D" w:rsidRPr="00B86FBF">
              <w:rPr>
                <w:rFonts w:asciiTheme="majorHAnsi" w:hAnsiTheme="majorHAnsi"/>
                <w:b/>
                <w:bCs/>
                <w:sz w:val="18"/>
                <w:szCs w:val="18"/>
                <w:lang w:val="en-US"/>
              </w:rPr>
              <w:t>. =</w:t>
            </w:r>
            <w:r w:rsidRPr="00B86FBF">
              <w:rPr>
                <w:rFonts w:asciiTheme="majorHAnsi" w:hAnsiTheme="majorHAnsi"/>
                <w:b/>
                <w:bCs/>
                <w:sz w:val="18"/>
                <w:szCs w:val="18"/>
                <w:lang w:val="en-US"/>
              </w:rPr>
              <w:t xml:space="preserve"> </w:t>
            </w:r>
            <w:r w:rsidR="00CE670D" w:rsidRPr="00B86FBF">
              <w:rPr>
                <w:rFonts w:asciiTheme="majorHAnsi" w:hAnsiTheme="majorHAnsi"/>
                <w:b/>
                <w:bCs/>
                <w:sz w:val="18"/>
                <w:szCs w:val="18"/>
                <w:lang w:val="en-US"/>
              </w:rPr>
              <w:t>non</w:t>
            </w:r>
            <w:r w:rsidRPr="00B86FBF">
              <w:rPr>
                <w:rFonts w:asciiTheme="majorHAnsi" w:hAnsiTheme="majorHAnsi"/>
                <w:b/>
                <w:bCs/>
                <w:sz w:val="18"/>
                <w:szCs w:val="18"/>
                <w:lang w:val="en-US"/>
              </w:rPr>
              <w:t>parent)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p>
        </w:tc>
      </w:tr>
      <w:tr w:rsidR="009B0CEB" w:rsidRPr="00B86FBF">
        <w:trPr>
          <w:trHeight w:val="238"/>
        </w:trPr>
        <w:tc>
          <w:tcPr>
            <w:tcW w:w="4219" w:type="dxa"/>
            <w:noWrap/>
            <w:vAlign w:val="center"/>
          </w:tcPr>
          <w:p w:rsidR="009B0CEB" w:rsidRPr="00B86FBF" w:rsidRDefault="009B0CEB" w:rsidP="00885E61">
            <w:pPr>
              <w:rPr>
                <w:rFonts w:asciiTheme="majorHAnsi" w:hAnsiTheme="majorHAnsi"/>
                <w:sz w:val="18"/>
                <w:szCs w:val="18"/>
                <w:lang w:val="en-US"/>
              </w:rPr>
            </w:pPr>
            <w:r w:rsidRPr="00B86FBF">
              <w:rPr>
                <w:rFonts w:asciiTheme="majorHAnsi" w:hAnsiTheme="majorHAnsi"/>
                <w:sz w:val="18"/>
                <w:szCs w:val="18"/>
                <w:lang w:val="en-US"/>
              </w:rPr>
              <w:t xml:space="preserve">Parent </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0.18***</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0.28***</w:t>
            </w:r>
          </w:p>
        </w:tc>
      </w:tr>
      <w:tr w:rsidR="009B0CEB" w:rsidRPr="00B86FBF">
        <w:trPr>
          <w:trHeight w:val="238"/>
        </w:trPr>
        <w:tc>
          <w:tcPr>
            <w:tcW w:w="4219" w:type="dxa"/>
            <w:noWrap/>
            <w:vAlign w:val="center"/>
          </w:tcPr>
          <w:p w:rsidR="009B0CEB" w:rsidRPr="00B86FBF" w:rsidRDefault="00C11546" w:rsidP="00885E61">
            <w:pPr>
              <w:rPr>
                <w:rFonts w:asciiTheme="majorHAnsi" w:hAnsiTheme="majorHAnsi"/>
                <w:b/>
                <w:bCs/>
                <w:iCs/>
                <w:sz w:val="18"/>
                <w:szCs w:val="18"/>
                <w:lang w:val="en-US"/>
              </w:rPr>
            </w:pPr>
            <w:r w:rsidRPr="00B86FBF">
              <w:rPr>
                <w:rFonts w:asciiTheme="majorHAnsi" w:hAnsiTheme="majorHAnsi"/>
                <w:b/>
                <w:bCs/>
                <w:iCs/>
                <w:sz w:val="18"/>
                <w:szCs w:val="18"/>
                <w:lang w:val="en-US"/>
              </w:rPr>
              <w:t>Constant</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BF7E94"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1.42***</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BF7E94"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1.42***</w:t>
            </w:r>
          </w:p>
        </w:tc>
      </w:tr>
      <w:tr w:rsidR="009B0CEB" w:rsidRPr="00B86FBF">
        <w:trPr>
          <w:trHeight w:val="238"/>
        </w:trPr>
        <w:tc>
          <w:tcPr>
            <w:tcW w:w="4219" w:type="dxa"/>
            <w:noWrap/>
            <w:vAlign w:val="center"/>
          </w:tcPr>
          <w:p w:rsidR="009B0CEB" w:rsidRPr="00B86FBF" w:rsidRDefault="009B0CEB" w:rsidP="00885E61">
            <w:pPr>
              <w:rPr>
                <w:rFonts w:asciiTheme="majorHAnsi" w:hAnsiTheme="majorHAnsi"/>
                <w:b/>
                <w:bCs/>
                <w:sz w:val="18"/>
                <w:szCs w:val="18"/>
                <w:lang w:val="en-US"/>
              </w:rPr>
            </w:pPr>
            <w:r w:rsidRPr="00B86FBF">
              <w:rPr>
                <w:rFonts w:asciiTheme="majorHAnsi" w:hAnsiTheme="majorHAnsi"/>
                <w:b/>
                <w:bCs/>
                <w:sz w:val="18"/>
                <w:szCs w:val="18"/>
                <w:lang w:val="en-US"/>
              </w:rPr>
              <w:t>Rho</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76"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0.32</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p>
        </w:tc>
        <w:tc>
          <w:tcPr>
            <w:tcW w:w="1267" w:type="dxa"/>
            <w:noWrap/>
            <w:vAlign w:val="center"/>
          </w:tcPr>
          <w:p w:rsidR="009B0CEB" w:rsidRPr="00B86FBF" w:rsidRDefault="00CE670D"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w:t>
            </w:r>
            <w:r w:rsidR="009B0CEB" w:rsidRPr="00B86FBF">
              <w:rPr>
                <w:rFonts w:asciiTheme="majorHAnsi" w:hAnsiTheme="majorHAnsi"/>
                <w:sz w:val="18"/>
                <w:szCs w:val="18"/>
                <w:lang w:val="en-US"/>
              </w:rPr>
              <w:t>0.28</w:t>
            </w:r>
          </w:p>
        </w:tc>
      </w:tr>
      <w:tr w:rsidR="009B0CEB" w:rsidRPr="00B86FBF">
        <w:trPr>
          <w:trHeight w:val="238"/>
        </w:trPr>
        <w:tc>
          <w:tcPr>
            <w:tcW w:w="4219" w:type="dxa"/>
            <w:noWrap/>
            <w:vAlign w:val="center"/>
          </w:tcPr>
          <w:p w:rsidR="009B0CEB" w:rsidRPr="00B86FBF" w:rsidRDefault="00C11546" w:rsidP="00885E61">
            <w:pPr>
              <w:rPr>
                <w:rFonts w:asciiTheme="majorHAnsi" w:hAnsiTheme="majorHAnsi"/>
                <w:b/>
                <w:bCs/>
                <w:i/>
                <w:sz w:val="18"/>
                <w:szCs w:val="18"/>
                <w:lang w:val="en-US"/>
              </w:rPr>
            </w:pPr>
            <w:r w:rsidRPr="00B86FBF">
              <w:rPr>
                <w:rFonts w:asciiTheme="majorHAnsi" w:hAnsiTheme="majorHAnsi"/>
                <w:b/>
                <w:bCs/>
                <w:i/>
                <w:sz w:val="18"/>
                <w:szCs w:val="18"/>
                <w:lang w:val="en-US"/>
              </w:rPr>
              <w:t>N</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10</w:t>
            </w:r>
            <w:r w:rsidR="00CE670D" w:rsidRPr="00B86FBF">
              <w:rPr>
                <w:rFonts w:asciiTheme="majorHAnsi" w:hAnsiTheme="majorHAnsi"/>
                <w:sz w:val="18"/>
                <w:szCs w:val="18"/>
                <w:lang w:val="en-US"/>
              </w:rPr>
              <w:t>,</w:t>
            </w:r>
            <w:r w:rsidRPr="00B86FBF">
              <w:rPr>
                <w:rFonts w:asciiTheme="majorHAnsi" w:hAnsiTheme="majorHAnsi"/>
                <w:sz w:val="18"/>
                <w:szCs w:val="18"/>
                <w:lang w:val="en-US"/>
              </w:rPr>
              <w:t>235</w:t>
            </w:r>
          </w:p>
        </w:tc>
        <w:tc>
          <w:tcPr>
            <w:tcW w:w="1276"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11</w:t>
            </w:r>
            <w:r w:rsidR="00CE670D" w:rsidRPr="00B86FBF">
              <w:rPr>
                <w:rFonts w:asciiTheme="majorHAnsi" w:hAnsiTheme="majorHAnsi"/>
                <w:sz w:val="18"/>
                <w:szCs w:val="18"/>
                <w:lang w:val="en-US"/>
              </w:rPr>
              <w:t>,</w:t>
            </w:r>
            <w:r w:rsidRPr="00B86FBF">
              <w:rPr>
                <w:rFonts w:asciiTheme="majorHAnsi" w:hAnsiTheme="majorHAnsi"/>
                <w:sz w:val="18"/>
                <w:szCs w:val="18"/>
                <w:lang w:val="en-US"/>
              </w:rPr>
              <w:t>256</w:t>
            </w:r>
          </w:p>
        </w:tc>
        <w:tc>
          <w:tcPr>
            <w:tcW w:w="1204"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14</w:t>
            </w:r>
            <w:r w:rsidR="00CE670D" w:rsidRPr="00B86FBF">
              <w:rPr>
                <w:rFonts w:asciiTheme="majorHAnsi" w:hAnsiTheme="majorHAnsi"/>
                <w:sz w:val="18"/>
                <w:szCs w:val="18"/>
                <w:lang w:val="en-US"/>
              </w:rPr>
              <w:t>,</w:t>
            </w:r>
            <w:r w:rsidRPr="00B86FBF">
              <w:rPr>
                <w:rFonts w:asciiTheme="majorHAnsi" w:hAnsiTheme="majorHAnsi"/>
                <w:sz w:val="18"/>
                <w:szCs w:val="18"/>
                <w:lang w:val="en-US"/>
              </w:rPr>
              <w:t>615</w:t>
            </w:r>
          </w:p>
        </w:tc>
        <w:tc>
          <w:tcPr>
            <w:tcW w:w="1267" w:type="dxa"/>
            <w:noWrap/>
            <w:vAlign w:val="center"/>
          </w:tcPr>
          <w:p w:rsidR="009B0CEB" w:rsidRPr="00B86FBF" w:rsidRDefault="009B0CEB" w:rsidP="00885E61">
            <w:pPr>
              <w:tabs>
                <w:tab w:val="decimal" w:pos="226"/>
              </w:tabs>
              <w:rPr>
                <w:rFonts w:asciiTheme="majorHAnsi" w:hAnsiTheme="majorHAnsi"/>
                <w:sz w:val="18"/>
                <w:szCs w:val="18"/>
                <w:lang w:val="en-US"/>
              </w:rPr>
            </w:pPr>
            <w:r w:rsidRPr="00B86FBF">
              <w:rPr>
                <w:rFonts w:asciiTheme="majorHAnsi" w:hAnsiTheme="majorHAnsi"/>
                <w:sz w:val="18"/>
                <w:szCs w:val="18"/>
                <w:lang w:val="en-US"/>
              </w:rPr>
              <w:t>15</w:t>
            </w:r>
            <w:r w:rsidR="00CE670D" w:rsidRPr="00B86FBF">
              <w:rPr>
                <w:rFonts w:asciiTheme="majorHAnsi" w:hAnsiTheme="majorHAnsi"/>
                <w:sz w:val="18"/>
                <w:szCs w:val="18"/>
                <w:lang w:val="en-US"/>
              </w:rPr>
              <w:t>,</w:t>
            </w:r>
            <w:r w:rsidRPr="00B86FBF">
              <w:rPr>
                <w:rFonts w:asciiTheme="majorHAnsi" w:hAnsiTheme="majorHAnsi"/>
                <w:sz w:val="18"/>
                <w:szCs w:val="18"/>
                <w:lang w:val="en-US"/>
              </w:rPr>
              <w:t>732</w:t>
            </w:r>
          </w:p>
        </w:tc>
      </w:tr>
    </w:tbl>
    <w:p w:rsidR="00F9260E" w:rsidRPr="00B86FBF" w:rsidRDefault="00F9260E" w:rsidP="00F9260E">
      <w:pPr>
        <w:spacing w:line="276" w:lineRule="auto"/>
        <w:rPr>
          <w:rFonts w:asciiTheme="majorHAnsi" w:hAnsiTheme="majorHAnsi"/>
          <w:i/>
          <w:iCs/>
          <w:sz w:val="18"/>
          <w:szCs w:val="18"/>
          <w:lang w:val="en-US"/>
        </w:rPr>
      </w:pPr>
      <w:r w:rsidRPr="00B86FBF">
        <w:rPr>
          <w:rFonts w:asciiTheme="majorHAnsi" w:hAnsiTheme="majorHAnsi"/>
          <w:i/>
          <w:iCs/>
          <w:sz w:val="18"/>
          <w:szCs w:val="18"/>
          <w:lang w:val="en-US"/>
        </w:rPr>
        <w:t>*p ≤</w:t>
      </w:r>
      <w:r w:rsidRPr="00B86FBF">
        <w:rPr>
          <w:rFonts w:asciiTheme="majorHAnsi" w:hAnsiTheme="majorHAnsi"/>
          <w:i/>
          <w:iCs/>
          <w:sz w:val="18"/>
          <w:szCs w:val="18"/>
          <w:u w:val="single"/>
          <w:lang w:val="en-US"/>
        </w:rPr>
        <w:t xml:space="preserve"> </w:t>
      </w:r>
      <w:r w:rsidRPr="00B86FBF">
        <w:rPr>
          <w:rFonts w:asciiTheme="majorHAnsi" w:hAnsiTheme="majorHAnsi"/>
          <w:iCs/>
          <w:sz w:val="18"/>
          <w:szCs w:val="18"/>
          <w:lang w:val="en-US"/>
        </w:rPr>
        <w:t>.05;</w:t>
      </w:r>
      <w:r w:rsidRPr="00B86FBF">
        <w:rPr>
          <w:rFonts w:asciiTheme="majorHAnsi" w:hAnsiTheme="majorHAnsi"/>
          <w:i/>
          <w:iCs/>
          <w:sz w:val="18"/>
          <w:szCs w:val="18"/>
          <w:lang w:val="en-US"/>
        </w:rPr>
        <w:t xml:space="preserve"> **p </w:t>
      </w:r>
      <w:r w:rsidRPr="00B86FBF">
        <w:rPr>
          <w:rFonts w:asciiTheme="majorHAnsi" w:hAnsiTheme="majorHAnsi"/>
          <w:iCs/>
          <w:sz w:val="18"/>
          <w:szCs w:val="18"/>
          <w:lang w:val="en-US"/>
        </w:rPr>
        <w:t xml:space="preserve">≤ .01; </w:t>
      </w:r>
      <w:r w:rsidRPr="00B86FBF">
        <w:rPr>
          <w:rFonts w:asciiTheme="majorHAnsi" w:hAnsiTheme="majorHAnsi"/>
          <w:i/>
          <w:iCs/>
          <w:sz w:val="18"/>
          <w:szCs w:val="18"/>
          <w:lang w:val="en-US"/>
        </w:rPr>
        <w:t xml:space="preserve">***p </w:t>
      </w:r>
      <w:r w:rsidRPr="00B86FBF">
        <w:rPr>
          <w:rFonts w:asciiTheme="majorHAnsi" w:hAnsiTheme="majorHAnsi"/>
          <w:iCs/>
          <w:sz w:val="18"/>
          <w:szCs w:val="18"/>
          <w:lang w:val="en-US"/>
        </w:rPr>
        <w:t>≤ .001</w:t>
      </w:r>
    </w:p>
    <w:p w:rsidR="009B0CEB" w:rsidRPr="00B86FBF" w:rsidRDefault="009B0CEB">
      <w:pPr>
        <w:rPr>
          <w:rFonts w:asciiTheme="majorHAnsi" w:hAnsiTheme="majorHAnsi"/>
          <w:lang w:val="en-US"/>
        </w:rPr>
      </w:pPr>
    </w:p>
    <w:p w:rsidR="009B0CEB" w:rsidRPr="00B86FBF" w:rsidRDefault="004F0C11">
      <w:pPr>
        <w:rPr>
          <w:rFonts w:asciiTheme="majorHAnsi" w:hAnsiTheme="majorHAnsi"/>
          <w:b/>
          <w:bCs/>
          <w:lang w:val="en-US"/>
        </w:rPr>
      </w:pPr>
      <w:r w:rsidRPr="00B86FBF">
        <w:rPr>
          <w:rFonts w:asciiTheme="majorHAnsi" w:hAnsiTheme="majorHAnsi"/>
          <w:b/>
          <w:bCs/>
          <w:lang w:val="en-US"/>
        </w:rPr>
        <w:br w:type="page"/>
      </w:r>
    </w:p>
    <w:p w:rsidR="009B0CEB" w:rsidRPr="00B86FBF" w:rsidRDefault="00B275E9" w:rsidP="00B275E9">
      <w:pPr>
        <w:rPr>
          <w:rFonts w:asciiTheme="majorHAnsi" w:hAnsiTheme="majorHAnsi" w:cs="Calibri"/>
          <w:b/>
          <w:lang w:val="en-US"/>
        </w:rPr>
      </w:pPr>
      <w:r w:rsidRPr="00B86FBF">
        <w:rPr>
          <w:rFonts w:asciiTheme="majorHAnsi" w:hAnsiTheme="majorHAnsi" w:cs="Calibri"/>
          <w:b/>
          <w:lang w:val="en-US"/>
        </w:rPr>
        <w:lastRenderedPageBreak/>
        <w:t>References</w:t>
      </w:r>
    </w:p>
    <w:p w:rsidR="009B0CEB" w:rsidRPr="00B86FBF" w:rsidRDefault="009B0CEB" w:rsidP="00885E61">
      <w:pPr>
        <w:jc w:val="center"/>
        <w:rPr>
          <w:rFonts w:asciiTheme="majorHAnsi" w:hAnsiTheme="majorHAnsi" w:cs="Calibri"/>
          <w:lang w:val="en-US"/>
        </w:rPr>
      </w:pPr>
    </w:p>
    <w:p w:rsidR="009B0CEB" w:rsidRPr="00B86FBF" w:rsidRDefault="009B0CEB" w:rsidP="00B275E9">
      <w:pPr>
        <w:tabs>
          <w:tab w:val="left" w:pos="0"/>
        </w:tabs>
        <w:spacing w:line="480" w:lineRule="auto"/>
        <w:ind w:left="720" w:hanging="720"/>
        <w:rPr>
          <w:rFonts w:asciiTheme="majorHAnsi" w:hAnsiTheme="majorHAnsi" w:cs="Calibri"/>
          <w:lang w:val="en-US"/>
        </w:rPr>
      </w:pPr>
      <w:proofErr w:type="gramStart"/>
      <w:r w:rsidRPr="00B86FBF">
        <w:rPr>
          <w:rFonts w:asciiTheme="majorHAnsi" w:hAnsiTheme="majorHAnsi" w:cs="Calibri"/>
          <w:lang w:val="en-US"/>
        </w:rPr>
        <w:t>Briggs,</w:t>
      </w:r>
      <w:r w:rsidR="00121B01" w:rsidRPr="00B86FBF">
        <w:rPr>
          <w:rFonts w:asciiTheme="majorHAnsi" w:hAnsiTheme="majorHAnsi" w:cs="Calibri"/>
          <w:lang w:val="en-US"/>
        </w:rPr>
        <w:t xml:space="preserve"> </w:t>
      </w:r>
      <w:r w:rsidRPr="00B86FBF">
        <w:rPr>
          <w:rFonts w:asciiTheme="majorHAnsi" w:hAnsiTheme="majorHAnsi" w:cs="Calibri"/>
          <w:lang w:val="en-US"/>
        </w:rPr>
        <w:t>D.</w:t>
      </w:r>
      <w:r w:rsidR="00121B01" w:rsidRPr="00B86FBF">
        <w:rPr>
          <w:rFonts w:asciiTheme="majorHAnsi" w:hAnsiTheme="majorHAnsi" w:cs="Calibri"/>
          <w:lang w:val="en-US"/>
        </w:rPr>
        <w:t xml:space="preserve"> </w:t>
      </w:r>
      <w:r w:rsidRPr="00B86FBF">
        <w:rPr>
          <w:rFonts w:asciiTheme="majorHAnsi" w:hAnsiTheme="majorHAnsi" w:cs="Calibri"/>
          <w:lang w:val="en-US"/>
        </w:rPr>
        <w:t xml:space="preserve">C. </w:t>
      </w:r>
      <w:r w:rsidR="00121B01" w:rsidRPr="00B86FBF">
        <w:rPr>
          <w:rFonts w:asciiTheme="majorHAnsi" w:hAnsiTheme="majorHAnsi" w:cs="Calibri"/>
          <w:lang w:val="en-US"/>
        </w:rPr>
        <w:t>(</w:t>
      </w:r>
      <w:r w:rsidRPr="00B86FBF">
        <w:rPr>
          <w:rFonts w:asciiTheme="majorHAnsi" w:hAnsiTheme="majorHAnsi" w:cs="Calibri"/>
          <w:lang w:val="en-US"/>
        </w:rPr>
        <w:t>2004</w:t>
      </w:r>
      <w:r w:rsidR="00121B01" w:rsidRPr="00B86FBF">
        <w:rPr>
          <w:rFonts w:asciiTheme="majorHAnsi" w:hAnsiTheme="majorHAnsi" w:cs="Calibri"/>
          <w:lang w:val="en-US"/>
        </w:rPr>
        <w:t>)</w:t>
      </w:r>
      <w:r w:rsidRPr="00B86FBF">
        <w:rPr>
          <w:rFonts w:asciiTheme="majorHAnsi" w:hAnsiTheme="majorHAnsi" w:cs="Calibri"/>
          <w:lang w:val="en-US"/>
        </w:rPr>
        <w:t>.</w:t>
      </w:r>
      <w:proofErr w:type="gramEnd"/>
      <w:r w:rsidRPr="00B86FBF">
        <w:rPr>
          <w:rFonts w:asciiTheme="majorHAnsi" w:hAnsiTheme="majorHAnsi" w:cs="Calibri"/>
          <w:lang w:val="en-US"/>
        </w:rPr>
        <w:t xml:space="preserve"> </w:t>
      </w:r>
      <w:proofErr w:type="gramStart"/>
      <w:r w:rsidRPr="00B86FBF">
        <w:rPr>
          <w:rFonts w:asciiTheme="majorHAnsi" w:hAnsiTheme="majorHAnsi" w:cs="Calibri"/>
          <w:lang w:val="en-US"/>
        </w:rPr>
        <w:t>Causal inference and the Heckman model.</w:t>
      </w:r>
      <w:proofErr w:type="gramEnd"/>
      <w:r w:rsidRPr="00B86FBF">
        <w:rPr>
          <w:rFonts w:asciiTheme="majorHAnsi" w:hAnsiTheme="majorHAnsi" w:cs="Calibri"/>
          <w:lang w:val="en-US"/>
        </w:rPr>
        <w:t xml:space="preserve"> </w:t>
      </w:r>
      <w:r w:rsidR="007E7EFE" w:rsidRPr="00B86FBF">
        <w:rPr>
          <w:rFonts w:asciiTheme="majorHAnsi" w:hAnsiTheme="majorHAnsi" w:cs="Calibri"/>
          <w:lang w:val="en-US"/>
        </w:rPr>
        <w:t xml:space="preserve"> </w:t>
      </w:r>
      <w:r w:rsidRPr="00B86FBF">
        <w:rPr>
          <w:rFonts w:asciiTheme="majorHAnsi" w:hAnsiTheme="majorHAnsi" w:cs="Calibri"/>
          <w:i/>
          <w:lang w:val="en-US"/>
        </w:rPr>
        <w:t>Journal of Educational and Behavioral Statistics</w:t>
      </w:r>
      <w:r w:rsidR="00121B01" w:rsidRPr="00B86FBF">
        <w:rPr>
          <w:rFonts w:asciiTheme="majorHAnsi" w:hAnsiTheme="majorHAnsi" w:cs="Calibri"/>
          <w:i/>
          <w:lang w:val="en-US"/>
        </w:rPr>
        <w:t>,</w:t>
      </w:r>
      <w:r w:rsidRPr="00B86FBF">
        <w:rPr>
          <w:rFonts w:asciiTheme="majorHAnsi" w:hAnsiTheme="majorHAnsi" w:cs="Calibri"/>
          <w:i/>
          <w:lang w:val="en-US"/>
        </w:rPr>
        <w:t xml:space="preserve"> </w:t>
      </w:r>
      <w:r w:rsidRPr="00B86FBF">
        <w:rPr>
          <w:rFonts w:asciiTheme="majorHAnsi" w:hAnsiTheme="majorHAnsi" w:cs="Calibri"/>
          <w:lang w:val="en-US"/>
        </w:rPr>
        <w:t>29</w:t>
      </w:r>
      <w:r w:rsidR="00121B01" w:rsidRPr="00B86FBF">
        <w:rPr>
          <w:rFonts w:asciiTheme="majorHAnsi" w:hAnsiTheme="majorHAnsi" w:cs="Calibri"/>
          <w:lang w:val="en-US"/>
        </w:rPr>
        <w:t xml:space="preserve">, </w:t>
      </w:r>
      <w:r w:rsidRPr="00B86FBF">
        <w:rPr>
          <w:rFonts w:asciiTheme="majorHAnsi" w:hAnsiTheme="majorHAnsi" w:cs="Calibri"/>
          <w:lang w:val="en-US"/>
        </w:rPr>
        <w:t>397</w:t>
      </w:r>
      <w:r w:rsidR="00121B01" w:rsidRPr="00B86FBF">
        <w:rPr>
          <w:rFonts w:asciiTheme="majorHAnsi" w:hAnsiTheme="majorHAnsi" w:cs="Calibri"/>
          <w:lang w:val="en-US"/>
        </w:rPr>
        <w:t>–</w:t>
      </w:r>
      <w:r w:rsidRPr="00B86FBF">
        <w:rPr>
          <w:rFonts w:asciiTheme="majorHAnsi" w:hAnsiTheme="majorHAnsi" w:cs="Calibri"/>
          <w:lang w:val="en-US"/>
        </w:rPr>
        <w:t>420.</w:t>
      </w:r>
    </w:p>
    <w:p w:rsidR="009619CC" w:rsidRPr="00B86FBF" w:rsidRDefault="001374C7" w:rsidP="00B275E9">
      <w:pPr>
        <w:tabs>
          <w:tab w:val="left" w:pos="0"/>
        </w:tabs>
        <w:spacing w:line="480" w:lineRule="auto"/>
        <w:ind w:left="720" w:hanging="720"/>
        <w:rPr>
          <w:rFonts w:asciiTheme="majorHAnsi" w:hAnsiTheme="majorHAnsi"/>
          <w:noProof/>
        </w:rPr>
      </w:pPr>
      <w:r w:rsidRPr="00B86FBF">
        <w:rPr>
          <w:rFonts w:asciiTheme="majorHAnsi" w:hAnsiTheme="majorHAnsi"/>
          <w:noProof/>
        </w:rPr>
        <w:t>Cappellari,</w:t>
      </w:r>
      <w:r w:rsidR="00B275E9" w:rsidRPr="00B86FBF">
        <w:rPr>
          <w:rFonts w:asciiTheme="majorHAnsi" w:hAnsiTheme="majorHAnsi"/>
          <w:noProof/>
        </w:rPr>
        <w:t xml:space="preserve"> </w:t>
      </w:r>
      <w:r w:rsidRPr="00B86FBF">
        <w:rPr>
          <w:rFonts w:asciiTheme="majorHAnsi" w:hAnsiTheme="majorHAnsi"/>
          <w:noProof/>
        </w:rPr>
        <w:t>L.</w:t>
      </w:r>
      <w:r w:rsidR="00B275E9" w:rsidRPr="00B86FBF">
        <w:rPr>
          <w:rFonts w:asciiTheme="majorHAnsi" w:hAnsiTheme="majorHAnsi"/>
          <w:noProof/>
        </w:rPr>
        <w:t>,</w:t>
      </w:r>
      <w:r w:rsidRPr="00B86FBF">
        <w:rPr>
          <w:rFonts w:asciiTheme="majorHAnsi" w:hAnsiTheme="majorHAnsi"/>
          <w:noProof/>
        </w:rPr>
        <w:t xml:space="preserve"> &amp; Jenkins, S.P. (2008). Estimating low pay transition probabilities accounting for endogenous selection mechanisms. </w:t>
      </w:r>
      <w:r w:rsidRPr="00B86FBF">
        <w:rPr>
          <w:rFonts w:asciiTheme="majorHAnsi" w:hAnsiTheme="majorHAnsi"/>
          <w:i/>
          <w:noProof/>
        </w:rPr>
        <w:t xml:space="preserve">Journal of the Royal Statistical Society: </w:t>
      </w:r>
      <w:r w:rsidR="00B275E9" w:rsidRPr="00B86FBF">
        <w:rPr>
          <w:rFonts w:asciiTheme="majorHAnsi" w:hAnsiTheme="majorHAnsi"/>
          <w:i/>
          <w:noProof/>
        </w:rPr>
        <w:t>S</w:t>
      </w:r>
      <w:r w:rsidRPr="00B86FBF">
        <w:rPr>
          <w:rFonts w:asciiTheme="majorHAnsi" w:hAnsiTheme="majorHAnsi"/>
          <w:i/>
          <w:noProof/>
        </w:rPr>
        <w:t>eries C (</w:t>
      </w:r>
      <w:r w:rsidR="00B275E9" w:rsidRPr="00B86FBF">
        <w:rPr>
          <w:rFonts w:asciiTheme="majorHAnsi" w:hAnsiTheme="majorHAnsi"/>
          <w:i/>
          <w:noProof/>
        </w:rPr>
        <w:t>A</w:t>
      </w:r>
      <w:r w:rsidRPr="00B86FBF">
        <w:rPr>
          <w:rFonts w:asciiTheme="majorHAnsi" w:hAnsiTheme="majorHAnsi"/>
          <w:i/>
          <w:noProof/>
        </w:rPr>
        <w:t xml:space="preserve">pplied </w:t>
      </w:r>
      <w:r w:rsidR="00B275E9" w:rsidRPr="00B86FBF">
        <w:rPr>
          <w:rFonts w:asciiTheme="majorHAnsi" w:hAnsiTheme="majorHAnsi"/>
          <w:i/>
          <w:noProof/>
        </w:rPr>
        <w:t>S</w:t>
      </w:r>
      <w:r w:rsidRPr="00B86FBF">
        <w:rPr>
          <w:rFonts w:asciiTheme="majorHAnsi" w:hAnsiTheme="majorHAnsi"/>
          <w:i/>
          <w:noProof/>
        </w:rPr>
        <w:t>tatistics), 57</w:t>
      </w:r>
      <w:r w:rsidR="00B275E9" w:rsidRPr="00B86FBF">
        <w:rPr>
          <w:rFonts w:asciiTheme="majorHAnsi" w:hAnsiTheme="majorHAnsi"/>
          <w:i/>
          <w:noProof/>
        </w:rPr>
        <w:t>,</w:t>
      </w:r>
      <w:r w:rsidR="00B275E9" w:rsidRPr="00B86FBF">
        <w:rPr>
          <w:rFonts w:asciiTheme="majorHAnsi" w:hAnsiTheme="majorHAnsi"/>
          <w:noProof/>
        </w:rPr>
        <w:t xml:space="preserve"> </w:t>
      </w:r>
      <w:r w:rsidRPr="00B86FBF">
        <w:rPr>
          <w:rFonts w:asciiTheme="majorHAnsi" w:hAnsiTheme="majorHAnsi"/>
          <w:noProof/>
        </w:rPr>
        <w:t>165</w:t>
      </w:r>
      <w:r w:rsidR="00B275E9" w:rsidRPr="00B86FBF">
        <w:rPr>
          <w:rFonts w:asciiTheme="majorHAnsi" w:hAnsiTheme="majorHAnsi"/>
          <w:noProof/>
        </w:rPr>
        <w:t>–</w:t>
      </w:r>
      <w:r w:rsidRPr="00B86FBF">
        <w:rPr>
          <w:rFonts w:asciiTheme="majorHAnsi" w:hAnsiTheme="majorHAnsi"/>
          <w:noProof/>
        </w:rPr>
        <w:t>186.</w:t>
      </w:r>
    </w:p>
    <w:p w:rsidR="009B0CEB" w:rsidRPr="00B86FBF" w:rsidRDefault="009B0CEB" w:rsidP="00B275E9">
      <w:pPr>
        <w:tabs>
          <w:tab w:val="left" w:pos="0"/>
        </w:tabs>
        <w:spacing w:line="480" w:lineRule="auto"/>
        <w:ind w:left="720" w:hanging="720"/>
        <w:rPr>
          <w:rFonts w:asciiTheme="majorHAnsi" w:hAnsiTheme="majorHAnsi" w:cs="Calibri"/>
          <w:lang w:val="en-US"/>
        </w:rPr>
      </w:pPr>
      <w:proofErr w:type="gramStart"/>
      <w:r w:rsidRPr="00B86FBF">
        <w:rPr>
          <w:rFonts w:asciiTheme="majorHAnsi" w:hAnsiTheme="majorHAnsi" w:cs="Calibri"/>
          <w:lang w:val="en-US"/>
        </w:rPr>
        <w:t>Lillard,</w:t>
      </w:r>
      <w:r w:rsidR="00121B01" w:rsidRPr="00B86FBF">
        <w:rPr>
          <w:rFonts w:asciiTheme="majorHAnsi" w:hAnsiTheme="majorHAnsi" w:cs="Calibri"/>
          <w:lang w:val="en-US"/>
        </w:rPr>
        <w:t xml:space="preserve"> </w:t>
      </w:r>
      <w:r w:rsidRPr="00B86FBF">
        <w:rPr>
          <w:rFonts w:asciiTheme="majorHAnsi" w:hAnsiTheme="majorHAnsi" w:cs="Calibri"/>
          <w:lang w:val="en-US"/>
        </w:rPr>
        <w:t>L.</w:t>
      </w:r>
      <w:r w:rsidR="00121B01" w:rsidRPr="00B86FBF">
        <w:rPr>
          <w:rFonts w:asciiTheme="majorHAnsi" w:hAnsiTheme="majorHAnsi" w:cs="Calibri"/>
          <w:lang w:val="en-US"/>
        </w:rPr>
        <w:t xml:space="preserve"> </w:t>
      </w:r>
      <w:r w:rsidRPr="00B86FBF">
        <w:rPr>
          <w:rFonts w:asciiTheme="majorHAnsi" w:hAnsiTheme="majorHAnsi" w:cs="Calibri"/>
          <w:lang w:val="en-US"/>
        </w:rPr>
        <w:t>A.</w:t>
      </w:r>
      <w:r w:rsidR="00121B01" w:rsidRPr="00B86FBF">
        <w:rPr>
          <w:rFonts w:asciiTheme="majorHAnsi" w:hAnsiTheme="majorHAnsi" w:cs="Calibri"/>
          <w:lang w:val="en-US"/>
        </w:rPr>
        <w:t>, &amp;</w:t>
      </w:r>
      <w:r w:rsidRPr="00B86FBF">
        <w:rPr>
          <w:rFonts w:asciiTheme="majorHAnsi" w:hAnsiTheme="majorHAnsi" w:cs="Calibri"/>
          <w:lang w:val="en-US"/>
        </w:rPr>
        <w:t xml:space="preserve"> Panis</w:t>
      </w:r>
      <w:r w:rsidR="00121B01" w:rsidRPr="00B86FBF">
        <w:rPr>
          <w:rFonts w:asciiTheme="majorHAnsi" w:hAnsiTheme="majorHAnsi" w:cs="Calibri"/>
          <w:lang w:val="en-US"/>
        </w:rPr>
        <w:t>, C. W. A</w:t>
      </w:r>
      <w:r w:rsidRPr="00B86FBF">
        <w:rPr>
          <w:rFonts w:asciiTheme="majorHAnsi" w:hAnsiTheme="majorHAnsi" w:cs="Calibri"/>
          <w:lang w:val="en-US"/>
        </w:rPr>
        <w:t xml:space="preserve">. </w:t>
      </w:r>
      <w:r w:rsidR="00121B01" w:rsidRPr="00B86FBF">
        <w:rPr>
          <w:rFonts w:asciiTheme="majorHAnsi" w:hAnsiTheme="majorHAnsi" w:cs="Calibri"/>
          <w:lang w:val="en-US"/>
        </w:rPr>
        <w:t>(</w:t>
      </w:r>
      <w:r w:rsidRPr="00B86FBF">
        <w:rPr>
          <w:rFonts w:asciiTheme="majorHAnsi" w:hAnsiTheme="majorHAnsi" w:cs="Calibri"/>
          <w:lang w:val="en-US"/>
        </w:rPr>
        <w:t>1998</w:t>
      </w:r>
      <w:r w:rsidR="00121B01" w:rsidRPr="00B86FBF">
        <w:rPr>
          <w:rFonts w:asciiTheme="majorHAnsi" w:hAnsiTheme="majorHAnsi" w:cs="Calibri"/>
          <w:lang w:val="en-US"/>
        </w:rPr>
        <w:t>)</w:t>
      </w:r>
      <w:r w:rsidRPr="00B86FBF">
        <w:rPr>
          <w:rFonts w:asciiTheme="majorHAnsi" w:hAnsiTheme="majorHAnsi" w:cs="Calibri"/>
          <w:lang w:val="en-US"/>
        </w:rPr>
        <w:t>.</w:t>
      </w:r>
      <w:proofErr w:type="gramEnd"/>
      <w:r w:rsidRPr="00B86FBF">
        <w:rPr>
          <w:rFonts w:asciiTheme="majorHAnsi" w:hAnsiTheme="majorHAnsi" w:cs="Calibri"/>
          <w:lang w:val="en-US"/>
        </w:rPr>
        <w:t xml:space="preserve"> Panel attrition from the Panel Study of Income Dynamics: household income, marital status, and mortality. </w:t>
      </w:r>
      <w:r w:rsidRPr="00B86FBF">
        <w:rPr>
          <w:rFonts w:asciiTheme="majorHAnsi" w:hAnsiTheme="majorHAnsi" w:cs="Calibri"/>
          <w:i/>
          <w:lang w:val="en-US"/>
        </w:rPr>
        <w:t>Journal of Human Resources</w:t>
      </w:r>
      <w:r w:rsidR="00121B01" w:rsidRPr="00B86FBF">
        <w:rPr>
          <w:rFonts w:asciiTheme="majorHAnsi" w:hAnsiTheme="majorHAnsi" w:cs="Calibri"/>
          <w:i/>
          <w:lang w:val="en-US"/>
        </w:rPr>
        <w:t>,</w:t>
      </w:r>
      <w:r w:rsidRPr="00B86FBF">
        <w:rPr>
          <w:rFonts w:asciiTheme="majorHAnsi" w:hAnsiTheme="majorHAnsi" w:cs="Calibri"/>
          <w:i/>
          <w:lang w:val="en-US"/>
        </w:rPr>
        <w:t xml:space="preserve"> </w:t>
      </w:r>
      <w:r w:rsidR="001338C0" w:rsidRPr="00B86FBF">
        <w:rPr>
          <w:rFonts w:asciiTheme="majorHAnsi" w:hAnsiTheme="majorHAnsi" w:cs="Calibri"/>
          <w:i/>
          <w:iCs/>
          <w:lang w:val="en-US"/>
        </w:rPr>
        <w:t xml:space="preserve">33, </w:t>
      </w:r>
      <w:r w:rsidRPr="00B86FBF">
        <w:rPr>
          <w:rFonts w:asciiTheme="majorHAnsi" w:hAnsiTheme="majorHAnsi" w:cs="Calibri"/>
          <w:lang w:val="en-US"/>
        </w:rPr>
        <w:t>437</w:t>
      </w:r>
      <w:r w:rsidR="00121B01" w:rsidRPr="00B86FBF">
        <w:rPr>
          <w:rFonts w:asciiTheme="majorHAnsi" w:hAnsiTheme="majorHAnsi" w:cs="Calibri"/>
          <w:lang w:val="en-US"/>
        </w:rPr>
        <w:t>–4</w:t>
      </w:r>
      <w:r w:rsidRPr="00B86FBF">
        <w:rPr>
          <w:rFonts w:asciiTheme="majorHAnsi" w:hAnsiTheme="majorHAnsi" w:cs="Calibri"/>
          <w:lang w:val="en-US"/>
        </w:rPr>
        <w:t>57.</w:t>
      </w:r>
    </w:p>
    <w:p w:rsidR="009B0CEB" w:rsidRPr="00B86FBF" w:rsidRDefault="009B0CEB" w:rsidP="00827622">
      <w:pPr>
        <w:tabs>
          <w:tab w:val="left" w:pos="0"/>
        </w:tabs>
        <w:spacing w:line="480" w:lineRule="auto"/>
        <w:ind w:left="720" w:hanging="720"/>
        <w:rPr>
          <w:rFonts w:asciiTheme="majorHAnsi" w:hAnsiTheme="majorHAnsi" w:cs="Calibri"/>
          <w:u w:val="single"/>
          <w:lang w:val="en-US"/>
        </w:rPr>
      </w:pPr>
      <w:r w:rsidRPr="00B86FBF">
        <w:rPr>
          <w:rFonts w:asciiTheme="majorHAnsi" w:hAnsiTheme="majorHAnsi" w:cs="Calibri"/>
          <w:lang w:val="en-US"/>
        </w:rPr>
        <w:t xml:space="preserve">Uhrig, S. C. </w:t>
      </w:r>
      <w:r w:rsidR="00121B01" w:rsidRPr="00B86FBF">
        <w:rPr>
          <w:rFonts w:asciiTheme="majorHAnsi" w:hAnsiTheme="majorHAnsi" w:cs="Calibri"/>
          <w:lang w:val="en-US"/>
        </w:rPr>
        <w:t>(</w:t>
      </w:r>
      <w:r w:rsidRPr="00B86FBF">
        <w:rPr>
          <w:rFonts w:asciiTheme="majorHAnsi" w:hAnsiTheme="majorHAnsi" w:cs="Calibri"/>
          <w:lang w:val="en-US"/>
        </w:rPr>
        <w:t>2008</w:t>
      </w:r>
      <w:r w:rsidR="00121B01" w:rsidRPr="00B86FBF">
        <w:rPr>
          <w:rFonts w:asciiTheme="majorHAnsi" w:hAnsiTheme="majorHAnsi" w:cs="Calibri"/>
          <w:lang w:val="en-US"/>
        </w:rPr>
        <w:t>)</w:t>
      </w:r>
      <w:r w:rsidRPr="00B86FBF">
        <w:rPr>
          <w:rFonts w:asciiTheme="majorHAnsi" w:hAnsiTheme="majorHAnsi" w:cs="Calibri"/>
          <w:lang w:val="en-US"/>
        </w:rPr>
        <w:t xml:space="preserve">. </w:t>
      </w:r>
      <w:r w:rsidR="00C11546" w:rsidRPr="00B86FBF">
        <w:rPr>
          <w:rFonts w:asciiTheme="majorHAnsi" w:hAnsiTheme="majorHAnsi" w:cs="Calibri"/>
          <w:i/>
          <w:lang w:val="en-US"/>
        </w:rPr>
        <w:t>The nature and causes of attrition in the British Household Panel Study</w:t>
      </w:r>
      <w:r w:rsidRPr="00B86FBF">
        <w:rPr>
          <w:rFonts w:asciiTheme="majorHAnsi" w:hAnsiTheme="majorHAnsi" w:cs="Calibri"/>
          <w:lang w:val="en-US"/>
        </w:rPr>
        <w:t xml:space="preserve"> </w:t>
      </w:r>
      <w:r w:rsidR="00121B01" w:rsidRPr="00B86FBF">
        <w:rPr>
          <w:rFonts w:asciiTheme="majorHAnsi" w:hAnsiTheme="majorHAnsi" w:cs="Calibri"/>
          <w:lang w:val="en-US"/>
        </w:rPr>
        <w:t>(</w:t>
      </w:r>
      <w:r w:rsidR="00C11546" w:rsidRPr="00B86FBF">
        <w:rPr>
          <w:rFonts w:asciiTheme="majorHAnsi" w:hAnsiTheme="majorHAnsi" w:cs="Calibri"/>
          <w:lang w:val="en-US"/>
        </w:rPr>
        <w:t>ISER Working Paper Series: 2008-05</w:t>
      </w:r>
      <w:r w:rsidR="00121B01" w:rsidRPr="00B86FBF">
        <w:rPr>
          <w:rFonts w:asciiTheme="majorHAnsi" w:hAnsiTheme="majorHAnsi" w:cs="Calibri"/>
          <w:lang w:val="en-US"/>
        </w:rPr>
        <w:t>)</w:t>
      </w:r>
      <w:r w:rsidR="004F0C11" w:rsidRPr="00B86FBF">
        <w:rPr>
          <w:rFonts w:asciiTheme="majorHAnsi" w:hAnsiTheme="majorHAnsi" w:cs="Calibri"/>
          <w:lang w:val="en-US"/>
        </w:rPr>
        <w:t xml:space="preserve">. </w:t>
      </w:r>
      <w:r w:rsidR="00121B01" w:rsidRPr="00B86FBF">
        <w:rPr>
          <w:rFonts w:asciiTheme="majorHAnsi" w:hAnsiTheme="majorHAnsi" w:cs="Calibri"/>
          <w:lang w:val="en-US"/>
        </w:rPr>
        <w:t>Retrieved from</w:t>
      </w:r>
      <w:r w:rsidRPr="00B86FBF">
        <w:rPr>
          <w:rFonts w:asciiTheme="majorHAnsi" w:hAnsiTheme="majorHAnsi" w:cs="Calibri"/>
          <w:lang w:val="en-US"/>
        </w:rPr>
        <w:t xml:space="preserve"> </w:t>
      </w:r>
      <w:r w:rsidR="00C11546" w:rsidRPr="00B86FBF">
        <w:rPr>
          <w:rFonts w:asciiTheme="majorHAnsi" w:hAnsiTheme="majorHAnsi" w:cs="Calibri"/>
          <w:lang w:val="en-US"/>
        </w:rPr>
        <w:t>https://</w:t>
      </w:r>
      <w:r w:rsidRPr="00B86FBF">
        <w:rPr>
          <w:rFonts w:asciiTheme="majorHAnsi" w:hAnsiTheme="majorHAnsi" w:cs="Calibri"/>
          <w:lang w:val="en-US"/>
        </w:rPr>
        <w:t>www.iser.essex.ac.uk/publications/working-papers/iser/2008-05</w:t>
      </w:r>
    </w:p>
    <w:p w:rsidR="009B0CEB" w:rsidRPr="00B86FBF" w:rsidRDefault="009B0CEB" w:rsidP="00885E61">
      <w:pPr>
        <w:tabs>
          <w:tab w:val="left" w:pos="0"/>
        </w:tabs>
        <w:spacing w:line="480" w:lineRule="auto"/>
        <w:ind w:left="720" w:hanging="720"/>
        <w:rPr>
          <w:rFonts w:asciiTheme="majorHAnsi" w:hAnsiTheme="majorHAnsi" w:cs="Calibri"/>
          <w:lang w:val="en-US"/>
        </w:rPr>
      </w:pPr>
      <w:proofErr w:type="gramStart"/>
      <w:r w:rsidRPr="00B86FBF">
        <w:rPr>
          <w:rFonts w:asciiTheme="majorHAnsi" w:hAnsiTheme="majorHAnsi" w:cs="Calibri"/>
          <w:lang w:val="en-US"/>
        </w:rPr>
        <w:t>Van de Ven,</w:t>
      </w:r>
      <w:r w:rsidR="00121B01" w:rsidRPr="00B86FBF">
        <w:rPr>
          <w:rFonts w:asciiTheme="majorHAnsi" w:hAnsiTheme="majorHAnsi" w:cs="Calibri"/>
          <w:lang w:val="en-US"/>
        </w:rPr>
        <w:t xml:space="preserve"> </w:t>
      </w:r>
      <w:r w:rsidRPr="00B86FBF">
        <w:rPr>
          <w:rFonts w:asciiTheme="majorHAnsi" w:hAnsiTheme="majorHAnsi" w:cs="Calibri"/>
          <w:lang w:val="en-US"/>
        </w:rPr>
        <w:t>W.</w:t>
      </w:r>
      <w:r w:rsidR="00121B01" w:rsidRPr="00B86FBF">
        <w:rPr>
          <w:rFonts w:asciiTheme="majorHAnsi" w:hAnsiTheme="majorHAnsi" w:cs="Calibri"/>
          <w:lang w:val="en-US"/>
        </w:rPr>
        <w:t xml:space="preserve"> </w:t>
      </w:r>
      <w:r w:rsidRPr="00B86FBF">
        <w:rPr>
          <w:rFonts w:asciiTheme="majorHAnsi" w:hAnsiTheme="majorHAnsi" w:cs="Calibri"/>
          <w:lang w:val="en-US"/>
        </w:rPr>
        <w:t>P.</w:t>
      </w:r>
      <w:r w:rsidR="00121B01" w:rsidRPr="00B86FBF">
        <w:rPr>
          <w:rFonts w:asciiTheme="majorHAnsi" w:hAnsiTheme="majorHAnsi" w:cs="Calibri"/>
          <w:lang w:val="en-US"/>
        </w:rPr>
        <w:t xml:space="preserve"> </w:t>
      </w:r>
      <w:r w:rsidRPr="00B86FBF">
        <w:rPr>
          <w:rFonts w:asciiTheme="majorHAnsi" w:hAnsiTheme="majorHAnsi" w:cs="Calibri"/>
          <w:lang w:val="en-US"/>
        </w:rPr>
        <w:t>M.</w:t>
      </w:r>
      <w:r w:rsidR="00121B01" w:rsidRPr="00B86FBF">
        <w:rPr>
          <w:rFonts w:asciiTheme="majorHAnsi" w:hAnsiTheme="majorHAnsi" w:cs="Calibri"/>
          <w:lang w:val="en-US"/>
        </w:rPr>
        <w:t xml:space="preserve"> </w:t>
      </w:r>
      <w:r w:rsidRPr="00B86FBF">
        <w:rPr>
          <w:rFonts w:asciiTheme="majorHAnsi" w:hAnsiTheme="majorHAnsi" w:cs="Calibri"/>
          <w:lang w:val="en-US"/>
        </w:rPr>
        <w:t>M.</w:t>
      </w:r>
      <w:r w:rsidR="00121B01" w:rsidRPr="00B86FBF">
        <w:rPr>
          <w:rFonts w:asciiTheme="majorHAnsi" w:hAnsiTheme="majorHAnsi" w:cs="Calibri"/>
          <w:lang w:val="en-US"/>
        </w:rPr>
        <w:t>, &amp;</w:t>
      </w:r>
      <w:r w:rsidRPr="00B86FBF">
        <w:rPr>
          <w:rFonts w:asciiTheme="majorHAnsi" w:hAnsiTheme="majorHAnsi" w:cs="Calibri"/>
          <w:lang w:val="en-US"/>
        </w:rPr>
        <w:t xml:space="preserve"> Van Praag</w:t>
      </w:r>
      <w:r w:rsidR="00121B01" w:rsidRPr="00B86FBF">
        <w:rPr>
          <w:rFonts w:asciiTheme="majorHAnsi" w:hAnsiTheme="majorHAnsi" w:cs="Calibri"/>
          <w:lang w:val="en-US"/>
        </w:rPr>
        <w:t>, B</w:t>
      </w:r>
      <w:r w:rsidRPr="00B86FBF">
        <w:rPr>
          <w:rFonts w:asciiTheme="majorHAnsi" w:hAnsiTheme="majorHAnsi" w:cs="Calibri"/>
          <w:lang w:val="en-US"/>
        </w:rPr>
        <w:t xml:space="preserve">. </w:t>
      </w:r>
      <w:r w:rsidR="00121B01" w:rsidRPr="00B86FBF">
        <w:rPr>
          <w:rFonts w:asciiTheme="majorHAnsi" w:hAnsiTheme="majorHAnsi" w:cs="Calibri"/>
          <w:lang w:val="en-US"/>
        </w:rPr>
        <w:t>(</w:t>
      </w:r>
      <w:r w:rsidRPr="00B86FBF">
        <w:rPr>
          <w:rFonts w:asciiTheme="majorHAnsi" w:hAnsiTheme="majorHAnsi" w:cs="Calibri"/>
          <w:lang w:val="en-US"/>
        </w:rPr>
        <w:t>1981</w:t>
      </w:r>
      <w:r w:rsidR="00121B01" w:rsidRPr="00B86FBF">
        <w:rPr>
          <w:rFonts w:asciiTheme="majorHAnsi" w:hAnsiTheme="majorHAnsi" w:cs="Calibri"/>
          <w:lang w:val="en-US"/>
        </w:rPr>
        <w:t>)</w:t>
      </w:r>
      <w:r w:rsidRPr="00B86FBF">
        <w:rPr>
          <w:rFonts w:asciiTheme="majorHAnsi" w:hAnsiTheme="majorHAnsi" w:cs="Calibri"/>
          <w:lang w:val="en-US"/>
        </w:rPr>
        <w:t>.</w:t>
      </w:r>
      <w:proofErr w:type="gramEnd"/>
      <w:r w:rsidRPr="00B86FBF">
        <w:rPr>
          <w:rFonts w:asciiTheme="majorHAnsi" w:hAnsiTheme="majorHAnsi" w:cs="Calibri"/>
          <w:lang w:val="en-US"/>
        </w:rPr>
        <w:t xml:space="preserve"> The demand for deductibles in private health insurance: A probit model with sample selection. </w:t>
      </w:r>
      <w:r w:rsidRPr="00B86FBF">
        <w:rPr>
          <w:rFonts w:asciiTheme="majorHAnsi" w:hAnsiTheme="majorHAnsi" w:cs="Calibri"/>
          <w:i/>
          <w:lang w:val="en-US"/>
        </w:rPr>
        <w:t>Journal of Econometrics</w:t>
      </w:r>
      <w:r w:rsidR="004F0C11" w:rsidRPr="00B86FBF">
        <w:rPr>
          <w:rFonts w:asciiTheme="majorHAnsi" w:hAnsiTheme="majorHAnsi" w:cs="Calibri"/>
          <w:i/>
          <w:lang w:val="en-US"/>
        </w:rPr>
        <w:t>, 17</w:t>
      </w:r>
      <w:r w:rsidR="00C11546" w:rsidRPr="00B86FBF">
        <w:rPr>
          <w:rFonts w:asciiTheme="majorHAnsi" w:hAnsiTheme="majorHAnsi" w:cs="Calibri"/>
          <w:i/>
          <w:lang w:val="en-US"/>
        </w:rPr>
        <w:t>,</w:t>
      </w:r>
      <w:r w:rsidR="00121B01" w:rsidRPr="00B86FBF">
        <w:rPr>
          <w:rFonts w:asciiTheme="majorHAnsi" w:hAnsiTheme="majorHAnsi" w:cs="Calibri"/>
          <w:lang w:val="en-US"/>
        </w:rPr>
        <w:t xml:space="preserve"> </w:t>
      </w:r>
      <w:r w:rsidRPr="00B86FBF">
        <w:rPr>
          <w:rFonts w:asciiTheme="majorHAnsi" w:hAnsiTheme="majorHAnsi" w:cs="Calibri"/>
          <w:lang w:val="en-US"/>
        </w:rPr>
        <w:t>229</w:t>
      </w:r>
      <w:r w:rsidR="00121B01" w:rsidRPr="00B86FBF">
        <w:rPr>
          <w:rFonts w:asciiTheme="majorHAnsi" w:hAnsiTheme="majorHAnsi" w:cs="Calibri"/>
          <w:lang w:val="en-US"/>
        </w:rPr>
        <w:t>–2</w:t>
      </w:r>
      <w:r w:rsidRPr="00B86FBF">
        <w:rPr>
          <w:rFonts w:asciiTheme="majorHAnsi" w:hAnsiTheme="majorHAnsi" w:cs="Calibri"/>
          <w:lang w:val="en-US"/>
        </w:rPr>
        <w:t>52.</w:t>
      </w:r>
    </w:p>
    <w:p w:rsidR="009B0CEB" w:rsidRPr="00B86FBF" w:rsidRDefault="009B0CEB" w:rsidP="00885E61">
      <w:pPr>
        <w:tabs>
          <w:tab w:val="left" w:pos="0"/>
        </w:tabs>
        <w:spacing w:line="480" w:lineRule="auto"/>
        <w:ind w:left="720" w:hanging="720"/>
        <w:rPr>
          <w:rFonts w:asciiTheme="majorHAnsi" w:hAnsiTheme="majorHAnsi" w:cs="Calibri"/>
          <w:lang w:val="en-US"/>
        </w:rPr>
      </w:pPr>
    </w:p>
    <w:p w:rsidR="009B0CEB" w:rsidRPr="00B86FBF" w:rsidRDefault="009B0CEB">
      <w:pPr>
        <w:rPr>
          <w:rFonts w:asciiTheme="majorHAnsi" w:hAnsiTheme="majorHAnsi"/>
          <w:lang w:val="en-US"/>
        </w:rPr>
      </w:pPr>
    </w:p>
    <w:p w:rsidR="00885E61" w:rsidRPr="00B86FBF" w:rsidRDefault="00885E61">
      <w:pPr>
        <w:rPr>
          <w:rFonts w:asciiTheme="majorHAnsi" w:hAnsiTheme="majorHAnsi"/>
          <w:lang w:val="en-US"/>
        </w:rPr>
      </w:pPr>
    </w:p>
    <w:sectPr w:rsidR="00885E61" w:rsidRPr="00B86FBF" w:rsidSect="00885E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trackRevisions/>
  <w:doNotTrackMoves/>
  <w:defaultTabStop w:val="720"/>
  <w:characterSpacingControl w:val="doNotCompress"/>
  <w:compat>
    <w:useFELayout/>
    <w:compatSetting w:name="compatibilityMode" w:uri="http://schemas.microsoft.com/office/word" w:val="12"/>
  </w:compat>
  <w:docVars>
    <w:docVar w:name="REFMGR.InstantFormat" w:val="&lt;ENInstantFormat&gt;&lt;Enabled&gt;0&lt;/Enabled&gt;&lt;ScanUnformatted&gt;1&lt;/ScanUnformatted&gt;&lt;ScanChanges&gt;1&lt;/ScanChanges&gt;&lt;/ENInstantFormat&gt;"/>
  </w:docVars>
  <w:rsids>
    <w:rsidRoot w:val="009B0CEB"/>
    <w:rsid w:val="00102247"/>
    <w:rsid w:val="00121B01"/>
    <w:rsid w:val="001338C0"/>
    <w:rsid w:val="001374C7"/>
    <w:rsid w:val="001610FB"/>
    <w:rsid w:val="001636C1"/>
    <w:rsid w:val="002950B6"/>
    <w:rsid w:val="00472D66"/>
    <w:rsid w:val="004F0C11"/>
    <w:rsid w:val="00624D7F"/>
    <w:rsid w:val="006332DE"/>
    <w:rsid w:val="006A273C"/>
    <w:rsid w:val="006B58C4"/>
    <w:rsid w:val="006C5B11"/>
    <w:rsid w:val="006F5819"/>
    <w:rsid w:val="00757AD2"/>
    <w:rsid w:val="007E7EFE"/>
    <w:rsid w:val="00827622"/>
    <w:rsid w:val="008730A1"/>
    <w:rsid w:val="00885E61"/>
    <w:rsid w:val="00887CBC"/>
    <w:rsid w:val="008E0C8F"/>
    <w:rsid w:val="008E4CDC"/>
    <w:rsid w:val="008E5E5D"/>
    <w:rsid w:val="00927312"/>
    <w:rsid w:val="009619CC"/>
    <w:rsid w:val="009758E5"/>
    <w:rsid w:val="009A03DC"/>
    <w:rsid w:val="009B0CEB"/>
    <w:rsid w:val="009D2E24"/>
    <w:rsid w:val="00A16991"/>
    <w:rsid w:val="00A34DC2"/>
    <w:rsid w:val="00B275E9"/>
    <w:rsid w:val="00B86FBF"/>
    <w:rsid w:val="00BA0ED6"/>
    <w:rsid w:val="00BF7E94"/>
    <w:rsid w:val="00C11546"/>
    <w:rsid w:val="00C43D04"/>
    <w:rsid w:val="00C5016E"/>
    <w:rsid w:val="00C92A17"/>
    <w:rsid w:val="00CE670D"/>
    <w:rsid w:val="00D217F3"/>
    <w:rsid w:val="00E24877"/>
    <w:rsid w:val="00E904FE"/>
    <w:rsid w:val="00F11539"/>
    <w:rsid w:val="00F9260E"/>
    <w:rsid w:val="00FD57ED"/>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CEB"/>
  </w:style>
  <w:style w:type="paragraph" w:styleId="Heading1">
    <w:name w:val="heading 1"/>
    <w:basedOn w:val="Normal"/>
    <w:next w:val="Normal"/>
    <w:link w:val="Heading1Char"/>
    <w:uiPriority w:val="9"/>
    <w:qFormat/>
    <w:rsid w:val="009B0CE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9B0CE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B0CEB"/>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B0CEB"/>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B0CEB"/>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B0CE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B0CE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B0CE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B0CE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C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9B0C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9B0CE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B0C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B0C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B0C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B0CE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B0C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B0CE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B0CE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B0CE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B0C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B0CEB"/>
    <w:rPr>
      <w:rFonts w:asciiTheme="majorHAnsi" w:eastAsiaTheme="majorEastAsia" w:hAnsiTheme="majorHAnsi" w:cstheme="majorBidi"/>
      <w:i/>
      <w:iCs/>
      <w:spacing w:val="13"/>
      <w:sz w:val="24"/>
      <w:szCs w:val="24"/>
    </w:rPr>
  </w:style>
  <w:style w:type="character" w:styleId="Strong">
    <w:name w:val="Strong"/>
    <w:uiPriority w:val="22"/>
    <w:qFormat/>
    <w:rsid w:val="009B0CEB"/>
    <w:rPr>
      <w:b/>
      <w:bCs/>
    </w:rPr>
  </w:style>
  <w:style w:type="character" w:styleId="Emphasis">
    <w:name w:val="Emphasis"/>
    <w:uiPriority w:val="20"/>
    <w:qFormat/>
    <w:rsid w:val="009B0CEB"/>
    <w:rPr>
      <w:b/>
      <w:bCs/>
      <w:i/>
      <w:iCs/>
      <w:spacing w:val="10"/>
      <w:bdr w:val="none" w:sz="0" w:space="0" w:color="auto"/>
      <w:shd w:val="clear" w:color="auto" w:fill="auto"/>
    </w:rPr>
  </w:style>
  <w:style w:type="paragraph" w:styleId="NoSpacing">
    <w:name w:val="No Spacing"/>
    <w:basedOn w:val="Normal"/>
    <w:uiPriority w:val="1"/>
    <w:qFormat/>
    <w:rsid w:val="009B0CEB"/>
  </w:style>
  <w:style w:type="paragraph" w:styleId="ListParagraph">
    <w:name w:val="List Paragraph"/>
    <w:basedOn w:val="Normal"/>
    <w:uiPriority w:val="34"/>
    <w:qFormat/>
    <w:rsid w:val="009B0CEB"/>
    <w:pPr>
      <w:ind w:left="720"/>
      <w:contextualSpacing/>
    </w:pPr>
  </w:style>
  <w:style w:type="paragraph" w:styleId="Quote">
    <w:name w:val="Quote"/>
    <w:basedOn w:val="Normal"/>
    <w:next w:val="Normal"/>
    <w:link w:val="QuoteChar"/>
    <w:uiPriority w:val="29"/>
    <w:qFormat/>
    <w:rsid w:val="009B0CEB"/>
    <w:pPr>
      <w:spacing w:before="200"/>
      <w:ind w:left="360" w:right="360"/>
    </w:pPr>
    <w:rPr>
      <w:i/>
      <w:iCs/>
    </w:rPr>
  </w:style>
  <w:style w:type="character" w:customStyle="1" w:styleId="QuoteChar">
    <w:name w:val="Quote Char"/>
    <w:basedOn w:val="DefaultParagraphFont"/>
    <w:link w:val="Quote"/>
    <w:uiPriority w:val="29"/>
    <w:rsid w:val="009B0CEB"/>
    <w:rPr>
      <w:i/>
      <w:iCs/>
    </w:rPr>
  </w:style>
  <w:style w:type="paragraph" w:styleId="IntenseQuote">
    <w:name w:val="Intense Quote"/>
    <w:basedOn w:val="Normal"/>
    <w:next w:val="Normal"/>
    <w:link w:val="IntenseQuoteChar"/>
    <w:uiPriority w:val="30"/>
    <w:qFormat/>
    <w:rsid w:val="009B0C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B0CEB"/>
    <w:rPr>
      <w:b/>
      <w:bCs/>
      <w:i/>
      <w:iCs/>
    </w:rPr>
  </w:style>
  <w:style w:type="character" w:styleId="SubtleEmphasis">
    <w:name w:val="Subtle Emphasis"/>
    <w:uiPriority w:val="19"/>
    <w:qFormat/>
    <w:rsid w:val="009B0CEB"/>
    <w:rPr>
      <w:i/>
      <w:iCs/>
    </w:rPr>
  </w:style>
  <w:style w:type="character" w:styleId="IntenseEmphasis">
    <w:name w:val="Intense Emphasis"/>
    <w:uiPriority w:val="21"/>
    <w:qFormat/>
    <w:rsid w:val="009B0CEB"/>
    <w:rPr>
      <w:b/>
      <w:bCs/>
    </w:rPr>
  </w:style>
  <w:style w:type="character" w:styleId="SubtleReference">
    <w:name w:val="Subtle Reference"/>
    <w:uiPriority w:val="31"/>
    <w:qFormat/>
    <w:rsid w:val="009B0CEB"/>
    <w:rPr>
      <w:smallCaps/>
    </w:rPr>
  </w:style>
  <w:style w:type="character" w:styleId="IntenseReference">
    <w:name w:val="Intense Reference"/>
    <w:uiPriority w:val="32"/>
    <w:qFormat/>
    <w:rsid w:val="009B0CEB"/>
    <w:rPr>
      <w:smallCaps/>
      <w:spacing w:val="5"/>
      <w:u w:val="single"/>
    </w:rPr>
  </w:style>
  <w:style w:type="character" w:styleId="BookTitle">
    <w:name w:val="Book Title"/>
    <w:uiPriority w:val="33"/>
    <w:qFormat/>
    <w:rsid w:val="009B0CEB"/>
    <w:rPr>
      <w:i/>
      <w:iCs/>
      <w:smallCaps/>
      <w:spacing w:val="5"/>
    </w:rPr>
  </w:style>
  <w:style w:type="paragraph" w:styleId="TOCHeading">
    <w:name w:val="TOC Heading"/>
    <w:basedOn w:val="Heading1"/>
    <w:next w:val="Normal"/>
    <w:uiPriority w:val="39"/>
    <w:semiHidden/>
    <w:unhideWhenUsed/>
    <w:qFormat/>
    <w:rsid w:val="009B0CEB"/>
    <w:pPr>
      <w:outlineLvl w:val="9"/>
    </w:pPr>
    <w:rPr>
      <w:lang w:bidi="en-US"/>
    </w:rPr>
  </w:style>
  <w:style w:type="table" w:styleId="TableGrid">
    <w:name w:val="Table Grid"/>
    <w:basedOn w:val="TableNormal"/>
    <w:uiPriority w:val="59"/>
    <w:rsid w:val="009B0C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B0CEB"/>
    <w:pPr>
      <w:tabs>
        <w:tab w:val="center" w:pos="4513"/>
        <w:tab w:val="right" w:pos="9026"/>
      </w:tabs>
    </w:pPr>
  </w:style>
  <w:style w:type="character" w:customStyle="1" w:styleId="HeaderChar">
    <w:name w:val="Header Char"/>
    <w:basedOn w:val="DefaultParagraphFont"/>
    <w:link w:val="Header"/>
    <w:uiPriority w:val="99"/>
    <w:rsid w:val="009B0CEB"/>
  </w:style>
  <w:style w:type="paragraph" w:styleId="Footer">
    <w:name w:val="footer"/>
    <w:basedOn w:val="Normal"/>
    <w:link w:val="FooterChar"/>
    <w:uiPriority w:val="99"/>
    <w:unhideWhenUsed/>
    <w:rsid w:val="009B0CEB"/>
    <w:pPr>
      <w:tabs>
        <w:tab w:val="center" w:pos="4513"/>
        <w:tab w:val="right" w:pos="9026"/>
      </w:tabs>
    </w:pPr>
  </w:style>
  <w:style w:type="character" w:customStyle="1" w:styleId="FooterChar">
    <w:name w:val="Footer Char"/>
    <w:basedOn w:val="DefaultParagraphFont"/>
    <w:link w:val="Footer"/>
    <w:uiPriority w:val="99"/>
    <w:rsid w:val="009B0CEB"/>
  </w:style>
  <w:style w:type="paragraph" w:styleId="BalloonText">
    <w:name w:val="Balloon Text"/>
    <w:basedOn w:val="Normal"/>
    <w:link w:val="BalloonTextChar"/>
    <w:uiPriority w:val="99"/>
    <w:semiHidden/>
    <w:unhideWhenUsed/>
    <w:rsid w:val="009B0CEB"/>
    <w:rPr>
      <w:rFonts w:ascii="Tahoma" w:hAnsi="Tahoma" w:cs="Tahoma"/>
      <w:sz w:val="16"/>
      <w:szCs w:val="16"/>
    </w:rPr>
  </w:style>
  <w:style w:type="character" w:customStyle="1" w:styleId="BalloonTextChar">
    <w:name w:val="Balloon Text Char"/>
    <w:basedOn w:val="DefaultParagraphFont"/>
    <w:link w:val="BalloonText"/>
    <w:uiPriority w:val="99"/>
    <w:semiHidden/>
    <w:rsid w:val="009B0CEB"/>
    <w:rPr>
      <w:rFonts w:ascii="Tahoma" w:hAnsi="Tahoma" w:cs="Tahoma"/>
      <w:sz w:val="16"/>
      <w:szCs w:val="16"/>
    </w:rPr>
  </w:style>
  <w:style w:type="character" w:styleId="CommentReference">
    <w:name w:val="annotation reference"/>
    <w:basedOn w:val="DefaultParagraphFont"/>
    <w:uiPriority w:val="99"/>
    <w:semiHidden/>
    <w:unhideWhenUsed/>
    <w:rsid w:val="009B0CEB"/>
    <w:rPr>
      <w:sz w:val="16"/>
      <w:szCs w:val="16"/>
    </w:rPr>
  </w:style>
  <w:style w:type="paragraph" w:styleId="CommentText">
    <w:name w:val="annotation text"/>
    <w:basedOn w:val="Normal"/>
    <w:link w:val="CommentTextChar"/>
    <w:uiPriority w:val="99"/>
    <w:semiHidden/>
    <w:unhideWhenUsed/>
    <w:rsid w:val="009B0CEB"/>
    <w:rPr>
      <w:sz w:val="20"/>
      <w:szCs w:val="20"/>
    </w:rPr>
  </w:style>
  <w:style w:type="character" w:customStyle="1" w:styleId="CommentTextChar">
    <w:name w:val="Comment Text Char"/>
    <w:basedOn w:val="DefaultParagraphFont"/>
    <w:link w:val="CommentText"/>
    <w:uiPriority w:val="99"/>
    <w:semiHidden/>
    <w:rsid w:val="009B0CEB"/>
    <w:rPr>
      <w:sz w:val="20"/>
      <w:szCs w:val="20"/>
    </w:rPr>
  </w:style>
  <w:style w:type="paragraph" w:styleId="CommentSubject">
    <w:name w:val="annotation subject"/>
    <w:basedOn w:val="CommentText"/>
    <w:next w:val="CommentText"/>
    <w:link w:val="CommentSubjectChar"/>
    <w:uiPriority w:val="99"/>
    <w:semiHidden/>
    <w:unhideWhenUsed/>
    <w:rsid w:val="009B0CEB"/>
    <w:rPr>
      <w:b/>
      <w:bCs/>
    </w:rPr>
  </w:style>
  <w:style w:type="character" w:customStyle="1" w:styleId="CommentSubjectChar">
    <w:name w:val="Comment Subject Char"/>
    <w:basedOn w:val="CommentTextChar"/>
    <w:link w:val="CommentSubject"/>
    <w:uiPriority w:val="99"/>
    <w:semiHidden/>
    <w:rsid w:val="009B0CEB"/>
    <w:rPr>
      <w:b/>
      <w:bCs/>
      <w:sz w:val="20"/>
      <w:szCs w:val="20"/>
    </w:rPr>
  </w:style>
  <w:style w:type="character" w:styleId="Hyperlink">
    <w:name w:val="Hyperlink"/>
    <w:basedOn w:val="DefaultParagraphFont"/>
    <w:uiPriority w:val="99"/>
    <w:unhideWhenUsed/>
    <w:rsid w:val="009B0CEB"/>
    <w:rPr>
      <w:color w:val="0000FF" w:themeColor="hyperlink"/>
      <w:u w:val="single"/>
    </w:rPr>
  </w:style>
  <w:style w:type="paragraph" w:styleId="Revision">
    <w:name w:val="Revision"/>
    <w:hidden/>
    <w:uiPriority w:val="99"/>
    <w:semiHidden/>
    <w:rsid w:val="008E0C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CEB"/>
  </w:style>
  <w:style w:type="paragraph" w:styleId="Heading1">
    <w:name w:val="heading 1"/>
    <w:basedOn w:val="Normal"/>
    <w:next w:val="Normal"/>
    <w:link w:val="Heading1Char"/>
    <w:uiPriority w:val="9"/>
    <w:qFormat/>
    <w:rsid w:val="009B0CE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9B0CE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B0CEB"/>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B0CEB"/>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B0CEB"/>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B0CE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B0CE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B0CE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B0CE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C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9B0C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9B0CE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B0C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B0C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B0C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B0CE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B0C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B0CE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B0CE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B0CE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B0C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B0CEB"/>
    <w:rPr>
      <w:rFonts w:asciiTheme="majorHAnsi" w:eastAsiaTheme="majorEastAsia" w:hAnsiTheme="majorHAnsi" w:cstheme="majorBidi"/>
      <w:i/>
      <w:iCs/>
      <w:spacing w:val="13"/>
      <w:sz w:val="24"/>
      <w:szCs w:val="24"/>
    </w:rPr>
  </w:style>
  <w:style w:type="character" w:styleId="Strong">
    <w:name w:val="Strong"/>
    <w:uiPriority w:val="22"/>
    <w:qFormat/>
    <w:rsid w:val="009B0CEB"/>
    <w:rPr>
      <w:b/>
      <w:bCs/>
    </w:rPr>
  </w:style>
  <w:style w:type="character" w:styleId="Emphasis">
    <w:name w:val="Emphasis"/>
    <w:uiPriority w:val="20"/>
    <w:qFormat/>
    <w:rsid w:val="009B0CEB"/>
    <w:rPr>
      <w:b/>
      <w:bCs/>
      <w:i/>
      <w:iCs/>
      <w:spacing w:val="10"/>
      <w:bdr w:val="none" w:sz="0" w:space="0" w:color="auto"/>
      <w:shd w:val="clear" w:color="auto" w:fill="auto"/>
    </w:rPr>
  </w:style>
  <w:style w:type="paragraph" w:styleId="NoSpacing">
    <w:name w:val="No Spacing"/>
    <w:basedOn w:val="Normal"/>
    <w:uiPriority w:val="1"/>
    <w:qFormat/>
    <w:rsid w:val="009B0CEB"/>
  </w:style>
  <w:style w:type="paragraph" w:styleId="ListParagraph">
    <w:name w:val="List Paragraph"/>
    <w:basedOn w:val="Normal"/>
    <w:uiPriority w:val="34"/>
    <w:qFormat/>
    <w:rsid w:val="009B0CEB"/>
    <w:pPr>
      <w:ind w:left="720"/>
      <w:contextualSpacing/>
    </w:pPr>
  </w:style>
  <w:style w:type="paragraph" w:styleId="Quote">
    <w:name w:val="Quote"/>
    <w:basedOn w:val="Normal"/>
    <w:next w:val="Normal"/>
    <w:link w:val="QuoteChar"/>
    <w:uiPriority w:val="29"/>
    <w:qFormat/>
    <w:rsid w:val="009B0CEB"/>
    <w:pPr>
      <w:spacing w:before="200"/>
      <w:ind w:left="360" w:right="360"/>
    </w:pPr>
    <w:rPr>
      <w:i/>
      <w:iCs/>
    </w:rPr>
  </w:style>
  <w:style w:type="character" w:customStyle="1" w:styleId="QuoteChar">
    <w:name w:val="Quote Char"/>
    <w:basedOn w:val="DefaultParagraphFont"/>
    <w:link w:val="Quote"/>
    <w:uiPriority w:val="29"/>
    <w:rsid w:val="009B0CEB"/>
    <w:rPr>
      <w:i/>
      <w:iCs/>
    </w:rPr>
  </w:style>
  <w:style w:type="paragraph" w:styleId="IntenseQuote">
    <w:name w:val="Intense Quote"/>
    <w:basedOn w:val="Normal"/>
    <w:next w:val="Normal"/>
    <w:link w:val="IntenseQuoteChar"/>
    <w:uiPriority w:val="30"/>
    <w:qFormat/>
    <w:rsid w:val="009B0C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B0CEB"/>
    <w:rPr>
      <w:b/>
      <w:bCs/>
      <w:i/>
      <w:iCs/>
    </w:rPr>
  </w:style>
  <w:style w:type="character" w:styleId="SubtleEmphasis">
    <w:name w:val="Subtle Emphasis"/>
    <w:uiPriority w:val="19"/>
    <w:qFormat/>
    <w:rsid w:val="009B0CEB"/>
    <w:rPr>
      <w:i/>
      <w:iCs/>
    </w:rPr>
  </w:style>
  <w:style w:type="character" w:styleId="IntenseEmphasis">
    <w:name w:val="Intense Emphasis"/>
    <w:uiPriority w:val="21"/>
    <w:qFormat/>
    <w:rsid w:val="009B0CEB"/>
    <w:rPr>
      <w:b/>
      <w:bCs/>
    </w:rPr>
  </w:style>
  <w:style w:type="character" w:styleId="SubtleReference">
    <w:name w:val="Subtle Reference"/>
    <w:uiPriority w:val="31"/>
    <w:qFormat/>
    <w:rsid w:val="009B0CEB"/>
    <w:rPr>
      <w:smallCaps/>
    </w:rPr>
  </w:style>
  <w:style w:type="character" w:styleId="IntenseReference">
    <w:name w:val="Intense Reference"/>
    <w:uiPriority w:val="32"/>
    <w:qFormat/>
    <w:rsid w:val="009B0CEB"/>
    <w:rPr>
      <w:smallCaps/>
      <w:spacing w:val="5"/>
      <w:u w:val="single"/>
    </w:rPr>
  </w:style>
  <w:style w:type="character" w:styleId="BookTitle">
    <w:name w:val="Book Title"/>
    <w:uiPriority w:val="33"/>
    <w:qFormat/>
    <w:rsid w:val="009B0CEB"/>
    <w:rPr>
      <w:i/>
      <w:iCs/>
      <w:smallCaps/>
      <w:spacing w:val="5"/>
    </w:rPr>
  </w:style>
  <w:style w:type="paragraph" w:styleId="TOCHeading">
    <w:name w:val="TOC Heading"/>
    <w:basedOn w:val="Heading1"/>
    <w:next w:val="Normal"/>
    <w:uiPriority w:val="39"/>
    <w:semiHidden/>
    <w:unhideWhenUsed/>
    <w:qFormat/>
    <w:rsid w:val="009B0CEB"/>
    <w:pPr>
      <w:outlineLvl w:val="9"/>
    </w:pPr>
    <w:rPr>
      <w:lang w:bidi="en-US"/>
    </w:rPr>
  </w:style>
  <w:style w:type="table" w:styleId="TableGrid">
    <w:name w:val="Table Grid"/>
    <w:basedOn w:val="TableNormal"/>
    <w:uiPriority w:val="59"/>
    <w:rsid w:val="009B0C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B0CEB"/>
    <w:pPr>
      <w:tabs>
        <w:tab w:val="center" w:pos="4513"/>
        <w:tab w:val="right" w:pos="9026"/>
      </w:tabs>
    </w:pPr>
  </w:style>
  <w:style w:type="character" w:customStyle="1" w:styleId="HeaderChar">
    <w:name w:val="Header Char"/>
    <w:basedOn w:val="DefaultParagraphFont"/>
    <w:link w:val="Header"/>
    <w:uiPriority w:val="99"/>
    <w:rsid w:val="009B0CEB"/>
  </w:style>
  <w:style w:type="paragraph" w:styleId="Footer">
    <w:name w:val="footer"/>
    <w:basedOn w:val="Normal"/>
    <w:link w:val="FooterChar"/>
    <w:uiPriority w:val="99"/>
    <w:unhideWhenUsed/>
    <w:rsid w:val="009B0CEB"/>
    <w:pPr>
      <w:tabs>
        <w:tab w:val="center" w:pos="4513"/>
        <w:tab w:val="right" w:pos="9026"/>
      </w:tabs>
    </w:pPr>
  </w:style>
  <w:style w:type="character" w:customStyle="1" w:styleId="FooterChar">
    <w:name w:val="Footer Char"/>
    <w:basedOn w:val="DefaultParagraphFont"/>
    <w:link w:val="Footer"/>
    <w:uiPriority w:val="99"/>
    <w:rsid w:val="009B0CEB"/>
  </w:style>
  <w:style w:type="paragraph" w:styleId="BalloonText">
    <w:name w:val="Balloon Text"/>
    <w:basedOn w:val="Normal"/>
    <w:link w:val="BalloonTextChar"/>
    <w:uiPriority w:val="99"/>
    <w:semiHidden/>
    <w:unhideWhenUsed/>
    <w:rsid w:val="009B0CEB"/>
    <w:rPr>
      <w:rFonts w:ascii="Tahoma" w:hAnsi="Tahoma" w:cs="Tahoma"/>
      <w:sz w:val="16"/>
      <w:szCs w:val="16"/>
    </w:rPr>
  </w:style>
  <w:style w:type="character" w:customStyle="1" w:styleId="BalloonTextChar">
    <w:name w:val="Balloon Text Char"/>
    <w:basedOn w:val="DefaultParagraphFont"/>
    <w:link w:val="BalloonText"/>
    <w:uiPriority w:val="99"/>
    <w:semiHidden/>
    <w:rsid w:val="009B0CEB"/>
    <w:rPr>
      <w:rFonts w:ascii="Tahoma" w:hAnsi="Tahoma" w:cs="Tahoma"/>
      <w:sz w:val="16"/>
      <w:szCs w:val="16"/>
    </w:rPr>
  </w:style>
  <w:style w:type="character" w:styleId="CommentReference">
    <w:name w:val="annotation reference"/>
    <w:basedOn w:val="DefaultParagraphFont"/>
    <w:uiPriority w:val="99"/>
    <w:semiHidden/>
    <w:unhideWhenUsed/>
    <w:rsid w:val="009B0CEB"/>
    <w:rPr>
      <w:sz w:val="16"/>
      <w:szCs w:val="16"/>
    </w:rPr>
  </w:style>
  <w:style w:type="paragraph" w:styleId="CommentText">
    <w:name w:val="annotation text"/>
    <w:basedOn w:val="Normal"/>
    <w:link w:val="CommentTextChar"/>
    <w:uiPriority w:val="99"/>
    <w:semiHidden/>
    <w:unhideWhenUsed/>
    <w:rsid w:val="009B0CEB"/>
    <w:rPr>
      <w:sz w:val="20"/>
      <w:szCs w:val="20"/>
    </w:rPr>
  </w:style>
  <w:style w:type="character" w:customStyle="1" w:styleId="CommentTextChar">
    <w:name w:val="Comment Text Char"/>
    <w:basedOn w:val="DefaultParagraphFont"/>
    <w:link w:val="CommentText"/>
    <w:uiPriority w:val="99"/>
    <w:semiHidden/>
    <w:rsid w:val="009B0CEB"/>
    <w:rPr>
      <w:sz w:val="20"/>
      <w:szCs w:val="20"/>
    </w:rPr>
  </w:style>
  <w:style w:type="paragraph" w:styleId="CommentSubject">
    <w:name w:val="annotation subject"/>
    <w:basedOn w:val="CommentText"/>
    <w:next w:val="CommentText"/>
    <w:link w:val="CommentSubjectChar"/>
    <w:uiPriority w:val="99"/>
    <w:semiHidden/>
    <w:unhideWhenUsed/>
    <w:rsid w:val="009B0CEB"/>
    <w:rPr>
      <w:b/>
      <w:bCs/>
    </w:rPr>
  </w:style>
  <w:style w:type="character" w:customStyle="1" w:styleId="CommentSubjectChar">
    <w:name w:val="Comment Subject Char"/>
    <w:basedOn w:val="CommentTextChar"/>
    <w:link w:val="CommentSubject"/>
    <w:uiPriority w:val="99"/>
    <w:semiHidden/>
    <w:rsid w:val="009B0CEB"/>
    <w:rPr>
      <w:b/>
      <w:bCs/>
      <w:sz w:val="20"/>
      <w:szCs w:val="20"/>
    </w:rPr>
  </w:style>
  <w:style w:type="character" w:styleId="Hyperlink">
    <w:name w:val="Hyperlink"/>
    <w:basedOn w:val="DefaultParagraphFont"/>
    <w:uiPriority w:val="99"/>
    <w:unhideWhenUsed/>
    <w:rsid w:val="009B0C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3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Stone J.</dc:creator>
  <cp:lastModifiedBy>Zerna, Noreen</cp:lastModifiedBy>
  <cp:revision>4</cp:revision>
  <dcterms:created xsi:type="dcterms:W3CDTF">2013-10-14T15:31:00Z</dcterms:created>
  <dcterms:modified xsi:type="dcterms:W3CDTF">2013-10-16T16:12:00Z</dcterms:modified>
</cp:coreProperties>
</file>