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A37025" w14:textId="19F971FA" w:rsidR="00222E6B" w:rsidRPr="00B737BC" w:rsidRDefault="0099496C" w:rsidP="000A6A49">
      <w:pPr>
        <w:jc w:val="both"/>
        <w:rPr>
          <w:b/>
          <w:sz w:val="28"/>
          <w:szCs w:val="28"/>
          <w:lang w:val="en-GB"/>
        </w:rPr>
      </w:pPr>
      <w:r w:rsidRPr="00B737BC">
        <w:rPr>
          <w:b/>
          <w:sz w:val="28"/>
          <w:szCs w:val="28"/>
          <w:lang w:val="en-GB"/>
        </w:rPr>
        <w:t>Online Resource 1</w:t>
      </w:r>
    </w:p>
    <w:p w14:paraId="2011FB6F" w14:textId="62A1530B" w:rsidR="00222E6B" w:rsidRPr="00B737BC" w:rsidRDefault="00222E6B" w:rsidP="00B737BC">
      <w:pPr>
        <w:outlineLvl w:val="0"/>
        <w:rPr>
          <w:b/>
          <w:sz w:val="28"/>
          <w:szCs w:val="28"/>
          <w:lang w:val="en-GB"/>
        </w:rPr>
      </w:pPr>
      <w:r w:rsidRPr="00B737BC">
        <w:rPr>
          <w:b/>
          <w:sz w:val="28"/>
          <w:szCs w:val="28"/>
          <w:lang w:val="en-GB"/>
        </w:rPr>
        <w:t>Sensitivity Analysis</w:t>
      </w:r>
      <w:r w:rsidR="00006761" w:rsidRPr="00B737BC">
        <w:rPr>
          <w:b/>
          <w:sz w:val="28"/>
          <w:szCs w:val="28"/>
          <w:lang w:val="en-GB"/>
        </w:rPr>
        <w:t xml:space="preserve"> </w:t>
      </w:r>
    </w:p>
    <w:p w14:paraId="61FBA81B" w14:textId="77777777" w:rsidR="00006761" w:rsidRPr="00B737BC" w:rsidRDefault="00006761" w:rsidP="00B737BC">
      <w:pPr>
        <w:rPr>
          <w:b/>
          <w:sz w:val="28"/>
          <w:szCs w:val="28"/>
          <w:lang w:val="en-GB"/>
        </w:rPr>
      </w:pPr>
    </w:p>
    <w:p w14:paraId="7CCF19AB" w14:textId="37727E96" w:rsidR="00006761" w:rsidRPr="00B737BC" w:rsidRDefault="00006761" w:rsidP="00B737BC">
      <w:pPr>
        <w:widowControl w:val="0"/>
        <w:autoSpaceDE w:val="0"/>
        <w:autoSpaceDN w:val="0"/>
        <w:adjustRightInd w:val="0"/>
        <w:spacing w:after="240"/>
        <w:rPr>
          <w:b/>
          <w:sz w:val="28"/>
          <w:szCs w:val="28"/>
        </w:rPr>
      </w:pPr>
      <w:r w:rsidRPr="00B737BC">
        <w:rPr>
          <w:b/>
          <w:sz w:val="28"/>
          <w:szCs w:val="28"/>
        </w:rPr>
        <w:t>The Dynamics of Son Preference, Technology Diffusion, and Fertility Decline Underlying</w:t>
      </w:r>
      <w:r w:rsidR="00FB0D5F">
        <w:rPr>
          <w:b/>
          <w:sz w:val="28"/>
          <w:szCs w:val="28"/>
        </w:rPr>
        <w:t xml:space="preserve"> Distorted</w:t>
      </w:r>
      <w:r w:rsidRPr="00B737BC">
        <w:rPr>
          <w:b/>
          <w:sz w:val="28"/>
          <w:szCs w:val="28"/>
        </w:rPr>
        <w:t xml:space="preserve"> Sex Ratio at Birth: A Simulation Approach</w:t>
      </w:r>
    </w:p>
    <w:p w14:paraId="6CE7A072" w14:textId="77777777" w:rsidR="00222E6B" w:rsidRPr="00DF1D2F" w:rsidRDefault="00222E6B" w:rsidP="00B737BC">
      <w:pPr>
        <w:rPr>
          <w:lang w:val="en-GB"/>
        </w:rPr>
      </w:pPr>
    </w:p>
    <w:p w14:paraId="3DA035FC" w14:textId="35276898" w:rsidR="001D1D57" w:rsidRPr="00DF1D2F" w:rsidRDefault="001D1D57" w:rsidP="00AF53FA">
      <w:pPr>
        <w:jc w:val="both"/>
        <w:outlineLvl w:val="0"/>
        <w:rPr>
          <w:b/>
          <w:lang w:val="en-GB"/>
        </w:rPr>
      </w:pPr>
      <w:r w:rsidRPr="00DF1D2F">
        <w:rPr>
          <w:b/>
          <w:lang w:val="en-GB"/>
        </w:rPr>
        <w:t xml:space="preserve">Overview </w:t>
      </w:r>
    </w:p>
    <w:p w14:paraId="4643E14F" w14:textId="77777777" w:rsidR="001D1D57" w:rsidRPr="00DF1D2F" w:rsidRDefault="001D1D57" w:rsidP="000E11C4">
      <w:pPr>
        <w:spacing w:line="360" w:lineRule="auto"/>
        <w:jc w:val="both"/>
        <w:rPr>
          <w:lang w:val="en-GB"/>
        </w:rPr>
      </w:pPr>
    </w:p>
    <w:p w14:paraId="4D1E888D" w14:textId="77777777" w:rsidR="0041415E" w:rsidRPr="00DF1D2F" w:rsidRDefault="00F24073" w:rsidP="000E11C4">
      <w:pPr>
        <w:spacing w:line="360" w:lineRule="auto"/>
        <w:jc w:val="both"/>
        <w:rPr>
          <w:lang w:val="en-GB"/>
        </w:rPr>
      </w:pPr>
      <w:r w:rsidRPr="00DF1D2F">
        <w:rPr>
          <w:lang w:val="en-GB"/>
        </w:rPr>
        <w:t xml:space="preserve">The goal of sensitivity analysis with the model is to assess how much of the model variance for three model outcomes can be accounted for by different parameters and their interactions. The three outcomes we are interested in are: </w:t>
      </w:r>
    </w:p>
    <w:p w14:paraId="138B31A6" w14:textId="77777777" w:rsidR="0041415E" w:rsidRPr="00DF1D2F" w:rsidRDefault="0041415E" w:rsidP="000E11C4">
      <w:pPr>
        <w:spacing w:line="360" w:lineRule="auto"/>
        <w:jc w:val="both"/>
        <w:rPr>
          <w:lang w:val="en-GB"/>
        </w:rPr>
      </w:pPr>
    </w:p>
    <w:p w14:paraId="1A7E65F5" w14:textId="32611B97" w:rsidR="0041415E" w:rsidRPr="00DF1D2F" w:rsidRDefault="00F24073" w:rsidP="000E11C4">
      <w:pPr>
        <w:spacing w:line="360" w:lineRule="auto"/>
        <w:jc w:val="both"/>
        <w:rPr>
          <w:lang w:val="en-GB"/>
        </w:rPr>
      </w:pPr>
      <w:r w:rsidRPr="00DF1D2F">
        <w:rPr>
          <w:lang w:val="en-GB"/>
        </w:rPr>
        <w:t xml:space="preserve">1) </w:t>
      </w:r>
      <w:proofErr w:type="gramStart"/>
      <w:r w:rsidRPr="00DF1D2F">
        <w:rPr>
          <w:lang w:val="en-GB"/>
        </w:rPr>
        <w:t>the</w:t>
      </w:r>
      <w:proofErr w:type="gramEnd"/>
      <w:r w:rsidRPr="00DF1D2F">
        <w:rPr>
          <w:lang w:val="en-GB"/>
        </w:rPr>
        <w:t xml:space="preserve"> model fit measure (</w:t>
      </w:r>
      <w:r w:rsidR="00007F0F" w:rsidRPr="00DF1D2F">
        <w:rPr>
          <w:lang w:val="en-GB"/>
        </w:rPr>
        <w:t>or the root mean squared error, RMSE</w:t>
      </w:r>
      <w:r w:rsidRPr="00DF1D2F">
        <w:rPr>
          <w:lang w:val="en-GB"/>
        </w:rPr>
        <w:t xml:space="preserve">) that </w:t>
      </w:r>
      <w:r w:rsidR="00007F0F" w:rsidRPr="00DF1D2F">
        <w:rPr>
          <w:lang w:val="en-GB"/>
        </w:rPr>
        <w:t xml:space="preserve">denotes </w:t>
      </w:r>
      <w:r w:rsidRPr="00DF1D2F">
        <w:rPr>
          <w:lang w:val="en-GB"/>
        </w:rPr>
        <w:t xml:space="preserve">the average error for each year between 1980 and 2010 between </w:t>
      </w:r>
      <w:r w:rsidR="00D86F96" w:rsidRPr="00DF1D2F">
        <w:rPr>
          <w:lang w:val="en-GB"/>
        </w:rPr>
        <w:t xml:space="preserve">the </w:t>
      </w:r>
      <w:r w:rsidRPr="00DF1D2F">
        <w:rPr>
          <w:lang w:val="en-GB"/>
        </w:rPr>
        <w:t xml:space="preserve">simulated sex ratio at birth (SRB) and </w:t>
      </w:r>
      <w:r w:rsidR="00D849AC" w:rsidRPr="00DF1D2F">
        <w:rPr>
          <w:lang w:val="en-GB"/>
        </w:rPr>
        <w:t>UN estimates of SRB</w:t>
      </w:r>
      <w:r w:rsidRPr="00DF1D2F">
        <w:rPr>
          <w:lang w:val="en-GB"/>
        </w:rPr>
        <w:t xml:space="preserve">. </w:t>
      </w:r>
      <w:r w:rsidR="0041415E" w:rsidRPr="00DF1D2F">
        <w:rPr>
          <w:lang w:val="en-GB"/>
        </w:rPr>
        <w:t xml:space="preserve">This can be expressed as: </w:t>
      </w:r>
    </w:p>
    <w:p w14:paraId="4C5D7B2E" w14:textId="51482F66" w:rsidR="0041415E" w:rsidRPr="00DF1D2F" w:rsidRDefault="003D3173" w:rsidP="000E11C4">
      <w:pPr>
        <w:spacing w:line="360" w:lineRule="auto"/>
        <w:jc w:val="center"/>
        <w:rPr>
          <w:lang w:val="en-GB"/>
        </w:rPr>
      </w:pPr>
      <m:oMath>
        <m:r>
          <w:rPr>
            <w:rFonts w:ascii="Cambria Math" w:hAnsi="Cambria Math"/>
            <w:lang w:val="en-GB"/>
          </w:rPr>
          <m:t xml:space="preserve">Model fit= </m:t>
        </m:r>
        <m:rad>
          <m:radPr>
            <m:degHide m:val="1"/>
            <m:ctrlPr>
              <w:rPr>
                <w:rFonts w:ascii="Cambria Math" w:hAnsi="Cambria Math"/>
                <w:i/>
                <w:lang w:val="en-GB"/>
              </w:rPr>
            </m:ctrlPr>
          </m:radPr>
          <m:deg/>
          <m:e>
            <m:f>
              <m:fPr>
                <m:ctrlPr>
                  <w:rPr>
                    <w:rFonts w:ascii="Cambria Math" w:hAnsi="Cambria Math"/>
                    <w:i/>
                    <w:lang w:val="en-GB"/>
                  </w:rPr>
                </m:ctrlPr>
              </m:fPr>
              <m:num>
                <m:nary>
                  <m:naryPr>
                    <m:chr m:val="∑"/>
                    <m:limLoc m:val="undOvr"/>
                    <m:subHide m:val="1"/>
                    <m:supHide m:val="1"/>
                    <m:ctrlPr>
                      <w:rPr>
                        <w:rFonts w:ascii="Cambria Math" w:hAnsi="Cambria Math"/>
                        <w:i/>
                        <w:lang w:val="en-GB"/>
                      </w:rPr>
                    </m:ctrlPr>
                  </m:naryPr>
                  <m:sub/>
                  <m:sup/>
                  <m:e>
                    <m:r>
                      <w:rPr>
                        <w:rFonts w:ascii="Cambria Math" w:hAnsi="Cambria Math"/>
                        <w:lang w:val="en-GB"/>
                      </w:rPr>
                      <m:t>(</m:t>
                    </m:r>
                    <m:sSup>
                      <m:sSupPr>
                        <m:ctrlPr>
                          <w:rPr>
                            <w:rFonts w:ascii="Cambria Math" w:hAnsi="Cambria Math"/>
                            <w:i/>
                            <w:lang w:val="en-GB"/>
                          </w:rPr>
                        </m:ctrlPr>
                      </m:sSupPr>
                      <m:e>
                        <m:r>
                          <w:rPr>
                            <w:rFonts w:ascii="Cambria Math" w:hAnsi="Cambria Math"/>
                            <w:lang w:val="en-GB"/>
                          </w:rPr>
                          <m:t>UN SRB</m:t>
                        </m:r>
                        <m:d>
                          <m:dPr>
                            <m:ctrlPr>
                              <w:rPr>
                                <w:rFonts w:ascii="Cambria Math" w:hAnsi="Cambria Math"/>
                                <w:i/>
                                <w:lang w:val="en-GB"/>
                              </w:rPr>
                            </m:ctrlPr>
                          </m:dPr>
                          <m:e>
                            <m:r>
                              <w:rPr>
                                <w:rFonts w:ascii="Cambria Math" w:hAnsi="Cambria Math"/>
                                <w:lang w:val="en-GB"/>
                              </w:rPr>
                              <m:t>t</m:t>
                            </m:r>
                          </m:e>
                        </m:d>
                        <m:r>
                          <w:rPr>
                            <w:rFonts w:ascii="Cambria Math" w:hAnsi="Cambria Math"/>
                            <w:lang w:val="en-GB"/>
                          </w:rPr>
                          <m:t>-Simulat</m:t>
                        </m:r>
                        <m:r>
                          <w:rPr>
                            <w:rFonts w:ascii="Cambria Math" w:hAnsi="Cambria Math"/>
                            <w:lang w:val="en-GB"/>
                          </w:rPr>
                          <m:t>ed SRB</m:t>
                        </m:r>
                        <m:d>
                          <m:dPr>
                            <m:ctrlPr>
                              <w:rPr>
                                <w:rFonts w:ascii="Cambria Math" w:hAnsi="Cambria Math"/>
                                <w:i/>
                                <w:lang w:val="en-GB"/>
                              </w:rPr>
                            </m:ctrlPr>
                          </m:dPr>
                          <m:e>
                            <m:r>
                              <w:rPr>
                                <w:rFonts w:ascii="Cambria Math" w:hAnsi="Cambria Math"/>
                                <w:lang w:val="en-GB"/>
                              </w:rPr>
                              <m:t>t</m:t>
                            </m:r>
                          </m:e>
                        </m:d>
                        <m:r>
                          <w:rPr>
                            <w:rFonts w:ascii="Cambria Math" w:hAnsi="Cambria Math"/>
                            <w:lang w:val="en-GB"/>
                          </w:rPr>
                          <m:t>)</m:t>
                        </m:r>
                      </m:e>
                      <m:sup>
                        <m:r>
                          <w:rPr>
                            <w:rFonts w:ascii="Cambria Math" w:hAnsi="Cambria Math"/>
                            <w:lang w:val="en-GB"/>
                          </w:rPr>
                          <m:t>2</m:t>
                        </m:r>
                      </m:sup>
                    </m:sSup>
                  </m:e>
                </m:nary>
              </m:num>
              <m:den>
                <m:r>
                  <w:rPr>
                    <w:rFonts w:ascii="Cambria Math" w:hAnsi="Cambria Math"/>
                    <w:lang w:val="en-GB"/>
                  </w:rPr>
                  <m:t>2010-1980</m:t>
                </m:r>
              </m:den>
            </m:f>
          </m:e>
        </m:rad>
        <m:r>
          <w:rPr>
            <w:rFonts w:ascii="Cambria Math" w:hAnsi="Cambria Math"/>
            <w:lang w:val="en-GB"/>
          </w:rPr>
          <m:t xml:space="preserve"> </m:t>
        </m:r>
      </m:oMath>
      <w:r w:rsidR="0041415E" w:rsidRPr="00DF1D2F">
        <w:rPr>
          <w:rFonts w:eastAsiaTheme="minorEastAsia"/>
          <w:lang w:val="en-GB"/>
        </w:rPr>
        <w:tab/>
        <w:t>(1)</w:t>
      </w:r>
    </w:p>
    <w:p w14:paraId="4379AD3E" w14:textId="48631444" w:rsidR="00B37BD8" w:rsidRPr="00DF1D2F" w:rsidRDefault="00F24073" w:rsidP="000E11C4">
      <w:pPr>
        <w:spacing w:line="360" w:lineRule="auto"/>
        <w:jc w:val="both"/>
        <w:rPr>
          <w:lang w:val="en-GB"/>
        </w:rPr>
      </w:pPr>
      <w:r w:rsidRPr="00DF1D2F">
        <w:rPr>
          <w:lang w:val="en-GB"/>
        </w:rPr>
        <w:t xml:space="preserve">2) </w:t>
      </w:r>
      <w:proofErr w:type="gramStart"/>
      <w:r w:rsidRPr="00DF1D2F">
        <w:rPr>
          <w:lang w:val="en-GB"/>
        </w:rPr>
        <w:t>the</w:t>
      </w:r>
      <w:proofErr w:type="gramEnd"/>
      <w:r w:rsidRPr="00DF1D2F">
        <w:rPr>
          <w:lang w:val="en-GB"/>
        </w:rPr>
        <w:t xml:space="preserve"> South Korean SRB in 1990, when the SRB peaks; 3) the maximum SRB level attained by the model. </w:t>
      </w:r>
      <w:r w:rsidR="00D849AC" w:rsidRPr="00DF1D2F">
        <w:rPr>
          <w:lang w:val="en-GB"/>
        </w:rPr>
        <w:t>Running the model at all-possible combinations of the six parameters is computationally expensive. In order to minimize compu</w:t>
      </w:r>
      <w:r w:rsidR="00007F0F" w:rsidRPr="00DF1D2F">
        <w:rPr>
          <w:lang w:val="en-GB"/>
        </w:rPr>
        <w:t xml:space="preserve">tational time, whilst obtaining a robust </w:t>
      </w:r>
      <w:r w:rsidR="00D849AC" w:rsidRPr="00DF1D2F">
        <w:rPr>
          <w:lang w:val="en-GB"/>
        </w:rPr>
        <w:t xml:space="preserve">understanding of model behaviour, </w:t>
      </w:r>
      <w:proofErr w:type="spellStart"/>
      <w:r w:rsidR="00D849AC" w:rsidRPr="00DF1D2F">
        <w:rPr>
          <w:lang w:val="en-GB"/>
        </w:rPr>
        <w:t>metamodelling</w:t>
      </w:r>
      <w:proofErr w:type="spellEnd"/>
      <w:r w:rsidR="00D849AC" w:rsidRPr="00DF1D2F">
        <w:rPr>
          <w:lang w:val="en-GB"/>
        </w:rPr>
        <w:t xml:space="preserve"> approaches are widely used in the literature</w:t>
      </w:r>
      <w:r w:rsidR="0097135F" w:rsidRPr="00DF1D2F">
        <w:rPr>
          <w:lang w:val="en-GB"/>
        </w:rPr>
        <w:t xml:space="preserve"> in the theory and design of computer experiments</w:t>
      </w:r>
      <w:r w:rsidR="00402CE6" w:rsidRPr="00DF1D2F">
        <w:rPr>
          <w:lang w:val="en-GB"/>
        </w:rPr>
        <w:t xml:space="preserve"> (</w:t>
      </w:r>
      <w:proofErr w:type="spellStart"/>
      <w:r w:rsidR="00402CE6" w:rsidRPr="00DF1D2F">
        <w:rPr>
          <w:lang w:val="en-GB"/>
        </w:rPr>
        <w:t>Santner</w:t>
      </w:r>
      <w:proofErr w:type="spellEnd"/>
      <w:r w:rsidR="00402CE6" w:rsidRPr="00DF1D2F">
        <w:rPr>
          <w:lang w:val="en-GB"/>
        </w:rPr>
        <w:t xml:space="preserve"> et al. 2003; </w:t>
      </w:r>
      <w:proofErr w:type="spellStart"/>
      <w:r w:rsidR="00402CE6" w:rsidRPr="00DF1D2F">
        <w:rPr>
          <w:lang w:val="en-GB"/>
        </w:rPr>
        <w:t>Kleijnen</w:t>
      </w:r>
      <w:proofErr w:type="spellEnd"/>
      <w:r w:rsidR="00402CE6" w:rsidRPr="00DF1D2F">
        <w:rPr>
          <w:lang w:val="en-GB"/>
        </w:rPr>
        <w:t xml:space="preserve"> 1995)</w:t>
      </w:r>
      <w:r w:rsidR="00D849AC" w:rsidRPr="00DF1D2F">
        <w:rPr>
          <w:lang w:val="en-GB"/>
        </w:rPr>
        <w:t xml:space="preserve">. </w:t>
      </w:r>
      <w:proofErr w:type="gramStart"/>
      <w:r w:rsidR="00D849AC" w:rsidRPr="00DF1D2F">
        <w:rPr>
          <w:lang w:val="en-GB"/>
        </w:rPr>
        <w:t xml:space="preserve">A </w:t>
      </w:r>
      <w:proofErr w:type="spellStart"/>
      <w:r w:rsidR="00D849AC" w:rsidRPr="00DF1D2F">
        <w:rPr>
          <w:lang w:val="en-GB"/>
        </w:rPr>
        <w:t>metamodel</w:t>
      </w:r>
      <w:proofErr w:type="spellEnd"/>
      <w:r w:rsidR="00D849AC" w:rsidRPr="00DF1D2F">
        <w:rPr>
          <w:lang w:val="en-GB"/>
        </w:rPr>
        <w:t xml:space="preserve"> </w:t>
      </w:r>
      <w:r w:rsidR="00800519" w:rsidRPr="00DF1D2F">
        <w:rPr>
          <w:lang w:val="en-GB"/>
        </w:rPr>
        <w:t>fits</w:t>
      </w:r>
      <w:proofErr w:type="gramEnd"/>
      <w:r w:rsidR="00800519" w:rsidRPr="00DF1D2F">
        <w:rPr>
          <w:lang w:val="en-GB"/>
        </w:rPr>
        <w:t xml:space="preserve"> a </w:t>
      </w:r>
      <w:r w:rsidR="00D849AC" w:rsidRPr="00DF1D2F">
        <w:rPr>
          <w:lang w:val="en-GB"/>
        </w:rPr>
        <w:t xml:space="preserve">model </w:t>
      </w:r>
      <w:r w:rsidR="00800519" w:rsidRPr="00DF1D2F">
        <w:rPr>
          <w:lang w:val="en-GB"/>
        </w:rPr>
        <w:t xml:space="preserve">to the </w:t>
      </w:r>
      <w:r w:rsidR="00222E30">
        <w:rPr>
          <w:lang w:val="en-GB"/>
        </w:rPr>
        <w:t xml:space="preserve">experimental </w:t>
      </w:r>
      <w:r w:rsidR="00800519" w:rsidRPr="00DF1D2F">
        <w:rPr>
          <w:lang w:val="en-GB"/>
        </w:rPr>
        <w:t xml:space="preserve">data generated from the simulation model. We use two classes of </w:t>
      </w:r>
      <w:proofErr w:type="spellStart"/>
      <w:r w:rsidR="00800519" w:rsidRPr="00DF1D2F">
        <w:rPr>
          <w:lang w:val="en-GB"/>
        </w:rPr>
        <w:t>metamodels</w:t>
      </w:r>
      <w:proofErr w:type="spellEnd"/>
      <w:r w:rsidR="00800519" w:rsidRPr="00DF1D2F">
        <w:rPr>
          <w:lang w:val="en-GB"/>
        </w:rPr>
        <w:t xml:space="preserve">: 1) regression </w:t>
      </w:r>
      <w:proofErr w:type="spellStart"/>
      <w:r w:rsidR="00800519" w:rsidRPr="00DF1D2F">
        <w:rPr>
          <w:lang w:val="en-GB"/>
        </w:rPr>
        <w:t>metamodels</w:t>
      </w:r>
      <w:proofErr w:type="spellEnd"/>
      <w:proofErr w:type="gramStart"/>
      <w:r w:rsidR="00800519" w:rsidRPr="00DF1D2F">
        <w:rPr>
          <w:lang w:val="en-GB"/>
        </w:rPr>
        <w:t>;</w:t>
      </w:r>
      <w:proofErr w:type="gramEnd"/>
      <w:r w:rsidR="00800519" w:rsidRPr="00DF1D2F">
        <w:rPr>
          <w:lang w:val="en-GB"/>
        </w:rPr>
        <w:t xml:space="preserve"> 2) Gaussian process emulators. </w:t>
      </w:r>
      <w:r w:rsidR="00BB09D0" w:rsidRPr="00DF1D2F">
        <w:rPr>
          <w:lang w:val="en-GB"/>
        </w:rPr>
        <w:t xml:space="preserve">For our </w:t>
      </w:r>
      <w:r w:rsidR="002F4C4C" w:rsidRPr="00DF1D2F">
        <w:rPr>
          <w:lang w:val="en-GB"/>
        </w:rPr>
        <w:t>simulation</w:t>
      </w:r>
      <w:r w:rsidR="00BB09D0" w:rsidRPr="00DF1D2F">
        <w:rPr>
          <w:lang w:val="en-GB"/>
        </w:rPr>
        <w:t xml:space="preserve"> model, b</w:t>
      </w:r>
      <w:r w:rsidR="00800519" w:rsidRPr="00DF1D2F">
        <w:rPr>
          <w:lang w:val="en-GB"/>
        </w:rPr>
        <w:t>oth approaches provide</w:t>
      </w:r>
      <w:r w:rsidR="00840409" w:rsidRPr="00DF1D2F">
        <w:rPr>
          <w:lang w:val="en-GB"/>
        </w:rPr>
        <w:t xml:space="preserve"> </w:t>
      </w:r>
      <w:r w:rsidR="00800519" w:rsidRPr="00DF1D2F">
        <w:rPr>
          <w:lang w:val="en-GB"/>
        </w:rPr>
        <w:t xml:space="preserve">similar results </w:t>
      </w:r>
      <w:r w:rsidR="00840409" w:rsidRPr="00DF1D2F">
        <w:rPr>
          <w:lang w:val="en-GB"/>
        </w:rPr>
        <w:t>in terms of highlighting which parameters are influential for each of the three model outcomes</w:t>
      </w:r>
      <w:r w:rsidR="00535BC5" w:rsidRPr="00DF1D2F">
        <w:rPr>
          <w:lang w:val="en-GB"/>
        </w:rPr>
        <w:t xml:space="preserve"> of interest</w:t>
      </w:r>
      <w:r w:rsidR="00840409" w:rsidRPr="00DF1D2F">
        <w:rPr>
          <w:lang w:val="en-GB"/>
        </w:rPr>
        <w:t xml:space="preserve">. </w:t>
      </w:r>
      <w:r w:rsidR="004072A0" w:rsidRPr="00DF1D2F">
        <w:rPr>
          <w:lang w:val="en-GB"/>
        </w:rPr>
        <w:t xml:space="preserve">Given </w:t>
      </w:r>
      <w:r w:rsidR="00195D71" w:rsidRPr="00DF1D2F">
        <w:rPr>
          <w:lang w:val="en-GB"/>
        </w:rPr>
        <w:t xml:space="preserve">the </w:t>
      </w:r>
      <w:r w:rsidR="00F21370">
        <w:rPr>
          <w:lang w:val="en-GB"/>
        </w:rPr>
        <w:t>good</w:t>
      </w:r>
      <w:r w:rsidR="00195D71" w:rsidRPr="00DF1D2F">
        <w:rPr>
          <w:lang w:val="en-GB"/>
        </w:rPr>
        <w:t xml:space="preserve"> fit provided by both methods</w:t>
      </w:r>
      <w:r w:rsidR="00C8212D" w:rsidRPr="00DF1D2F">
        <w:rPr>
          <w:lang w:val="en-GB"/>
        </w:rPr>
        <w:t xml:space="preserve"> (see cross-validation below)</w:t>
      </w:r>
      <w:r w:rsidR="00195D71" w:rsidRPr="00DF1D2F">
        <w:rPr>
          <w:lang w:val="en-GB"/>
        </w:rPr>
        <w:t xml:space="preserve">, </w:t>
      </w:r>
      <w:r w:rsidR="00C65AE3" w:rsidRPr="00DF1D2F">
        <w:rPr>
          <w:lang w:val="en-GB"/>
        </w:rPr>
        <w:t xml:space="preserve">and </w:t>
      </w:r>
      <w:r w:rsidR="004072A0" w:rsidRPr="00DF1D2F">
        <w:rPr>
          <w:lang w:val="en-GB"/>
        </w:rPr>
        <w:t>the similarities in</w:t>
      </w:r>
      <w:r w:rsidR="00195D71" w:rsidRPr="00DF1D2F">
        <w:rPr>
          <w:lang w:val="en-GB"/>
        </w:rPr>
        <w:t xml:space="preserve"> the sensitivity analysis results, we draw</w:t>
      </w:r>
      <w:r w:rsidR="004072A0" w:rsidRPr="00DF1D2F">
        <w:rPr>
          <w:lang w:val="en-GB"/>
        </w:rPr>
        <w:t xml:space="preserve"> on Grow</w:t>
      </w:r>
      <w:r w:rsidR="006B79E4" w:rsidRPr="00DF1D2F">
        <w:rPr>
          <w:lang w:val="en-GB"/>
        </w:rPr>
        <w:t xml:space="preserve"> (forthcoming</w:t>
      </w:r>
      <w:r w:rsidR="004072A0" w:rsidRPr="00DF1D2F">
        <w:rPr>
          <w:lang w:val="en-GB"/>
        </w:rPr>
        <w:t xml:space="preserve">) who </w:t>
      </w:r>
      <w:r w:rsidR="00195D71" w:rsidRPr="00DF1D2F">
        <w:rPr>
          <w:lang w:val="en-GB"/>
        </w:rPr>
        <w:t>recommends</w:t>
      </w:r>
      <w:r w:rsidR="004072A0" w:rsidRPr="00DF1D2F">
        <w:rPr>
          <w:lang w:val="en-GB"/>
        </w:rPr>
        <w:t xml:space="preserve"> </w:t>
      </w:r>
      <w:r w:rsidR="00731239" w:rsidRPr="00DF1D2F">
        <w:rPr>
          <w:lang w:val="en-GB"/>
        </w:rPr>
        <w:t>the use of</w:t>
      </w:r>
      <w:r w:rsidR="004072A0" w:rsidRPr="00DF1D2F">
        <w:rPr>
          <w:lang w:val="en-GB"/>
        </w:rPr>
        <w:t xml:space="preserve"> regression </w:t>
      </w:r>
      <w:proofErr w:type="spellStart"/>
      <w:r w:rsidR="004072A0" w:rsidRPr="00DF1D2F">
        <w:rPr>
          <w:lang w:val="en-GB"/>
        </w:rPr>
        <w:t>metamodels</w:t>
      </w:r>
      <w:proofErr w:type="spellEnd"/>
      <w:r w:rsidR="004072A0" w:rsidRPr="00DF1D2F">
        <w:rPr>
          <w:lang w:val="en-GB"/>
        </w:rPr>
        <w:t xml:space="preserve"> for simulation </w:t>
      </w:r>
      <w:r w:rsidR="00DC1E82" w:rsidRPr="00DF1D2F">
        <w:rPr>
          <w:lang w:val="en-GB"/>
        </w:rPr>
        <w:t>approaches</w:t>
      </w:r>
      <w:r w:rsidR="0076366F" w:rsidRPr="00DF1D2F">
        <w:rPr>
          <w:lang w:val="en-GB"/>
        </w:rPr>
        <w:t xml:space="preserve"> </w:t>
      </w:r>
      <w:r w:rsidR="004072A0" w:rsidRPr="00DF1D2F">
        <w:rPr>
          <w:lang w:val="en-GB"/>
        </w:rPr>
        <w:t>as these are widely used by and</w:t>
      </w:r>
      <w:r w:rsidR="003959B7" w:rsidRPr="00DF1D2F">
        <w:rPr>
          <w:lang w:val="en-GB"/>
        </w:rPr>
        <w:t xml:space="preserve"> understood by social scientists. Consequently,</w:t>
      </w:r>
      <w:r w:rsidR="004072A0" w:rsidRPr="00DF1D2F">
        <w:rPr>
          <w:lang w:val="en-GB"/>
        </w:rPr>
        <w:t xml:space="preserve"> we report results from the </w:t>
      </w:r>
      <w:r w:rsidR="00E15DBD" w:rsidRPr="00DF1D2F">
        <w:rPr>
          <w:lang w:val="en-GB"/>
        </w:rPr>
        <w:t xml:space="preserve">regression-based </w:t>
      </w:r>
      <w:r w:rsidR="00FE5D1A" w:rsidRPr="00DF1D2F">
        <w:rPr>
          <w:lang w:val="en-GB"/>
        </w:rPr>
        <w:t>analysis of variance</w:t>
      </w:r>
      <w:r w:rsidR="004072A0" w:rsidRPr="00DF1D2F">
        <w:rPr>
          <w:lang w:val="en-GB"/>
        </w:rPr>
        <w:t xml:space="preserve"> in the main text of the </w:t>
      </w:r>
      <w:r w:rsidR="00FB0D5F">
        <w:rPr>
          <w:lang w:val="en-GB"/>
        </w:rPr>
        <w:t>article</w:t>
      </w:r>
      <w:r w:rsidR="004072A0" w:rsidRPr="00DF1D2F">
        <w:rPr>
          <w:lang w:val="en-GB"/>
        </w:rPr>
        <w:t>.</w:t>
      </w:r>
    </w:p>
    <w:p w14:paraId="0B0C43D0" w14:textId="77777777" w:rsidR="002F0697" w:rsidRDefault="002F0697" w:rsidP="000E11C4">
      <w:pPr>
        <w:spacing w:line="360" w:lineRule="auto"/>
        <w:jc w:val="both"/>
        <w:rPr>
          <w:lang w:val="en-GB"/>
        </w:rPr>
      </w:pPr>
    </w:p>
    <w:p w14:paraId="70923091" w14:textId="77777777" w:rsidR="002F0697" w:rsidRDefault="002F0697" w:rsidP="000E11C4">
      <w:pPr>
        <w:spacing w:line="360" w:lineRule="auto"/>
        <w:jc w:val="both"/>
        <w:rPr>
          <w:lang w:val="en-GB"/>
        </w:rPr>
      </w:pPr>
    </w:p>
    <w:p w14:paraId="335E18BF" w14:textId="77777777" w:rsidR="002F0697" w:rsidRDefault="002F0697" w:rsidP="000E11C4">
      <w:pPr>
        <w:spacing w:line="360" w:lineRule="auto"/>
        <w:jc w:val="both"/>
        <w:rPr>
          <w:lang w:val="en-GB"/>
        </w:rPr>
      </w:pPr>
    </w:p>
    <w:p w14:paraId="3BE82AC8" w14:textId="77777777" w:rsidR="002F0697" w:rsidRDefault="002F0697" w:rsidP="000E11C4">
      <w:pPr>
        <w:spacing w:line="360" w:lineRule="auto"/>
        <w:jc w:val="both"/>
        <w:rPr>
          <w:lang w:val="en-GB"/>
        </w:rPr>
      </w:pPr>
    </w:p>
    <w:p w14:paraId="3626281F" w14:textId="1030A8B7" w:rsidR="001D15EB" w:rsidRPr="00DF1D2F" w:rsidRDefault="001D15EB" w:rsidP="00AF53FA">
      <w:pPr>
        <w:spacing w:line="360" w:lineRule="auto"/>
        <w:jc w:val="both"/>
        <w:outlineLvl w:val="0"/>
        <w:rPr>
          <w:b/>
          <w:lang w:val="en-GB"/>
        </w:rPr>
      </w:pPr>
      <w:r w:rsidRPr="00DF1D2F">
        <w:rPr>
          <w:b/>
          <w:lang w:val="en-GB"/>
        </w:rPr>
        <w:lastRenderedPageBreak/>
        <w:t>Experimental Design</w:t>
      </w:r>
    </w:p>
    <w:p w14:paraId="2EB2E96F" w14:textId="77777777" w:rsidR="00404245" w:rsidRPr="00DF1D2F" w:rsidRDefault="00404245" w:rsidP="000E11C4">
      <w:pPr>
        <w:spacing w:line="360" w:lineRule="auto"/>
        <w:jc w:val="both"/>
        <w:rPr>
          <w:lang w:val="en-GB"/>
        </w:rPr>
      </w:pPr>
    </w:p>
    <w:p w14:paraId="436AA819" w14:textId="1C0D463A" w:rsidR="00EA3A1B" w:rsidRPr="00DF1D2F" w:rsidRDefault="001D15EB" w:rsidP="000E11C4">
      <w:pPr>
        <w:spacing w:line="360" w:lineRule="auto"/>
        <w:jc w:val="both"/>
        <w:rPr>
          <w:lang w:val="en-GB"/>
        </w:rPr>
      </w:pPr>
      <w:r w:rsidRPr="00DF1D2F">
        <w:rPr>
          <w:lang w:val="en-GB"/>
        </w:rPr>
        <w:t>For sensitivity analysis of the model across the minimum and maximu</w:t>
      </w:r>
      <w:r w:rsidR="00B86767">
        <w:rPr>
          <w:lang w:val="en-GB"/>
        </w:rPr>
        <w:t>m theoretically plausible range</w:t>
      </w:r>
      <w:r w:rsidRPr="00DF1D2F">
        <w:rPr>
          <w:lang w:val="en-GB"/>
        </w:rPr>
        <w:t xml:space="preserve"> of the parameter values [see Table 2 in th</w:t>
      </w:r>
      <w:r w:rsidR="00B21339">
        <w:rPr>
          <w:lang w:val="en-GB"/>
        </w:rPr>
        <w:t xml:space="preserve">e </w:t>
      </w:r>
      <w:r w:rsidR="0099496C">
        <w:rPr>
          <w:lang w:val="en-GB"/>
        </w:rPr>
        <w:t>main article</w:t>
      </w:r>
      <w:r w:rsidR="00B21339">
        <w:rPr>
          <w:lang w:val="en-GB"/>
        </w:rPr>
        <w:t>], we run the model at 22</w:t>
      </w:r>
      <w:r w:rsidRPr="00DF1D2F">
        <w:rPr>
          <w:lang w:val="en-GB"/>
        </w:rPr>
        <w:t xml:space="preserve">4 </w:t>
      </w:r>
      <w:r w:rsidR="00404245" w:rsidRPr="00DF1D2F">
        <w:rPr>
          <w:lang w:val="en-GB"/>
        </w:rPr>
        <w:t xml:space="preserve">points of a </w:t>
      </w:r>
      <w:proofErr w:type="spellStart"/>
      <w:r w:rsidRPr="00DF1D2F">
        <w:rPr>
          <w:lang w:val="en-GB"/>
        </w:rPr>
        <w:t>maximim</w:t>
      </w:r>
      <w:proofErr w:type="spellEnd"/>
      <w:r w:rsidRPr="00DF1D2F">
        <w:rPr>
          <w:lang w:val="en-GB"/>
        </w:rPr>
        <w:t xml:space="preserve">-distance </w:t>
      </w:r>
      <w:proofErr w:type="spellStart"/>
      <w:proofErr w:type="gramStart"/>
      <w:r w:rsidRPr="00DF1D2F">
        <w:rPr>
          <w:lang w:val="en-GB"/>
        </w:rPr>
        <w:t>latin</w:t>
      </w:r>
      <w:proofErr w:type="spellEnd"/>
      <w:proofErr w:type="gramEnd"/>
      <w:r w:rsidRPr="00DF1D2F">
        <w:rPr>
          <w:lang w:val="en-GB"/>
        </w:rPr>
        <w:t xml:space="preserve"> h</w:t>
      </w:r>
      <w:r w:rsidR="00404245" w:rsidRPr="00DF1D2F">
        <w:rPr>
          <w:lang w:val="en-GB"/>
        </w:rPr>
        <w:t>ypercube sample</w:t>
      </w:r>
      <w:r w:rsidR="00EC087C" w:rsidRPr="00DF1D2F">
        <w:rPr>
          <w:lang w:val="en-GB"/>
        </w:rPr>
        <w:t xml:space="preserve"> (LHS)</w:t>
      </w:r>
      <w:r w:rsidR="00FA25D2" w:rsidRPr="00DF1D2F">
        <w:rPr>
          <w:lang w:val="en-GB"/>
        </w:rPr>
        <w:t>. We repeat the simulation 5 times at</w:t>
      </w:r>
      <w:r w:rsidR="00B86767">
        <w:rPr>
          <w:lang w:val="en-GB"/>
        </w:rPr>
        <w:t xml:space="preserve"> a </w:t>
      </w:r>
      <w:proofErr w:type="gramStart"/>
      <w:r w:rsidR="00B86767">
        <w:rPr>
          <w:lang w:val="en-GB"/>
        </w:rPr>
        <w:t>randomly-chosen</w:t>
      </w:r>
      <w:proofErr w:type="gramEnd"/>
      <w:r w:rsidR="00B86767">
        <w:rPr>
          <w:lang w:val="en-GB"/>
        </w:rPr>
        <w:t xml:space="preserve"> subset of</w:t>
      </w:r>
      <w:r w:rsidR="00FA25D2" w:rsidRPr="00DF1D2F">
        <w:rPr>
          <w:lang w:val="en-GB"/>
        </w:rPr>
        <w:t xml:space="preserve"> 44 of these points resulting in a</w:t>
      </w:r>
      <w:r w:rsidR="00B86767">
        <w:rPr>
          <w:lang w:val="en-GB"/>
        </w:rPr>
        <w:t xml:space="preserve"> total</w:t>
      </w:r>
      <w:r w:rsidR="00B21339">
        <w:rPr>
          <w:lang w:val="en-GB"/>
        </w:rPr>
        <w:t xml:space="preserve"> sample of 40</w:t>
      </w:r>
      <w:r w:rsidR="00FA25D2" w:rsidRPr="00DF1D2F">
        <w:rPr>
          <w:lang w:val="en-GB"/>
        </w:rPr>
        <w:t>0 points. LHS designs</w:t>
      </w:r>
      <w:r w:rsidRPr="00DF1D2F">
        <w:rPr>
          <w:lang w:val="en-GB"/>
        </w:rPr>
        <w:t xml:space="preserve"> ha</w:t>
      </w:r>
      <w:r w:rsidR="006A1203">
        <w:rPr>
          <w:lang w:val="en-GB"/>
        </w:rPr>
        <w:t>ve good space-filling properties</w:t>
      </w:r>
      <w:r w:rsidRPr="00DF1D2F">
        <w:rPr>
          <w:lang w:val="en-GB"/>
        </w:rPr>
        <w:t xml:space="preserve">, perform better than random samples, and have been shown to perform well with regression </w:t>
      </w:r>
      <w:proofErr w:type="spellStart"/>
      <w:r w:rsidR="0062324E">
        <w:rPr>
          <w:lang w:val="en-GB"/>
        </w:rPr>
        <w:t>metamodels</w:t>
      </w:r>
      <w:proofErr w:type="spellEnd"/>
      <w:r w:rsidRPr="00DF1D2F">
        <w:rPr>
          <w:lang w:val="en-GB"/>
        </w:rPr>
        <w:t xml:space="preserve"> (</w:t>
      </w:r>
      <w:proofErr w:type="spellStart"/>
      <w:r w:rsidRPr="00DF1D2F">
        <w:rPr>
          <w:lang w:val="en-GB"/>
        </w:rPr>
        <w:t>Santner</w:t>
      </w:r>
      <w:proofErr w:type="spellEnd"/>
      <w:r w:rsidRPr="00DF1D2F">
        <w:rPr>
          <w:lang w:val="en-GB"/>
        </w:rPr>
        <w:t xml:space="preserve"> et al. 2003, 158) as well as Gaussian process emulators (</w:t>
      </w:r>
      <w:r w:rsidR="003C5D5E" w:rsidRPr="00DF1D2F">
        <w:rPr>
          <w:lang w:val="en-GB"/>
        </w:rPr>
        <w:t>Kennedy and O’Hagan 2001).</w:t>
      </w:r>
      <w:r w:rsidR="00867D44" w:rsidRPr="00DF1D2F">
        <w:rPr>
          <w:lang w:val="en-GB"/>
        </w:rPr>
        <w:t xml:space="preserve"> </w:t>
      </w:r>
      <w:r w:rsidR="00662E7B">
        <w:rPr>
          <w:lang w:val="en-GB"/>
        </w:rPr>
        <w:t>According to standard practice in the literature, w</w:t>
      </w:r>
      <w:r w:rsidR="00867D44" w:rsidRPr="00DF1D2F">
        <w:rPr>
          <w:lang w:val="en-GB"/>
        </w:rPr>
        <w:t>e standardize each input parameter to between 0 and 1 to enable comparability for coefficients.</w:t>
      </w:r>
      <w:r w:rsidR="00D413A0" w:rsidRPr="00DF1D2F">
        <w:rPr>
          <w:lang w:val="en-GB"/>
        </w:rPr>
        <w:t xml:space="preserve"> </w:t>
      </w:r>
    </w:p>
    <w:p w14:paraId="73FD6EC8" w14:textId="77777777" w:rsidR="0081444D" w:rsidRPr="00DF1D2F" w:rsidRDefault="0081444D" w:rsidP="000E11C4">
      <w:pPr>
        <w:spacing w:line="360" w:lineRule="auto"/>
        <w:jc w:val="both"/>
        <w:rPr>
          <w:lang w:val="en-GB"/>
        </w:rPr>
      </w:pPr>
    </w:p>
    <w:p w14:paraId="419D88D9" w14:textId="6A864383" w:rsidR="002E040B" w:rsidRPr="00DF1D2F" w:rsidRDefault="001C70DA" w:rsidP="00AF53FA">
      <w:pPr>
        <w:spacing w:line="360" w:lineRule="auto"/>
        <w:jc w:val="both"/>
        <w:outlineLvl w:val="0"/>
        <w:rPr>
          <w:b/>
          <w:lang w:val="en-GB"/>
        </w:rPr>
      </w:pPr>
      <w:r w:rsidRPr="00DF1D2F">
        <w:rPr>
          <w:b/>
          <w:lang w:val="en-GB"/>
        </w:rPr>
        <w:t xml:space="preserve">Regression </w:t>
      </w:r>
      <w:proofErr w:type="spellStart"/>
      <w:r w:rsidRPr="00DF1D2F">
        <w:rPr>
          <w:b/>
          <w:lang w:val="en-GB"/>
        </w:rPr>
        <w:t>Metamodel</w:t>
      </w:r>
      <w:proofErr w:type="spellEnd"/>
      <w:r w:rsidR="00EC087C" w:rsidRPr="00DF1D2F">
        <w:rPr>
          <w:b/>
          <w:lang w:val="en-GB"/>
        </w:rPr>
        <w:t xml:space="preserve"> </w:t>
      </w:r>
    </w:p>
    <w:p w14:paraId="4EECC2B9" w14:textId="77777777" w:rsidR="008E4744" w:rsidRPr="00DF1D2F" w:rsidRDefault="008E4744" w:rsidP="000E11C4">
      <w:pPr>
        <w:spacing w:line="360" w:lineRule="auto"/>
        <w:jc w:val="both"/>
        <w:rPr>
          <w:lang w:val="en-GB"/>
        </w:rPr>
      </w:pPr>
    </w:p>
    <w:p w14:paraId="21777622" w14:textId="444BEA86" w:rsidR="00EA3A1B" w:rsidRPr="00DF1D2F" w:rsidRDefault="00404245" w:rsidP="000E11C4">
      <w:pPr>
        <w:spacing w:line="360" w:lineRule="auto"/>
        <w:jc w:val="both"/>
        <w:rPr>
          <w:lang w:val="en-GB"/>
        </w:rPr>
      </w:pPr>
      <w:r w:rsidRPr="00DF1D2F">
        <w:rPr>
          <w:lang w:val="en-GB"/>
        </w:rPr>
        <w:t xml:space="preserve">Table </w:t>
      </w:r>
      <w:r w:rsidR="0099496C">
        <w:rPr>
          <w:lang w:val="en-GB"/>
        </w:rPr>
        <w:t>S</w:t>
      </w:r>
      <w:r w:rsidRPr="00DF1D2F">
        <w:rPr>
          <w:lang w:val="en-GB"/>
        </w:rPr>
        <w:t xml:space="preserve">1 reports the coefficients from the </w:t>
      </w:r>
      <w:proofErr w:type="gramStart"/>
      <w:r w:rsidRPr="00DF1D2F">
        <w:rPr>
          <w:lang w:val="en-GB"/>
        </w:rPr>
        <w:t>best fit</w:t>
      </w:r>
      <w:proofErr w:type="gramEnd"/>
      <w:r w:rsidRPr="00DF1D2F">
        <w:rPr>
          <w:lang w:val="en-GB"/>
        </w:rPr>
        <w:t xml:space="preserve"> regression </w:t>
      </w:r>
      <w:proofErr w:type="spellStart"/>
      <w:r w:rsidRPr="00DF1D2F">
        <w:rPr>
          <w:lang w:val="en-GB"/>
        </w:rPr>
        <w:t>metamodel</w:t>
      </w:r>
      <w:proofErr w:type="spellEnd"/>
      <w:r w:rsidRPr="00DF1D2F">
        <w:rPr>
          <w:lang w:val="en-GB"/>
        </w:rPr>
        <w:t xml:space="preserve"> for the three outcomes</w:t>
      </w:r>
      <w:r w:rsidR="00774490" w:rsidRPr="00DF1D2F">
        <w:rPr>
          <w:lang w:val="en-GB"/>
        </w:rPr>
        <w:t xml:space="preserve"> of interest from the simulation</w:t>
      </w:r>
      <w:r w:rsidRPr="00DF1D2F">
        <w:rPr>
          <w:lang w:val="en-GB"/>
        </w:rPr>
        <w:t>. Incorporating higher order (above quadratic terms) does not improve model fit. For each of the three outcomes, the R-squared and adjusted R-</w:t>
      </w:r>
      <w:proofErr w:type="gramStart"/>
      <w:r w:rsidRPr="00DF1D2F">
        <w:rPr>
          <w:lang w:val="en-GB"/>
        </w:rPr>
        <w:t>squared</w:t>
      </w:r>
      <w:proofErr w:type="gramEnd"/>
      <w:r w:rsidRPr="00DF1D2F">
        <w:rPr>
          <w:lang w:val="en-GB"/>
        </w:rPr>
        <w:t xml:space="preserve"> values indicate a </w:t>
      </w:r>
      <w:r w:rsidR="00183BE9" w:rsidRPr="00DF1D2F">
        <w:rPr>
          <w:lang w:val="en-GB"/>
        </w:rPr>
        <w:t xml:space="preserve">robust </w:t>
      </w:r>
      <w:r w:rsidRPr="00DF1D2F">
        <w:rPr>
          <w:lang w:val="en-GB"/>
        </w:rPr>
        <w:t xml:space="preserve">fit (above 75% in each case) to enable sensitivity analysis conclusions on the basis of the regression </w:t>
      </w:r>
      <w:proofErr w:type="spellStart"/>
      <w:r w:rsidRPr="00DF1D2F">
        <w:rPr>
          <w:lang w:val="en-GB"/>
        </w:rPr>
        <w:t>metamodel</w:t>
      </w:r>
      <w:proofErr w:type="spellEnd"/>
      <w:r w:rsidRPr="00DF1D2F">
        <w:rPr>
          <w:lang w:val="en-GB"/>
        </w:rPr>
        <w:t xml:space="preserve">. </w:t>
      </w:r>
      <w:r w:rsidR="00774490" w:rsidRPr="00DF1D2F">
        <w:rPr>
          <w:lang w:val="en-GB"/>
        </w:rPr>
        <w:t xml:space="preserve">These regression </w:t>
      </w:r>
      <w:proofErr w:type="spellStart"/>
      <w:r w:rsidR="00774490" w:rsidRPr="00DF1D2F">
        <w:rPr>
          <w:lang w:val="en-GB"/>
        </w:rPr>
        <w:t>metamodels</w:t>
      </w:r>
      <w:proofErr w:type="spellEnd"/>
      <w:r w:rsidR="00774490" w:rsidRPr="00DF1D2F">
        <w:rPr>
          <w:lang w:val="en-GB"/>
        </w:rPr>
        <w:t xml:space="preserve"> highlight how the measure of model fit, the</w:t>
      </w:r>
      <w:r w:rsidR="000F0D86" w:rsidRPr="00DF1D2F">
        <w:rPr>
          <w:lang w:val="en-GB"/>
        </w:rPr>
        <w:t xml:space="preserve"> mean</w:t>
      </w:r>
      <w:r w:rsidR="00774490" w:rsidRPr="00DF1D2F">
        <w:rPr>
          <w:lang w:val="en-GB"/>
        </w:rPr>
        <w:t xml:space="preserve"> SRB in 1990 and the </w:t>
      </w:r>
      <w:r w:rsidR="000F0D86" w:rsidRPr="00DF1D2F">
        <w:rPr>
          <w:lang w:val="en-GB"/>
        </w:rPr>
        <w:t xml:space="preserve">mean </w:t>
      </w:r>
      <w:r w:rsidR="00774490" w:rsidRPr="00DF1D2F">
        <w:rPr>
          <w:lang w:val="en-GB"/>
        </w:rPr>
        <w:t xml:space="preserve">maximum SRB respond to different parameters in the simulation. </w:t>
      </w:r>
      <w:r w:rsidR="00151FE9" w:rsidRPr="00DF1D2F">
        <w:rPr>
          <w:lang w:val="en-GB"/>
        </w:rPr>
        <w:t>A higher value of the model fit measure indicates worse fit between the simulated and UN estimates of SRBs.</w:t>
      </w:r>
      <w:r w:rsidR="00C113B5" w:rsidRPr="00DF1D2F">
        <w:rPr>
          <w:lang w:val="en-GB"/>
        </w:rPr>
        <w:t xml:space="preserve"> The</w:t>
      </w:r>
      <w:r w:rsidR="005B1C30" w:rsidRPr="00DF1D2F">
        <w:rPr>
          <w:lang w:val="en-GB"/>
        </w:rPr>
        <w:t xml:space="preserve"> </w:t>
      </w:r>
      <w:r w:rsidR="00BF79EE">
        <w:rPr>
          <w:lang w:val="en-GB"/>
        </w:rPr>
        <w:t xml:space="preserve">negative </w:t>
      </w:r>
      <w:r w:rsidR="005B1C30" w:rsidRPr="00DF1D2F">
        <w:rPr>
          <w:lang w:val="en-GB"/>
        </w:rPr>
        <w:t>signs</w:t>
      </w:r>
      <w:r w:rsidR="00BF79EE">
        <w:rPr>
          <w:lang w:val="en-GB"/>
        </w:rPr>
        <w:t xml:space="preserve"> on the</w:t>
      </w:r>
      <w:r w:rsidR="00C113B5" w:rsidRPr="00DF1D2F">
        <w:rPr>
          <w:lang w:val="en-GB"/>
        </w:rPr>
        <w:t xml:space="preserve"> coefficients in </w:t>
      </w:r>
      <w:r w:rsidR="005B1C30" w:rsidRPr="00DF1D2F">
        <w:rPr>
          <w:lang w:val="en-GB"/>
        </w:rPr>
        <w:t xml:space="preserve">the column ‘model fit measure’ in </w:t>
      </w:r>
      <w:r w:rsidR="00C113B5" w:rsidRPr="00DF1D2F">
        <w:rPr>
          <w:lang w:val="en-GB"/>
        </w:rPr>
        <w:t xml:space="preserve">Table </w:t>
      </w:r>
      <w:r w:rsidR="0099496C">
        <w:rPr>
          <w:lang w:val="en-GB"/>
        </w:rPr>
        <w:t>S</w:t>
      </w:r>
      <w:r w:rsidR="00C113B5" w:rsidRPr="00DF1D2F">
        <w:rPr>
          <w:lang w:val="en-GB"/>
        </w:rPr>
        <w:t>1</w:t>
      </w:r>
      <w:r w:rsidR="00151FE9" w:rsidRPr="00DF1D2F">
        <w:rPr>
          <w:lang w:val="en-GB"/>
        </w:rPr>
        <w:t xml:space="preserve"> </w:t>
      </w:r>
      <w:r w:rsidR="005B1C30" w:rsidRPr="00DF1D2F">
        <w:rPr>
          <w:lang w:val="en-GB"/>
        </w:rPr>
        <w:t xml:space="preserve">indicate that higher values of </w:t>
      </w:r>
      <w:r w:rsidR="005B1C30" w:rsidRPr="00DF1D2F">
        <w:rPr>
          <w:rFonts w:eastAsia="Times New Roman"/>
          <w:color w:val="000000"/>
        </w:rPr>
        <w:t xml:space="preserve">σ, β </w:t>
      </w:r>
      <w:r w:rsidR="00667603" w:rsidRPr="00DF1D2F">
        <w:rPr>
          <w:rFonts w:eastAsia="Times New Roman"/>
          <w:color w:val="000000"/>
        </w:rPr>
        <w:t xml:space="preserve">(the readiness to abort parameters for parity 1+ and parity 0 respectively) </w:t>
      </w:r>
      <w:r w:rsidR="005B1C30" w:rsidRPr="00DF1D2F">
        <w:rPr>
          <w:rFonts w:eastAsia="Times New Roman"/>
          <w:color w:val="000000"/>
        </w:rPr>
        <w:t>improve model fit for South Korea.</w:t>
      </w:r>
      <w:r w:rsidR="00AC7D5B" w:rsidRPr="00DF1D2F">
        <w:rPr>
          <w:lang w:val="en-GB"/>
        </w:rPr>
        <w:t xml:space="preserve"> As expected, these models highlight that higher values of the readiness to abort parameters predict increased SRB in 1990 as well as maximum SRB levels in the simulation model. </w:t>
      </w:r>
      <w:r w:rsidR="00492D7A" w:rsidRPr="00DF1D2F">
        <w:rPr>
          <w:lang w:val="en-GB"/>
        </w:rPr>
        <w:t>SRB levels, in 1990 and the maximum levels</w:t>
      </w:r>
      <w:r w:rsidR="00CB2A93">
        <w:rPr>
          <w:lang w:val="en-GB"/>
        </w:rPr>
        <w:t xml:space="preserve"> attained by the model</w:t>
      </w:r>
      <w:r w:rsidR="00492D7A" w:rsidRPr="00DF1D2F">
        <w:rPr>
          <w:lang w:val="en-GB"/>
        </w:rPr>
        <w:t xml:space="preserve">, are lower with slower rates of technology diffusion, </w:t>
      </w:r>
      <w:r w:rsidR="00492D7A" w:rsidRPr="00DF1D2F">
        <w:rPr>
          <w:rFonts w:ascii="Cambria" w:eastAsia="Cambria" w:hAnsi="Cambria" w:cs="Cambria"/>
          <w:color w:val="000000"/>
        </w:rPr>
        <w:t>⍴</w:t>
      </w:r>
      <w:r w:rsidR="00492D7A" w:rsidRPr="00DF1D2F">
        <w:rPr>
          <w:rFonts w:eastAsia="Cambria"/>
          <w:color w:val="000000"/>
        </w:rPr>
        <w:t>, and show a negative quadratic shape with</w:t>
      </w:r>
      <w:r w:rsidR="00C53FA5">
        <w:rPr>
          <w:rFonts w:eastAsia="Cambria"/>
          <w:color w:val="000000"/>
        </w:rPr>
        <w:t xml:space="preserve"> </w:t>
      </w:r>
      <w:r w:rsidR="00C53FA5" w:rsidRPr="00DF1D2F">
        <w:rPr>
          <w:rFonts w:eastAsia="Times New Roman"/>
          <w:color w:val="000000"/>
        </w:rPr>
        <w:t>Φ</w:t>
      </w:r>
      <w:r w:rsidR="00C53FA5">
        <w:rPr>
          <w:rFonts w:eastAsia="Times New Roman"/>
          <w:color w:val="000000"/>
        </w:rPr>
        <w:t>, the inflection point for technology diffusion</w:t>
      </w:r>
      <w:r w:rsidR="00492D7A" w:rsidRPr="00DF1D2F">
        <w:rPr>
          <w:rFonts w:eastAsia="Cambria"/>
          <w:color w:val="000000"/>
        </w:rPr>
        <w:t xml:space="preserve">. </w:t>
      </w:r>
      <w:r w:rsidR="00460427" w:rsidRPr="00DF1D2F">
        <w:rPr>
          <w:lang w:val="en-GB"/>
        </w:rPr>
        <w:t>The analysis of variance</w:t>
      </w:r>
      <w:r w:rsidR="00774490" w:rsidRPr="00DF1D2F">
        <w:rPr>
          <w:lang w:val="en-GB"/>
        </w:rPr>
        <w:t xml:space="preserve"> (ANOVA) quantifying how the variance in model output is attributable to different parameters are summarized in Table 4 in the main </w:t>
      </w:r>
      <w:r w:rsidR="0099496C">
        <w:rPr>
          <w:lang w:val="en-GB"/>
        </w:rPr>
        <w:t>article</w:t>
      </w:r>
      <w:r w:rsidR="00774490" w:rsidRPr="00DF1D2F">
        <w:rPr>
          <w:lang w:val="en-GB"/>
        </w:rPr>
        <w:t xml:space="preserve">. </w:t>
      </w:r>
      <w:r w:rsidR="00460427" w:rsidRPr="00DF1D2F">
        <w:rPr>
          <w:lang w:val="en-GB"/>
        </w:rPr>
        <w:t xml:space="preserve"> </w:t>
      </w:r>
    </w:p>
    <w:p w14:paraId="0A9D947D" w14:textId="77777777" w:rsidR="00E027A4" w:rsidRDefault="00E027A4" w:rsidP="000E11C4">
      <w:pPr>
        <w:spacing w:line="360" w:lineRule="auto"/>
        <w:jc w:val="both"/>
        <w:rPr>
          <w:b/>
          <w:lang w:val="en-GB"/>
        </w:rPr>
      </w:pPr>
    </w:p>
    <w:p w14:paraId="0AB65F32" w14:textId="2B425605" w:rsidR="00AC485B" w:rsidRPr="00DF1D2F" w:rsidRDefault="00EC087C" w:rsidP="00AF53FA">
      <w:pPr>
        <w:spacing w:line="360" w:lineRule="auto"/>
        <w:jc w:val="both"/>
        <w:outlineLvl w:val="0"/>
        <w:rPr>
          <w:b/>
          <w:lang w:val="en-GB"/>
        </w:rPr>
      </w:pPr>
      <w:r w:rsidRPr="00DF1D2F">
        <w:rPr>
          <w:b/>
          <w:lang w:val="en-GB"/>
        </w:rPr>
        <w:t>Gaussian Process Emulator</w:t>
      </w:r>
      <w:r w:rsidR="00144EFE">
        <w:rPr>
          <w:b/>
          <w:lang w:val="en-GB"/>
        </w:rPr>
        <w:t>s</w:t>
      </w:r>
    </w:p>
    <w:p w14:paraId="6BF71343" w14:textId="77777777" w:rsidR="008E4744" w:rsidRPr="00DF1D2F" w:rsidRDefault="008E4744" w:rsidP="000E11C4">
      <w:pPr>
        <w:spacing w:line="360" w:lineRule="auto"/>
        <w:jc w:val="both"/>
        <w:rPr>
          <w:lang w:val="en-GB"/>
        </w:rPr>
      </w:pPr>
    </w:p>
    <w:p w14:paraId="53809BFE" w14:textId="72A6FD8B" w:rsidR="00EC087C" w:rsidRPr="00DF1D2F" w:rsidRDefault="00EC087C" w:rsidP="000E11C4">
      <w:pPr>
        <w:spacing w:line="360" w:lineRule="auto"/>
        <w:jc w:val="both"/>
        <w:rPr>
          <w:lang w:val="en-GB"/>
        </w:rPr>
      </w:pPr>
      <w:r w:rsidRPr="00DF1D2F">
        <w:rPr>
          <w:lang w:val="en-GB"/>
        </w:rPr>
        <w:lastRenderedPageBreak/>
        <w:t xml:space="preserve">In addition to the regression </w:t>
      </w:r>
      <w:proofErr w:type="spellStart"/>
      <w:r w:rsidRPr="00DF1D2F">
        <w:rPr>
          <w:lang w:val="en-GB"/>
        </w:rPr>
        <w:t>metamodel</w:t>
      </w:r>
      <w:proofErr w:type="spellEnd"/>
      <w:r w:rsidRPr="00DF1D2F">
        <w:rPr>
          <w:lang w:val="en-GB"/>
        </w:rPr>
        <w:t xml:space="preserve">, we also fit a Gaussian process emulator, a flexible class of </w:t>
      </w:r>
      <w:proofErr w:type="spellStart"/>
      <w:r w:rsidRPr="00DF1D2F">
        <w:rPr>
          <w:lang w:val="en-GB"/>
        </w:rPr>
        <w:t>metamodels</w:t>
      </w:r>
      <w:proofErr w:type="spellEnd"/>
      <w:r w:rsidRPr="00DF1D2F">
        <w:rPr>
          <w:lang w:val="en-GB"/>
        </w:rPr>
        <w:t xml:space="preserve"> developed for the statistical analysis of computer models, to perform sensitivity analysis. </w:t>
      </w:r>
      <w:proofErr w:type="spellStart"/>
      <w:r w:rsidRPr="00DF1D2F">
        <w:rPr>
          <w:lang w:val="en-GB"/>
        </w:rPr>
        <w:t>Bijak</w:t>
      </w:r>
      <w:proofErr w:type="spellEnd"/>
      <w:r w:rsidRPr="00DF1D2F">
        <w:rPr>
          <w:lang w:val="en-GB"/>
        </w:rPr>
        <w:t xml:space="preserve"> et al. (2013) apply Gaussian process emulators to a re-implementation of one of the most </w:t>
      </w:r>
      <w:proofErr w:type="gramStart"/>
      <w:r w:rsidRPr="00DF1D2F">
        <w:rPr>
          <w:lang w:val="en-GB"/>
        </w:rPr>
        <w:t>well-known</w:t>
      </w:r>
      <w:proofErr w:type="gramEnd"/>
      <w:r w:rsidRPr="00DF1D2F">
        <w:rPr>
          <w:lang w:val="en-GB"/>
        </w:rPr>
        <w:t xml:space="preserve"> applications of agent-based modelling in demography, the ‘wedding ring’ model for marriage developed by </w:t>
      </w:r>
      <w:proofErr w:type="spellStart"/>
      <w:r w:rsidRPr="00DF1D2F">
        <w:rPr>
          <w:lang w:val="en-GB"/>
        </w:rPr>
        <w:t>BIllari</w:t>
      </w:r>
      <w:proofErr w:type="spellEnd"/>
      <w:r w:rsidRPr="00DF1D2F">
        <w:rPr>
          <w:lang w:val="en-GB"/>
        </w:rPr>
        <w:t xml:space="preserve"> et al. (2007). The statistical theory for emulation is outlined in Kennedy and O’Hagan (2001), Oakley and O’Hagan (2002), Oakley and O’Hagan (2006), and O’Hagan (2006). </w:t>
      </w:r>
      <w:proofErr w:type="spellStart"/>
      <w:r w:rsidRPr="00DF1D2F">
        <w:rPr>
          <w:lang w:val="en-GB"/>
        </w:rPr>
        <w:t>Bijak</w:t>
      </w:r>
      <w:proofErr w:type="spellEnd"/>
      <w:r w:rsidRPr="00DF1D2F">
        <w:rPr>
          <w:lang w:val="en-GB"/>
        </w:rPr>
        <w:t xml:space="preserve"> et al. (2013) also provide an in-depth account of the applications of emulation for demographic uses, including an example of sensitivity analysis using an emulator. </w:t>
      </w:r>
    </w:p>
    <w:p w14:paraId="227FE987" w14:textId="77777777" w:rsidR="00EC087C" w:rsidRPr="00DF1D2F" w:rsidRDefault="00EC087C" w:rsidP="000E11C4">
      <w:pPr>
        <w:spacing w:line="360" w:lineRule="auto"/>
        <w:jc w:val="both"/>
        <w:rPr>
          <w:lang w:val="en-GB"/>
        </w:rPr>
      </w:pPr>
    </w:p>
    <w:p w14:paraId="202EA67A" w14:textId="2F70ED26" w:rsidR="00EC087C" w:rsidRPr="00DF1D2F" w:rsidRDefault="00EC087C" w:rsidP="000E11C4">
      <w:pPr>
        <w:spacing w:line="360" w:lineRule="auto"/>
        <w:jc w:val="both"/>
        <w:rPr>
          <w:lang w:val="en-GB"/>
        </w:rPr>
      </w:pPr>
      <w:r w:rsidRPr="00DF1D2F">
        <w:rPr>
          <w:lang w:val="en-GB"/>
        </w:rPr>
        <w:t xml:space="preserve">The input data </w:t>
      </w:r>
      <w:r w:rsidRPr="00DF1D2F">
        <w:rPr>
          <w:b/>
          <w:lang w:val="en-GB"/>
        </w:rPr>
        <w:t>D</w:t>
      </w:r>
      <w:r w:rsidRPr="00DF1D2F">
        <w:rPr>
          <w:lang w:val="en-GB"/>
        </w:rPr>
        <w:t xml:space="preserve"> to which the emulator is fitted come from the experimental sample (Latin Hypercube sample) also used in the regression </w:t>
      </w:r>
      <w:proofErr w:type="spellStart"/>
      <w:r w:rsidRPr="00DF1D2F">
        <w:rPr>
          <w:lang w:val="en-GB"/>
        </w:rPr>
        <w:t>metamodel</w:t>
      </w:r>
      <w:proofErr w:type="spellEnd"/>
      <w:r w:rsidRPr="00DF1D2F">
        <w:rPr>
          <w:lang w:val="en-GB"/>
        </w:rPr>
        <w:t xml:space="preserve">. </w:t>
      </w:r>
      <w:r w:rsidRPr="00DF1D2F">
        <w:rPr>
          <w:b/>
          <w:lang w:val="en-GB"/>
        </w:rPr>
        <w:t>D</w:t>
      </w:r>
      <w:r w:rsidRPr="00DF1D2F">
        <w:rPr>
          <w:lang w:val="en-GB"/>
        </w:rPr>
        <w:t xml:space="preserve"> contains data from a set of </w:t>
      </w:r>
      <w:r w:rsidRPr="00DF1D2F">
        <w:rPr>
          <w:b/>
          <w:lang w:val="en-GB"/>
        </w:rPr>
        <w:t>N</w:t>
      </w:r>
      <w:r w:rsidRPr="00DF1D2F">
        <w:rPr>
          <w:lang w:val="en-GB"/>
        </w:rPr>
        <w:t xml:space="preserve"> experimental points (in our case, the </w:t>
      </w:r>
      <w:r w:rsidR="00FB0D5F">
        <w:rPr>
          <w:lang w:val="en-GB"/>
        </w:rPr>
        <w:t>224</w:t>
      </w:r>
      <w:r w:rsidRPr="00DF1D2F">
        <w:rPr>
          <w:lang w:val="en-GB"/>
        </w:rPr>
        <w:t xml:space="preserve"> unique points from the LHS). Let </w:t>
      </w:r>
      <w:proofErr w:type="gramStart"/>
      <w:r w:rsidRPr="00DF1D2F">
        <w:rPr>
          <w:lang w:val="en-GB"/>
        </w:rPr>
        <w:t>f(</w:t>
      </w:r>
      <w:proofErr w:type="gramEnd"/>
      <w:r w:rsidRPr="00DF1D2F">
        <w:rPr>
          <w:lang w:val="en-GB"/>
        </w:rPr>
        <w:t>.) denote the simulator. A Gaussian Process emulator can be defined as (Oakley and O’Hagan 2002):</w:t>
      </w:r>
    </w:p>
    <w:p w14:paraId="4078F482" w14:textId="77777777" w:rsidR="00F8594A" w:rsidRPr="00DF1D2F" w:rsidRDefault="00F8594A" w:rsidP="000E11C4">
      <w:pPr>
        <w:spacing w:line="360" w:lineRule="auto"/>
        <w:jc w:val="both"/>
        <w:rPr>
          <w:lang w:val="en-GB"/>
        </w:rPr>
      </w:pPr>
    </w:p>
    <w:p w14:paraId="5CA960B1" w14:textId="598C5181" w:rsidR="00EC087C" w:rsidRPr="00DF1D2F" w:rsidRDefault="00B737BC" w:rsidP="000E11C4">
      <w:pPr>
        <w:spacing w:line="360" w:lineRule="auto"/>
        <w:jc w:val="center"/>
        <w:rPr>
          <w:rFonts w:eastAsiaTheme="minorEastAsia"/>
          <w:lang w:val="en-GB"/>
        </w:rPr>
      </w:pPr>
      <m:oMath>
        <m:d>
          <m:dPr>
            <m:begChr m:val="["/>
            <m:endChr m:val="]"/>
            <m:ctrlPr>
              <w:rPr>
                <w:rFonts w:ascii="Cambria Math" w:hAnsi="Cambria Math"/>
                <w:i/>
                <w:lang w:val="en-GB"/>
              </w:rPr>
            </m:ctrlPr>
          </m:dPr>
          <m:e>
            <m:r>
              <w:rPr>
                <w:rFonts w:ascii="Cambria Math" w:hAnsi="Cambria Math"/>
                <w:lang w:val="en-GB"/>
              </w:rPr>
              <m:t>f</m:t>
            </m:r>
            <m:d>
              <m:dPr>
                <m:ctrlPr>
                  <w:rPr>
                    <w:rFonts w:ascii="Cambria Math" w:hAnsi="Cambria Math"/>
                    <w:i/>
                    <w:lang w:val="en-GB"/>
                  </w:rPr>
                </m:ctrlPr>
              </m:dPr>
              <m:e>
                <m:r>
                  <w:rPr>
                    <w:rFonts w:ascii="Cambria Math" w:hAnsi="Cambria Math"/>
                    <w:lang w:val="en-GB"/>
                  </w:rPr>
                  <m:t>.</m:t>
                </m:r>
              </m:e>
            </m:d>
          </m:e>
          <m:e>
            <m:r>
              <w:rPr>
                <w:rFonts w:ascii="Cambria Math" w:hAnsi="Cambria Math"/>
                <w:lang w:val="en-GB"/>
              </w:rPr>
              <m:t>θ,σ,R</m:t>
            </m:r>
          </m:e>
        </m:d>
        <m:r>
          <w:rPr>
            <w:rFonts w:ascii="Cambria Math" w:hAnsi="Cambria Math"/>
            <w:lang w:val="en-GB"/>
          </w:rPr>
          <m:t>~N[m</m:t>
        </m:r>
        <m:d>
          <m:dPr>
            <m:ctrlPr>
              <w:rPr>
                <w:rFonts w:ascii="Cambria Math" w:hAnsi="Cambria Math"/>
                <w:i/>
                <w:lang w:val="en-GB"/>
              </w:rPr>
            </m:ctrlPr>
          </m:dPr>
          <m:e>
            <m:r>
              <w:rPr>
                <w:rFonts w:ascii="Cambria Math" w:hAnsi="Cambria Math"/>
                <w:lang w:val="en-GB"/>
              </w:rPr>
              <m:t>∙</m:t>
            </m:r>
          </m:e>
        </m:d>
        <m:r>
          <w:rPr>
            <w:rFonts w:ascii="Cambria Math" w:hAnsi="Cambria Math"/>
            <w:lang w:val="en-GB"/>
          </w:rPr>
          <m:t>,</m:t>
        </m:r>
        <m:sSup>
          <m:sSupPr>
            <m:ctrlPr>
              <w:rPr>
                <w:rFonts w:ascii="Cambria Math" w:hAnsi="Cambria Math"/>
                <w:i/>
                <w:lang w:val="en-GB"/>
              </w:rPr>
            </m:ctrlPr>
          </m:sSupPr>
          <m:e>
            <m:r>
              <w:rPr>
                <w:rFonts w:ascii="Cambria Math" w:hAnsi="Cambria Math"/>
                <w:lang w:val="en-GB"/>
              </w:rPr>
              <m:t>σ</m:t>
            </m:r>
          </m:e>
          <m:sup>
            <m:r>
              <w:rPr>
                <w:rFonts w:ascii="Cambria Math" w:hAnsi="Cambria Math"/>
                <w:lang w:val="en-GB"/>
              </w:rPr>
              <m:t>2</m:t>
            </m:r>
          </m:sup>
        </m:sSup>
        <m:r>
          <w:rPr>
            <w:rFonts w:ascii="Cambria Math" w:hAnsi="Cambria Math"/>
            <w:lang w:val="en-GB"/>
          </w:rPr>
          <m:t>c</m:t>
        </m:r>
        <m:d>
          <m:dPr>
            <m:ctrlPr>
              <w:rPr>
                <w:rFonts w:ascii="Cambria Math" w:hAnsi="Cambria Math"/>
                <w:i/>
                <w:lang w:val="en-GB"/>
              </w:rPr>
            </m:ctrlPr>
          </m:dPr>
          <m:e>
            <m:r>
              <w:rPr>
                <w:rFonts w:ascii="Cambria Math" w:hAnsi="Cambria Math"/>
                <w:lang w:val="en-GB"/>
              </w:rPr>
              <m:t>∙,∙</m:t>
            </m:r>
          </m:e>
        </m:d>
        <m:r>
          <w:rPr>
            <w:rFonts w:ascii="Cambria Math" w:hAnsi="Cambria Math"/>
            <w:lang w:val="en-GB"/>
          </w:rPr>
          <m:t>]</m:t>
        </m:r>
      </m:oMath>
      <w:r w:rsidR="0041415E" w:rsidRPr="00DF1D2F">
        <w:rPr>
          <w:rFonts w:eastAsiaTheme="minorEastAsia"/>
          <w:lang w:val="en-GB"/>
        </w:rPr>
        <w:tab/>
        <w:t>(2)</w:t>
      </w:r>
    </w:p>
    <w:p w14:paraId="7B48E787" w14:textId="77777777" w:rsidR="00F8594A" w:rsidRPr="00DF1D2F" w:rsidRDefault="00F8594A" w:rsidP="000E11C4">
      <w:pPr>
        <w:spacing w:line="360" w:lineRule="auto"/>
        <w:jc w:val="center"/>
        <w:rPr>
          <w:rFonts w:eastAsiaTheme="minorEastAsia"/>
          <w:lang w:val="en-GB"/>
        </w:rPr>
      </w:pPr>
    </w:p>
    <w:p w14:paraId="70200F69" w14:textId="6FD2BBDD" w:rsidR="00EC087C" w:rsidRPr="00DF1D2F" w:rsidRDefault="00EC087C" w:rsidP="000E11C4">
      <w:pPr>
        <w:spacing w:line="360" w:lineRule="auto"/>
        <w:jc w:val="both"/>
        <w:rPr>
          <w:rFonts w:eastAsiaTheme="minorEastAsia"/>
          <w:lang w:val="en-GB"/>
        </w:rPr>
      </w:pPr>
      <w:proofErr w:type="gramStart"/>
      <w:r w:rsidRPr="00DF1D2F">
        <w:rPr>
          <w:rFonts w:eastAsiaTheme="minorEastAsia"/>
          <w:lang w:val="en-GB"/>
        </w:rPr>
        <w:t>where</w:t>
      </w:r>
      <w:proofErr w:type="gramEnd"/>
      <w:r w:rsidRPr="00DF1D2F">
        <w:rPr>
          <w:rFonts w:eastAsiaTheme="minorEastAsia"/>
          <w:lang w:val="en-GB"/>
        </w:rPr>
        <w:t xml:space="preserve">, m denotes the mean of the process that is modelled through a regression model of x, </w:t>
      </w:r>
      <w:r w:rsidRPr="00DF1D2F">
        <w:rPr>
          <w:rFonts w:eastAsiaTheme="minorEastAsia"/>
          <w:i/>
          <w:lang w:val="en-GB"/>
        </w:rPr>
        <w:t>h(x)</w:t>
      </w:r>
      <w:r w:rsidRPr="00DF1D2F">
        <w:rPr>
          <w:rFonts w:eastAsiaTheme="minorEastAsia"/>
          <w:lang w:val="en-GB"/>
        </w:rPr>
        <w:t xml:space="preserve">, with coefficients </w:t>
      </w:r>
      <m:oMath>
        <m:r>
          <w:rPr>
            <w:rFonts w:ascii="Cambria Math" w:hAnsi="Cambria Math"/>
            <w:lang w:val="en-GB"/>
          </w:rPr>
          <m:t xml:space="preserve">θ </m:t>
        </m:r>
      </m:oMath>
      <w:r w:rsidRPr="00DF1D2F">
        <w:rPr>
          <w:rFonts w:eastAsiaTheme="minorEastAsia"/>
          <w:lang w:val="en-GB"/>
        </w:rPr>
        <w:t xml:space="preserve">such that for every output </w:t>
      </w:r>
      <m:oMath>
        <m:r>
          <w:rPr>
            <w:rFonts w:ascii="Cambria Math" w:eastAsiaTheme="minorEastAsia" w:hAnsi="Cambria Math"/>
            <w:lang w:val="en-GB"/>
          </w:rPr>
          <m:t>f</m:t>
        </m:r>
        <m:d>
          <m:dPr>
            <m:ctrlPr>
              <w:rPr>
                <w:rFonts w:ascii="Cambria Math" w:eastAsiaTheme="minorEastAsia" w:hAnsi="Cambria Math"/>
                <w:i/>
                <w:lang w:val="en-GB"/>
              </w:rPr>
            </m:ctrlPr>
          </m:dPr>
          <m:e>
            <m:r>
              <w:rPr>
                <w:rFonts w:ascii="Cambria Math" w:eastAsiaTheme="minorEastAsia" w:hAnsi="Cambria Math"/>
                <w:lang w:val="en-GB"/>
              </w:rPr>
              <m:t>x</m:t>
            </m:r>
          </m:e>
        </m:d>
        <m:r>
          <w:rPr>
            <w:rFonts w:ascii="Cambria Math" w:eastAsiaTheme="minorEastAsia" w:hAnsi="Cambria Math"/>
            <w:lang w:val="en-GB"/>
          </w:rPr>
          <m:t xml:space="preserve">, </m:t>
        </m:r>
        <m:r>
          <w:rPr>
            <w:rFonts w:ascii="Cambria Math" w:hAnsi="Cambria Math"/>
            <w:lang w:val="en-GB"/>
          </w:rPr>
          <m:t>m</m:t>
        </m:r>
        <m:d>
          <m:dPr>
            <m:ctrlPr>
              <w:rPr>
                <w:rFonts w:ascii="Cambria Math" w:hAnsi="Cambria Math"/>
                <w:i/>
                <w:lang w:val="en-GB"/>
              </w:rPr>
            </m:ctrlPr>
          </m:dPr>
          <m:e>
            <m:r>
              <w:rPr>
                <w:rFonts w:ascii="Cambria Math" w:hAnsi="Cambria Math"/>
                <w:lang w:val="en-GB"/>
              </w:rPr>
              <m:t>∙</m:t>
            </m:r>
          </m:e>
        </m:d>
        <m:r>
          <w:rPr>
            <w:rFonts w:ascii="Cambria Math" w:hAnsi="Cambria Math"/>
            <w:lang w:val="en-GB"/>
          </w:rPr>
          <m:t>=</m:t>
        </m:r>
        <m:sSup>
          <m:sSupPr>
            <m:ctrlPr>
              <w:rPr>
                <w:rFonts w:ascii="Cambria Math" w:hAnsi="Cambria Math"/>
                <w:i/>
                <w:lang w:val="en-GB"/>
              </w:rPr>
            </m:ctrlPr>
          </m:sSupPr>
          <m:e>
            <m:r>
              <w:rPr>
                <w:rFonts w:ascii="Cambria Math" w:hAnsi="Cambria Math"/>
                <w:lang w:val="en-GB"/>
              </w:rPr>
              <m:t>h</m:t>
            </m:r>
            <m:d>
              <m:dPr>
                <m:ctrlPr>
                  <w:rPr>
                    <w:rFonts w:ascii="Cambria Math" w:hAnsi="Cambria Math"/>
                    <w:i/>
                    <w:lang w:val="en-GB"/>
                  </w:rPr>
                </m:ctrlPr>
              </m:dPr>
              <m:e>
                <m:r>
                  <w:rPr>
                    <w:rFonts w:ascii="Cambria Math" w:hAnsi="Cambria Math"/>
                    <w:lang w:val="en-GB"/>
                  </w:rPr>
                  <m:t>∙</m:t>
                </m:r>
              </m:e>
            </m:d>
          </m:e>
          <m:sup>
            <m:r>
              <w:rPr>
                <w:rFonts w:ascii="Cambria Math" w:hAnsi="Cambria Math"/>
                <w:lang w:val="en-GB"/>
              </w:rPr>
              <m:t>T</m:t>
            </m:r>
          </m:sup>
        </m:sSup>
        <m:r>
          <w:rPr>
            <w:rFonts w:ascii="Cambria Math" w:hAnsi="Cambria Math"/>
            <w:lang w:val="en-GB"/>
          </w:rPr>
          <m:t>θ</m:t>
        </m:r>
      </m:oMath>
      <w:r w:rsidRPr="00DF1D2F">
        <w:rPr>
          <w:rFonts w:eastAsiaTheme="minorEastAsia"/>
          <w:lang w:val="en-GB"/>
        </w:rPr>
        <w:t xml:space="preserve">. </w:t>
      </w:r>
      <m:oMath>
        <m:r>
          <w:rPr>
            <w:rFonts w:ascii="Cambria Math" w:hAnsi="Cambria Math"/>
            <w:lang w:val="en-GB"/>
          </w:rPr>
          <m:t>c</m:t>
        </m:r>
        <m:d>
          <m:dPr>
            <m:ctrlPr>
              <w:rPr>
                <w:rFonts w:ascii="Cambria Math" w:hAnsi="Cambria Math"/>
                <w:i/>
                <w:lang w:val="en-GB"/>
              </w:rPr>
            </m:ctrlPr>
          </m:dPr>
          <m:e>
            <m:r>
              <w:rPr>
                <w:rFonts w:ascii="Cambria Math" w:hAnsi="Cambria Math"/>
                <w:lang w:val="en-GB"/>
              </w:rPr>
              <m:t>∙,∙</m:t>
            </m:r>
          </m:e>
        </m:d>
        <m:r>
          <w:rPr>
            <w:rFonts w:ascii="Cambria Math" w:hAnsi="Cambria Math"/>
            <w:lang w:val="en-GB"/>
          </w:rPr>
          <m:t xml:space="preserve"> </m:t>
        </m:r>
      </m:oMath>
      <w:proofErr w:type="gramStart"/>
      <w:r w:rsidRPr="00DF1D2F">
        <w:rPr>
          <w:rFonts w:eastAsiaTheme="minorEastAsia"/>
          <w:lang w:val="en-GB"/>
        </w:rPr>
        <w:t>denotes</w:t>
      </w:r>
      <w:proofErr w:type="gramEnd"/>
      <w:r w:rsidRPr="00DF1D2F">
        <w:rPr>
          <w:rFonts w:eastAsiaTheme="minorEastAsia"/>
          <w:lang w:val="en-GB"/>
        </w:rPr>
        <w:t xml:space="preserve"> the correlation matrix based on a roughness matrix </w:t>
      </w:r>
      <m:oMath>
        <m:r>
          <m:rPr>
            <m:sty m:val="p"/>
          </m:rPr>
          <w:rPr>
            <w:rFonts w:ascii="Cambria Math" w:eastAsiaTheme="minorEastAsia" w:hAnsi="Cambria Math"/>
            <w:lang w:val="en-GB"/>
          </w:rPr>
          <m:t>R = diag</m:t>
        </m:r>
        <m:d>
          <m:dPr>
            <m:ctrlPr>
              <w:rPr>
                <w:rFonts w:ascii="Cambria Math" w:eastAsiaTheme="minorEastAsia" w:hAnsi="Cambria Math"/>
                <w:lang w:val="en-GB"/>
              </w:rPr>
            </m:ctrlPr>
          </m:dPr>
          <m:e>
            <m:sSub>
              <m:sSubPr>
                <m:ctrlPr>
                  <w:rPr>
                    <w:rFonts w:ascii="Cambria Math" w:eastAsiaTheme="minorEastAsia" w:hAnsi="Cambria Math"/>
                    <w:lang w:val="en-GB"/>
                  </w:rPr>
                </m:ctrlPr>
              </m:sSubPr>
              <m:e>
                <m:r>
                  <w:rPr>
                    <w:rFonts w:ascii="Cambria Math" w:eastAsiaTheme="minorEastAsia" w:hAnsi="Cambria Math"/>
                    <w:lang w:val="en-GB"/>
                  </w:rPr>
                  <m:t>r</m:t>
                </m:r>
              </m:e>
              <m:sub>
                <m:r>
                  <w:rPr>
                    <w:rFonts w:ascii="Cambria Math" w:eastAsiaTheme="minorEastAsia" w:hAnsi="Cambria Math"/>
                    <w:lang w:val="en-GB"/>
                  </w:rPr>
                  <m:t>1,</m:t>
                </m:r>
              </m:sub>
            </m:sSub>
            <m:r>
              <w:rPr>
                <w:rFonts w:ascii="Cambria Math" w:eastAsiaTheme="minorEastAsia" w:hAnsi="Cambria Math"/>
                <w:lang w:val="en-GB"/>
              </w:rPr>
              <m:t>…</m:t>
            </m:r>
            <m:sSub>
              <m:sSubPr>
                <m:ctrlPr>
                  <w:rPr>
                    <w:rFonts w:ascii="Cambria Math" w:eastAsiaTheme="minorEastAsia" w:hAnsi="Cambria Math"/>
                    <w:lang w:val="en-GB"/>
                  </w:rPr>
                </m:ctrlPr>
              </m:sSubPr>
              <m:e>
                <m:r>
                  <w:rPr>
                    <w:rFonts w:ascii="Cambria Math" w:eastAsiaTheme="minorEastAsia" w:hAnsi="Cambria Math"/>
                    <w:lang w:val="en-GB"/>
                  </w:rPr>
                  <m:t>r</m:t>
                </m:r>
              </m:e>
              <m:sub>
                <m:r>
                  <w:rPr>
                    <w:rFonts w:ascii="Cambria Math" w:eastAsiaTheme="minorEastAsia" w:hAnsi="Cambria Math"/>
                    <w:lang w:val="en-GB"/>
                  </w:rPr>
                  <m:t>n</m:t>
                </m:r>
              </m:sub>
            </m:sSub>
            <m:ctrlPr>
              <w:rPr>
                <w:rFonts w:ascii="Cambria Math" w:eastAsiaTheme="minorEastAsia" w:hAnsi="Cambria Math"/>
                <w:i/>
                <w:lang w:val="en-GB"/>
              </w:rPr>
            </m:ctrlPr>
          </m:e>
        </m:d>
      </m:oMath>
      <w:r w:rsidRPr="00DF1D2F">
        <w:rPr>
          <w:rFonts w:eastAsiaTheme="minorEastAsia"/>
          <w:lang w:val="en-GB"/>
        </w:rPr>
        <w:t xml:space="preserve">which captures the responsiveness of the emulator to changes in particular inputs. A ‘nugget’ term to </w:t>
      </w:r>
      <w:r w:rsidR="00430535" w:rsidRPr="00DF1D2F">
        <w:rPr>
          <w:rFonts w:eastAsiaTheme="minorEastAsia"/>
          <w:lang w:val="en-GB"/>
        </w:rPr>
        <w:t>account for</w:t>
      </w:r>
      <w:r w:rsidRPr="00DF1D2F">
        <w:rPr>
          <w:rFonts w:eastAsiaTheme="minorEastAsia"/>
          <w:lang w:val="en-GB"/>
        </w:rPr>
        <w:t xml:space="preserve"> simulation </w:t>
      </w:r>
      <w:proofErr w:type="spellStart"/>
      <w:r w:rsidRPr="00DF1D2F">
        <w:rPr>
          <w:rFonts w:eastAsiaTheme="minorEastAsia"/>
          <w:lang w:val="en-GB"/>
        </w:rPr>
        <w:t>stochasticity</w:t>
      </w:r>
      <w:proofErr w:type="spellEnd"/>
      <w:r w:rsidRPr="00DF1D2F">
        <w:rPr>
          <w:rFonts w:eastAsiaTheme="minorEastAsia"/>
          <w:lang w:val="en-GB"/>
        </w:rPr>
        <w:t xml:space="preserve"> of the emulator can be incorporated in the estimation of the mean and covariance matrix. If assumptions about the prior distributions of the parameters of the emulator are included, a full Bayesian </w:t>
      </w:r>
      <w:r w:rsidR="007A0F27" w:rsidRPr="00DF1D2F">
        <w:rPr>
          <w:rFonts w:eastAsiaTheme="minorEastAsia"/>
          <w:lang w:val="en-GB"/>
        </w:rPr>
        <w:t>approach</w:t>
      </w:r>
      <w:r w:rsidRPr="00DF1D2F">
        <w:rPr>
          <w:rFonts w:eastAsiaTheme="minorEastAsia"/>
          <w:lang w:val="en-GB"/>
        </w:rPr>
        <w:t xml:space="preserve"> for uncertainty and sensitivity analysis can be applied to obtain a posterior distribution of </w:t>
      </w:r>
      <w:r w:rsidRPr="00DF1D2F">
        <w:rPr>
          <w:rFonts w:eastAsiaTheme="minorEastAsia"/>
          <w:i/>
          <w:lang w:val="en-GB"/>
        </w:rPr>
        <w:t xml:space="preserve">f </w:t>
      </w:r>
      <w:r w:rsidRPr="00DF1D2F">
        <w:rPr>
          <w:rFonts w:eastAsiaTheme="minorEastAsia"/>
          <w:lang w:val="en-GB"/>
        </w:rPr>
        <w:t>given D. While the full range of analysis that can b</w:t>
      </w:r>
      <w:r w:rsidR="008B0759">
        <w:rPr>
          <w:rFonts w:eastAsiaTheme="minorEastAsia"/>
          <w:lang w:val="en-GB"/>
        </w:rPr>
        <w:t>e carried out with the emulator</w:t>
      </w:r>
      <w:r w:rsidRPr="00DF1D2F">
        <w:rPr>
          <w:rFonts w:eastAsiaTheme="minorEastAsia"/>
          <w:lang w:val="en-GB"/>
        </w:rPr>
        <w:t xml:space="preserve"> particularly with respect to </w:t>
      </w:r>
      <w:r w:rsidR="00F8187E" w:rsidRPr="00DF1D2F">
        <w:rPr>
          <w:rFonts w:eastAsiaTheme="minorEastAsia"/>
          <w:lang w:val="en-GB"/>
        </w:rPr>
        <w:t xml:space="preserve">using the </w:t>
      </w:r>
      <w:r w:rsidRPr="00DF1D2F">
        <w:rPr>
          <w:rFonts w:eastAsiaTheme="minorEastAsia"/>
          <w:lang w:val="en-GB"/>
        </w:rPr>
        <w:t xml:space="preserve">model </w:t>
      </w:r>
      <w:r w:rsidR="00F8187E" w:rsidRPr="00DF1D2F">
        <w:rPr>
          <w:rFonts w:eastAsiaTheme="minorEastAsia"/>
          <w:lang w:val="en-GB"/>
        </w:rPr>
        <w:t>for prediction purposes</w:t>
      </w:r>
      <w:r w:rsidRPr="00DF1D2F">
        <w:rPr>
          <w:rFonts w:eastAsiaTheme="minorEastAsia"/>
          <w:lang w:val="en-GB"/>
        </w:rPr>
        <w:t xml:space="preserve"> and uncerta</w:t>
      </w:r>
      <w:r w:rsidR="008B0759">
        <w:rPr>
          <w:rFonts w:eastAsiaTheme="minorEastAsia"/>
          <w:lang w:val="en-GB"/>
        </w:rPr>
        <w:t>inty analysis</w:t>
      </w:r>
      <w:r w:rsidR="00F8187E" w:rsidRPr="00DF1D2F">
        <w:rPr>
          <w:rFonts w:eastAsiaTheme="minorEastAsia"/>
          <w:lang w:val="en-GB"/>
        </w:rPr>
        <w:t xml:space="preserve"> are wide-ranging,</w:t>
      </w:r>
      <w:r w:rsidRPr="00DF1D2F">
        <w:rPr>
          <w:rFonts w:eastAsiaTheme="minorEastAsia"/>
          <w:lang w:val="en-GB"/>
        </w:rPr>
        <w:t xml:space="preserve"> our immediate focus is on building emulators to perform</w:t>
      </w:r>
      <w:r w:rsidR="00F955D0" w:rsidRPr="00DF1D2F">
        <w:rPr>
          <w:rFonts w:eastAsiaTheme="minorEastAsia"/>
          <w:lang w:val="en-GB"/>
        </w:rPr>
        <w:t xml:space="preserve"> a variance-based</w:t>
      </w:r>
      <w:r w:rsidRPr="00DF1D2F">
        <w:rPr>
          <w:rFonts w:eastAsiaTheme="minorEastAsia"/>
          <w:lang w:val="en-GB"/>
        </w:rPr>
        <w:t xml:space="preserve"> sensitivity analysis</w:t>
      </w:r>
      <w:r w:rsidR="00D051F9" w:rsidRPr="00DF1D2F">
        <w:rPr>
          <w:rFonts w:eastAsiaTheme="minorEastAsia"/>
          <w:lang w:val="en-GB"/>
        </w:rPr>
        <w:t xml:space="preserve">. </w:t>
      </w:r>
      <w:r w:rsidR="007A594D" w:rsidRPr="00DF1D2F">
        <w:rPr>
          <w:rFonts w:eastAsiaTheme="minorEastAsia"/>
          <w:lang w:val="en-GB"/>
        </w:rPr>
        <w:t xml:space="preserve">For the purpose of our sensitivity analysis, </w:t>
      </w:r>
      <w:r w:rsidR="008B0759">
        <w:rPr>
          <w:rFonts w:eastAsiaTheme="minorEastAsia"/>
          <w:lang w:val="en-GB"/>
        </w:rPr>
        <w:t xml:space="preserve">we standardize </w:t>
      </w:r>
      <w:r w:rsidR="007A594D" w:rsidRPr="00DF1D2F">
        <w:rPr>
          <w:rFonts w:eastAsiaTheme="minorEastAsia"/>
          <w:lang w:val="en-GB"/>
        </w:rPr>
        <w:t>the input parameters</w:t>
      </w:r>
      <w:r w:rsidR="00AA1929" w:rsidRPr="00DF1D2F">
        <w:rPr>
          <w:rFonts w:eastAsiaTheme="minorEastAsia"/>
          <w:lang w:val="en-GB"/>
        </w:rPr>
        <w:t xml:space="preserve"> from our simulation model (</w:t>
      </w:r>
      <w:r w:rsidR="00AA1929" w:rsidRPr="00DF1D2F">
        <w:rPr>
          <w:rFonts w:eastAsiaTheme="minorEastAsia"/>
          <w:lang w:val="en-GB"/>
        </w:rPr>
        <w:sym w:font="Symbol" w:char="F061"/>
      </w:r>
      <w:r w:rsidR="00AA1929" w:rsidRPr="00DF1D2F">
        <w:rPr>
          <w:rFonts w:eastAsiaTheme="minorEastAsia"/>
          <w:lang w:val="en-GB"/>
        </w:rPr>
        <w:t xml:space="preserve">, </w:t>
      </w:r>
      <w:r w:rsidR="00AA1929" w:rsidRPr="00DF1D2F">
        <w:rPr>
          <w:rFonts w:eastAsiaTheme="minorEastAsia"/>
          <w:lang w:val="en-GB"/>
        </w:rPr>
        <w:sym w:font="Symbol" w:char="F067"/>
      </w:r>
      <w:r w:rsidR="00AA1929" w:rsidRPr="00DF1D2F">
        <w:rPr>
          <w:rFonts w:eastAsiaTheme="minorEastAsia"/>
          <w:lang w:val="en-GB"/>
        </w:rPr>
        <w:t xml:space="preserve">, </w:t>
      </w:r>
      <w:r w:rsidR="00D05B99" w:rsidRPr="00DF1D2F">
        <w:rPr>
          <w:rFonts w:eastAsiaTheme="minorEastAsia"/>
          <w:lang w:val="en-GB"/>
        </w:rPr>
        <w:sym w:font="Symbol" w:char="F073"/>
      </w:r>
      <w:r w:rsidR="00D05B99" w:rsidRPr="00DF1D2F">
        <w:rPr>
          <w:rFonts w:eastAsiaTheme="minorEastAsia"/>
          <w:lang w:val="en-GB"/>
        </w:rPr>
        <w:t xml:space="preserve">, </w:t>
      </w:r>
      <w:r w:rsidR="00AA1929" w:rsidRPr="00DF1D2F">
        <w:rPr>
          <w:rFonts w:eastAsiaTheme="minorEastAsia"/>
          <w:lang w:val="en-GB"/>
        </w:rPr>
        <w:sym w:font="Symbol" w:char="F062"/>
      </w:r>
      <w:r w:rsidR="00AA1929" w:rsidRPr="00DF1D2F">
        <w:rPr>
          <w:rFonts w:eastAsiaTheme="minorEastAsia"/>
          <w:lang w:val="en-GB"/>
        </w:rPr>
        <w:t xml:space="preserve">, </w:t>
      </w:r>
      <w:r w:rsidR="00AA1929" w:rsidRPr="00DF1D2F">
        <w:rPr>
          <w:rFonts w:eastAsiaTheme="minorEastAsia"/>
          <w:lang w:val="en-GB"/>
        </w:rPr>
        <w:sym w:font="Symbol" w:char="F066"/>
      </w:r>
      <w:r w:rsidR="00AA1929" w:rsidRPr="00DF1D2F">
        <w:rPr>
          <w:rFonts w:eastAsiaTheme="minorEastAsia"/>
          <w:lang w:val="en-GB"/>
        </w:rPr>
        <w:t>,</w:t>
      </w:r>
      <w:r w:rsidR="00D05B99" w:rsidRPr="00DF1D2F">
        <w:rPr>
          <w:rFonts w:eastAsiaTheme="minorEastAsia"/>
          <w:lang w:val="en-GB"/>
        </w:rPr>
        <w:t xml:space="preserve"> </w:t>
      </w:r>
      <w:r w:rsidR="00D05B99" w:rsidRPr="00DF1D2F">
        <w:rPr>
          <w:rFonts w:eastAsiaTheme="minorEastAsia"/>
          <w:lang w:val="en-GB"/>
        </w:rPr>
        <w:sym w:font="Symbol" w:char="F072"/>
      </w:r>
      <w:r w:rsidR="00AA1929" w:rsidRPr="00DF1D2F">
        <w:rPr>
          <w:rFonts w:eastAsiaTheme="minorEastAsia"/>
          <w:lang w:val="en-GB"/>
        </w:rPr>
        <w:t>)</w:t>
      </w:r>
      <w:r w:rsidR="007A594D" w:rsidRPr="00DF1D2F">
        <w:rPr>
          <w:rFonts w:eastAsiaTheme="minorEastAsia"/>
          <w:lang w:val="en-GB"/>
        </w:rPr>
        <w:t xml:space="preserve"> between 0 and 1 </w:t>
      </w:r>
      <w:r w:rsidR="007A0F27" w:rsidRPr="00DF1D2F">
        <w:rPr>
          <w:rFonts w:eastAsiaTheme="minorEastAsia"/>
          <w:lang w:val="en-GB"/>
        </w:rPr>
        <w:t>and assume them to be described</w:t>
      </w:r>
      <w:r w:rsidR="007A594D" w:rsidRPr="00DF1D2F">
        <w:rPr>
          <w:rFonts w:eastAsiaTheme="minorEastAsia"/>
          <w:lang w:val="en-GB"/>
        </w:rPr>
        <w:t xml:space="preserve"> by a uniform distribution: </w:t>
      </w:r>
      <w:proofErr w:type="spellStart"/>
      <w:proofErr w:type="gramStart"/>
      <w:r w:rsidR="007A594D" w:rsidRPr="00DF1D2F">
        <w:rPr>
          <w:rFonts w:eastAsiaTheme="minorEastAsia"/>
          <w:lang w:val="en-GB"/>
        </w:rPr>
        <w:t>unif</w:t>
      </w:r>
      <w:proofErr w:type="spellEnd"/>
      <w:r w:rsidR="007A594D" w:rsidRPr="00DF1D2F">
        <w:rPr>
          <w:rFonts w:eastAsiaTheme="minorEastAsia"/>
          <w:lang w:val="en-GB"/>
        </w:rPr>
        <w:t>(</w:t>
      </w:r>
      <w:proofErr w:type="gramEnd"/>
      <w:r w:rsidR="007A594D" w:rsidRPr="00DF1D2F">
        <w:rPr>
          <w:rFonts w:eastAsiaTheme="minorEastAsia"/>
          <w:lang w:val="en-GB"/>
        </w:rPr>
        <w:t xml:space="preserve">0, 1). </w:t>
      </w:r>
      <w:r w:rsidR="00AA1929" w:rsidRPr="00DF1D2F">
        <w:rPr>
          <w:rFonts w:eastAsiaTheme="minorEastAsia"/>
          <w:lang w:val="en-GB"/>
        </w:rPr>
        <w:t>Since the mi</w:t>
      </w:r>
      <w:r w:rsidR="00652B2B" w:rsidRPr="00DF1D2F">
        <w:rPr>
          <w:rFonts w:eastAsiaTheme="minorEastAsia"/>
          <w:lang w:val="en-GB"/>
        </w:rPr>
        <w:t xml:space="preserve">nimum and maximum values of already assume a range of theoretically plausible values, our assumption of uniform priors gives equal probability to values within </w:t>
      </w:r>
      <w:r w:rsidR="00652B2B" w:rsidRPr="00DF1D2F">
        <w:rPr>
          <w:rFonts w:eastAsiaTheme="minorEastAsia"/>
          <w:lang w:val="en-GB"/>
        </w:rPr>
        <w:lastRenderedPageBreak/>
        <w:t xml:space="preserve">this theoretically plausible range in the absence of other information that would be helpful to reduce uncertainty. </w:t>
      </w:r>
    </w:p>
    <w:p w14:paraId="1CCF8784" w14:textId="77777777" w:rsidR="00F45B34" w:rsidRPr="00DF1D2F" w:rsidRDefault="00F45B34" w:rsidP="000E11C4">
      <w:pPr>
        <w:spacing w:line="360" w:lineRule="auto"/>
        <w:jc w:val="both"/>
        <w:rPr>
          <w:rFonts w:eastAsiaTheme="minorEastAsia"/>
          <w:lang w:val="en-GB"/>
        </w:rPr>
      </w:pPr>
    </w:p>
    <w:p w14:paraId="22AFB7AA" w14:textId="1A4695CF" w:rsidR="00F45B34" w:rsidRPr="00DF1D2F" w:rsidRDefault="00F45B34" w:rsidP="000E11C4">
      <w:pPr>
        <w:spacing w:line="360" w:lineRule="auto"/>
        <w:jc w:val="both"/>
        <w:rPr>
          <w:rFonts w:eastAsiaTheme="minorEastAsia"/>
          <w:lang w:val="en-GB"/>
        </w:rPr>
      </w:pPr>
      <w:r w:rsidRPr="00DF1D2F">
        <w:rPr>
          <w:rFonts w:eastAsiaTheme="minorEastAsia"/>
          <w:lang w:val="en-GB"/>
        </w:rPr>
        <w:t>The output variance percentages for the three outputs</w:t>
      </w:r>
      <w:r w:rsidR="00774490" w:rsidRPr="00DF1D2F">
        <w:rPr>
          <w:rFonts w:eastAsiaTheme="minorEastAsia"/>
          <w:lang w:val="en-GB"/>
        </w:rPr>
        <w:t xml:space="preserve"> derived </w:t>
      </w:r>
      <w:r w:rsidR="00807FDF">
        <w:rPr>
          <w:rFonts w:eastAsiaTheme="minorEastAsia"/>
          <w:lang w:val="en-GB"/>
        </w:rPr>
        <w:t xml:space="preserve">fitting </w:t>
      </w:r>
      <w:r w:rsidR="00CC0994">
        <w:rPr>
          <w:rFonts w:eastAsiaTheme="minorEastAsia"/>
          <w:lang w:val="en-GB"/>
        </w:rPr>
        <w:t>an emulator separately to each</w:t>
      </w:r>
      <w:r w:rsidRPr="00DF1D2F">
        <w:rPr>
          <w:rFonts w:eastAsiaTheme="minorEastAsia"/>
          <w:lang w:val="en-GB"/>
        </w:rPr>
        <w:t xml:space="preserve"> are summarized in Table </w:t>
      </w:r>
      <w:r w:rsidR="0099496C">
        <w:rPr>
          <w:rFonts w:eastAsiaTheme="minorEastAsia"/>
          <w:lang w:val="en-GB"/>
        </w:rPr>
        <w:t>S</w:t>
      </w:r>
      <w:r w:rsidR="00774490" w:rsidRPr="00DF1D2F">
        <w:rPr>
          <w:rFonts w:eastAsiaTheme="minorEastAsia"/>
          <w:lang w:val="en-GB"/>
        </w:rPr>
        <w:t>2</w:t>
      </w:r>
      <w:r w:rsidRPr="00DF1D2F">
        <w:rPr>
          <w:rFonts w:eastAsiaTheme="minorEastAsia"/>
          <w:lang w:val="en-GB"/>
        </w:rPr>
        <w:t>. These variance percentages denote how much of the variance in the output is attributable to different parameter combinations. It should be noted that the denominator for these variance-based sensitivity measured from the emulator take the proportion of the variance explained by the inputs, given input distributions</w:t>
      </w:r>
      <w:r w:rsidR="006C427E" w:rsidRPr="00DF1D2F">
        <w:rPr>
          <w:rFonts w:eastAsiaTheme="minorEastAsia"/>
          <w:lang w:val="en-GB"/>
        </w:rPr>
        <w:t xml:space="preserve">, that is, </w:t>
      </w:r>
      <w:proofErr w:type="gramStart"/>
      <w:r w:rsidR="006C427E" w:rsidRPr="00DF1D2F">
        <w:rPr>
          <w:rFonts w:eastAsiaTheme="minorEastAsia"/>
          <w:lang w:val="en-GB"/>
        </w:rPr>
        <w:t>E[</w:t>
      </w:r>
      <w:proofErr w:type="spellStart"/>
      <w:proofErr w:type="gramEnd"/>
      <w:r w:rsidR="006C427E" w:rsidRPr="00DF1D2F">
        <w:rPr>
          <w:rFonts w:eastAsiaTheme="minorEastAsia"/>
          <w:lang w:val="en-GB"/>
        </w:rPr>
        <w:t>Var</w:t>
      </w:r>
      <w:proofErr w:type="spellEnd"/>
      <w:r w:rsidR="00F34186" w:rsidRPr="00DF1D2F">
        <w:rPr>
          <w:rFonts w:eastAsiaTheme="minorEastAsia"/>
          <w:lang w:val="en-GB"/>
        </w:rPr>
        <w:t>(</w:t>
      </w:r>
      <w:r w:rsidR="006C427E" w:rsidRPr="00DF1D2F">
        <w:rPr>
          <w:rFonts w:eastAsiaTheme="minorEastAsia"/>
          <w:lang w:val="en-GB"/>
        </w:rPr>
        <w:t>f(x)</w:t>
      </w:r>
      <w:r w:rsidR="00F34186" w:rsidRPr="00DF1D2F">
        <w:rPr>
          <w:rFonts w:eastAsiaTheme="minorEastAsia"/>
          <w:lang w:val="en-GB"/>
        </w:rPr>
        <w:t>)</w:t>
      </w:r>
      <w:r w:rsidR="006C427E" w:rsidRPr="00DF1D2F">
        <w:rPr>
          <w:rFonts w:eastAsiaTheme="minorEastAsia"/>
          <w:lang w:val="en-GB"/>
        </w:rPr>
        <w:t>] where f(.) is the simulator.</w:t>
      </w:r>
      <w:r w:rsidRPr="00DF1D2F">
        <w:rPr>
          <w:rFonts w:eastAsiaTheme="minorEastAsia"/>
          <w:lang w:val="en-GB"/>
        </w:rPr>
        <w:t xml:space="preserve"> </w:t>
      </w:r>
      <w:r w:rsidR="00605991" w:rsidRPr="00DF1D2F">
        <w:rPr>
          <w:rFonts w:eastAsiaTheme="minorEastAsia"/>
          <w:lang w:val="en-GB"/>
        </w:rPr>
        <w:t>This should theoretically sum to 1</w:t>
      </w:r>
      <w:r w:rsidR="008E465D" w:rsidRPr="00DF1D2F">
        <w:rPr>
          <w:rFonts w:eastAsiaTheme="minorEastAsia"/>
          <w:lang w:val="en-GB"/>
        </w:rPr>
        <w:t xml:space="preserve"> and is thus not directly comparable to an R-squared measure from the regression </w:t>
      </w:r>
      <w:proofErr w:type="spellStart"/>
      <w:r w:rsidR="008E465D" w:rsidRPr="00DF1D2F">
        <w:rPr>
          <w:rFonts w:eastAsiaTheme="minorEastAsia"/>
          <w:lang w:val="en-GB"/>
        </w:rPr>
        <w:t>metamodel</w:t>
      </w:r>
      <w:proofErr w:type="spellEnd"/>
      <w:r w:rsidR="00605991" w:rsidRPr="00DF1D2F">
        <w:rPr>
          <w:rFonts w:eastAsiaTheme="minorEastAsia"/>
          <w:lang w:val="en-GB"/>
        </w:rPr>
        <w:t xml:space="preserve">. In Table </w:t>
      </w:r>
      <w:r w:rsidR="0099496C">
        <w:rPr>
          <w:rFonts w:eastAsiaTheme="minorEastAsia"/>
          <w:lang w:val="en-GB"/>
        </w:rPr>
        <w:t>S</w:t>
      </w:r>
      <w:r w:rsidR="00057A0B">
        <w:rPr>
          <w:rFonts w:eastAsiaTheme="minorEastAsia"/>
          <w:lang w:val="en-GB"/>
        </w:rPr>
        <w:t xml:space="preserve">2 </w:t>
      </w:r>
      <w:r w:rsidR="00605991" w:rsidRPr="00DF1D2F">
        <w:rPr>
          <w:rFonts w:eastAsiaTheme="minorEastAsia"/>
          <w:lang w:val="en-GB"/>
        </w:rPr>
        <w:t xml:space="preserve">when the total &lt; 1, this implies there are other interaction terms accounting for the variation that </w:t>
      </w:r>
      <w:r w:rsidR="00006761" w:rsidRPr="00DF1D2F">
        <w:rPr>
          <w:rFonts w:eastAsiaTheme="minorEastAsia"/>
          <w:lang w:val="en-GB"/>
        </w:rPr>
        <w:t>were not explicitly estimated</w:t>
      </w:r>
      <w:r w:rsidR="00605991" w:rsidRPr="00DF1D2F">
        <w:rPr>
          <w:rFonts w:eastAsiaTheme="minorEastAsia"/>
          <w:lang w:val="en-GB"/>
        </w:rPr>
        <w:t xml:space="preserve">. </w:t>
      </w:r>
      <w:r w:rsidRPr="00DF1D2F">
        <w:rPr>
          <w:rFonts w:eastAsiaTheme="minorEastAsia"/>
          <w:lang w:val="en-GB"/>
        </w:rPr>
        <w:t xml:space="preserve">In </w:t>
      </w:r>
      <w:r w:rsidR="00994E2B" w:rsidRPr="00DF1D2F">
        <w:rPr>
          <w:rFonts w:eastAsiaTheme="minorEastAsia"/>
          <w:lang w:val="en-GB"/>
        </w:rPr>
        <w:t xml:space="preserve">contrast, in </w:t>
      </w:r>
      <w:r w:rsidRPr="00DF1D2F">
        <w:rPr>
          <w:rFonts w:eastAsiaTheme="minorEastAsia"/>
          <w:lang w:val="en-GB"/>
        </w:rPr>
        <w:t xml:space="preserve">the </w:t>
      </w:r>
      <w:r w:rsidR="00C06EB9">
        <w:rPr>
          <w:rFonts w:eastAsiaTheme="minorEastAsia"/>
          <w:lang w:val="en-GB"/>
        </w:rPr>
        <w:t xml:space="preserve">regression-based </w:t>
      </w:r>
      <w:r w:rsidR="00994E2B" w:rsidRPr="00DF1D2F">
        <w:rPr>
          <w:rFonts w:eastAsiaTheme="minorEastAsia"/>
          <w:lang w:val="en-GB"/>
        </w:rPr>
        <w:t>ANOVA analysis</w:t>
      </w:r>
      <w:r w:rsidR="00796C7A">
        <w:rPr>
          <w:rFonts w:eastAsiaTheme="minorEastAsia"/>
          <w:lang w:val="en-GB"/>
        </w:rPr>
        <w:t xml:space="preserve"> (see Table 4</w:t>
      </w:r>
      <w:r w:rsidR="0099496C">
        <w:rPr>
          <w:rFonts w:eastAsiaTheme="minorEastAsia"/>
          <w:lang w:val="en-GB"/>
        </w:rPr>
        <w:t>,</w:t>
      </w:r>
      <w:r w:rsidR="00796C7A">
        <w:rPr>
          <w:rFonts w:eastAsiaTheme="minorEastAsia"/>
          <w:lang w:val="en-GB"/>
        </w:rPr>
        <w:t xml:space="preserve"> main </w:t>
      </w:r>
      <w:r w:rsidR="0099496C">
        <w:rPr>
          <w:rFonts w:eastAsiaTheme="minorEastAsia"/>
          <w:lang w:val="en-GB"/>
        </w:rPr>
        <w:t>article</w:t>
      </w:r>
      <w:r w:rsidR="00796C7A">
        <w:rPr>
          <w:rFonts w:eastAsiaTheme="minorEastAsia"/>
          <w:lang w:val="en-GB"/>
        </w:rPr>
        <w:t>)</w:t>
      </w:r>
      <w:r w:rsidRPr="00DF1D2F">
        <w:rPr>
          <w:rFonts w:eastAsiaTheme="minorEastAsia"/>
          <w:lang w:val="en-GB"/>
        </w:rPr>
        <w:t xml:space="preserve"> the denominator is the total variance in the data, with the variance unexplained captured in the residual variance term. </w:t>
      </w:r>
    </w:p>
    <w:p w14:paraId="2BE3C4A4" w14:textId="77777777" w:rsidR="00C8246A" w:rsidRPr="00DF1D2F" w:rsidRDefault="00C8246A" w:rsidP="000E11C4">
      <w:pPr>
        <w:spacing w:line="360" w:lineRule="auto"/>
        <w:jc w:val="both"/>
        <w:rPr>
          <w:rFonts w:eastAsiaTheme="minorEastAsia"/>
          <w:lang w:val="en-GB"/>
        </w:rPr>
      </w:pPr>
    </w:p>
    <w:p w14:paraId="45861F34" w14:textId="03915DCF" w:rsidR="00BD7FCA" w:rsidRPr="00DF1D2F" w:rsidRDefault="00D05B99" w:rsidP="000E11C4">
      <w:pPr>
        <w:spacing w:line="360" w:lineRule="auto"/>
        <w:jc w:val="both"/>
        <w:rPr>
          <w:rFonts w:eastAsiaTheme="minorEastAsia"/>
          <w:lang w:val="en-GB"/>
        </w:rPr>
      </w:pPr>
      <w:r w:rsidRPr="00DF1D2F">
        <w:rPr>
          <w:rFonts w:eastAsiaTheme="minorEastAsia"/>
          <w:lang w:val="en-GB"/>
        </w:rPr>
        <w:t xml:space="preserve">The model fit measure is especially sensitive </w:t>
      </w:r>
      <w:proofErr w:type="gramStart"/>
      <w:r w:rsidRPr="00DF1D2F">
        <w:rPr>
          <w:rFonts w:eastAsiaTheme="minorEastAsia"/>
          <w:lang w:val="en-GB"/>
        </w:rPr>
        <w:t xml:space="preserve">to  </w:t>
      </w:r>
      <w:proofErr w:type="gramEnd"/>
      <w:r w:rsidRPr="00DF1D2F">
        <w:rPr>
          <w:rFonts w:eastAsiaTheme="minorEastAsia"/>
          <w:lang w:val="en-GB"/>
        </w:rPr>
        <w:sym w:font="Symbol" w:char="F066"/>
      </w:r>
      <w:r w:rsidRPr="00DF1D2F">
        <w:rPr>
          <w:rFonts w:eastAsiaTheme="minorEastAsia"/>
          <w:lang w:val="en-GB"/>
        </w:rPr>
        <w:t xml:space="preserve">, the inflection point for technology diffusion, followed the readiness to abort parameters of </w:t>
      </w:r>
      <w:r w:rsidRPr="00DF1D2F">
        <w:rPr>
          <w:rFonts w:eastAsiaTheme="minorEastAsia"/>
          <w:lang w:val="en-GB"/>
        </w:rPr>
        <w:sym w:font="Symbol" w:char="F073"/>
      </w:r>
      <w:r w:rsidRPr="00DF1D2F">
        <w:rPr>
          <w:rFonts w:eastAsiaTheme="minorEastAsia"/>
          <w:lang w:val="en-GB"/>
        </w:rPr>
        <w:t xml:space="preserve"> and </w:t>
      </w:r>
      <w:r w:rsidRPr="00DF1D2F">
        <w:rPr>
          <w:rFonts w:eastAsiaTheme="minorEastAsia"/>
          <w:lang w:val="en-GB"/>
        </w:rPr>
        <w:sym w:font="Symbol" w:char="F062"/>
      </w:r>
      <w:r w:rsidRPr="00DF1D2F">
        <w:rPr>
          <w:rFonts w:eastAsiaTheme="minorEastAsia"/>
          <w:lang w:val="en-GB"/>
        </w:rPr>
        <w:t xml:space="preserve">. For the SRB 1990 output measure, the technology diffusion parameters matter, with </w:t>
      </w:r>
      <w:r w:rsidRPr="00DF1D2F">
        <w:rPr>
          <w:rFonts w:eastAsiaTheme="minorEastAsia"/>
          <w:lang w:val="en-GB"/>
        </w:rPr>
        <w:sym w:font="Symbol" w:char="F066"/>
      </w:r>
      <w:r w:rsidRPr="00DF1D2F">
        <w:rPr>
          <w:rFonts w:eastAsiaTheme="minorEastAsia"/>
          <w:lang w:val="en-GB"/>
        </w:rPr>
        <w:t xml:space="preserve"> again explaining a sizeable fraction of the variance followed by </w:t>
      </w:r>
      <w:r w:rsidRPr="00DF1D2F">
        <w:rPr>
          <w:rFonts w:eastAsiaTheme="minorEastAsia"/>
          <w:lang w:val="en-GB"/>
        </w:rPr>
        <w:sym w:font="Symbol" w:char="F072"/>
      </w:r>
      <w:r w:rsidR="00E95386">
        <w:rPr>
          <w:rFonts w:eastAsiaTheme="minorEastAsia"/>
          <w:lang w:val="en-GB"/>
        </w:rPr>
        <w:t>, the rate of technology diffusion,</w:t>
      </w:r>
      <w:r w:rsidRPr="00DF1D2F">
        <w:rPr>
          <w:rFonts w:eastAsiaTheme="minorEastAsia"/>
          <w:lang w:val="en-GB"/>
        </w:rPr>
        <w:t xml:space="preserve"> and </w:t>
      </w:r>
      <w:r w:rsidRPr="00DF1D2F">
        <w:rPr>
          <w:rFonts w:eastAsiaTheme="minorEastAsia"/>
          <w:lang w:val="en-GB"/>
        </w:rPr>
        <w:sym w:font="Symbol" w:char="F073"/>
      </w:r>
      <w:r w:rsidRPr="00DF1D2F">
        <w:rPr>
          <w:rFonts w:eastAsiaTheme="minorEastAsia"/>
          <w:lang w:val="en-GB"/>
        </w:rPr>
        <w:t xml:space="preserve">, the readiness to abort parameter at parity 1 and above. </w:t>
      </w:r>
      <w:r w:rsidR="00AA46A2" w:rsidRPr="00DF1D2F">
        <w:rPr>
          <w:rFonts w:eastAsiaTheme="minorEastAsia"/>
          <w:lang w:val="en-GB"/>
        </w:rPr>
        <w:t>The maximum SRB is most sensitive to</w:t>
      </w:r>
      <w:r w:rsidR="0063257F" w:rsidRPr="00DF1D2F">
        <w:rPr>
          <w:rFonts w:eastAsiaTheme="minorEastAsia"/>
          <w:lang w:val="en-GB"/>
        </w:rPr>
        <w:t xml:space="preserve"> </w:t>
      </w:r>
      <w:r w:rsidR="00AA46A2" w:rsidRPr="00DF1D2F">
        <w:rPr>
          <w:rFonts w:eastAsiaTheme="minorEastAsia"/>
          <w:lang w:val="en-GB"/>
        </w:rPr>
        <w:sym w:font="Symbol" w:char="F073"/>
      </w:r>
      <w:r w:rsidR="00AA46A2" w:rsidRPr="00DF1D2F">
        <w:rPr>
          <w:rFonts w:eastAsiaTheme="minorEastAsia"/>
          <w:lang w:val="en-GB"/>
        </w:rPr>
        <w:t xml:space="preserve"> and </w:t>
      </w:r>
      <w:r w:rsidR="00AA46A2" w:rsidRPr="00DF1D2F">
        <w:rPr>
          <w:rFonts w:eastAsiaTheme="minorEastAsia"/>
          <w:lang w:val="en-GB"/>
        </w:rPr>
        <w:sym w:font="Symbol" w:char="F062"/>
      </w:r>
      <w:r w:rsidR="00AA46A2" w:rsidRPr="00DF1D2F">
        <w:rPr>
          <w:rFonts w:eastAsiaTheme="minorEastAsia"/>
          <w:lang w:val="en-GB"/>
        </w:rPr>
        <w:t xml:space="preserve">, the readiness to abort parameters. These conclusions </w:t>
      </w:r>
      <w:r w:rsidR="00F30090" w:rsidRPr="00DF1D2F">
        <w:rPr>
          <w:rFonts w:eastAsiaTheme="minorEastAsia"/>
          <w:lang w:val="en-GB"/>
        </w:rPr>
        <w:t>concur with</w:t>
      </w:r>
      <w:r w:rsidR="00AA46A2" w:rsidRPr="00DF1D2F">
        <w:rPr>
          <w:rFonts w:eastAsiaTheme="minorEastAsia"/>
          <w:lang w:val="en-GB"/>
        </w:rPr>
        <w:t xml:space="preserve"> </w:t>
      </w:r>
      <w:r w:rsidR="006E472D" w:rsidRPr="00DF1D2F">
        <w:rPr>
          <w:rFonts w:eastAsiaTheme="minorEastAsia"/>
          <w:lang w:val="en-GB"/>
        </w:rPr>
        <w:t xml:space="preserve">those reported from the analysis of variance (ANOVA) in the main text of the paper. </w:t>
      </w:r>
    </w:p>
    <w:p w14:paraId="0FB26D44" w14:textId="77777777" w:rsidR="00833AB0" w:rsidRPr="00DF1D2F" w:rsidRDefault="00833AB0" w:rsidP="000E11C4">
      <w:pPr>
        <w:spacing w:line="360" w:lineRule="auto"/>
        <w:jc w:val="both"/>
        <w:rPr>
          <w:rFonts w:eastAsiaTheme="minorEastAsia"/>
          <w:b/>
          <w:lang w:val="en-GB"/>
        </w:rPr>
      </w:pPr>
    </w:p>
    <w:p w14:paraId="2CA9B234" w14:textId="469AD58D" w:rsidR="000D3304" w:rsidRPr="00DF1D2F" w:rsidRDefault="00B22790" w:rsidP="00AF53FA">
      <w:pPr>
        <w:spacing w:line="360" w:lineRule="auto"/>
        <w:jc w:val="both"/>
        <w:outlineLvl w:val="0"/>
        <w:rPr>
          <w:rFonts w:eastAsiaTheme="minorEastAsia"/>
          <w:b/>
          <w:lang w:val="en-GB"/>
        </w:rPr>
      </w:pPr>
      <w:proofErr w:type="spellStart"/>
      <w:r w:rsidRPr="00DF1D2F">
        <w:rPr>
          <w:rFonts w:eastAsiaTheme="minorEastAsia"/>
          <w:b/>
          <w:lang w:val="en-GB"/>
        </w:rPr>
        <w:t>Metamodel</w:t>
      </w:r>
      <w:proofErr w:type="spellEnd"/>
      <w:r w:rsidRPr="00DF1D2F">
        <w:rPr>
          <w:rFonts w:eastAsiaTheme="minorEastAsia"/>
          <w:b/>
          <w:lang w:val="en-GB"/>
        </w:rPr>
        <w:t xml:space="preserve"> </w:t>
      </w:r>
      <w:r w:rsidR="00B3408D" w:rsidRPr="00DF1D2F">
        <w:rPr>
          <w:rFonts w:eastAsiaTheme="minorEastAsia"/>
          <w:b/>
          <w:lang w:val="en-GB"/>
        </w:rPr>
        <w:t xml:space="preserve">Cross-validation </w:t>
      </w:r>
    </w:p>
    <w:p w14:paraId="28D264F5" w14:textId="77777777" w:rsidR="00B3408D" w:rsidRPr="00DF1D2F" w:rsidRDefault="00B3408D" w:rsidP="000E11C4">
      <w:pPr>
        <w:spacing w:line="360" w:lineRule="auto"/>
        <w:jc w:val="both"/>
        <w:rPr>
          <w:rFonts w:eastAsiaTheme="minorEastAsia"/>
          <w:lang w:val="en-GB"/>
        </w:rPr>
      </w:pPr>
    </w:p>
    <w:p w14:paraId="73A37C3B" w14:textId="20EDF939" w:rsidR="00B37BD8" w:rsidRPr="002F0697" w:rsidRDefault="00B3408D" w:rsidP="000E11C4">
      <w:pPr>
        <w:spacing w:line="360" w:lineRule="auto"/>
        <w:jc w:val="both"/>
        <w:rPr>
          <w:rFonts w:eastAsiaTheme="minorEastAsia"/>
          <w:lang w:val="en-GB"/>
        </w:rPr>
      </w:pPr>
      <w:r w:rsidRPr="00DF1D2F">
        <w:rPr>
          <w:rFonts w:eastAsiaTheme="minorEastAsia"/>
          <w:lang w:val="en-GB"/>
        </w:rPr>
        <w:t xml:space="preserve">For both the regression </w:t>
      </w:r>
      <w:proofErr w:type="spellStart"/>
      <w:r w:rsidRPr="00DF1D2F">
        <w:rPr>
          <w:rFonts w:eastAsiaTheme="minorEastAsia"/>
          <w:lang w:val="en-GB"/>
        </w:rPr>
        <w:t>metamodel</w:t>
      </w:r>
      <w:r w:rsidR="00234D87">
        <w:rPr>
          <w:rFonts w:eastAsiaTheme="minorEastAsia"/>
          <w:lang w:val="en-GB"/>
        </w:rPr>
        <w:t>s</w:t>
      </w:r>
      <w:proofErr w:type="spellEnd"/>
      <w:r w:rsidRPr="00DF1D2F">
        <w:rPr>
          <w:rFonts w:eastAsiaTheme="minorEastAsia"/>
          <w:lang w:val="en-GB"/>
        </w:rPr>
        <w:t xml:space="preserve"> and the emulator</w:t>
      </w:r>
      <w:r w:rsidR="00234D87">
        <w:rPr>
          <w:rFonts w:eastAsiaTheme="minorEastAsia"/>
          <w:lang w:val="en-GB"/>
        </w:rPr>
        <w:t>s,</w:t>
      </w:r>
      <w:r w:rsidRPr="00DF1D2F">
        <w:rPr>
          <w:rFonts w:eastAsiaTheme="minorEastAsia"/>
          <w:lang w:val="en-GB"/>
        </w:rPr>
        <w:t xml:space="preserve"> we test how well the </w:t>
      </w:r>
      <w:proofErr w:type="spellStart"/>
      <w:r w:rsidR="00234D87">
        <w:rPr>
          <w:rFonts w:eastAsiaTheme="minorEastAsia"/>
          <w:lang w:val="en-GB"/>
        </w:rPr>
        <w:t>metamodel</w:t>
      </w:r>
      <w:r w:rsidR="0016670B">
        <w:rPr>
          <w:rFonts w:eastAsiaTheme="minorEastAsia"/>
          <w:lang w:val="en-GB"/>
        </w:rPr>
        <w:t>s</w:t>
      </w:r>
      <w:proofErr w:type="spellEnd"/>
      <w:r w:rsidR="00DD2C37">
        <w:rPr>
          <w:rFonts w:eastAsiaTheme="minorEastAsia"/>
          <w:lang w:val="en-GB"/>
        </w:rPr>
        <w:t xml:space="preserve"> compare</w:t>
      </w:r>
      <w:r w:rsidRPr="00DF1D2F">
        <w:rPr>
          <w:rFonts w:eastAsiaTheme="minorEastAsia"/>
          <w:lang w:val="en-GB"/>
        </w:rPr>
        <w:t xml:space="preserve"> with the simulator </w:t>
      </w:r>
      <w:r w:rsidR="0024277C" w:rsidRPr="00DF1D2F">
        <w:rPr>
          <w:rFonts w:eastAsiaTheme="minorEastAsia"/>
          <w:lang w:val="en-GB"/>
        </w:rPr>
        <w:t xml:space="preserve">at a sample of 88 input </w:t>
      </w:r>
      <w:proofErr w:type="gramStart"/>
      <w:r w:rsidR="0024277C" w:rsidRPr="00DF1D2F">
        <w:rPr>
          <w:rFonts w:eastAsiaTheme="minorEastAsia"/>
          <w:lang w:val="en-GB"/>
        </w:rPr>
        <w:t>combination</w:t>
      </w:r>
      <w:proofErr w:type="gramEnd"/>
      <w:r w:rsidR="0024277C" w:rsidRPr="00DF1D2F">
        <w:rPr>
          <w:rFonts w:eastAsiaTheme="minorEastAsia"/>
          <w:lang w:val="en-GB"/>
        </w:rPr>
        <w:t xml:space="preserve"> takes from outside the input LHS (training) sample. </w:t>
      </w:r>
      <w:r w:rsidR="005C2301" w:rsidRPr="00DF1D2F">
        <w:rPr>
          <w:rFonts w:eastAsiaTheme="minorEastAsia"/>
          <w:lang w:val="en-GB"/>
        </w:rPr>
        <w:t xml:space="preserve">We compare </w:t>
      </w:r>
      <w:proofErr w:type="spellStart"/>
      <w:r w:rsidR="00CB5C67">
        <w:rPr>
          <w:rFonts w:eastAsiaTheme="minorEastAsia"/>
          <w:lang w:val="en-GB"/>
        </w:rPr>
        <w:t>meta</w:t>
      </w:r>
      <w:r w:rsidR="005C2301" w:rsidRPr="00DF1D2F">
        <w:rPr>
          <w:rFonts w:eastAsiaTheme="minorEastAsia"/>
          <w:lang w:val="en-GB"/>
        </w:rPr>
        <w:t>model</w:t>
      </w:r>
      <w:proofErr w:type="spellEnd"/>
      <w:r w:rsidR="005C2301" w:rsidRPr="00DF1D2F">
        <w:rPr>
          <w:rFonts w:eastAsiaTheme="minorEastAsia"/>
          <w:lang w:val="en-GB"/>
        </w:rPr>
        <w:t xml:space="preserve"> predictions with the simulator’s output at these points. </w:t>
      </w:r>
      <w:r w:rsidR="00B22790" w:rsidRPr="00DF1D2F">
        <w:rPr>
          <w:rFonts w:eastAsiaTheme="minorEastAsia"/>
          <w:lang w:val="en-GB"/>
        </w:rPr>
        <w:t>We calculate the cross-validation root mean squared error</w:t>
      </w:r>
      <w:r w:rsidR="000474BD">
        <w:rPr>
          <w:rFonts w:eastAsiaTheme="minorEastAsia"/>
          <w:lang w:val="en-GB"/>
        </w:rPr>
        <w:t xml:space="preserve"> (RMSE)</w:t>
      </w:r>
      <w:r w:rsidR="00B22790" w:rsidRPr="00DF1D2F">
        <w:rPr>
          <w:rFonts w:eastAsiaTheme="minorEastAsia"/>
          <w:lang w:val="en-GB"/>
        </w:rPr>
        <w:t xml:space="preserve">, which measures the average error between the simulator and the </w:t>
      </w:r>
      <w:proofErr w:type="spellStart"/>
      <w:r w:rsidR="00B22790" w:rsidRPr="00DF1D2F">
        <w:rPr>
          <w:rFonts w:eastAsiaTheme="minorEastAsia"/>
          <w:lang w:val="en-GB"/>
        </w:rPr>
        <w:t>metamodel</w:t>
      </w:r>
      <w:proofErr w:type="spellEnd"/>
      <w:r w:rsidR="00B9184E">
        <w:rPr>
          <w:rFonts w:eastAsiaTheme="minorEastAsia"/>
          <w:lang w:val="en-GB"/>
        </w:rPr>
        <w:t xml:space="preserve"> at a given combination of parameters</w:t>
      </w:r>
      <w:r w:rsidR="00B22790" w:rsidRPr="00DF1D2F">
        <w:rPr>
          <w:rFonts w:eastAsiaTheme="minorEastAsia"/>
          <w:lang w:val="en-GB"/>
        </w:rPr>
        <w:t xml:space="preserve">, and normalized root mean squared error, which measures how much </w:t>
      </w:r>
      <w:r w:rsidR="0035734F">
        <w:rPr>
          <w:rFonts w:eastAsiaTheme="minorEastAsia"/>
          <w:lang w:val="en-GB"/>
        </w:rPr>
        <w:t>(expressed as</w:t>
      </w:r>
      <w:r w:rsidR="004B1896">
        <w:rPr>
          <w:rFonts w:eastAsiaTheme="minorEastAsia"/>
          <w:lang w:val="en-GB"/>
        </w:rPr>
        <w:t xml:space="preserve"> %) </w:t>
      </w:r>
      <w:r w:rsidR="00B22790" w:rsidRPr="00DF1D2F">
        <w:rPr>
          <w:rFonts w:eastAsiaTheme="minorEastAsia"/>
          <w:lang w:val="en-GB"/>
        </w:rPr>
        <w:t xml:space="preserve">of the input range (from the LHS data </w:t>
      </w:r>
      <w:r w:rsidR="00B22790" w:rsidRPr="00DF1D2F">
        <w:rPr>
          <w:rFonts w:eastAsiaTheme="minorEastAsia"/>
          <w:b/>
          <w:lang w:val="en-GB"/>
        </w:rPr>
        <w:t>D</w:t>
      </w:r>
      <w:r w:rsidR="00B22790" w:rsidRPr="00DF1D2F">
        <w:rPr>
          <w:rFonts w:eastAsiaTheme="minorEastAsia"/>
          <w:lang w:val="en-GB"/>
        </w:rPr>
        <w:t xml:space="preserve">) the average error spans. </w:t>
      </w:r>
      <w:r w:rsidR="0035734F">
        <w:rPr>
          <w:rFonts w:eastAsiaTheme="minorEastAsia"/>
          <w:lang w:val="en-GB"/>
        </w:rPr>
        <w:t xml:space="preserve">A normalized RMSE of 0.07 would indicate that the average error spanned 7% of the range of </w:t>
      </w:r>
      <w:r w:rsidR="0035734F">
        <w:rPr>
          <w:rFonts w:eastAsiaTheme="minorEastAsia"/>
          <w:lang w:val="en-GB"/>
        </w:rPr>
        <w:lastRenderedPageBreak/>
        <w:t xml:space="preserve">values for that outcome in the input sample. </w:t>
      </w:r>
      <w:r w:rsidR="00B22790" w:rsidRPr="00DF1D2F">
        <w:rPr>
          <w:rFonts w:eastAsiaTheme="minorEastAsia"/>
          <w:lang w:val="en-GB"/>
        </w:rPr>
        <w:t xml:space="preserve">These are reported in Table </w:t>
      </w:r>
      <w:r w:rsidR="0099496C">
        <w:rPr>
          <w:rFonts w:eastAsiaTheme="minorEastAsia"/>
          <w:lang w:val="en-GB"/>
        </w:rPr>
        <w:t>S</w:t>
      </w:r>
      <w:r w:rsidR="00B22790" w:rsidRPr="00DF1D2F">
        <w:rPr>
          <w:rFonts w:eastAsiaTheme="minorEastAsia"/>
          <w:lang w:val="en-GB"/>
        </w:rPr>
        <w:t xml:space="preserve">3. </w:t>
      </w:r>
      <w:r w:rsidR="00B434EA" w:rsidRPr="00DF1D2F">
        <w:rPr>
          <w:rFonts w:eastAsiaTheme="minorEastAsia"/>
          <w:lang w:val="en-GB"/>
        </w:rPr>
        <w:t xml:space="preserve">The RMSE, particularly for the fit measure, </w:t>
      </w:r>
      <w:r w:rsidR="00FA4D6C" w:rsidRPr="00DF1D2F">
        <w:rPr>
          <w:rFonts w:eastAsiaTheme="minorEastAsia"/>
          <w:lang w:val="en-GB"/>
        </w:rPr>
        <w:t>indicate</w:t>
      </w:r>
      <w:r w:rsidR="00B434EA" w:rsidRPr="00DF1D2F">
        <w:rPr>
          <w:rFonts w:eastAsiaTheme="minorEastAsia"/>
          <w:lang w:val="en-GB"/>
        </w:rPr>
        <w:t xml:space="preserve"> that the </w:t>
      </w:r>
      <w:proofErr w:type="spellStart"/>
      <w:r w:rsidR="00B434EA" w:rsidRPr="00DF1D2F">
        <w:rPr>
          <w:rFonts w:eastAsiaTheme="minorEastAsia"/>
          <w:lang w:val="en-GB"/>
        </w:rPr>
        <w:t>metamodels</w:t>
      </w:r>
      <w:proofErr w:type="spellEnd"/>
      <w:r w:rsidR="00B434EA" w:rsidRPr="00DF1D2F">
        <w:rPr>
          <w:rFonts w:eastAsiaTheme="minorEastAsia"/>
          <w:lang w:val="en-GB"/>
        </w:rPr>
        <w:t xml:space="preserve"> do </w:t>
      </w:r>
      <w:r w:rsidR="00FB0D5F">
        <w:rPr>
          <w:rFonts w:eastAsiaTheme="minorEastAsia"/>
          <w:lang w:val="en-GB"/>
        </w:rPr>
        <w:t xml:space="preserve">reasonably </w:t>
      </w:r>
      <w:r w:rsidR="00FA4D6C">
        <w:rPr>
          <w:rFonts w:eastAsiaTheme="minorEastAsia"/>
          <w:lang w:val="en-GB"/>
        </w:rPr>
        <w:t>well</w:t>
      </w:r>
      <w:r w:rsidR="00053D24" w:rsidRPr="00DF1D2F">
        <w:rPr>
          <w:rFonts w:eastAsiaTheme="minorEastAsia"/>
          <w:lang w:val="en-GB"/>
        </w:rPr>
        <w:t xml:space="preserve"> at</w:t>
      </w:r>
      <w:r w:rsidR="00B434EA" w:rsidRPr="00DF1D2F">
        <w:rPr>
          <w:rFonts w:eastAsiaTheme="minorEastAsia"/>
          <w:lang w:val="en-GB"/>
        </w:rPr>
        <w:t xml:space="preserve"> predicting the </w:t>
      </w:r>
      <w:r w:rsidR="006A1C41">
        <w:rPr>
          <w:rFonts w:eastAsiaTheme="minorEastAsia"/>
          <w:lang w:val="en-GB"/>
        </w:rPr>
        <w:t>model</w:t>
      </w:r>
      <w:r w:rsidR="00B434EA" w:rsidRPr="00DF1D2F">
        <w:rPr>
          <w:rFonts w:eastAsiaTheme="minorEastAsia"/>
          <w:lang w:val="en-GB"/>
        </w:rPr>
        <w:t xml:space="preserve"> fit measure, the SRB at 1990, and m</w:t>
      </w:r>
      <w:r w:rsidR="006E7D00" w:rsidRPr="00DF1D2F">
        <w:rPr>
          <w:rFonts w:eastAsiaTheme="minorEastAsia"/>
          <w:lang w:val="en-GB"/>
        </w:rPr>
        <w:t>aximum SRB at different input points</w:t>
      </w:r>
      <w:r w:rsidR="00DA76C7" w:rsidRPr="00DF1D2F">
        <w:rPr>
          <w:rFonts w:eastAsiaTheme="minorEastAsia"/>
          <w:lang w:val="en-GB"/>
        </w:rPr>
        <w:t>, with the average error within ~ 10% (normalized RMSE &lt; 0.1 except in max SRB) of the input sample range</w:t>
      </w:r>
      <w:r w:rsidR="006E7D00" w:rsidRPr="00DF1D2F">
        <w:rPr>
          <w:rFonts w:eastAsiaTheme="minorEastAsia"/>
          <w:lang w:val="en-GB"/>
        </w:rPr>
        <w:t xml:space="preserve">. </w:t>
      </w:r>
      <w:r w:rsidR="00B22790" w:rsidRPr="00DF1D2F">
        <w:rPr>
          <w:rFonts w:eastAsiaTheme="minorEastAsia"/>
          <w:lang w:val="en-GB"/>
        </w:rPr>
        <w:t xml:space="preserve">Other than for the measure of model fit, where the emulator performs better than the regression </w:t>
      </w:r>
      <w:proofErr w:type="spellStart"/>
      <w:r w:rsidR="00B22790" w:rsidRPr="00DF1D2F">
        <w:rPr>
          <w:rFonts w:eastAsiaTheme="minorEastAsia"/>
          <w:lang w:val="en-GB"/>
        </w:rPr>
        <w:t>metamodel</w:t>
      </w:r>
      <w:proofErr w:type="spellEnd"/>
      <w:r w:rsidR="00B22790" w:rsidRPr="00DF1D2F">
        <w:rPr>
          <w:rFonts w:eastAsiaTheme="minorEastAsia"/>
          <w:lang w:val="en-GB"/>
        </w:rPr>
        <w:t xml:space="preserve">, the cross-validation performance for both </w:t>
      </w:r>
      <w:proofErr w:type="spellStart"/>
      <w:r w:rsidR="00B22790" w:rsidRPr="00DF1D2F">
        <w:rPr>
          <w:rFonts w:eastAsiaTheme="minorEastAsia"/>
          <w:lang w:val="en-GB"/>
        </w:rPr>
        <w:t>metamodels</w:t>
      </w:r>
      <w:proofErr w:type="spellEnd"/>
      <w:r w:rsidR="00B22790" w:rsidRPr="00DF1D2F">
        <w:rPr>
          <w:rFonts w:eastAsiaTheme="minorEastAsia"/>
          <w:lang w:val="en-GB"/>
        </w:rPr>
        <w:t xml:space="preserve"> are similar.</w:t>
      </w:r>
      <w:r w:rsidR="008E4744" w:rsidRPr="00DF1D2F">
        <w:rPr>
          <w:rFonts w:eastAsiaTheme="minorEastAsia"/>
          <w:lang w:val="en-GB"/>
        </w:rPr>
        <w:t xml:space="preserve"> </w:t>
      </w:r>
    </w:p>
    <w:p w14:paraId="61E1E2BC" w14:textId="77777777" w:rsidR="00B37BD8" w:rsidRPr="00DF1D2F" w:rsidRDefault="00B37BD8" w:rsidP="000E11C4">
      <w:pPr>
        <w:spacing w:line="360" w:lineRule="auto"/>
        <w:jc w:val="both"/>
        <w:rPr>
          <w:lang w:val="en-GB"/>
        </w:rPr>
      </w:pPr>
    </w:p>
    <w:p w14:paraId="14789189" w14:textId="7EA1FDF9" w:rsidR="0081444D" w:rsidRPr="00DF1D2F" w:rsidRDefault="003365E5" w:rsidP="00AF53FA">
      <w:pPr>
        <w:spacing w:line="360" w:lineRule="auto"/>
        <w:jc w:val="center"/>
        <w:outlineLvl w:val="0"/>
        <w:rPr>
          <w:lang w:val="en-GB"/>
        </w:rPr>
      </w:pPr>
      <w:r w:rsidRPr="00DF1D2F">
        <w:rPr>
          <w:lang w:val="en-GB"/>
        </w:rPr>
        <w:t>REFERENCES</w:t>
      </w:r>
    </w:p>
    <w:p w14:paraId="45E50949" w14:textId="77777777" w:rsidR="003365E5" w:rsidRPr="00DF1D2F" w:rsidRDefault="003365E5" w:rsidP="000E11C4">
      <w:pPr>
        <w:spacing w:line="360" w:lineRule="auto"/>
        <w:jc w:val="both"/>
        <w:rPr>
          <w:lang w:val="en-GB"/>
        </w:rPr>
      </w:pPr>
    </w:p>
    <w:p w14:paraId="4203208C" w14:textId="77777777" w:rsidR="006B79E4" w:rsidRPr="00DF1D2F" w:rsidRDefault="006B79E4" w:rsidP="000E11C4">
      <w:pPr>
        <w:widowControl w:val="0"/>
        <w:autoSpaceDE w:val="0"/>
        <w:autoSpaceDN w:val="0"/>
        <w:adjustRightInd w:val="0"/>
        <w:spacing w:after="240" w:line="360" w:lineRule="auto"/>
      </w:pPr>
      <w:proofErr w:type="spellStart"/>
      <w:r w:rsidRPr="00DF1D2F">
        <w:t>Bijak</w:t>
      </w:r>
      <w:proofErr w:type="spellEnd"/>
      <w:r w:rsidRPr="00DF1D2F">
        <w:t xml:space="preserve">, J., J. Hilton, E. Silverman, and V. D. Cao (2013). </w:t>
      </w:r>
      <w:proofErr w:type="spellStart"/>
      <w:r w:rsidRPr="00DF1D2F">
        <w:t>Reforging</w:t>
      </w:r>
      <w:proofErr w:type="spellEnd"/>
      <w:r w:rsidRPr="00DF1D2F">
        <w:t xml:space="preserve"> the Wedding Ring: Exploring a semi-artificial model of population for the United Kingdom with Gaussian process emulators. Demographic Research 29(27), 729–766. </w:t>
      </w:r>
    </w:p>
    <w:p w14:paraId="003FBA38" w14:textId="47D5B77C" w:rsidR="006B79E4" w:rsidRPr="00DF1D2F" w:rsidRDefault="006B79E4" w:rsidP="000E11C4">
      <w:pPr>
        <w:widowControl w:val="0"/>
        <w:autoSpaceDE w:val="0"/>
        <w:autoSpaceDN w:val="0"/>
        <w:adjustRightInd w:val="0"/>
        <w:spacing w:after="240" w:line="360" w:lineRule="auto"/>
      </w:pPr>
      <w:proofErr w:type="spellStart"/>
      <w:r w:rsidRPr="00DF1D2F">
        <w:t>Billari</w:t>
      </w:r>
      <w:proofErr w:type="spellEnd"/>
      <w:r w:rsidRPr="00DF1D2F">
        <w:t xml:space="preserve">, F. C., A. </w:t>
      </w:r>
      <w:proofErr w:type="spellStart"/>
      <w:r w:rsidRPr="00DF1D2F">
        <w:t>Prskawetz</w:t>
      </w:r>
      <w:proofErr w:type="spellEnd"/>
      <w:r w:rsidRPr="00DF1D2F">
        <w:t xml:space="preserve">, B. </w:t>
      </w:r>
      <w:proofErr w:type="spellStart"/>
      <w:r w:rsidRPr="00DF1D2F">
        <w:t>Aparicio</w:t>
      </w:r>
      <w:proofErr w:type="spellEnd"/>
      <w:r w:rsidRPr="00DF1D2F">
        <w:t xml:space="preserve"> Diaz, and T. </w:t>
      </w:r>
      <w:proofErr w:type="spellStart"/>
      <w:r w:rsidRPr="00DF1D2F">
        <w:t>Fent</w:t>
      </w:r>
      <w:proofErr w:type="spellEnd"/>
      <w:r w:rsidRPr="00DF1D2F">
        <w:t xml:space="preserve"> (2007). The “Wedding- Ring”: An agent-based marriage model based on soci</w:t>
      </w:r>
      <w:r w:rsidR="00AF53FA">
        <w:t>al interaction. Demographic Re</w:t>
      </w:r>
      <w:r w:rsidRPr="00DF1D2F">
        <w:t xml:space="preserve">search 17(3), 59–82. </w:t>
      </w:r>
    </w:p>
    <w:p w14:paraId="243DACB4" w14:textId="7EE44D78" w:rsidR="006B79E4" w:rsidRPr="00DF1D2F" w:rsidRDefault="006B79E4" w:rsidP="000E11C4">
      <w:pPr>
        <w:widowControl w:val="0"/>
        <w:autoSpaceDE w:val="0"/>
        <w:autoSpaceDN w:val="0"/>
        <w:adjustRightInd w:val="0"/>
        <w:spacing w:after="240" w:line="360" w:lineRule="auto"/>
      </w:pPr>
      <w:r w:rsidRPr="00DF1D2F">
        <w:t xml:space="preserve">A. Grow (2016) Regression </w:t>
      </w:r>
      <w:proofErr w:type="spellStart"/>
      <w:r w:rsidRPr="00DF1D2F">
        <w:t>Metamodels</w:t>
      </w:r>
      <w:proofErr w:type="spellEnd"/>
      <w:r w:rsidRPr="00DF1D2F">
        <w:t xml:space="preserve"> for Sensitivity Analysis in Agent-Based Computational Demography: A Case Study o</w:t>
      </w:r>
      <w:r w:rsidR="00063CD7" w:rsidRPr="00DF1D2F">
        <w:t xml:space="preserve">f Educational </w:t>
      </w:r>
      <w:proofErr w:type="spellStart"/>
      <w:r w:rsidR="00063CD7" w:rsidRPr="00DF1D2F">
        <w:t>Assortative</w:t>
      </w:r>
      <w:proofErr w:type="spellEnd"/>
      <w:r w:rsidR="00063CD7" w:rsidRPr="00DF1D2F">
        <w:t xml:space="preserve"> Mating</w:t>
      </w:r>
      <w:r w:rsidRPr="00DF1D2F">
        <w:t xml:space="preserve">. In: A. Grow &amp; J. Van </w:t>
      </w:r>
      <w:proofErr w:type="spellStart"/>
      <w:r w:rsidRPr="00DF1D2F">
        <w:t>Bavel</w:t>
      </w:r>
      <w:proofErr w:type="spellEnd"/>
      <w:r w:rsidRPr="00DF1D2F">
        <w:t xml:space="preserve"> (Eds.), Agent-Based </w:t>
      </w:r>
      <w:proofErr w:type="spellStart"/>
      <w:r w:rsidRPr="00DF1D2F">
        <w:t>Modelling</w:t>
      </w:r>
      <w:proofErr w:type="spellEnd"/>
      <w:r w:rsidRPr="00DF1D2F">
        <w:t xml:space="preserve"> in Population Studies - Concepts, Methods, and Applications. </w:t>
      </w:r>
      <w:proofErr w:type="gramStart"/>
      <w:r w:rsidRPr="00DF1D2F">
        <w:t>Springer (forthcoming).</w:t>
      </w:r>
      <w:proofErr w:type="gramEnd"/>
    </w:p>
    <w:p w14:paraId="10623B5D" w14:textId="77777777" w:rsidR="006B79E4" w:rsidRPr="00DF1D2F" w:rsidRDefault="006B79E4" w:rsidP="000E11C4">
      <w:pPr>
        <w:widowControl w:val="0"/>
        <w:autoSpaceDE w:val="0"/>
        <w:autoSpaceDN w:val="0"/>
        <w:adjustRightInd w:val="0"/>
        <w:spacing w:after="240" w:line="360" w:lineRule="auto"/>
      </w:pPr>
      <w:r w:rsidRPr="00DF1D2F">
        <w:t xml:space="preserve">Kennedy, M. (2004). </w:t>
      </w:r>
      <w:proofErr w:type="gramStart"/>
      <w:r w:rsidRPr="00DF1D2F">
        <w:t>Description of the Gaussian process model used in GEM-SA.</w:t>
      </w:r>
      <w:proofErr w:type="gramEnd"/>
      <w:r w:rsidRPr="00DF1D2F">
        <w:t xml:space="preserve"> </w:t>
      </w:r>
      <w:proofErr w:type="gramStart"/>
      <w:r w:rsidRPr="00DF1D2F">
        <w:t>Software manual [electronic resource].</w:t>
      </w:r>
      <w:proofErr w:type="gramEnd"/>
      <w:r w:rsidRPr="00DF1D2F">
        <w:t xml:space="preserve"> Sheffield: Centre for Terrestrial Carbon Dynamics, University of Sheffield. [</w:t>
      </w:r>
      <w:r w:rsidRPr="00DF1D2F">
        <w:rPr>
          <w:color w:val="0000FF"/>
        </w:rPr>
        <w:t>http://ctcd.group.shef.ac.uk/gem.html</w:t>
      </w:r>
      <w:r w:rsidRPr="00DF1D2F">
        <w:t>] (</w:t>
      </w:r>
      <w:proofErr w:type="gramStart"/>
      <w:r w:rsidRPr="00DF1D2F">
        <w:t>retrieved</w:t>
      </w:r>
      <w:proofErr w:type="gramEnd"/>
      <w:r w:rsidRPr="00DF1D2F">
        <w:t xml:space="preserve"> on 23/05/2012). </w:t>
      </w:r>
    </w:p>
    <w:p w14:paraId="62F65A08" w14:textId="1536DE72" w:rsidR="006B79E4" w:rsidRPr="00DF1D2F" w:rsidRDefault="006B79E4" w:rsidP="000E11C4">
      <w:pPr>
        <w:widowControl w:val="0"/>
        <w:autoSpaceDE w:val="0"/>
        <w:autoSpaceDN w:val="0"/>
        <w:adjustRightInd w:val="0"/>
        <w:spacing w:after="240" w:line="360" w:lineRule="auto"/>
      </w:pPr>
      <w:r w:rsidRPr="00DF1D2F">
        <w:t xml:space="preserve">Kennedy, M.C. and </w:t>
      </w:r>
      <w:proofErr w:type="spellStart"/>
      <w:r w:rsidRPr="00DF1D2F">
        <w:t>O‟Hagan</w:t>
      </w:r>
      <w:proofErr w:type="spellEnd"/>
      <w:r w:rsidRPr="00DF1D2F">
        <w:t xml:space="preserve">, A. (2001). </w:t>
      </w:r>
      <w:proofErr w:type="gramStart"/>
      <w:r w:rsidRPr="00DF1D2F">
        <w:t>Bayesian calibration of computer models.</w:t>
      </w:r>
      <w:proofErr w:type="gramEnd"/>
      <w:r w:rsidRPr="00DF1D2F">
        <w:t xml:space="preserve"> </w:t>
      </w:r>
      <w:proofErr w:type="gramStart"/>
      <w:r w:rsidRPr="00DF1D2F">
        <w:rPr>
          <w:i/>
          <w:iCs/>
        </w:rPr>
        <w:t xml:space="preserve">Journal of the Royal Statistical Society, Series B </w:t>
      </w:r>
      <w:r w:rsidRPr="00DF1D2F">
        <w:t>63(3): 425–464.</w:t>
      </w:r>
      <w:proofErr w:type="gramEnd"/>
      <w:r w:rsidRPr="00DF1D2F">
        <w:t xml:space="preserve"> </w:t>
      </w:r>
      <w:proofErr w:type="gramStart"/>
      <w:r w:rsidRPr="00DF1D2F">
        <w:rPr>
          <w:color w:val="0000FF"/>
        </w:rPr>
        <w:t>doi:10.1111</w:t>
      </w:r>
      <w:proofErr w:type="gramEnd"/>
      <w:r w:rsidRPr="00DF1D2F">
        <w:rPr>
          <w:color w:val="0000FF"/>
        </w:rPr>
        <w:t xml:space="preserve">/ 1467-9868.00294. </w:t>
      </w:r>
    </w:p>
    <w:p w14:paraId="175B71CF" w14:textId="77777777" w:rsidR="006B79E4" w:rsidRPr="00DF1D2F" w:rsidRDefault="006B79E4" w:rsidP="000E11C4">
      <w:pPr>
        <w:widowControl w:val="0"/>
        <w:autoSpaceDE w:val="0"/>
        <w:autoSpaceDN w:val="0"/>
        <w:adjustRightInd w:val="0"/>
        <w:spacing w:after="240" w:line="360" w:lineRule="auto"/>
      </w:pPr>
      <w:proofErr w:type="spellStart"/>
      <w:r w:rsidRPr="00DF1D2F">
        <w:t>Kleijnen</w:t>
      </w:r>
      <w:proofErr w:type="spellEnd"/>
      <w:r w:rsidRPr="00DF1D2F">
        <w:t xml:space="preserve">, J. P. (1995). </w:t>
      </w:r>
      <w:proofErr w:type="gramStart"/>
      <w:r w:rsidRPr="00DF1D2F">
        <w:t>Verification and validation of simulation models.</w:t>
      </w:r>
      <w:proofErr w:type="gramEnd"/>
      <w:r w:rsidRPr="00DF1D2F">
        <w:t xml:space="preserve"> </w:t>
      </w:r>
      <w:r w:rsidRPr="00C04CE7">
        <w:rPr>
          <w:i/>
        </w:rPr>
        <w:t>European Journal of Operational Research</w:t>
      </w:r>
      <w:r w:rsidRPr="00DF1D2F">
        <w:t xml:space="preserve"> 82(1), 145–162. </w:t>
      </w:r>
    </w:p>
    <w:p w14:paraId="303A2981" w14:textId="77777777" w:rsidR="006B79E4" w:rsidRPr="00DF1D2F" w:rsidRDefault="006B79E4" w:rsidP="000E11C4">
      <w:pPr>
        <w:widowControl w:val="0"/>
        <w:autoSpaceDE w:val="0"/>
        <w:autoSpaceDN w:val="0"/>
        <w:adjustRightInd w:val="0"/>
        <w:spacing w:after="240" w:line="360" w:lineRule="auto"/>
      </w:pPr>
      <w:r w:rsidRPr="00DF1D2F">
        <w:t xml:space="preserve">Oakley, J. and </w:t>
      </w:r>
      <w:proofErr w:type="spellStart"/>
      <w:r w:rsidRPr="00DF1D2F">
        <w:t>O‟Hagan</w:t>
      </w:r>
      <w:proofErr w:type="spellEnd"/>
      <w:r w:rsidRPr="00DF1D2F">
        <w:t xml:space="preserve">, A. (2002). </w:t>
      </w:r>
      <w:proofErr w:type="gramStart"/>
      <w:r w:rsidRPr="00DF1D2F">
        <w:t>Bayesian inference for the uncertainty distribution of computer model outputs.</w:t>
      </w:r>
      <w:proofErr w:type="gramEnd"/>
      <w:r w:rsidRPr="00DF1D2F">
        <w:t xml:space="preserve"> </w:t>
      </w:r>
      <w:proofErr w:type="spellStart"/>
      <w:proofErr w:type="gramStart"/>
      <w:r w:rsidRPr="00DF1D2F">
        <w:rPr>
          <w:i/>
          <w:iCs/>
        </w:rPr>
        <w:t>Biometrika</w:t>
      </w:r>
      <w:proofErr w:type="spellEnd"/>
      <w:r w:rsidRPr="00DF1D2F">
        <w:rPr>
          <w:i/>
          <w:iCs/>
        </w:rPr>
        <w:t xml:space="preserve"> </w:t>
      </w:r>
      <w:r w:rsidRPr="00DF1D2F">
        <w:t>89(4): 769–784.</w:t>
      </w:r>
      <w:proofErr w:type="gramEnd"/>
      <w:r w:rsidRPr="00DF1D2F">
        <w:t xml:space="preserve"> </w:t>
      </w:r>
      <w:proofErr w:type="gramStart"/>
      <w:r w:rsidRPr="00DF1D2F">
        <w:rPr>
          <w:color w:val="0000FF"/>
        </w:rPr>
        <w:t>doi:10.1093</w:t>
      </w:r>
      <w:proofErr w:type="gramEnd"/>
      <w:r w:rsidRPr="00DF1D2F">
        <w:rPr>
          <w:color w:val="0000FF"/>
        </w:rPr>
        <w:t>/</w:t>
      </w:r>
      <w:proofErr w:type="spellStart"/>
      <w:r w:rsidRPr="00DF1D2F">
        <w:rPr>
          <w:color w:val="0000FF"/>
        </w:rPr>
        <w:t>biomet</w:t>
      </w:r>
      <w:proofErr w:type="spellEnd"/>
      <w:r w:rsidRPr="00DF1D2F">
        <w:rPr>
          <w:color w:val="0000FF"/>
        </w:rPr>
        <w:t>/ 89.4.769</w:t>
      </w:r>
      <w:r w:rsidRPr="00DF1D2F">
        <w:rPr>
          <w:color w:val="343434"/>
        </w:rPr>
        <w:t xml:space="preserve">. </w:t>
      </w:r>
    </w:p>
    <w:p w14:paraId="750086A4" w14:textId="213FB634" w:rsidR="006B79E4" w:rsidRPr="00DF1D2F" w:rsidRDefault="006B79E4" w:rsidP="000E11C4">
      <w:pPr>
        <w:widowControl w:val="0"/>
        <w:autoSpaceDE w:val="0"/>
        <w:autoSpaceDN w:val="0"/>
        <w:adjustRightInd w:val="0"/>
        <w:spacing w:after="240" w:line="360" w:lineRule="auto"/>
      </w:pPr>
      <w:r w:rsidRPr="00DF1D2F">
        <w:lastRenderedPageBreak/>
        <w:t xml:space="preserve">Oakley, J. and </w:t>
      </w:r>
      <w:proofErr w:type="spellStart"/>
      <w:r w:rsidRPr="00DF1D2F">
        <w:t>O‟Hagan</w:t>
      </w:r>
      <w:proofErr w:type="spellEnd"/>
      <w:r w:rsidRPr="00DF1D2F">
        <w:t xml:space="preserve">, A. (2004). Probabilistic sensitivity analysis of complex models: A Bayesian approach. </w:t>
      </w:r>
      <w:proofErr w:type="gramStart"/>
      <w:r w:rsidRPr="00DF1D2F">
        <w:rPr>
          <w:i/>
          <w:iCs/>
        </w:rPr>
        <w:t xml:space="preserve">Journal of the Royal Statistical Society, Series B </w:t>
      </w:r>
      <w:r w:rsidRPr="00DF1D2F">
        <w:t>66(3): 751–769.</w:t>
      </w:r>
      <w:proofErr w:type="gramEnd"/>
      <w:r w:rsidRPr="00DF1D2F">
        <w:t xml:space="preserve"> </w:t>
      </w:r>
      <w:proofErr w:type="gramStart"/>
      <w:r w:rsidRPr="00DF1D2F">
        <w:rPr>
          <w:color w:val="0000FF"/>
        </w:rPr>
        <w:t>doi:10.1111</w:t>
      </w:r>
      <w:proofErr w:type="gramEnd"/>
      <w:r w:rsidRPr="00DF1D2F">
        <w:rPr>
          <w:color w:val="0000FF"/>
        </w:rPr>
        <w:t>/j.1467-9868.2004.05304.x</w:t>
      </w:r>
      <w:r w:rsidRPr="00DF1D2F">
        <w:rPr>
          <w:color w:val="343434"/>
        </w:rPr>
        <w:t xml:space="preserve">. </w:t>
      </w:r>
    </w:p>
    <w:p w14:paraId="2137AEB6" w14:textId="31231AD6" w:rsidR="00E027A4" w:rsidRPr="002F0697" w:rsidRDefault="006B79E4" w:rsidP="002F0697">
      <w:pPr>
        <w:widowControl w:val="0"/>
        <w:autoSpaceDE w:val="0"/>
        <w:autoSpaceDN w:val="0"/>
        <w:adjustRightInd w:val="0"/>
        <w:spacing w:after="240" w:line="360" w:lineRule="auto"/>
      </w:pPr>
      <w:proofErr w:type="spellStart"/>
      <w:r w:rsidRPr="00DF1D2F">
        <w:t>Santner</w:t>
      </w:r>
      <w:proofErr w:type="spellEnd"/>
      <w:r w:rsidRPr="00DF1D2F">
        <w:t xml:space="preserve">, T. J., B. J. Williams, and W. I. </w:t>
      </w:r>
      <w:proofErr w:type="spellStart"/>
      <w:r w:rsidRPr="00DF1D2F">
        <w:t>Notz</w:t>
      </w:r>
      <w:proofErr w:type="spellEnd"/>
      <w:r w:rsidRPr="00DF1D2F">
        <w:t xml:space="preserve"> (2003). </w:t>
      </w:r>
      <w:proofErr w:type="gramStart"/>
      <w:r w:rsidRPr="00DF1D2F">
        <w:t>The design and analysis of computer experiments.</w:t>
      </w:r>
      <w:proofErr w:type="gramEnd"/>
      <w:r w:rsidRPr="00DF1D2F">
        <w:t xml:space="preserve"> </w:t>
      </w:r>
      <w:proofErr w:type="gramStart"/>
      <w:r w:rsidRPr="00DF1D2F">
        <w:t>Springer-</w:t>
      </w:r>
      <w:proofErr w:type="spellStart"/>
      <w:r w:rsidRPr="00DF1D2F">
        <w:t>Verlag</w:t>
      </w:r>
      <w:proofErr w:type="spellEnd"/>
      <w:r w:rsidRPr="00DF1D2F">
        <w:t xml:space="preserve"> New York.</w:t>
      </w:r>
      <w:proofErr w:type="gramEnd"/>
      <w:r w:rsidRPr="00DF1D2F">
        <w:t xml:space="preserve"> </w:t>
      </w:r>
    </w:p>
    <w:p w14:paraId="38C46905" w14:textId="6D13873A" w:rsidR="00CC13D3" w:rsidRDefault="00E027A4" w:rsidP="00AF53FA">
      <w:pPr>
        <w:spacing w:line="360" w:lineRule="auto"/>
        <w:jc w:val="both"/>
        <w:outlineLvl w:val="0"/>
        <w:rPr>
          <w:lang w:val="en-GB"/>
        </w:rPr>
      </w:pPr>
      <w:r>
        <w:rPr>
          <w:lang w:val="en-GB"/>
        </w:rPr>
        <w:t>TABLES</w:t>
      </w:r>
    </w:p>
    <w:tbl>
      <w:tblPr>
        <w:tblW w:w="7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559"/>
        <w:gridCol w:w="1743"/>
        <w:gridCol w:w="1760"/>
      </w:tblGrid>
      <w:tr w:rsidR="00E027A4" w:rsidRPr="00DF1D2F" w14:paraId="6577741E" w14:textId="77777777" w:rsidTr="00AE7CF5">
        <w:trPr>
          <w:trHeight w:val="320"/>
        </w:trPr>
        <w:tc>
          <w:tcPr>
            <w:tcW w:w="2405" w:type="dxa"/>
            <w:shd w:val="clear" w:color="auto" w:fill="auto"/>
            <w:noWrap/>
            <w:vAlign w:val="bottom"/>
            <w:hideMark/>
          </w:tcPr>
          <w:p w14:paraId="240B057B" w14:textId="77777777" w:rsidR="00E027A4" w:rsidRPr="00DF1D2F" w:rsidRDefault="00E027A4" w:rsidP="00AE7CF5">
            <w:pPr>
              <w:spacing w:line="360" w:lineRule="auto"/>
              <w:rPr>
                <w:rFonts w:eastAsia="Times New Roman"/>
                <w:color w:val="000000"/>
              </w:rPr>
            </w:pPr>
            <w:r w:rsidRPr="00DF1D2F">
              <w:rPr>
                <w:rFonts w:eastAsia="Times New Roman"/>
                <w:color w:val="000000"/>
              </w:rPr>
              <w:t>Parameters</w:t>
            </w:r>
          </w:p>
        </w:tc>
        <w:tc>
          <w:tcPr>
            <w:tcW w:w="1559" w:type="dxa"/>
            <w:shd w:val="clear" w:color="auto" w:fill="auto"/>
            <w:noWrap/>
            <w:vAlign w:val="bottom"/>
            <w:hideMark/>
          </w:tcPr>
          <w:p w14:paraId="55DE16E6" w14:textId="77777777" w:rsidR="00E027A4" w:rsidRPr="00DF1D2F" w:rsidRDefault="00E027A4" w:rsidP="00AE7CF5">
            <w:pPr>
              <w:spacing w:line="360" w:lineRule="auto"/>
              <w:rPr>
                <w:rFonts w:eastAsia="Times New Roman"/>
                <w:color w:val="000000"/>
              </w:rPr>
            </w:pPr>
            <w:r w:rsidRPr="00DF1D2F">
              <w:rPr>
                <w:rFonts w:eastAsia="Times New Roman"/>
                <w:color w:val="000000"/>
              </w:rPr>
              <w:t>Model Fit Measure</w:t>
            </w:r>
          </w:p>
        </w:tc>
        <w:tc>
          <w:tcPr>
            <w:tcW w:w="1743" w:type="dxa"/>
            <w:shd w:val="clear" w:color="auto" w:fill="auto"/>
            <w:noWrap/>
            <w:vAlign w:val="bottom"/>
            <w:hideMark/>
          </w:tcPr>
          <w:p w14:paraId="44215FE1" w14:textId="77777777" w:rsidR="00E027A4" w:rsidRPr="00DF1D2F" w:rsidRDefault="00E027A4" w:rsidP="00AE7CF5">
            <w:pPr>
              <w:spacing w:line="360" w:lineRule="auto"/>
              <w:rPr>
                <w:rFonts w:eastAsia="Times New Roman"/>
                <w:color w:val="000000"/>
              </w:rPr>
            </w:pPr>
            <w:r w:rsidRPr="00DF1D2F">
              <w:rPr>
                <w:rFonts w:eastAsia="Times New Roman"/>
                <w:color w:val="000000"/>
              </w:rPr>
              <w:t>SRB 1990</w:t>
            </w:r>
          </w:p>
        </w:tc>
        <w:tc>
          <w:tcPr>
            <w:tcW w:w="1760" w:type="dxa"/>
            <w:shd w:val="clear" w:color="auto" w:fill="auto"/>
            <w:noWrap/>
            <w:vAlign w:val="bottom"/>
            <w:hideMark/>
          </w:tcPr>
          <w:p w14:paraId="4F680AE9" w14:textId="77777777" w:rsidR="00E027A4" w:rsidRPr="00DF1D2F" w:rsidRDefault="00E027A4" w:rsidP="00AE7CF5">
            <w:pPr>
              <w:spacing w:line="360" w:lineRule="auto"/>
              <w:rPr>
                <w:rFonts w:eastAsia="Times New Roman"/>
                <w:color w:val="000000"/>
              </w:rPr>
            </w:pPr>
            <w:r w:rsidRPr="00DF1D2F">
              <w:rPr>
                <w:rFonts w:eastAsia="Times New Roman"/>
                <w:color w:val="000000"/>
              </w:rPr>
              <w:t>Maximum SRB</w:t>
            </w:r>
          </w:p>
        </w:tc>
      </w:tr>
      <w:tr w:rsidR="00E027A4" w:rsidRPr="00DF1D2F" w14:paraId="192A3685" w14:textId="77777777" w:rsidTr="00AE7CF5">
        <w:trPr>
          <w:trHeight w:val="320"/>
        </w:trPr>
        <w:tc>
          <w:tcPr>
            <w:tcW w:w="2405" w:type="dxa"/>
            <w:shd w:val="clear" w:color="auto" w:fill="auto"/>
            <w:noWrap/>
            <w:vAlign w:val="bottom"/>
            <w:hideMark/>
          </w:tcPr>
          <w:p w14:paraId="32AE9D2F" w14:textId="77777777" w:rsidR="00E027A4" w:rsidRPr="00DF1D2F" w:rsidRDefault="00E027A4" w:rsidP="00AE7CF5">
            <w:pPr>
              <w:spacing w:line="360" w:lineRule="auto"/>
              <w:rPr>
                <w:rFonts w:eastAsia="Times New Roman"/>
                <w:color w:val="000000"/>
              </w:rPr>
            </w:pPr>
          </w:p>
        </w:tc>
        <w:tc>
          <w:tcPr>
            <w:tcW w:w="1559" w:type="dxa"/>
            <w:shd w:val="clear" w:color="auto" w:fill="auto"/>
            <w:noWrap/>
            <w:vAlign w:val="bottom"/>
            <w:hideMark/>
          </w:tcPr>
          <w:p w14:paraId="6FD0D855" w14:textId="77777777" w:rsidR="00E027A4" w:rsidRPr="00DF1D2F" w:rsidRDefault="00E027A4" w:rsidP="00AE7CF5">
            <w:pPr>
              <w:spacing w:line="360" w:lineRule="auto"/>
              <w:jc w:val="right"/>
              <w:rPr>
                <w:rFonts w:eastAsia="Times New Roman"/>
                <w:i/>
                <w:color w:val="000000"/>
              </w:rPr>
            </w:pPr>
            <w:proofErr w:type="gramStart"/>
            <w:r w:rsidRPr="00DF1D2F">
              <w:rPr>
                <w:rFonts w:eastAsia="Times New Roman"/>
                <w:i/>
                <w:color w:val="000000"/>
              </w:rPr>
              <w:t>b</w:t>
            </w:r>
            <w:proofErr w:type="gramEnd"/>
          </w:p>
        </w:tc>
        <w:tc>
          <w:tcPr>
            <w:tcW w:w="1743" w:type="dxa"/>
            <w:shd w:val="clear" w:color="auto" w:fill="auto"/>
            <w:noWrap/>
            <w:vAlign w:val="bottom"/>
            <w:hideMark/>
          </w:tcPr>
          <w:p w14:paraId="3A0820ED" w14:textId="77777777" w:rsidR="00E027A4" w:rsidRPr="00DF1D2F" w:rsidRDefault="00E027A4" w:rsidP="00AE7CF5">
            <w:pPr>
              <w:spacing w:line="360" w:lineRule="auto"/>
              <w:jc w:val="right"/>
              <w:rPr>
                <w:rFonts w:eastAsia="Times New Roman"/>
                <w:i/>
                <w:color w:val="000000"/>
              </w:rPr>
            </w:pPr>
            <w:proofErr w:type="gramStart"/>
            <w:r w:rsidRPr="00DF1D2F">
              <w:rPr>
                <w:rFonts w:eastAsia="Times New Roman"/>
                <w:i/>
                <w:color w:val="000000"/>
              </w:rPr>
              <w:t>b</w:t>
            </w:r>
            <w:proofErr w:type="gramEnd"/>
          </w:p>
        </w:tc>
        <w:tc>
          <w:tcPr>
            <w:tcW w:w="1760" w:type="dxa"/>
            <w:shd w:val="clear" w:color="auto" w:fill="auto"/>
            <w:noWrap/>
            <w:vAlign w:val="bottom"/>
            <w:hideMark/>
          </w:tcPr>
          <w:p w14:paraId="64E3FB3D" w14:textId="77777777" w:rsidR="00E027A4" w:rsidRPr="00DF1D2F" w:rsidRDefault="00E027A4" w:rsidP="00AE7CF5">
            <w:pPr>
              <w:spacing w:line="360" w:lineRule="auto"/>
              <w:jc w:val="right"/>
              <w:rPr>
                <w:rFonts w:eastAsia="Times New Roman"/>
                <w:i/>
                <w:color w:val="000000"/>
              </w:rPr>
            </w:pPr>
            <w:proofErr w:type="gramStart"/>
            <w:r w:rsidRPr="00DF1D2F">
              <w:rPr>
                <w:rFonts w:eastAsia="Times New Roman"/>
                <w:i/>
                <w:color w:val="000000"/>
              </w:rPr>
              <w:t>b</w:t>
            </w:r>
            <w:proofErr w:type="gramEnd"/>
          </w:p>
        </w:tc>
      </w:tr>
      <w:tr w:rsidR="00E027A4" w:rsidRPr="00DF1D2F" w14:paraId="232EE61F" w14:textId="77777777" w:rsidTr="00AE7CF5">
        <w:trPr>
          <w:trHeight w:val="320"/>
        </w:trPr>
        <w:tc>
          <w:tcPr>
            <w:tcW w:w="2405" w:type="dxa"/>
            <w:shd w:val="clear" w:color="auto" w:fill="auto"/>
            <w:noWrap/>
            <w:vAlign w:val="bottom"/>
            <w:hideMark/>
          </w:tcPr>
          <w:p w14:paraId="037A3A40" w14:textId="77777777" w:rsidR="00E027A4" w:rsidRPr="00DF1D2F" w:rsidRDefault="00E027A4" w:rsidP="00AE7CF5">
            <w:pPr>
              <w:spacing w:line="360" w:lineRule="auto"/>
              <w:jc w:val="right"/>
              <w:rPr>
                <w:rFonts w:eastAsia="Times New Roman"/>
                <w:color w:val="000000"/>
              </w:rPr>
            </w:pPr>
            <w:r w:rsidRPr="00DF1D2F">
              <w:rPr>
                <w:rFonts w:ascii="Cambria" w:eastAsia="Cambria" w:hAnsi="Cambria" w:cs="Cambria"/>
                <w:color w:val="000000"/>
              </w:rPr>
              <w:t>⍺</w:t>
            </w:r>
          </w:p>
        </w:tc>
        <w:tc>
          <w:tcPr>
            <w:tcW w:w="1559" w:type="dxa"/>
            <w:shd w:val="clear" w:color="auto" w:fill="auto"/>
            <w:noWrap/>
            <w:vAlign w:val="bottom"/>
            <w:hideMark/>
          </w:tcPr>
          <w:p w14:paraId="031969FE"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-0.61</w:t>
            </w:r>
          </w:p>
        </w:tc>
        <w:tc>
          <w:tcPr>
            <w:tcW w:w="1743" w:type="dxa"/>
            <w:shd w:val="clear" w:color="auto" w:fill="auto"/>
            <w:noWrap/>
            <w:vAlign w:val="bottom"/>
            <w:hideMark/>
          </w:tcPr>
          <w:p w14:paraId="0103E65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2.14</w:t>
            </w:r>
          </w:p>
        </w:tc>
        <w:tc>
          <w:tcPr>
            <w:tcW w:w="1760" w:type="dxa"/>
            <w:shd w:val="clear" w:color="auto" w:fill="auto"/>
            <w:noWrap/>
            <w:vAlign w:val="bottom"/>
            <w:hideMark/>
          </w:tcPr>
          <w:p w14:paraId="0DA8E39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-0.33</w:t>
            </w:r>
          </w:p>
        </w:tc>
      </w:tr>
      <w:tr w:rsidR="00E027A4" w:rsidRPr="00DF1D2F" w14:paraId="3807BE15" w14:textId="77777777" w:rsidTr="00AE7CF5">
        <w:trPr>
          <w:trHeight w:val="320"/>
        </w:trPr>
        <w:tc>
          <w:tcPr>
            <w:tcW w:w="2405" w:type="dxa"/>
            <w:shd w:val="clear" w:color="auto" w:fill="auto"/>
            <w:noWrap/>
            <w:vAlign w:val="bottom"/>
            <w:hideMark/>
          </w:tcPr>
          <w:p w14:paraId="593EFFA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ɣ</w:t>
            </w:r>
          </w:p>
        </w:tc>
        <w:tc>
          <w:tcPr>
            <w:tcW w:w="1559" w:type="dxa"/>
            <w:shd w:val="clear" w:color="auto" w:fill="auto"/>
            <w:noWrap/>
            <w:vAlign w:val="bottom"/>
            <w:hideMark/>
          </w:tcPr>
          <w:p w14:paraId="60E32F5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1.37*</w:t>
            </w:r>
          </w:p>
        </w:tc>
        <w:tc>
          <w:tcPr>
            <w:tcW w:w="1743" w:type="dxa"/>
            <w:shd w:val="clear" w:color="auto" w:fill="auto"/>
            <w:noWrap/>
            <w:vAlign w:val="bottom"/>
            <w:hideMark/>
          </w:tcPr>
          <w:p w14:paraId="069B1B5C"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-1.1</w:t>
            </w:r>
          </w:p>
        </w:tc>
        <w:tc>
          <w:tcPr>
            <w:tcW w:w="1760" w:type="dxa"/>
            <w:shd w:val="clear" w:color="auto" w:fill="auto"/>
            <w:noWrap/>
            <w:vAlign w:val="bottom"/>
            <w:hideMark/>
          </w:tcPr>
          <w:p w14:paraId="07753F3D"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0.9</w:t>
            </w:r>
          </w:p>
        </w:tc>
      </w:tr>
      <w:tr w:rsidR="00E027A4" w:rsidRPr="00DF1D2F" w14:paraId="29BD779B" w14:textId="77777777" w:rsidTr="00AE7CF5">
        <w:trPr>
          <w:trHeight w:val="320"/>
        </w:trPr>
        <w:tc>
          <w:tcPr>
            <w:tcW w:w="2405" w:type="dxa"/>
            <w:shd w:val="clear" w:color="auto" w:fill="auto"/>
            <w:noWrap/>
            <w:vAlign w:val="bottom"/>
            <w:hideMark/>
          </w:tcPr>
          <w:p w14:paraId="1C140AF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σ</w:t>
            </w:r>
          </w:p>
        </w:tc>
        <w:tc>
          <w:tcPr>
            <w:tcW w:w="1559" w:type="dxa"/>
            <w:shd w:val="clear" w:color="auto" w:fill="auto"/>
            <w:noWrap/>
            <w:vAlign w:val="bottom"/>
            <w:hideMark/>
          </w:tcPr>
          <w:p w14:paraId="47F474D3"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-7.17***</w:t>
            </w:r>
          </w:p>
        </w:tc>
        <w:tc>
          <w:tcPr>
            <w:tcW w:w="1743" w:type="dxa"/>
            <w:shd w:val="clear" w:color="auto" w:fill="auto"/>
            <w:noWrap/>
            <w:vAlign w:val="bottom"/>
            <w:hideMark/>
          </w:tcPr>
          <w:p w14:paraId="0832A21D"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17.11***</w:t>
            </w:r>
          </w:p>
        </w:tc>
        <w:tc>
          <w:tcPr>
            <w:tcW w:w="1760" w:type="dxa"/>
            <w:shd w:val="clear" w:color="auto" w:fill="auto"/>
            <w:noWrap/>
            <w:vAlign w:val="bottom"/>
            <w:hideMark/>
          </w:tcPr>
          <w:p w14:paraId="1981F5C0"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11.78***</w:t>
            </w:r>
          </w:p>
        </w:tc>
      </w:tr>
      <w:tr w:rsidR="00E027A4" w:rsidRPr="00DF1D2F" w14:paraId="0EF98EFA" w14:textId="77777777" w:rsidTr="00AE7CF5">
        <w:trPr>
          <w:trHeight w:val="320"/>
        </w:trPr>
        <w:tc>
          <w:tcPr>
            <w:tcW w:w="2405" w:type="dxa"/>
            <w:shd w:val="clear" w:color="auto" w:fill="auto"/>
            <w:noWrap/>
            <w:vAlign w:val="bottom"/>
            <w:hideMark/>
          </w:tcPr>
          <w:p w14:paraId="64A2394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β</w:t>
            </w:r>
          </w:p>
        </w:tc>
        <w:tc>
          <w:tcPr>
            <w:tcW w:w="1559" w:type="dxa"/>
            <w:shd w:val="clear" w:color="auto" w:fill="auto"/>
            <w:noWrap/>
            <w:vAlign w:val="bottom"/>
            <w:hideMark/>
          </w:tcPr>
          <w:p w14:paraId="3E7BDC3D"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-3.28***</w:t>
            </w:r>
          </w:p>
        </w:tc>
        <w:tc>
          <w:tcPr>
            <w:tcW w:w="1743" w:type="dxa"/>
            <w:shd w:val="clear" w:color="auto" w:fill="auto"/>
            <w:noWrap/>
            <w:vAlign w:val="bottom"/>
            <w:hideMark/>
          </w:tcPr>
          <w:p w14:paraId="30BCF7A3"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0.26</w:t>
            </w:r>
          </w:p>
        </w:tc>
        <w:tc>
          <w:tcPr>
            <w:tcW w:w="1760" w:type="dxa"/>
            <w:shd w:val="clear" w:color="auto" w:fill="auto"/>
            <w:noWrap/>
            <w:vAlign w:val="bottom"/>
            <w:hideMark/>
          </w:tcPr>
          <w:p w14:paraId="5C74FC22"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4.93</w:t>
            </w:r>
          </w:p>
        </w:tc>
      </w:tr>
      <w:tr w:rsidR="00E027A4" w:rsidRPr="00DF1D2F" w14:paraId="02CA4F6A" w14:textId="77777777" w:rsidTr="00AE7CF5">
        <w:trPr>
          <w:trHeight w:val="320"/>
        </w:trPr>
        <w:tc>
          <w:tcPr>
            <w:tcW w:w="2405" w:type="dxa"/>
            <w:shd w:val="clear" w:color="auto" w:fill="auto"/>
            <w:noWrap/>
            <w:vAlign w:val="bottom"/>
            <w:hideMark/>
          </w:tcPr>
          <w:p w14:paraId="16EED282"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Φ</w:t>
            </w:r>
          </w:p>
        </w:tc>
        <w:tc>
          <w:tcPr>
            <w:tcW w:w="1559" w:type="dxa"/>
            <w:shd w:val="clear" w:color="auto" w:fill="auto"/>
            <w:noWrap/>
            <w:vAlign w:val="bottom"/>
            <w:hideMark/>
          </w:tcPr>
          <w:p w14:paraId="630E75DA"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0.69</w:t>
            </w:r>
          </w:p>
        </w:tc>
        <w:tc>
          <w:tcPr>
            <w:tcW w:w="1743" w:type="dxa"/>
            <w:shd w:val="clear" w:color="auto" w:fill="auto"/>
            <w:noWrap/>
            <w:vAlign w:val="bottom"/>
            <w:hideMark/>
          </w:tcPr>
          <w:p w14:paraId="3CCC27FA"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0.94</w:t>
            </w:r>
          </w:p>
        </w:tc>
        <w:tc>
          <w:tcPr>
            <w:tcW w:w="1760" w:type="dxa"/>
            <w:shd w:val="clear" w:color="auto" w:fill="auto"/>
            <w:noWrap/>
            <w:vAlign w:val="bottom"/>
            <w:hideMark/>
          </w:tcPr>
          <w:p w14:paraId="7F267E5A"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1.49</w:t>
            </w:r>
          </w:p>
        </w:tc>
      </w:tr>
      <w:tr w:rsidR="00E027A4" w:rsidRPr="00DF1D2F" w14:paraId="60791C7B" w14:textId="77777777" w:rsidTr="00AE7CF5">
        <w:trPr>
          <w:trHeight w:val="320"/>
        </w:trPr>
        <w:tc>
          <w:tcPr>
            <w:tcW w:w="2405" w:type="dxa"/>
            <w:shd w:val="clear" w:color="auto" w:fill="auto"/>
            <w:noWrap/>
            <w:vAlign w:val="bottom"/>
            <w:hideMark/>
          </w:tcPr>
          <w:p w14:paraId="26554DC8" w14:textId="77777777" w:rsidR="00E027A4" w:rsidRPr="00DF1D2F" w:rsidRDefault="00E027A4" w:rsidP="00AE7CF5">
            <w:pPr>
              <w:spacing w:line="360" w:lineRule="auto"/>
              <w:jc w:val="right"/>
              <w:rPr>
                <w:rFonts w:eastAsia="Times New Roman"/>
                <w:color w:val="000000"/>
              </w:rPr>
            </w:pPr>
            <w:r w:rsidRPr="00DF1D2F">
              <w:rPr>
                <w:rFonts w:ascii="Cambria" w:eastAsia="Cambria" w:hAnsi="Cambria" w:cs="Cambria"/>
                <w:color w:val="000000"/>
              </w:rPr>
              <w:t>⍴</w:t>
            </w:r>
          </w:p>
        </w:tc>
        <w:tc>
          <w:tcPr>
            <w:tcW w:w="1559" w:type="dxa"/>
            <w:shd w:val="clear" w:color="auto" w:fill="auto"/>
            <w:noWrap/>
            <w:vAlign w:val="bottom"/>
            <w:hideMark/>
          </w:tcPr>
          <w:p w14:paraId="3195B4F2"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1.7*</w:t>
            </w:r>
          </w:p>
        </w:tc>
        <w:tc>
          <w:tcPr>
            <w:tcW w:w="1743" w:type="dxa"/>
            <w:shd w:val="clear" w:color="auto" w:fill="auto"/>
            <w:noWrap/>
            <w:vAlign w:val="bottom"/>
            <w:hideMark/>
          </w:tcPr>
          <w:p w14:paraId="574B76BD"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-17.19***</w:t>
            </w:r>
          </w:p>
        </w:tc>
        <w:tc>
          <w:tcPr>
            <w:tcW w:w="1760" w:type="dxa"/>
            <w:shd w:val="clear" w:color="auto" w:fill="auto"/>
            <w:noWrap/>
            <w:vAlign w:val="bottom"/>
            <w:hideMark/>
          </w:tcPr>
          <w:p w14:paraId="05170DCD"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-5.02</w:t>
            </w:r>
          </w:p>
        </w:tc>
      </w:tr>
      <w:tr w:rsidR="00E027A4" w:rsidRPr="00DF1D2F" w14:paraId="7FAC158A" w14:textId="77777777" w:rsidTr="00AE7CF5">
        <w:trPr>
          <w:trHeight w:val="340"/>
        </w:trPr>
        <w:tc>
          <w:tcPr>
            <w:tcW w:w="2405" w:type="dxa"/>
            <w:shd w:val="clear" w:color="auto" w:fill="auto"/>
            <w:noWrap/>
            <w:vAlign w:val="bottom"/>
            <w:hideMark/>
          </w:tcPr>
          <w:p w14:paraId="21467E91" w14:textId="77777777" w:rsidR="00E027A4" w:rsidRPr="00DF1D2F" w:rsidRDefault="00E027A4" w:rsidP="00AE7CF5">
            <w:pPr>
              <w:spacing w:line="360" w:lineRule="auto"/>
              <w:jc w:val="right"/>
              <w:rPr>
                <w:rFonts w:eastAsia="Times New Roman"/>
                <w:color w:val="000000"/>
                <w:sz w:val="22"/>
                <w:szCs w:val="22"/>
              </w:rPr>
            </w:pPr>
            <w:r w:rsidRPr="00DF1D2F">
              <w:rPr>
                <w:rFonts w:eastAsia="Times New Roman"/>
                <w:color w:val="000000"/>
                <w:sz w:val="22"/>
                <w:szCs w:val="22"/>
              </w:rPr>
              <w:t>Ɣ</w:t>
            </w:r>
            <w:r w:rsidRPr="00DF1D2F">
              <w:rPr>
                <w:rFonts w:eastAsia="Times New Roman"/>
                <w:color w:val="000000"/>
                <w:sz w:val="22"/>
                <w:szCs w:val="22"/>
                <w:vertAlign w:val="superscript"/>
              </w:rPr>
              <w:t>2</w:t>
            </w:r>
          </w:p>
        </w:tc>
        <w:tc>
          <w:tcPr>
            <w:tcW w:w="1559" w:type="dxa"/>
            <w:shd w:val="clear" w:color="auto" w:fill="auto"/>
            <w:noWrap/>
            <w:vAlign w:val="bottom"/>
            <w:hideMark/>
          </w:tcPr>
          <w:p w14:paraId="28723906"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-2.71***</w:t>
            </w:r>
          </w:p>
        </w:tc>
        <w:tc>
          <w:tcPr>
            <w:tcW w:w="1743" w:type="dxa"/>
            <w:shd w:val="clear" w:color="auto" w:fill="auto"/>
            <w:noWrap/>
            <w:vAlign w:val="bottom"/>
            <w:hideMark/>
          </w:tcPr>
          <w:p w14:paraId="4102656F"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2.67</w:t>
            </w:r>
          </w:p>
        </w:tc>
        <w:tc>
          <w:tcPr>
            <w:tcW w:w="1760" w:type="dxa"/>
            <w:shd w:val="clear" w:color="auto" w:fill="auto"/>
            <w:noWrap/>
            <w:vAlign w:val="bottom"/>
            <w:hideMark/>
          </w:tcPr>
          <w:p w14:paraId="13FA2D6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0.89</w:t>
            </w:r>
          </w:p>
        </w:tc>
      </w:tr>
      <w:tr w:rsidR="00E027A4" w:rsidRPr="00DF1D2F" w14:paraId="4403D1D0" w14:textId="77777777" w:rsidTr="00AE7CF5">
        <w:trPr>
          <w:trHeight w:val="380"/>
        </w:trPr>
        <w:tc>
          <w:tcPr>
            <w:tcW w:w="2405" w:type="dxa"/>
            <w:shd w:val="clear" w:color="auto" w:fill="auto"/>
            <w:noWrap/>
            <w:vAlign w:val="bottom"/>
            <w:hideMark/>
          </w:tcPr>
          <w:p w14:paraId="07C34287"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σ</w:t>
            </w:r>
            <w:r w:rsidRPr="00DF1D2F">
              <w:rPr>
                <w:rFonts w:eastAsia="Times New Roman"/>
                <w:color w:val="000000"/>
                <w:vertAlign w:val="superscript"/>
              </w:rPr>
              <w:t>2</w:t>
            </w:r>
          </w:p>
        </w:tc>
        <w:tc>
          <w:tcPr>
            <w:tcW w:w="1559" w:type="dxa"/>
            <w:shd w:val="clear" w:color="auto" w:fill="auto"/>
            <w:noWrap/>
            <w:vAlign w:val="bottom"/>
            <w:hideMark/>
          </w:tcPr>
          <w:p w14:paraId="68DBDE07"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3.54***</w:t>
            </w:r>
          </w:p>
        </w:tc>
        <w:tc>
          <w:tcPr>
            <w:tcW w:w="1743" w:type="dxa"/>
            <w:shd w:val="clear" w:color="auto" w:fill="auto"/>
            <w:noWrap/>
            <w:vAlign w:val="bottom"/>
            <w:hideMark/>
          </w:tcPr>
          <w:p w14:paraId="55E19A18"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-10.9***</w:t>
            </w:r>
          </w:p>
        </w:tc>
        <w:tc>
          <w:tcPr>
            <w:tcW w:w="1760" w:type="dxa"/>
            <w:shd w:val="clear" w:color="auto" w:fill="auto"/>
            <w:noWrap/>
            <w:vAlign w:val="bottom"/>
            <w:hideMark/>
          </w:tcPr>
          <w:p w14:paraId="4AE1659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-5.74</w:t>
            </w:r>
          </w:p>
        </w:tc>
      </w:tr>
      <w:tr w:rsidR="00E027A4" w:rsidRPr="00DF1D2F" w14:paraId="0AF78C60" w14:textId="77777777" w:rsidTr="00AE7CF5">
        <w:trPr>
          <w:trHeight w:val="380"/>
        </w:trPr>
        <w:tc>
          <w:tcPr>
            <w:tcW w:w="2405" w:type="dxa"/>
            <w:shd w:val="clear" w:color="auto" w:fill="auto"/>
            <w:noWrap/>
            <w:vAlign w:val="bottom"/>
            <w:hideMark/>
          </w:tcPr>
          <w:p w14:paraId="6194DE9E"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β</w:t>
            </w:r>
            <w:r w:rsidRPr="00DF1D2F">
              <w:rPr>
                <w:rFonts w:eastAsia="Times New Roman"/>
                <w:color w:val="000000"/>
                <w:vertAlign w:val="superscript"/>
              </w:rPr>
              <w:t>2</w:t>
            </w:r>
          </w:p>
        </w:tc>
        <w:tc>
          <w:tcPr>
            <w:tcW w:w="1559" w:type="dxa"/>
            <w:shd w:val="clear" w:color="auto" w:fill="auto"/>
            <w:noWrap/>
            <w:vAlign w:val="bottom"/>
            <w:hideMark/>
          </w:tcPr>
          <w:p w14:paraId="272D4D3C"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0.71</w:t>
            </w:r>
          </w:p>
        </w:tc>
        <w:tc>
          <w:tcPr>
            <w:tcW w:w="1743" w:type="dxa"/>
            <w:shd w:val="clear" w:color="auto" w:fill="auto"/>
            <w:noWrap/>
            <w:vAlign w:val="bottom"/>
            <w:hideMark/>
          </w:tcPr>
          <w:p w14:paraId="0FF8B79D"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2.73*</w:t>
            </w:r>
          </w:p>
        </w:tc>
        <w:tc>
          <w:tcPr>
            <w:tcW w:w="1760" w:type="dxa"/>
            <w:shd w:val="clear" w:color="auto" w:fill="auto"/>
            <w:noWrap/>
            <w:vAlign w:val="bottom"/>
            <w:hideMark/>
          </w:tcPr>
          <w:p w14:paraId="53A8BA15"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-3.31</w:t>
            </w:r>
          </w:p>
        </w:tc>
      </w:tr>
      <w:tr w:rsidR="00E027A4" w:rsidRPr="00DF1D2F" w14:paraId="6FC7FB75" w14:textId="77777777" w:rsidTr="00AE7CF5">
        <w:trPr>
          <w:trHeight w:val="380"/>
        </w:trPr>
        <w:tc>
          <w:tcPr>
            <w:tcW w:w="2405" w:type="dxa"/>
            <w:shd w:val="clear" w:color="auto" w:fill="auto"/>
            <w:noWrap/>
            <w:vAlign w:val="bottom"/>
            <w:hideMark/>
          </w:tcPr>
          <w:p w14:paraId="55D1030F"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Φ</w:t>
            </w:r>
            <w:r w:rsidRPr="00DF1D2F">
              <w:rPr>
                <w:rFonts w:eastAsia="Times New Roman"/>
                <w:color w:val="000000"/>
                <w:vertAlign w:val="superscript"/>
              </w:rPr>
              <w:t>2</w:t>
            </w:r>
          </w:p>
        </w:tc>
        <w:tc>
          <w:tcPr>
            <w:tcW w:w="1559" w:type="dxa"/>
            <w:shd w:val="clear" w:color="auto" w:fill="auto"/>
            <w:noWrap/>
            <w:vAlign w:val="bottom"/>
            <w:hideMark/>
          </w:tcPr>
          <w:p w14:paraId="4E6F3B87"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3.22***</w:t>
            </w:r>
          </w:p>
        </w:tc>
        <w:tc>
          <w:tcPr>
            <w:tcW w:w="1743" w:type="dxa"/>
            <w:shd w:val="clear" w:color="auto" w:fill="auto"/>
            <w:noWrap/>
            <w:vAlign w:val="bottom"/>
            <w:hideMark/>
          </w:tcPr>
          <w:p w14:paraId="1C4B8529"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-5.57***</w:t>
            </w:r>
          </w:p>
        </w:tc>
        <w:tc>
          <w:tcPr>
            <w:tcW w:w="1760" w:type="dxa"/>
            <w:shd w:val="clear" w:color="auto" w:fill="auto"/>
            <w:noWrap/>
            <w:vAlign w:val="bottom"/>
            <w:hideMark/>
          </w:tcPr>
          <w:p w14:paraId="1840249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-1.32</w:t>
            </w:r>
          </w:p>
        </w:tc>
      </w:tr>
      <w:tr w:rsidR="00E027A4" w:rsidRPr="00DF1D2F" w14:paraId="1C2B88D8" w14:textId="77777777" w:rsidTr="00AE7CF5">
        <w:trPr>
          <w:trHeight w:val="380"/>
        </w:trPr>
        <w:tc>
          <w:tcPr>
            <w:tcW w:w="2405" w:type="dxa"/>
            <w:shd w:val="clear" w:color="auto" w:fill="auto"/>
            <w:noWrap/>
            <w:vAlign w:val="bottom"/>
            <w:hideMark/>
          </w:tcPr>
          <w:p w14:paraId="6606B276" w14:textId="77777777" w:rsidR="00E027A4" w:rsidRPr="00DF1D2F" w:rsidRDefault="00E027A4" w:rsidP="00AE7CF5">
            <w:pPr>
              <w:spacing w:line="360" w:lineRule="auto"/>
              <w:jc w:val="right"/>
              <w:rPr>
                <w:rFonts w:eastAsia="Times New Roman"/>
                <w:color w:val="000000"/>
              </w:rPr>
            </w:pPr>
            <w:r w:rsidRPr="00DF1D2F">
              <w:rPr>
                <w:rFonts w:ascii="Cambria" w:eastAsia="Cambria" w:hAnsi="Cambria" w:cs="Cambria"/>
                <w:color w:val="000000"/>
              </w:rPr>
              <w:t>⍴</w:t>
            </w:r>
            <w:r w:rsidRPr="00DF1D2F">
              <w:rPr>
                <w:rFonts w:eastAsia="Times New Roman"/>
                <w:color w:val="000000"/>
                <w:vertAlign w:val="superscript"/>
              </w:rPr>
              <w:t>2</w:t>
            </w:r>
          </w:p>
        </w:tc>
        <w:tc>
          <w:tcPr>
            <w:tcW w:w="1559" w:type="dxa"/>
            <w:shd w:val="clear" w:color="auto" w:fill="auto"/>
            <w:noWrap/>
            <w:vAlign w:val="bottom"/>
            <w:hideMark/>
          </w:tcPr>
          <w:p w14:paraId="29F9358E"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-2.04***</w:t>
            </w:r>
          </w:p>
        </w:tc>
        <w:tc>
          <w:tcPr>
            <w:tcW w:w="1743" w:type="dxa"/>
            <w:shd w:val="clear" w:color="auto" w:fill="auto"/>
            <w:noWrap/>
            <w:vAlign w:val="bottom"/>
            <w:hideMark/>
          </w:tcPr>
          <w:p w14:paraId="58885683"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9.59***</w:t>
            </w:r>
          </w:p>
        </w:tc>
        <w:tc>
          <w:tcPr>
            <w:tcW w:w="1760" w:type="dxa"/>
            <w:shd w:val="clear" w:color="auto" w:fill="auto"/>
            <w:noWrap/>
            <w:vAlign w:val="bottom"/>
            <w:hideMark/>
          </w:tcPr>
          <w:p w14:paraId="016BB5D6"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2.16</w:t>
            </w:r>
          </w:p>
        </w:tc>
      </w:tr>
      <w:tr w:rsidR="00E027A4" w:rsidRPr="00DF1D2F" w14:paraId="43625EC1" w14:textId="77777777" w:rsidTr="00AE7CF5">
        <w:trPr>
          <w:trHeight w:val="320"/>
        </w:trPr>
        <w:tc>
          <w:tcPr>
            <w:tcW w:w="2405" w:type="dxa"/>
            <w:shd w:val="clear" w:color="auto" w:fill="auto"/>
            <w:noWrap/>
            <w:vAlign w:val="bottom"/>
            <w:hideMark/>
          </w:tcPr>
          <w:p w14:paraId="4D2D7F7D" w14:textId="77777777" w:rsidR="00E027A4" w:rsidRPr="00DF1D2F" w:rsidRDefault="00E027A4" w:rsidP="00AE7CF5">
            <w:pPr>
              <w:spacing w:line="360" w:lineRule="auto"/>
              <w:jc w:val="right"/>
              <w:rPr>
                <w:rFonts w:eastAsia="Times New Roman"/>
                <w:color w:val="000000"/>
              </w:rPr>
            </w:pPr>
            <w:proofErr w:type="gramStart"/>
            <w:r w:rsidRPr="00DF1D2F">
              <w:rPr>
                <w:rFonts w:ascii="Cambria" w:eastAsia="Cambria" w:hAnsi="Cambria" w:cs="Cambria"/>
                <w:color w:val="000000"/>
              </w:rPr>
              <w:t>⍴</w:t>
            </w:r>
            <w:r w:rsidRPr="00DF1D2F">
              <w:rPr>
                <w:rFonts w:eastAsia="Times New Roman"/>
                <w:color w:val="000000"/>
              </w:rPr>
              <w:t xml:space="preserve"> .</w:t>
            </w:r>
            <w:proofErr w:type="gramEnd"/>
            <w:r w:rsidRPr="00DF1D2F">
              <w:rPr>
                <w:rFonts w:eastAsia="Times New Roman"/>
                <w:color w:val="000000"/>
              </w:rPr>
              <w:t xml:space="preserve"> Φ</w:t>
            </w:r>
          </w:p>
        </w:tc>
        <w:tc>
          <w:tcPr>
            <w:tcW w:w="1559" w:type="dxa"/>
            <w:shd w:val="clear" w:color="auto" w:fill="auto"/>
            <w:noWrap/>
            <w:vAlign w:val="bottom"/>
            <w:hideMark/>
          </w:tcPr>
          <w:p w14:paraId="6580CC8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3.72***</w:t>
            </w:r>
          </w:p>
        </w:tc>
        <w:tc>
          <w:tcPr>
            <w:tcW w:w="1743" w:type="dxa"/>
            <w:shd w:val="clear" w:color="auto" w:fill="auto"/>
            <w:noWrap/>
            <w:vAlign w:val="bottom"/>
            <w:hideMark/>
          </w:tcPr>
          <w:p w14:paraId="1932CDE8"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14.28***</w:t>
            </w:r>
          </w:p>
        </w:tc>
        <w:tc>
          <w:tcPr>
            <w:tcW w:w="1760" w:type="dxa"/>
            <w:shd w:val="clear" w:color="auto" w:fill="auto"/>
            <w:noWrap/>
            <w:vAlign w:val="bottom"/>
            <w:hideMark/>
          </w:tcPr>
          <w:p w14:paraId="4D11EA9D"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4.4</w:t>
            </w:r>
          </w:p>
        </w:tc>
      </w:tr>
      <w:tr w:rsidR="00E027A4" w:rsidRPr="00DF1D2F" w14:paraId="06559E87" w14:textId="77777777" w:rsidTr="00AE7CF5">
        <w:trPr>
          <w:trHeight w:val="320"/>
        </w:trPr>
        <w:tc>
          <w:tcPr>
            <w:tcW w:w="2405" w:type="dxa"/>
            <w:shd w:val="clear" w:color="auto" w:fill="auto"/>
            <w:noWrap/>
            <w:vAlign w:val="bottom"/>
            <w:hideMark/>
          </w:tcPr>
          <w:p w14:paraId="2FD9E429" w14:textId="77777777" w:rsidR="00E027A4" w:rsidRPr="00DF1D2F" w:rsidRDefault="00E027A4" w:rsidP="00AE7CF5">
            <w:pPr>
              <w:spacing w:line="360" w:lineRule="auto"/>
              <w:jc w:val="right"/>
              <w:rPr>
                <w:rFonts w:eastAsia="Times New Roman"/>
                <w:color w:val="000000"/>
              </w:rPr>
            </w:pPr>
            <w:proofErr w:type="gramStart"/>
            <w:r w:rsidRPr="00DF1D2F">
              <w:rPr>
                <w:rFonts w:eastAsia="Times New Roman"/>
                <w:color w:val="000000"/>
              </w:rPr>
              <w:t>σ .</w:t>
            </w:r>
            <w:proofErr w:type="gramEnd"/>
            <w:r w:rsidRPr="00DF1D2F">
              <w:rPr>
                <w:rFonts w:eastAsia="Times New Roman"/>
                <w:color w:val="000000"/>
              </w:rPr>
              <w:t xml:space="preserve"> Φ </w:t>
            </w:r>
          </w:p>
        </w:tc>
        <w:tc>
          <w:tcPr>
            <w:tcW w:w="1559" w:type="dxa"/>
            <w:shd w:val="clear" w:color="auto" w:fill="auto"/>
            <w:noWrap/>
            <w:vAlign w:val="bottom"/>
            <w:hideMark/>
          </w:tcPr>
          <w:p w14:paraId="5512CEC3"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-2.68***</w:t>
            </w:r>
          </w:p>
        </w:tc>
        <w:tc>
          <w:tcPr>
            <w:tcW w:w="1743" w:type="dxa"/>
            <w:shd w:val="clear" w:color="auto" w:fill="auto"/>
            <w:noWrap/>
            <w:vAlign w:val="bottom"/>
            <w:hideMark/>
          </w:tcPr>
          <w:p w14:paraId="4D92EED3"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1.05</w:t>
            </w:r>
          </w:p>
        </w:tc>
        <w:tc>
          <w:tcPr>
            <w:tcW w:w="1760" w:type="dxa"/>
            <w:shd w:val="clear" w:color="auto" w:fill="auto"/>
            <w:noWrap/>
            <w:vAlign w:val="bottom"/>
            <w:hideMark/>
          </w:tcPr>
          <w:p w14:paraId="18E0E248"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-2.55</w:t>
            </w:r>
          </w:p>
        </w:tc>
      </w:tr>
      <w:tr w:rsidR="00E027A4" w:rsidRPr="00DF1D2F" w14:paraId="4CD05960" w14:textId="77777777" w:rsidTr="00AE7CF5">
        <w:trPr>
          <w:trHeight w:val="320"/>
        </w:trPr>
        <w:tc>
          <w:tcPr>
            <w:tcW w:w="2405" w:type="dxa"/>
            <w:shd w:val="clear" w:color="auto" w:fill="auto"/>
            <w:noWrap/>
            <w:vAlign w:val="bottom"/>
            <w:hideMark/>
          </w:tcPr>
          <w:p w14:paraId="1DAF67A1" w14:textId="77777777" w:rsidR="00E027A4" w:rsidRPr="00DF1D2F" w:rsidRDefault="00E027A4" w:rsidP="00AE7CF5">
            <w:pPr>
              <w:spacing w:line="360" w:lineRule="auto"/>
              <w:jc w:val="right"/>
              <w:rPr>
                <w:rFonts w:eastAsia="Times New Roman"/>
                <w:color w:val="000000"/>
              </w:rPr>
            </w:pPr>
            <w:proofErr w:type="gramStart"/>
            <w:r w:rsidRPr="00DF1D2F">
              <w:rPr>
                <w:rFonts w:eastAsia="Times New Roman"/>
                <w:color w:val="000000"/>
              </w:rPr>
              <w:t>β .</w:t>
            </w:r>
            <w:proofErr w:type="gramEnd"/>
            <w:r w:rsidRPr="00DF1D2F">
              <w:rPr>
                <w:rFonts w:eastAsia="Times New Roman"/>
                <w:color w:val="000000"/>
              </w:rPr>
              <w:t xml:space="preserve"> Φ</w:t>
            </w:r>
          </w:p>
        </w:tc>
        <w:tc>
          <w:tcPr>
            <w:tcW w:w="1559" w:type="dxa"/>
            <w:shd w:val="clear" w:color="auto" w:fill="auto"/>
            <w:noWrap/>
            <w:vAlign w:val="bottom"/>
            <w:hideMark/>
          </w:tcPr>
          <w:p w14:paraId="6D274302"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-0.76</w:t>
            </w:r>
          </w:p>
        </w:tc>
        <w:tc>
          <w:tcPr>
            <w:tcW w:w="1743" w:type="dxa"/>
            <w:shd w:val="clear" w:color="auto" w:fill="auto"/>
            <w:noWrap/>
            <w:vAlign w:val="bottom"/>
            <w:hideMark/>
          </w:tcPr>
          <w:p w14:paraId="1642946C"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-0.91</w:t>
            </w:r>
          </w:p>
        </w:tc>
        <w:tc>
          <w:tcPr>
            <w:tcW w:w="1760" w:type="dxa"/>
            <w:shd w:val="clear" w:color="auto" w:fill="auto"/>
            <w:noWrap/>
            <w:vAlign w:val="bottom"/>
            <w:hideMark/>
          </w:tcPr>
          <w:p w14:paraId="1344ADE8"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-1.66</w:t>
            </w:r>
          </w:p>
        </w:tc>
      </w:tr>
      <w:tr w:rsidR="00E027A4" w:rsidRPr="00DF1D2F" w14:paraId="21513ED9" w14:textId="77777777" w:rsidTr="00AE7CF5">
        <w:trPr>
          <w:trHeight w:val="320"/>
        </w:trPr>
        <w:tc>
          <w:tcPr>
            <w:tcW w:w="2405" w:type="dxa"/>
            <w:shd w:val="clear" w:color="auto" w:fill="auto"/>
            <w:noWrap/>
            <w:vAlign w:val="bottom"/>
            <w:hideMark/>
          </w:tcPr>
          <w:p w14:paraId="70018546" w14:textId="77777777" w:rsidR="00E027A4" w:rsidRPr="00DF1D2F" w:rsidRDefault="00E027A4" w:rsidP="00AE7CF5">
            <w:pPr>
              <w:spacing w:line="360" w:lineRule="auto"/>
              <w:jc w:val="right"/>
              <w:rPr>
                <w:rFonts w:eastAsia="Times New Roman"/>
                <w:color w:val="000000"/>
              </w:rPr>
            </w:pPr>
            <w:proofErr w:type="gramStart"/>
            <w:r w:rsidRPr="00DF1D2F">
              <w:rPr>
                <w:rFonts w:eastAsia="Times New Roman"/>
                <w:color w:val="000000"/>
              </w:rPr>
              <w:t>σ .</w:t>
            </w:r>
            <w:proofErr w:type="gramEnd"/>
            <w:r w:rsidRPr="00DF1D2F">
              <w:rPr>
                <w:rFonts w:eastAsia="Times New Roman"/>
                <w:color w:val="000000"/>
              </w:rPr>
              <w:t xml:space="preserve"> </w:t>
            </w:r>
            <w:r w:rsidRPr="00DF1D2F">
              <w:rPr>
                <w:rFonts w:ascii="Cambria" w:eastAsia="Cambria" w:hAnsi="Cambria" w:cs="Cambria"/>
                <w:color w:val="000000"/>
              </w:rPr>
              <w:t>⍴</w:t>
            </w:r>
          </w:p>
        </w:tc>
        <w:tc>
          <w:tcPr>
            <w:tcW w:w="1559" w:type="dxa"/>
            <w:shd w:val="clear" w:color="auto" w:fill="auto"/>
            <w:noWrap/>
            <w:vAlign w:val="bottom"/>
            <w:hideMark/>
          </w:tcPr>
          <w:p w14:paraId="0562C0A0"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0.91</w:t>
            </w:r>
          </w:p>
        </w:tc>
        <w:tc>
          <w:tcPr>
            <w:tcW w:w="1743" w:type="dxa"/>
            <w:shd w:val="clear" w:color="auto" w:fill="auto"/>
            <w:noWrap/>
            <w:vAlign w:val="bottom"/>
            <w:hideMark/>
          </w:tcPr>
          <w:p w14:paraId="388466B5"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7.42***</w:t>
            </w:r>
          </w:p>
        </w:tc>
        <w:tc>
          <w:tcPr>
            <w:tcW w:w="1760" w:type="dxa"/>
            <w:shd w:val="clear" w:color="auto" w:fill="auto"/>
            <w:noWrap/>
            <w:vAlign w:val="bottom"/>
            <w:hideMark/>
          </w:tcPr>
          <w:p w14:paraId="4A650A8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2.28</w:t>
            </w:r>
          </w:p>
        </w:tc>
      </w:tr>
      <w:tr w:rsidR="00E027A4" w:rsidRPr="00DF1D2F" w14:paraId="57FD8C1D" w14:textId="77777777" w:rsidTr="00AE7CF5">
        <w:trPr>
          <w:trHeight w:val="320"/>
        </w:trPr>
        <w:tc>
          <w:tcPr>
            <w:tcW w:w="2405" w:type="dxa"/>
            <w:shd w:val="clear" w:color="auto" w:fill="auto"/>
            <w:noWrap/>
            <w:vAlign w:val="bottom"/>
            <w:hideMark/>
          </w:tcPr>
          <w:p w14:paraId="44E4DCF4" w14:textId="77777777" w:rsidR="00E027A4" w:rsidRPr="00DF1D2F" w:rsidRDefault="00E027A4" w:rsidP="00AE7CF5">
            <w:pPr>
              <w:spacing w:line="360" w:lineRule="auto"/>
              <w:jc w:val="right"/>
              <w:rPr>
                <w:rFonts w:eastAsia="Times New Roman"/>
                <w:color w:val="000000"/>
              </w:rPr>
            </w:pPr>
            <w:proofErr w:type="gramStart"/>
            <w:r w:rsidRPr="00DF1D2F">
              <w:rPr>
                <w:rFonts w:eastAsia="Times New Roman"/>
                <w:color w:val="000000"/>
              </w:rPr>
              <w:t>β .</w:t>
            </w:r>
            <w:proofErr w:type="gramEnd"/>
            <w:r w:rsidRPr="00DF1D2F">
              <w:rPr>
                <w:rFonts w:eastAsia="Times New Roman"/>
                <w:color w:val="000000"/>
              </w:rPr>
              <w:t xml:space="preserve"> </w:t>
            </w:r>
            <w:r w:rsidRPr="00DF1D2F">
              <w:rPr>
                <w:rFonts w:ascii="Cambria" w:eastAsia="Cambria" w:hAnsi="Cambria" w:cs="Cambria"/>
                <w:color w:val="000000"/>
              </w:rPr>
              <w:t>⍴</w:t>
            </w:r>
          </w:p>
        </w:tc>
        <w:tc>
          <w:tcPr>
            <w:tcW w:w="1559" w:type="dxa"/>
            <w:shd w:val="clear" w:color="auto" w:fill="auto"/>
            <w:noWrap/>
            <w:vAlign w:val="bottom"/>
            <w:hideMark/>
          </w:tcPr>
          <w:p w14:paraId="1AFD597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-1.84***</w:t>
            </w:r>
          </w:p>
        </w:tc>
        <w:tc>
          <w:tcPr>
            <w:tcW w:w="1743" w:type="dxa"/>
            <w:shd w:val="clear" w:color="auto" w:fill="auto"/>
            <w:noWrap/>
            <w:vAlign w:val="bottom"/>
            <w:hideMark/>
          </w:tcPr>
          <w:p w14:paraId="045E7930"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4.14*</w:t>
            </w:r>
          </w:p>
        </w:tc>
        <w:tc>
          <w:tcPr>
            <w:tcW w:w="1760" w:type="dxa"/>
            <w:shd w:val="clear" w:color="auto" w:fill="auto"/>
            <w:noWrap/>
            <w:vAlign w:val="bottom"/>
            <w:hideMark/>
          </w:tcPr>
          <w:p w14:paraId="375BCE13"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0.11</w:t>
            </w:r>
          </w:p>
        </w:tc>
      </w:tr>
      <w:tr w:rsidR="00E027A4" w:rsidRPr="00DF1D2F" w14:paraId="6C9CD7B1" w14:textId="77777777" w:rsidTr="00AE7CF5">
        <w:trPr>
          <w:trHeight w:val="320"/>
        </w:trPr>
        <w:tc>
          <w:tcPr>
            <w:tcW w:w="2405" w:type="dxa"/>
            <w:shd w:val="clear" w:color="auto" w:fill="auto"/>
            <w:noWrap/>
            <w:vAlign w:val="bottom"/>
            <w:hideMark/>
          </w:tcPr>
          <w:p w14:paraId="34F50CE0"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σ.β</w:t>
            </w:r>
          </w:p>
        </w:tc>
        <w:tc>
          <w:tcPr>
            <w:tcW w:w="1559" w:type="dxa"/>
            <w:shd w:val="clear" w:color="auto" w:fill="auto"/>
            <w:noWrap/>
            <w:vAlign w:val="bottom"/>
            <w:hideMark/>
          </w:tcPr>
          <w:p w14:paraId="37FBCD22"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5.62***</w:t>
            </w:r>
          </w:p>
        </w:tc>
        <w:tc>
          <w:tcPr>
            <w:tcW w:w="1743" w:type="dxa"/>
            <w:shd w:val="clear" w:color="auto" w:fill="auto"/>
            <w:noWrap/>
            <w:vAlign w:val="bottom"/>
            <w:hideMark/>
          </w:tcPr>
          <w:p w14:paraId="51F9706F"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0.15</w:t>
            </w:r>
          </w:p>
        </w:tc>
        <w:tc>
          <w:tcPr>
            <w:tcW w:w="1760" w:type="dxa"/>
            <w:shd w:val="clear" w:color="auto" w:fill="auto"/>
            <w:noWrap/>
            <w:vAlign w:val="bottom"/>
            <w:hideMark/>
          </w:tcPr>
          <w:p w14:paraId="695B3F6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1.18</w:t>
            </w:r>
          </w:p>
        </w:tc>
      </w:tr>
      <w:tr w:rsidR="00E027A4" w:rsidRPr="00DF1D2F" w14:paraId="09DC0074" w14:textId="77777777" w:rsidTr="00AE7CF5">
        <w:trPr>
          <w:trHeight w:val="320"/>
        </w:trPr>
        <w:tc>
          <w:tcPr>
            <w:tcW w:w="2405" w:type="dxa"/>
            <w:shd w:val="clear" w:color="auto" w:fill="auto"/>
            <w:noWrap/>
            <w:vAlign w:val="bottom"/>
            <w:hideMark/>
          </w:tcPr>
          <w:p w14:paraId="580B89C0" w14:textId="77777777" w:rsidR="00E027A4" w:rsidRPr="00DF1D2F" w:rsidRDefault="00E027A4" w:rsidP="00AE7CF5">
            <w:pPr>
              <w:spacing w:line="360" w:lineRule="auto"/>
              <w:jc w:val="right"/>
              <w:rPr>
                <w:rFonts w:eastAsia="Times New Roman"/>
                <w:color w:val="000000"/>
              </w:rPr>
            </w:pPr>
            <w:proofErr w:type="gramStart"/>
            <w:r w:rsidRPr="00DF1D2F">
              <w:rPr>
                <w:rFonts w:eastAsia="Times New Roman"/>
                <w:color w:val="000000"/>
              </w:rPr>
              <w:t>ɣ .</w:t>
            </w:r>
            <w:proofErr w:type="gramEnd"/>
            <w:r w:rsidRPr="00DF1D2F">
              <w:rPr>
                <w:rFonts w:eastAsia="Times New Roman"/>
                <w:color w:val="000000"/>
              </w:rPr>
              <w:t xml:space="preserve"> σ</w:t>
            </w:r>
          </w:p>
        </w:tc>
        <w:tc>
          <w:tcPr>
            <w:tcW w:w="1559" w:type="dxa"/>
            <w:shd w:val="clear" w:color="auto" w:fill="auto"/>
            <w:noWrap/>
            <w:vAlign w:val="bottom"/>
            <w:hideMark/>
          </w:tcPr>
          <w:p w14:paraId="4DB06CAE"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3.52***</w:t>
            </w:r>
          </w:p>
        </w:tc>
        <w:tc>
          <w:tcPr>
            <w:tcW w:w="1743" w:type="dxa"/>
            <w:shd w:val="clear" w:color="auto" w:fill="auto"/>
            <w:noWrap/>
            <w:vAlign w:val="bottom"/>
            <w:hideMark/>
          </w:tcPr>
          <w:p w14:paraId="04463890"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2.51*</w:t>
            </w:r>
          </w:p>
        </w:tc>
        <w:tc>
          <w:tcPr>
            <w:tcW w:w="1760" w:type="dxa"/>
            <w:shd w:val="clear" w:color="auto" w:fill="auto"/>
            <w:noWrap/>
            <w:vAlign w:val="bottom"/>
            <w:hideMark/>
          </w:tcPr>
          <w:p w14:paraId="14F4AEA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4.11***</w:t>
            </w:r>
          </w:p>
        </w:tc>
      </w:tr>
      <w:tr w:rsidR="00E027A4" w:rsidRPr="00DF1D2F" w14:paraId="2789618E" w14:textId="77777777" w:rsidTr="00AE7CF5">
        <w:trPr>
          <w:trHeight w:val="320"/>
        </w:trPr>
        <w:tc>
          <w:tcPr>
            <w:tcW w:w="2405" w:type="dxa"/>
            <w:shd w:val="clear" w:color="auto" w:fill="auto"/>
            <w:noWrap/>
            <w:vAlign w:val="bottom"/>
            <w:hideMark/>
          </w:tcPr>
          <w:p w14:paraId="580A0AD3" w14:textId="77777777" w:rsidR="00E027A4" w:rsidRPr="00DF1D2F" w:rsidRDefault="00E027A4" w:rsidP="00AE7CF5">
            <w:pPr>
              <w:spacing w:line="360" w:lineRule="auto"/>
              <w:jc w:val="right"/>
              <w:rPr>
                <w:rFonts w:eastAsia="Times New Roman"/>
                <w:color w:val="000000"/>
              </w:rPr>
            </w:pPr>
            <w:proofErr w:type="gramStart"/>
            <w:r w:rsidRPr="00DF1D2F">
              <w:rPr>
                <w:rFonts w:eastAsia="Times New Roman"/>
                <w:color w:val="000000"/>
              </w:rPr>
              <w:t>ɣ .</w:t>
            </w:r>
            <w:proofErr w:type="gramEnd"/>
            <w:r w:rsidRPr="00DF1D2F">
              <w:rPr>
                <w:rFonts w:eastAsia="Times New Roman"/>
                <w:color w:val="000000"/>
              </w:rPr>
              <w:t xml:space="preserve"> </w:t>
            </w:r>
            <w:r w:rsidRPr="00DF1D2F">
              <w:rPr>
                <w:rFonts w:ascii="Cambria" w:eastAsia="Cambria" w:hAnsi="Cambria" w:cs="Cambria"/>
                <w:color w:val="000000"/>
              </w:rPr>
              <w:t>⍴</w:t>
            </w:r>
          </w:p>
        </w:tc>
        <w:tc>
          <w:tcPr>
            <w:tcW w:w="1559" w:type="dxa"/>
            <w:shd w:val="clear" w:color="auto" w:fill="auto"/>
            <w:noWrap/>
            <w:vAlign w:val="bottom"/>
            <w:hideMark/>
          </w:tcPr>
          <w:p w14:paraId="144E32B2"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-0.92</w:t>
            </w:r>
          </w:p>
        </w:tc>
        <w:tc>
          <w:tcPr>
            <w:tcW w:w="1743" w:type="dxa"/>
            <w:shd w:val="clear" w:color="auto" w:fill="auto"/>
            <w:noWrap/>
            <w:vAlign w:val="bottom"/>
            <w:hideMark/>
          </w:tcPr>
          <w:p w14:paraId="16FB9BAD"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5.62**</w:t>
            </w:r>
          </w:p>
        </w:tc>
        <w:tc>
          <w:tcPr>
            <w:tcW w:w="1760" w:type="dxa"/>
            <w:shd w:val="clear" w:color="auto" w:fill="auto"/>
            <w:noWrap/>
            <w:vAlign w:val="bottom"/>
            <w:hideMark/>
          </w:tcPr>
          <w:p w14:paraId="4D8FFA7D"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1.18</w:t>
            </w:r>
          </w:p>
        </w:tc>
      </w:tr>
      <w:tr w:rsidR="00E027A4" w:rsidRPr="00DF1D2F" w14:paraId="4E87AE5D" w14:textId="77777777" w:rsidTr="00AE7CF5">
        <w:trPr>
          <w:trHeight w:val="320"/>
        </w:trPr>
        <w:tc>
          <w:tcPr>
            <w:tcW w:w="2405" w:type="dxa"/>
            <w:shd w:val="clear" w:color="auto" w:fill="auto"/>
            <w:noWrap/>
            <w:vAlign w:val="bottom"/>
            <w:hideMark/>
          </w:tcPr>
          <w:p w14:paraId="5C705DC0" w14:textId="77777777" w:rsidR="00E027A4" w:rsidRPr="00DF1D2F" w:rsidRDefault="00E027A4" w:rsidP="00AE7CF5">
            <w:pPr>
              <w:spacing w:line="360" w:lineRule="auto"/>
              <w:jc w:val="right"/>
              <w:rPr>
                <w:rFonts w:eastAsia="Times New Roman"/>
                <w:color w:val="000000"/>
              </w:rPr>
            </w:pPr>
            <w:proofErr w:type="gramStart"/>
            <w:r w:rsidRPr="00DF1D2F">
              <w:rPr>
                <w:rFonts w:eastAsia="Times New Roman"/>
                <w:color w:val="000000"/>
              </w:rPr>
              <w:t>ɣ .</w:t>
            </w:r>
            <w:proofErr w:type="gramEnd"/>
            <w:r w:rsidRPr="00DF1D2F">
              <w:rPr>
                <w:rFonts w:eastAsia="Times New Roman"/>
                <w:color w:val="000000"/>
              </w:rPr>
              <w:t xml:space="preserve"> Φ</w:t>
            </w:r>
          </w:p>
        </w:tc>
        <w:tc>
          <w:tcPr>
            <w:tcW w:w="1559" w:type="dxa"/>
            <w:shd w:val="clear" w:color="auto" w:fill="auto"/>
            <w:noWrap/>
            <w:vAlign w:val="bottom"/>
            <w:hideMark/>
          </w:tcPr>
          <w:p w14:paraId="5DC96E6F"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-0.83</w:t>
            </w:r>
          </w:p>
        </w:tc>
        <w:tc>
          <w:tcPr>
            <w:tcW w:w="1743" w:type="dxa"/>
            <w:shd w:val="clear" w:color="auto" w:fill="auto"/>
            <w:noWrap/>
            <w:vAlign w:val="bottom"/>
            <w:hideMark/>
          </w:tcPr>
          <w:p w14:paraId="139E707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0.87</w:t>
            </w:r>
          </w:p>
        </w:tc>
        <w:tc>
          <w:tcPr>
            <w:tcW w:w="1760" w:type="dxa"/>
            <w:shd w:val="clear" w:color="auto" w:fill="auto"/>
            <w:noWrap/>
            <w:vAlign w:val="bottom"/>
            <w:hideMark/>
          </w:tcPr>
          <w:p w14:paraId="404C69E8"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-0.92</w:t>
            </w:r>
          </w:p>
        </w:tc>
      </w:tr>
      <w:tr w:rsidR="00E027A4" w:rsidRPr="00DF1D2F" w14:paraId="6BC1F79E" w14:textId="77777777" w:rsidTr="00AE7CF5">
        <w:trPr>
          <w:trHeight w:val="320"/>
        </w:trPr>
        <w:tc>
          <w:tcPr>
            <w:tcW w:w="2405" w:type="dxa"/>
            <w:shd w:val="clear" w:color="auto" w:fill="auto"/>
            <w:noWrap/>
            <w:vAlign w:val="bottom"/>
            <w:hideMark/>
          </w:tcPr>
          <w:p w14:paraId="463911C2" w14:textId="77777777" w:rsidR="00E027A4" w:rsidRPr="00DF1D2F" w:rsidRDefault="00E027A4" w:rsidP="00AE7CF5">
            <w:pPr>
              <w:spacing w:line="360" w:lineRule="auto"/>
              <w:jc w:val="right"/>
              <w:rPr>
                <w:rFonts w:eastAsia="Times New Roman"/>
                <w:color w:val="000000"/>
              </w:rPr>
            </w:pPr>
            <w:proofErr w:type="gramStart"/>
            <w:r w:rsidRPr="00DF1D2F">
              <w:rPr>
                <w:rFonts w:ascii="Cambria" w:eastAsia="Cambria" w:hAnsi="Cambria" w:cs="Cambria"/>
                <w:color w:val="000000"/>
              </w:rPr>
              <w:t>⍺</w:t>
            </w:r>
            <w:r w:rsidRPr="00DF1D2F">
              <w:rPr>
                <w:rFonts w:eastAsia="Times New Roman"/>
                <w:color w:val="000000"/>
              </w:rPr>
              <w:t xml:space="preserve"> .</w:t>
            </w:r>
            <w:proofErr w:type="gramEnd"/>
            <w:r w:rsidRPr="00DF1D2F">
              <w:rPr>
                <w:rFonts w:eastAsia="Times New Roman"/>
                <w:color w:val="000000"/>
              </w:rPr>
              <w:t xml:space="preserve"> Β</w:t>
            </w:r>
          </w:p>
        </w:tc>
        <w:tc>
          <w:tcPr>
            <w:tcW w:w="1559" w:type="dxa"/>
            <w:shd w:val="clear" w:color="auto" w:fill="auto"/>
            <w:noWrap/>
            <w:vAlign w:val="bottom"/>
            <w:hideMark/>
          </w:tcPr>
          <w:p w14:paraId="166B0F8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2.29***</w:t>
            </w:r>
          </w:p>
        </w:tc>
        <w:tc>
          <w:tcPr>
            <w:tcW w:w="1743" w:type="dxa"/>
            <w:shd w:val="clear" w:color="auto" w:fill="auto"/>
            <w:noWrap/>
            <w:vAlign w:val="bottom"/>
            <w:hideMark/>
          </w:tcPr>
          <w:p w14:paraId="243E7B0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-2.59*</w:t>
            </w:r>
          </w:p>
        </w:tc>
        <w:tc>
          <w:tcPr>
            <w:tcW w:w="1760" w:type="dxa"/>
            <w:shd w:val="clear" w:color="auto" w:fill="auto"/>
            <w:noWrap/>
            <w:vAlign w:val="bottom"/>
            <w:hideMark/>
          </w:tcPr>
          <w:p w14:paraId="0C030ACC"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0.89</w:t>
            </w:r>
          </w:p>
        </w:tc>
      </w:tr>
      <w:tr w:rsidR="00E027A4" w:rsidRPr="00DF1D2F" w14:paraId="09673098" w14:textId="77777777" w:rsidTr="00AE7CF5">
        <w:trPr>
          <w:trHeight w:val="320"/>
        </w:trPr>
        <w:tc>
          <w:tcPr>
            <w:tcW w:w="2405" w:type="dxa"/>
            <w:shd w:val="clear" w:color="auto" w:fill="auto"/>
            <w:noWrap/>
            <w:vAlign w:val="bottom"/>
            <w:hideMark/>
          </w:tcPr>
          <w:p w14:paraId="0B455B7E" w14:textId="77777777" w:rsidR="00E027A4" w:rsidRPr="00DF1D2F" w:rsidRDefault="00E027A4" w:rsidP="00AE7CF5">
            <w:pPr>
              <w:spacing w:line="360" w:lineRule="auto"/>
              <w:jc w:val="right"/>
              <w:rPr>
                <w:rFonts w:eastAsia="Times New Roman"/>
                <w:color w:val="000000"/>
              </w:rPr>
            </w:pPr>
            <w:proofErr w:type="gramStart"/>
            <w:r w:rsidRPr="00DF1D2F">
              <w:rPr>
                <w:rFonts w:eastAsia="Times New Roman"/>
                <w:color w:val="000000"/>
              </w:rPr>
              <w:t>β .</w:t>
            </w:r>
            <w:proofErr w:type="gramEnd"/>
            <w:r w:rsidRPr="00DF1D2F">
              <w:rPr>
                <w:rFonts w:eastAsia="Times New Roman"/>
                <w:color w:val="000000"/>
              </w:rPr>
              <w:t xml:space="preserve"> Φ</w:t>
            </w:r>
          </w:p>
        </w:tc>
        <w:tc>
          <w:tcPr>
            <w:tcW w:w="1559" w:type="dxa"/>
            <w:shd w:val="clear" w:color="auto" w:fill="auto"/>
            <w:noWrap/>
            <w:vAlign w:val="bottom"/>
            <w:hideMark/>
          </w:tcPr>
          <w:p w14:paraId="7ED3A43F"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1.61***</w:t>
            </w:r>
          </w:p>
        </w:tc>
        <w:tc>
          <w:tcPr>
            <w:tcW w:w="1743" w:type="dxa"/>
            <w:shd w:val="clear" w:color="auto" w:fill="auto"/>
            <w:noWrap/>
            <w:vAlign w:val="bottom"/>
            <w:hideMark/>
          </w:tcPr>
          <w:p w14:paraId="1850FCED" w14:textId="77777777" w:rsidR="00E027A4" w:rsidRPr="00DF1D2F" w:rsidRDefault="00E027A4" w:rsidP="00AE7CF5">
            <w:pPr>
              <w:spacing w:line="360" w:lineRule="auto"/>
              <w:jc w:val="right"/>
              <w:rPr>
                <w:rFonts w:eastAsia="Times New Roman"/>
                <w:color w:val="000000"/>
              </w:rPr>
            </w:pPr>
          </w:p>
        </w:tc>
        <w:tc>
          <w:tcPr>
            <w:tcW w:w="1760" w:type="dxa"/>
            <w:shd w:val="clear" w:color="auto" w:fill="auto"/>
            <w:noWrap/>
            <w:vAlign w:val="bottom"/>
            <w:hideMark/>
          </w:tcPr>
          <w:p w14:paraId="7603C345" w14:textId="77777777" w:rsidR="00E027A4" w:rsidRPr="00DF1D2F" w:rsidRDefault="00E027A4" w:rsidP="00AE7CF5">
            <w:pPr>
              <w:spacing w:line="360" w:lineRule="auto"/>
              <w:jc w:val="right"/>
              <w:rPr>
                <w:rFonts w:eastAsia="Times New Roman"/>
                <w:sz w:val="20"/>
                <w:szCs w:val="20"/>
              </w:rPr>
            </w:pPr>
          </w:p>
        </w:tc>
      </w:tr>
      <w:tr w:rsidR="00E027A4" w:rsidRPr="00DF1D2F" w14:paraId="21663FB9" w14:textId="77777777" w:rsidTr="00AE7CF5">
        <w:trPr>
          <w:trHeight w:val="320"/>
        </w:trPr>
        <w:tc>
          <w:tcPr>
            <w:tcW w:w="2405" w:type="dxa"/>
            <w:shd w:val="clear" w:color="auto" w:fill="auto"/>
            <w:noWrap/>
            <w:vAlign w:val="bottom"/>
            <w:hideMark/>
          </w:tcPr>
          <w:p w14:paraId="56BFFAE1" w14:textId="77777777" w:rsidR="00E027A4" w:rsidRPr="00DF1D2F" w:rsidRDefault="00E027A4" w:rsidP="00AE7CF5">
            <w:pPr>
              <w:spacing w:line="360" w:lineRule="auto"/>
              <w:jc w:val="right"/>
              <w:rPr>
                <w:rFonts w:eastAsia="Times New Roman"/>
                <w:color w:val="000000"/>
              </w:rPr>
            </w:pPr>
            <w:proofErr w:type="gramStart"/>
            <w:r w:rsidRPr="00DF1D2F">
              <w:rPr>
                <w:rFonts w:ascii="Cambria" w:eastAsia="Cambria" w:hAnsi="Cambria" w:cs="Cambria"/>
                <w:color w:val="000000"/>
              </w:rPr>
              <w:lastRenderedPageBreak/>
              <w:t>⍺</w:t>
            </w:r>
            <w:r w:rsidRPr="00DF1D2F">
              <w:rPr>
                <w:rFonts w:eastAsia="Times New Roman"/>
                <w:color w:val="000000"/>
              </w:rPr>
              <w:t xml:space="preserve"> .</w:t>
            </w:r>
            <w:proofErr w:type="gramEnd"/>
            <w:r w:rsidRPr="00DF1D2F">
              <w:rPr>
                <w:rFonts w:eastAsia="Times New Roman"/>
                <w:color w:val="000000"/>
              </w:rPr>
              <w:t xml:space="preserve"> </w:t>
            </w:r>
            <w:r w:rsidRPr="00DF1D2F">
              <w:rPr>
                <w:rFonts w:ascii="Cambria" w:eastAsia="Cambria" w:hAnsi="Cambria" w:cs="Cambria"/>
                <w:color w:val="000000"/>
              </w:rPr>
              <w:t>⍴</w:t>
            </w:r>
          </w:p>
        </w:tc>
        <w:tc>
          <w:tcPr>
            <w:tcW w:w="1559" w:type="dxa"/>
            <w:shd w:val="clear" w:color="auto" w:fill="auto"/>
            <w:noWrap/>
            <w:vAlign w:val="bottom"/>
            <w:hideMark/>
          </w:tcPr>
          <w:p w14:paraId="1E086467"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1.11**</w:t>
            </w:r>
          </w:p>
        </w:tc>
        <w:tc>
          <w:tcPr>
            <w:tcW w:w="1743" w:type="dxa"/>
            <w:shd w:val="clear" w:color="auto" w:fill="auto"/>
            <w:noWrap/>
            <w:vAlign w:val="bottom"/>
            <w:hideMark/>
          </w:tcPr>
          <w:p w14:paraId="4300950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0.45</w:t>
            </w:r>
          </w:p>
        </w:tc>
        <w:tc>
          <w:tcPr>
            <w:tcW w:w="1760" w:type="dxa"/>
            <w:shd w:val="clear" w:color="auto" w:fill="auto"/>
            <w:noWrap/>
            <w:vAlign w:val="bottom"/>
            <w:hideMark/>
          </w:tcPr>
          <w:p w14:paraId="08618CE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1.88</w:t>
            </w:r>
          </w:p>
        </w:tc>
      </w:tr>
      <w:tr w:rsidR="00E027A4" w:rsidRPr="00DF1D2F" w14:paraId="7BC82446" w14:textId="77777777" w:rsidTr="00AE7CF5">
        <w:trPr>
          <w:trHeight w:val="320"/>
        </w:trPr>
        <w:tc>
          <w:tcPr>
            <w:tcW w:w="2405" w:type="dxa"/>
            <w:shd w:val="clear" w:color="auto" w:fill="auto"/>
            <w:noWrap/>
            <w:vAlign w:val="bottom"/>
            <w:hideMark/>
          </w:tcPr>
          <w:p w14:paraId="6AA76795" w14:textId="77777777" w:rsidR="00E027A4" w:rsidRPr="00DF1D2F" w:rsidRDefault="00E027A4" w:rsidP="00AE7CF5">
            <w:pPr>
              <w:spacing w:line="360" w:lineRule="auto"/>
              <w:jc w:val="right"/>
              <w:rPr>
                <w:rFonts w:eastAsia="Times New Roman"/>
                <w:color w:val="000000"/>
              </w:rPr>
            </w:pPr>
            <w:proofErr w:type="gramStart"/>
            <w:r w:rsidRPr="00DF1D2F">
              <w:rPr>
                <w:rFonts w:ascii="Cambria" w:eastAsia="Cambria" w:hAnsi="Cambria" w:cs="Cambria"/>
                <w:color w:val="000000"/>
              </w:rPr>
              <w:t>⍺</w:t>
            </w:r>
            <w:r w:rsidRPr="00DF1D2F">
              <w:rPr>
                <w:rFonts w:eastAsia="Times New Roman"/>
                <w:color w:val="000000"/>
              </w:rPr>
              <w:t xml:space="preserve"> .</w:t>
            </w:r>
            <w:proofErr w:type="gramEnd"/>
            <w:r w:rsidRPr="00DF1D2F">
              <w:rPr>
                <w:rFonts w:eastAsia="Times New Roman"/>
                <w:color w:val="000000"/>
              </w:rPr>
              <w:t xml:space="preserve"> Φ</w:t>
            </w:r>
          </w:p>
        </w:tc>
        <w:tc>
          <w:tcPr>
            <w:tcW w:w="1559" w:type="dxa"/>
            <w:shd w:val="clear" w:color="auto" w:fill="auto"/>
            <w:noWrap/>
            <w:vAlign w:val="bottom"/>
            <w:hideMark/>
          </w:tcPr>
          <w:p w14:paraId="333DB4FE"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-1.67***</w:t>
            </w:r>
          </w:p>
        </w:tc>
        <w:tc>
          <w:tcPr>
            <w:tcW w:w="1743" w:type="dxa"/>
            <w:shd w:val="clear" w:color="auto" w:fill="auto"/>
            <w:noWrap/>
            <w:vAlign w:val="bottom"/>
            <w:hideMark/>
          </w:tcPr>
          <w:p w14:paraId="61554365"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-1.66</w:t>
            </w:r>
          </w:p>
        </w:tc>
        <w:tc>
          <w:tcPr>
            <w:tcW w:w="1760" w:type="dxa"/>
            <w:shd w:val="clear" w:color="auto" w:fill="auto"/>
            <w:noWrap/>
            <w:vAlign w:val="bottom"/>
            <w:hideMark/>
          </w:tcPr>
          <w:p w14:paraId="1F0772B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-1.16</w:t>
            </w:r>
          </w:p>
        </w:tc>
      </w:tr>
      <w:tr w:rsidR="00E027A4" w:rsidRPr="00DF1D2F" w14:paraId="721540FB" w14:textId="77777777" w:rsidTr="00AE7CF5">
        <w:trPr>
          <w:trHeight w:val="320"/>
        </w:trPr>
        <w:tc>
          <w:tcPr>
            <w:tcW w:w="2405" w:type="dxa"/>
            <w:shd w:val="clear" w:color="auto" w:fill="auto"/>
            <w:noWrap/>
            <w:vAlign w:val="bottom"/>
            <w:hideMark/>
          </w:tcPr>
          <w:p w14:paraId="48249D2C" w14:textId="77777777" w:rsidR="00E027A4" w:rsidRPr="00DF1D2F" w:rsidRDefault="00E027A4" w:rsidP="00AE7CF5">
            <w:pPr>
              <w:spacing w:line="360" w:lineRule="auto"/>
              <w:jc w:val="right"/>
              <w:rPr>
                <w:rFonts w:eastAsia="Times New Roman"/>
                <w:color w:val="000000"/>
              </w:rPr>
            </w:pPr>
            <w:proofErr w:type="gramStart"/>
            <w:r w:rsidRPr="00DF1D2F">
              <w:rPr>
                <w:rFonts w:ascii="Cambria" w:eastAsia="Cambria" w:hAnsi="Cambria" w:cs="Cambria"/>
                <w:color w:val="000000"/>
              </w:rPr>
              <w:t>⍺</w:t>
            </w:r>
            <w:r w:rsidRPr="00DF1D2F">
              <w:rPr>
                <w:rFonts w:eastAsia="Times New Roman"/>
                <w:color w:val="000000"/>
              </w:rPr>
              <w:t xml:space="preserve"> .</w:t>
            </w:r>
            <w:proofErr w:type="gramEnd"/>
            <w:r w:rsidRPr="00DF1D2F">
              <w:rPr>
                <w:rFonts w:eastAsia="Times New Roman"/>
                <w:color w:val="000000"/>
              </w:rPr>
              <w:t xml:space="preserve"> Ɣ</w:t>
            </w:r>
          </w:p>
        </w:tc>
        <w:tc>
          <w:tcPr>
            <w:tcW w:w="1559" w:type="dxa"/>
            <w:shd w:val="clear" w:color="auto" w:fill="auto"/>
            <w:noWrap/>
            <w:vAlign w:val="bottom"/>
            <w:hideMark/>
          </w:tcPr>
          <w:p w14:paraId="3FAE71AF" w14:textId="77777777" w:rsidR="00E027A4" w:rsidRPr="00DF1D2F" w:rsidRDefault="00E027A4" w:rsidP="00AE7CF5">
            <w:pPr>
              <w:spacing w:line="360" w:lineRule="auto"/>
              <w:jc w:val="right"/>
              <w:rPr>
                <w:rFonts w:eastAsia="Times New Roman"/>
                <w:color w:val="000000"/>
              </w:rPr>
            </w:pPr>
          </w:p>
        </w:tc>
        <w:tc>
          <w:tcPr>
            <w:tcW w:w="1743" w:type="dxa"/>
            <w:shd w:val="clear" w:color="auto" w:fill="auto"/>
            <w:noWrap/>
            <w:vAlign w:val="bottom"/>
            <w:hideMark/>
          </w:tcPr>
          <w:p w14:paraId="224C121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0.09</w:t>
            </w:r>
          </w:p>
        </w:tc>
        <w:tc>
          <w:tcPr>
            <w:tcW w:w="1760" w:type="dxa"/>
            <w:shd w:val="clear" w:color="auto" w:fill="auto"/>
            <w:noWrap/>
            <w:vAlign w:val="bottom"/>
            <w:hideMark/>
          </w:tcPr>
          <w:p w14:paraId="5B5F4CE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0.43</w:t>
            </w:r>
          </w:p>
        </w:tc>
      </w:tr>
      <w:tr w:rsidR="00E027A4" w:rsidRPr="00DF1D2F" w14:paraId="59C9EEFE" w14:textId="77777777" w:rsidTr="00AE7CF5">
        <w:trPr>
          <w:trHeight w:val="320"/>
        </w:trPr>
        <w:tc>
          <w:tcPr>
            <w:tcW w:w="2405" w:type="dxa"/>
            <w:shd w:val="clear" w:color="auto" w:fill="auto"/>
            <w:noWrap/>
            <w:vAlign w:val="bottom"/>
            <w:hideMark/>
          </w:tcPr>
          <w:p w14:paraId="346AD6F1" w14:textId="77777777" w:rsidR="00E027A4" w:rsidRPr="00DF1D2F" w:rsidRDefault="00E027A4" w:rsidP="00AE7CF5">
            <w:pPr>
              <w:spacing w:line="360" w:lineRule="auto"/>
              <w:jc w:val="right"/>
              <w:rPr>
                <w:rFonts w:eastAsia="Times New Roman"/>
                <w:color w:val="000000"/>
              </w:rPr>
            </w:pPr>
            <w:proofErr w:type="gramStart"/>
            <w:r w:rsidRPr="00DF1D2F">
              <w:rPr>
                <w:rFonts w:eastAsia="Times New Roman"/>
                <w:color w:val="000000"/>
              </w:rPr>
              <w:t>σ .</w:t>
            </w:r>
            <w:proofErr w:type="gramEnd"/>
            <w:r w:rsidRPr="00DF1D2F">
              <w:rPr>
                <w:rFonts w:eastAsia="Times New Roman"/>
                <w:color w:val="000000"/>
              </w:rPr>
              <w:t xml:space="preserve"> </w:t>
            </w:r>
            <w:proofErr w:type="gramStart"/>
            <w:r w:rsidRPr="00DF1D2F">
              <w:rPr>
                <w:rFonts w:eastAsia="Times New Roman"/>
                <w:color w:val="000000"/>
              </w:rPr>
              <w:t>Φ .</w:t>
            </w:r>
            <w:proofErr w:type="gramEnd"/>
            <w:r w:rsidRPr="00DF1D2F">
              <w:rPr>
                <w:rFonts w:eastAsia="Times New Roman"/>
                <w:color w:val="000000"/>
              </w:rPr>
              <w:t xml:space="preserve"> </w:t>
            </w:r>
            <w:r w:rsidRPr="00DF1D2F">
              <w:rPr>
                <w:rFonts w:ascii="Cambria" w:eastAsia="Cambria" w:hAnsi="Cambria" w:cs="Cambria"/>
                <w:color w:val="000000"/>
              </w:rPr>
              <w:t>⍴</w:t>
            </w:r>
          </w:p>
        </w:tc>
        <w:tc>
          <w:tcPr>
            <w:tcW w:w="1559" w:type="dxa"/>
            <w:shd w:val="clear" w:color="auto" w:fill="auto"/>
            <w:noWrap/>
            <w:vAlign w:val="bottom"/>
            <w:hideMark/>
          </w:tcPr>
          <w:p w14:paraId="01C4BBD6" w14:textId="77777777" w:rsidR="00E027A4" w:rsidRPr="00DF1D2F" w:rsidRDefault="00E027A4" w:rsidP="00AE7CF5">
            <w:pPr>
              <w:spacing w:line="360" w:lineRule="auto"/>
              <w:jc w:val="right"/>
              <w:rPr>
                <w:rFonts w:eastAsia="Times New Roman"/>
                <w:color w:val="000000"/>
              </w:rPr>
            </w:pPr>
          </w:p>
        </w:tc>
        <w:tc>
          <w:tcPr>
            <w:tcW w:w="1743" w:type="dxa"/>
            <w:shd w:val="clear" w:color="auto" w:fill="auto"/>
            <w:noWrap/>
            <w:vAlign w:val="bottom"/>
            <w:hideMark/>
          </w:tcPr>
          <w:p w14:paraId="7366C3E0"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-23.9***</w:t>
            </w:r>
          </w:p>
        </w:tc>
        <w:tc>
          <w:tcPr>
            <w:tcW w:w="1760" w:type="dxa"/>
            <w:shd w:val="clear" w:color="auto" w:fill="auto"/>
            <w:noWrap/>
            <w:vAlign w:val="bottom"/>
            <w:hideMark/>
          </w:tcPr>
          <w:p w14:paraId="48755EFD"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-5.25</w:t>
            </w:r>
          </w:p>
        </w:tc>
      </w:tr>
      <w:tr w:rsidR="00E027A4" w:rsidRPr="00DF1D2F" w14:paraId="3168A735" w14:textId="77777777" w:rsidTr="00AE7CF5">
        <w:trPr>
          <w:trHeight w:val="320"/>
        </w:trPr>
        <w:tc>
          <w:tcPr>
            <w:tcW w:w="2405" w:type="dxa"/>
            <w:shd w:val="clear" w:color="auto" w:fill="auto"/>
            <w:noWrap/>
            <w:vAlign w:val="bottom"/>
            <w:hideMark/>
          </w:tcPr>
          <w:p w14:paraId="32E2735F" w14:textId="77777777" w:rsidR="00E027A4" w:rsidRPr="00DF1D2F" w:rsidRDefault="00E027A4" w:rsidP="00AE7CF5">
            <w:pPr>
              <w:spacing w:line="360" w:lineRule="auto"/>
              <w:jc w:val="right"/>
              <w:rPr>
                <w:rFonts w:eastAsia="Times New Roman"/>
                <w:color w:val="000000"/>
              </w:rPr>
            </w:pPr>
            <w:proofErr w:type="gramStart"/>
            <w:r w:rsidRPr="00DF1D2F">
              <w:rPr>
                <w:rFonts w:eastAsia="Times New Roman"/>
                <w:color w:val="000000"/>
              </w:rPr>
              <w:t>β .</w:t>
            </w:r>
            <w:proofErr w:type="gramEnd"/>
            <w:r w:rsidRPr="00DF1D2F">
              <w:rPr>
                <w:rFonts w:eastAsia="Times New Roman"/>
                <w:color w:val="000000"/>
              </w:rPr>
              <w:t xml:space="preserve"> </w:t>
            </w:r>
            <w:proofErr w:type="gramStart"/>
            <w:r w:rsidRPr="00DF1D2F">
              <w:rPr>
                <w:rFonts w:ascii="Cambria" w:eastAsia="Cambria" w:hAnsi="Cambria" w:cs="Cambria"/>
                <w:color w:val="000000"/>
              </w:rPr>
              <w:t>⍴</w:t>
            </w:r>
            <w:r w:rsidRPr="00DF1D2F">
              <w:rPr>
                <w:rFonts w:eastAsia="Times New Roman"/>
                <w:color w:val="000000"/>
              </w:rPr>
              <w:t xml:space="preserve"> .</w:t>
            </w:r>
            <w:proofErr w:type="gramEnd"/>
            <w:r w:rsidRPr="00DF1D2F">
              <w:rPr>
                <w:rFonts w:eastAsia="Times New Roman"/>
                <w:color w:val="000000"/>
              </w:rPr>
              <w:t xml:space="preserve"> Φ</w:t>
            </w:r>
          </w:p>
        </w:tc>
        <w:tc>
          <w:tcPr>
            <w:tcW w:w="1559" w:type="dxa"/>
            <w:shd w:val="clear" w:color="auto" w:fill="auto"/>
            <w:noWrap/>
            <w:vAlign w:val="bottom"/>
            <w:hideMark/>
          </w:tcPr>
          <w:p w14:paraId="3470C8F9" w14:textId="77777777" w:rsidR="00E027A4" w:rsidRPr="00DF1D2F" w:rsidRDefault="00E027A4" w:rsidP="00AE7CF5">
            <w:pPr>
              <w:spacing w:line="360" w:lineRule="auto"/>
              <w:jc w:val="right"/>
              <w:rPr>
                <w:rFonts w:eastAsia="Times New Roman"/>
                <w:color w:val="000000"/>
              </w:rPr>
            </w:pPr>
          </w:p>
        </w:tc>
        <w:tc>
          <w:tcPr>
            <w:tcW w:w="1743" w:type="dxa"/>
            <w:shd w:val="clear" w:color="auto" w:fill="auto"/>
            <w:noWrap/>
            <w:vAlign w:val="bottom"/>
            <w:hideMark/>
          </w:tcPr>
          <w:p w14:paraId="65DABA8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-11.69**</w:t>
            </w:r>
          </w:p>
        </w:tc>
        <w:tc>
          <w:tcPr>
            <w:tcW w:w="1760" w:type="dxa"/>
            <w:shd w:val="clear" w:color="auto" w:fill="auto"/>
            <w:noWrap/>
            <w:vAlign w:val="bottom"/>
            <w:hideMark/>
          </w:tcPr>
          <w:p w14:paraId="13334848"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-4.04</w:t>
            </w:r>
          </w:p>
        </w:tc>
      </w:tr>
      <w:tr w:rsidR="00E027A4" w:rsidRPr="00DF1D2F" w14:paraId="1B5FC105" w14:textId="77777777" w:rsidTr="00AE7CF5">
        <w:trPr>
          <w:trHeight w:val="320"/>
        </w:trPr>
        <w:tc>
          <w:tcPr>
            <w:tcW w:w="2405" w:type="dxa"/>
            <w:shd w:val="clear" w:color="auto" w:fill="auto"/>
            <w:noWrap/>
            <w:vAlign w:val="bottom"/>
            <w:hideMark/>
          </w:tcPr>
          <w:p w14:paraId="16E366CF" w14:textId="77777777" w:rsidR="00E027A4" w:rsidRPr="00DF1D2F" w:rsidRDefault="00E027A4" w:rsidP="00AE7CF5">
            <w:pPr>
              <w:spacing w:line="360" w:lineRule="auto"/>
              <w:jc w:val="right"/>
              <w:rPr>
                <w:rFonts w:eastAsia="Times New Roman"/>
                <w:color w:val="000000"/>
              </w:rPr>
            </w:pPr>
            <w:proofErr w:type="gramStart"/>
            <w:r w:rsidRPr="00DF1D2F">
              <w:rPr>
                <w:rFonts w:eastAsia="Times New Roman"/>
                <w:color w:val="000000"/>
              </w:rPr>
              <w:t>ɣ .</w:t>
            </w:r>
            <w:proofErr w:type="gramEnd"/>
            <w:r w:rsidRPr="00DF1D2F">
              <w:rPr>
                <w:rFonts w:eastAsia="Times New Roman"/>
                <w:color w:val="000000"/>
              </w:rPr>
              <w:t xml:space="preserve"> </w:t>
            </w:r>
            <w:proofErr w:type="gramStart"/>
            <w:r w:rsidRPr="00DF1D2F">
              <w:rPr>
                <w:rFonts w:ascii="Cambria" w:eastAsia="Cambria" w:hAnsi="Cambria" w:cs="Cambria"/>
                <w:color w:val="000000"/>
              </w:rPr>
              <w:t>⍴</w:t>
            </w:r>
            <w:r w:rsidRPr="00DF1D2F">
              <w:rPr>
                <w:rFonts w:eastAsia="Times New Roman"/>
                <w:color w:val="000000"/>
              </w:rPr>
              <w:t xml:space="preserve"> .</w:t>
            </w:r>
            <w:proofErr w:type="gramEnd"/>
            <w:r w:rsidRPr="00DF1D2F">
              <w:rPr>
                <w:rFonts w:eastAsia="Times New Roman"/>
                <w:color w:val="000000"/>
              </w:rPr>
              <w:t xml:space="preserve"> Φ</w:t>
            </w:r>
          </w:p>
        </w:tc>
        <w:tc>
          <w:tcPr>
            <w:tcW w:w="1559" w:type="dxa"/>
            <w:shd w:val="clear" w:color="auto" w:fill="auto"/>
            <w:noWrap/>
            <w:vAlign w:val="bottom"/>
            <w:hideMark/>
          </w:tcPr>
          <w:p w14:paraId="2CEBE2C6" w14:textId="77777777" w:rsidR="00E027A4" w:rsidRPr="00DF1D2F" w:rsidRDefault="00E027A4" w:rsidP="00AE7CF5">
            <w:pPr>
              <w:spacing w:line="360" w:lineRule="auto"/>
              <w:jc w:val="right"/>
              <w:rPr>
                <w:rFonts w:eastAsia="Times New Roman"/>
                <w:color w:val="000000"/>
              </w:rPr>
            </w:pPr>
          </w:p>
        </w:tc>
        <w:tc>
          <w:tcPr>
            <w:tcW w:w="1743" w:type="dxa"/>
            <w:shd w:val="clear" w:color="auto" w:fill="auto"/>
            <w:noWrap/>
            <w:vAlign w:val="bottom"/>
            <w:hideMark/>
          </w:tcPr>
          <w:p w14:paraId="70679C05"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-17.4***</w:t>
            </w:r>
          </w:p>
        </w:tc>
        <w:tc>
          <w:tcPr>
            <w:tcW w:w="1760" w:type="dxa"/>
            <w:shd w:val="clear" w:color="auto" w:fill="auto"/>
            <w:noWrap/>
            <w:vAlign w:val="bottom"/>
            <w:hideMark/>
          </w:tcPr>
          <w:p w14:paraId="51D960B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-3.71</w:t>
            </w:r>
          </w:p>
        </w:tc>
      </w:tr>
      <w:tr w:rsidR="00E027A4" w:rsidRPr="00DF1D2F" w14:paraId="532E4D7C" w14:textId="77777777" w:rsidTr="00AE7CF5">
        <w:trPr>
          <w:trHeight w:val="320"/>
        </w:trPr>
        <w:tc>
          <w:tcPr>
            <w:tcW w:w="2405" w:type="dxa"/>
            <w:shd w:val="clear" w:color="auto" w:fill="auto"/>
            <w:noWrap/>
            <w:vAlign w:val="bottom"/>
            <w:hideMark/>
          </w:tcPr>
          <w:p w14:paraId="437C984F"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Intercept</w:t>
            </w:r>
          </w:p>
        </w:tc>
        <w:tc>
          <w:tcPr>
            <w:tcW w:w="1559" w:type="dxa"/>
            <w:shd w:val="clear" w:color="auto" w:fill="auto"/>
            <w:noWrap/>
            <w:vAlign w:val="bottom"/>
            <w:hideMark/>
          </w:tcPr>
          <w:p w14:paraId="1DEBF115"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3.93***</w:t>
            </w:r>
          </w:p>
        </w:tc>
        <w:tc>
          <w:tcPr>
            <w:tcW w:w="1743" w:type="dxa"/>
            <w:shd w:val="clear" w:color="auto" w:fill="auto"/>
            <w:noWrap/>
            <w:vAlign w:val="bottom"/>
            <w:hideMark/>
          </w:tcPr>
          <w:p w14:paraId="7F8C790F"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106.99***</w:t>
            </w:r>
          </w:p>
        </w:tc>
        <w:tc>
          <w:tcPr>
            <w:tcW w:w="1760" w:type="dxa"/>
            <w:shd w:val="clear" w:color="auto" w:fill="auto"/>
            <w:noWrap/>
            <w:vAlign w:val="bottom"/>
            <w:hideMark/>
          </w:tcPr>
          <w:p w14:paraId="4B0D2AC3"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110.39***</w:t>
            </w:r>
          </w:p>
        </w:tc>
      </w:tr>
      <w:tr w:rsidR="00E027A4" w:rsidRPr="00DF1D2F" w14:paraId="7B5B0B12" w14:textId="77777777" w:rsidTr="00AE7CF5">
        <w:trPr>
          <w:trHeight w:val="320"/>
        </w:trPr>
        <w:tc>
          <w:tcPr>
            <w:tcW w:w="2405" w:type="dxa"/>
            <w:shd w:val="clear" w:color="auto" w:fill="auto"/>
            <w:noWrap/>
            <w:vAlign w:val="bottom"/>
            <w:hideMark/>
          </w:tcPr>
          <w:p w14:paraId="325F754D"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Multiple R-squared</w:t>
            </w:r>
          </w:p>
        </w:tc>
        <w:tc>
          <w:tcPr>
            <w:tcW w:w="1559" w:type="dxa"/>
            <w:shd w:val="clear" w:color="auto" w:fill="auto"/>
            <w:noWrap/>
            <w:vAlign w:val="bottom"/>
            <w:hideMark/>
          </w:tcPr>
          <w:p w14:paraId="1323C9FE"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0.7739</w:t>
            </w:r>
          </w:p>
        </w:tc>
        <w:tc>
          <w:tcPr>
            <w:tcW w:w="1743" w:type="dxa"/>
            <w:shd w:val="clear" w:color="auto" w:fill="auto"/>
            <w:noWrap/>
            <w:vAlign w:val="bottom"/>
            <w:hideMark/>
          </w:tcPr>
          <w:p w14:paraId="5F08BF88"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0.8701</w:t>
            </w:r>
          </w:p>
        </w:tc>
        <w:tc>
          <w:tcPr>
            <w:tcW w:w="1760" w:type="dxa"/>
            <w:shd w:val="clear" w:color="auto" w:fill="auto"/>
            <w:noWrap/>
            <w:vAlign w:val="bottom"/>
            <w:hideMark/>
          </w:tcPr>
          <w:p w14:paraId="6DA8AF5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0.7916</w:t>
            </w:r>
          </w:p>
        </w:tc>
      </w:tr>
      <w:tr w:rsidR="00E027A4" w:rsidRPr="00DF1D2F" w14:paraId="69E83871" w14:textId="77777777" w:rsidTr="00AE7CF5">
        <w:trPr>
          <w:trHeight w:val="320"/>
        </w:trPr>
        <w:tc>
          <w:tcPr>
            <w:tcW w:w="2405" w:type="dxa"/>
            <w:shd w:val="clear" w:color="auto" w:fill="auto"/>
            <w:noWrap/>
            <w:vAlign w:val="bottom"/>
            <w:hideMark/>
          </w:tcPr>
          <w:p w14:paraId="6EC49E8F"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Adjusted R-squared</w:t>
            </w:r>
          </w:p>
        </w:tc>
        <w:tc>
          <w:tcPr>
            <w:tcW w:w="1559" w:type="dxa"/>
            <w:shd w:val="clear" w:color="auto" w:fill="auto"/>
            <w:noWrap/>
            <w:vAlign w:val="bottom"/>
            <w:hideMark/>
          </w:tcPr>
          <w:p w14:paraId="0803B8E2"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0.7602</w:t>
            </w:r>
          </w:p>
        </w:tc>
        <w:tc>
          <w:tcPr>
            <w:tcW w:w="1743" w:type="dxa"/>
            <w:shd w:val="clear" w:color="auto" w:fill="auto"/>
            <w:noWrap/>
            <w:vAlign w:val="bottom"/>
            <w:hideMark/>
          </w:tcPr>
          <w:p w14:paraId="11D85CFE"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0.8605</w:t>
            </w:r>
          </w:p>
        </w:tc>
        <w:tc>
          <w:tcPr>
            <w:tcW w:w="1760" w:type="dxa"/>
            <w:shd w:val="clear" w:color="auto" w:fill="auto"/>
            <w:noWrap/>
            <w:vAlign w:val="bottom"/>
            <w:hideMark/>
          </w:tcPr>
          <w:p w14:paraId="34743A2A"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0.7731</w:t>
            </w:r>
          </w:p>
        </w:tc>
      </w:tr>
      <w:tr w:rsidR="00E027A4" w:rsidRPr="00DF1D2F" w14:paraId="54FC0777" w14:textId="77777777" w:rsidTr="00AE7CF5">
        <w:trPr>
          <w:trHeight w:val="320"/>
        </w:trPr>
        <w:tc>
          <w:tcPr>
            <w:tcW w:w="2405" w:type="dxa"/>
            <w:shd w:val="clear" w:color="auto" w:fill="auto"/>
            <w:noWrap/>
            <w:vAlign w:val="bottom"/>
            <w:hideMark/>
          </w:tcPr>
          <w:p w14:paraId="0CCA496E" w14:textId="77777777" w:rsidR="00E027A4" w:rsidRPr="00DF1D2F" w:rsidRDefault="00E027A4" w:rsidP="00AE7CF5">
            <w:pPr>
              <w:spacing w:line="360" w:lineRule="auto"/>
              <w:jc w:val="right"/>
              <w:rPr>
                <w:rFonts w:eastAsia="Times New Roman"/>
                <w:color w:val="000000"/>
              </w:rPr>
            </w:pPr>
          </w:p>
        </w:tc>
        <w:tc>
          <w:tcPr>
            <w:tcW w:w="1559" w:type="dxa"/>
            <w:shd w:val="clear" w:color="auto" w:fill="auto"/>
            <w:noWrap/>
            <w:vAlign w:val="bottom"/>
            <w:hideMark/>
          </w:tcPr>
          <w:p w14:paraId="476FB689" w14:textId="77777777" w:rsidR="00E027A4" w:rsidRPr="00DF1D2F" w:rsidRDefault="00E027A4" w:rsidP="00AE7CF5">
            <w:pPr>
              <w:spacing w:line="360" w:lineRule="auto"/>
              <w:rPr>
                <w:rFonts w:eastAsia="Times New Roman"/>
                <w:sz w:val="20"/>
                <w:szCs w:val="20"/>
              </w:rPr>
            </w:pPr>
          </w:p>
        </w:tc>
        <w:tc>
          <w:tcPr>
            <w:tcW w:w="1743" w:type="dxa"/>
            <w:shd w:val="clear" w:color="auto" w:fill="auto"/>
            <w:noWrap/>
            <w:vAlign w:val="bottom"/>
            <w:hideMark/>
          </w:tcPr>
          <w:p w14:paraId="23BA7ABE" w14:textId="77777777" w:rsidR="00E027A4" w:rsidRPr="00DF1D2F" w:rsidRDefault="00E027A4" w:rsidP="00AE7CF5">
            <w:pPr>
              <w:spacing w:line="360" w:lineRule="auto"/>
              <w:rPr>
                <w:rFonts w:eastAsia="Times New Roman"/>
                <w:sz w:val="20"/>
                <w:szCs w:val="20"/>
              </w:rPr>
            </w:pPr>
          </w:p>
        </w:tc>
        <w:tc>
          <w:tcPr>
            <w:tcW w:w="1760" w:type="dxa"/>
            <w:shd w:val="clear" w:color="auto" w:fill="auto"/>
            <w:noWrap/>
            <w:vAlign w:val="bottom"/>
            <w:hideMark/>
          </w:tcPr>
          <w:p w14:paraId="44037DC0" w14:textId="77777777" w:rsidR="00E027A4" w:rsidRPr="00DF1D2F" w:rsidRDefault="00E027A4" w:rsidP="00AE7CF5">
            <w:pPr>
              <w:spacing w:line="360" w:lineRule="auto"/>
              <w:rPr>
                <w:rFonts w:eastAsia="Times New Roman"/>
                <w:sz w:val="20"/>
                <w:szCs w:val="20"/>
              </w:rPr>
            </w:pPr>
          </w:p>
        </w:tc>
      </w:tr>
      <w:tr w:rsidR="00E027A4" w:rsidRPr="00DF1D2F" w14:paraId="10A2E134" w14:textId="77777777" w:rsidTr="00AE7CF5">
        <w:trPr>
          <w:trHeight w:val="320"/>
        </w:trPr>
        <w:tc>
          <w:tcPr>
            <w:tcW w:w="2405" w:type="dxa"/>
            <w:shd w:val="clear" w:color="auto" w:fill="auto"/>
            <w:noWrap/>
            <w:vAlign w:val="bottom"/>
            <w:hideMark/>
          </w:tcPr>
          <w:p w14:paraId="63B73C77"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 xml:space="preserve">* </w:t>
            </w:r>
            <w:proofErr w:type="gramStart"/>
            <w:r w:rsidRPr="00DF1D2F">
              <w:rPr>
                <w:rFonts w:eastAsia="Times New Roman"/>
                <w:color w:val="000000"/>
              </w:rPr>
              <w:t>p</w:t>
            </w:r>
            <w:proofErr w:type="gramEnd"/>
            <w:r w:rsidRPr="00DF1D2F">
              <w:rPr>
                <w:rFonts w:eastAsia="Times New Roman"/>
                <w:color w:val="000000"/>
              </w:rPr>
              <w:t xml:space="preserve"> &lt; 0.05 </w:t>
            </w:r>
          </w:p>
        </w:tc>
        <w:tc>
          <w:tcPr>
            <w:tcW w:w="1559" w:type="dxa"/>
            <w:shd w:val="clear" w:color="auto" w:fill="auto"/>
            <w:noWrap/>
            <w:vAlign w:val="bottom"/>
            <w:hideMark/>
          </w:tcPr>
          <w:p w14:paraId="07979214" w14:textId="77777777" w:rsidR="00E027A4" w:rsidRPr="00DF1D2F" w:rsidRDefault="00E027A4" w:rsidP="00AE7CF5">
            <w:pPr>
              <w:spacing w:line="360" w:lineRule="auto"/>
              <w:rPr>
                <w:rFonts w:eastAsia="Times New Roman"/>
                <w:color w:val="000000"/>
              </w:rPr>
            </w:pPr>
            <w:r w:rsidRPr="00DF1D2F">
              <w:rPr>
                <w:rFonts w:eastAsia="Times New Roman"/>
                <w:color w:val="000000"/>
              </w:rPr>
              <w:t xml:space="preserve">** </w:t>
            </w:r>
            <w:proofErr w:type="gramStart"/>
            <w:r w:rsidRPr="00DF1D2F">
              <w:rPr>
                <w:rFonts w:eastAsia="Times New Roman"/>
                <w:color w:val="000000"/>
              </w:rPr>
              <w:t>p</w:t>
            </w:r>
            <w:proofErr w:type="gramEnd"/>
            <w:r w:rsidRPr="00DF1D2F">
              <w:rPr>
                <w:rFonts w:eastAsia="Times New Roman"/>
                <w:color w:val="000000"/>
              </w:rPr>
              <w:t xml:space="preserve"> &lt; 0.01</w:t>
            </w:r>
          </w:p>
        </w:tc>
        <w:tc>
          <w:tcPr>
            <w:tcW w:w="1743" w:type="dxa"/>
            <w:shd w:val="clear" w:color="auto" w:fill="auto"/>
            <w:noWrap/>
            <w:vAlign w:val="bottom"/>
            <w:hideMark/>
          </w:tcPr>
          <w:p w14:paraId="5CCBAB82" w14:textId="77777777" w:rsidR="00E027A4" w:rsidRPr="00DF1D2F" w:rsidRDefault="00E027A4" w:rsidP="00AE7CF5">
            <w:pPr>
              <w:spacing w:line="360" w:lineRule="auto"/>
              <w:rPr>
                <w:rFonts w:eastAsia="Times New Roman"/>
                <w:color w:val="000000"/>
              </w:rPr>
            </w:pPr>
            <w:r w:rsidRPr="00DF1D2F">
              <w:rPr>
                <w:rFonts w:eastAsia="Times New Roman"/>
                <w:color w:val="000000"/>
              </w:rPr>
              <w:t xml:space="preserve">*** </w:t>
            </w:r>
            <w:proofErr w:type="gramStart"/>
            <w:r w:rsidRPr="00DF1D2F">
              <w:rPr>
                <w:rFonts w:eastAsia="Times New Roman"/>
                <w:color w:val="000000"/>
              </w:rPr>
              <w:t>p</w:t>
            </w:r>
            <w:proofErr w:type="gramEnd"/>
            <w:r w:rsidRPr="00DF1D2F">
              <w:rPr>
                <w:rFonts w:eastAsia="Times New Roman"/>
                <w:color w:val="000000"/>
              </w:rPr>
              <w:t xml:space="preserve"> &lt; 0.001</w:t>
            </w:r>
          </w:p>
        </w:tc>
        <w:tc>
          <w:tcPr>
            <w:tcW w:w="1760" w:type="dxa"/>
            <w:shd w:val="clear" w:color="auto" w:fill="auto"/>
            <w:noWrap/>
            <w:vAlign w:val="bottom"/>
            <w:hideMark/>
          </w:tcPr>
          <w:p w14:paraId="0C7F7472" w14:textId="77777777" w:rsidR="00E027A4" w:rsidRPr="00DF1D2F" w:rsidRDefault="00E027A4" w:rsidP="00AE7CF5">
            <w:pPr>
              <w:spacing w:line="360" w:lineRule="auto"/>
              <w:rPr>
                <w:rFonts w:eastAsia="Times New Roman"/>
                <w:color w:val="000000"/>
              </w:rPr>
            </w:pPr>
          </w:p>
        </w:tc>
      </w:tr>
    </w:tbl>
    <w:p w14:paraId="53A64CAD" w14:textId="77777777" w:rsidR="00E027A4" w:rsidRPr="00DF1D2F" w:rsidRDefault="00E027A4" w:rsidP="00E027A4">
      <w:pPr>
        <w:spacing w:line="360" w:lineRule="auto"/>
        <w:jc w:val="both"/>
        <w:rPr>
          <w:lang w:val="en-GB"/>
        </w:rPr>
      </w:pPr>
    </w:p>
    <w:p w14:paraId="2DD858F3" w14:textId="6631C7D3" w:rsidR="00E027A4" w:rsidRPr="00DF1D2F" w:rsidRDefault="00E027A4" w:rsidP="00E027A4">
      <w:pPr>
        <w:spacing w:line="360" w:lineRule="auto"/>
        <w:jc w:val="both"/>
        <w:rPr>
          <w:lang w:val="en-GB"/>
        </w:rPr>
      </w:pPr>
      <w:r w:rsidRPr="00DF1D2F">
        <w:rPr>
          <w:lang w:val="en-GB"/>
        </w:rPr>
        <w:t xml:space="preserve">Table </w:t>
      </w:r>
      <w:r w:rsidR="0099496C">
        <w:rPr>
          <w:lang w:val="en-GB"/>
        </w:rPr>
        <w:t>S</w:t>
      </w:r>
      <w:r w:rsidRPr="00DF1D2F">
        <w:rPr>
          <w:lang w:val="en-GB"/>
        </w:rPr>
        <w:t xml:space="preserve">1: Standardized coefficients </w:t>
      </w:r>
      <w:r w:rsidRPr="00DF1D2F">
        <w:rPr>
          <w:i/>
          <w:lang w:val="en-GB"/>
        </w:rPr>
        <w:t>b</w:t>
      </w:r>
      <w:r w:rsidRPr="00DF1D2F">
        <w:rPr>
          <w:lang w:val="en-GB"/>
        </w:rPr>
        <w:t xml:space="preserve"> from best-fit regression </w:t>
      </w:r>
      <w:proofErr w:type="spellStart"/>
      <w:r w:rsidRPr="00DF1D2F">
        <w:rPr>
          <w:lang w:val="en-GB"/>
        </w:rPr>
        <w:t>metamodels</w:t>
      </w:r>
      <w:proofErr w:type="spellEnd"/>
      <w:r w:rsidRPr="00DF1D2F">
        <w:rPr>
          <w:lang w:val="en-GB"/>
        </w:rPr>
        <w:t xml:space="preserve"> predicting three outcomes</w:t>
      </w:r>
      <w:r>
        <w:rPr>
          <w:lang w:val="en-GB"/>
        </w:rPr>
        <w:t xml:space="preserve"> from simulation experiments</w:t>
      </w:r>
      <w:r w:rsidRPr="00DF1D2F">
        <w:rPr>
          <w:lang w:val="en-GB"/>
        </w:rPr>
        <w:t xml:space="preserve">: 1) model fit measure; 2) SRB 1990; 3) maximum SRB. </w:t>
      </w:r>
    </w:p>
    <w:p w14:paraId="5FD91C6C" w14:textId="77777777" w:rsidR="00E027A4" w:rsidRPr="00DF1D2F" w:rsidRDefault="00E027A4" w:rsidP="00E027A4">
      <w:pPr>
        <w:spacing w:line="360" w:lineRule="auto"/>
        <w:jc w:val="both"/>
        <w:rPr>
          <w:lang w:val="en-GB"/>
        </w:rPr>
      </w:pPr>
    </w:p>
    <w:p w14:paraId="5A5634AF" w14:textId="77777777" w:rsidR="00E027A4" w:rsidRPr="00DF1D2F" w:rsidRDefault="00E027A4" w:rsidP="000E11C4">
      <w:pPr>
        <w:spacing w:line="360" w:lineRule="auto"/>
        <w:jc w:val="both"/>
        <w:rPr>
          <w:lang w:val="en-GB"/>
        </w:rPr>
      </w:pPr>
    </w:p>
    <w:p w14:paraId="2DB4FB9D" w14:textId="77777777" w:rsidR="0081444D" w:rsidRPr="00DF1D2F" w:rsidRDefault="0081444D" w:rsidP="000E11C4">
      <w:pPr>
        <w:spacing w:line="360" w:lineRule="auto"/>
        <w:jc w:val="both"/>
        <w:rPr>
          <w:lang w:val="en-GB"/>
        </w:rPr>
      </w:pPr>
    </w:p>
    <w:p w14:paraId="703652A8" w14:textId="77777777" w:rsidR="00E027A4" w:rsidRPr="00DF1D2F" w:rsidRDefault="00E027A4" w:rsidP="00E027A4">
      <w:pPr>
        <w:spacing w:line="360" w:lineRule="auto"/>
        <w:jc w:val="both"/>
        <w:rPr>
          <w:rFonts w:eastAsiaTheme="minorEastAsia"/>
          <w:lang w:val="en-GB"/>
        </w:rPr>
      </w:pPr>
    </w:p>
    <w:tbl>
      <w:tblPr>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2"/>
        <w:gridCol w:w="2234"/>
        <w:gridCol w:w="1417"/>
        <w:gridCol w:w="1701"/>
      </w:tblGrid>
      <w:tr w:rsidR="00E027A4" w:rsidRPr="00DF1D2F" w14:paraId="0350BE23" w14:textId="77777777" w:rsidTr="00AE7CF5">
        <w:trPr>
          <w:trHeight w:val="320"/>
        </w:trPr>
        <w:tc>
          <w:tcPr>
            <w:tcW w:w="1452" w:type="dxa"/>
            <w:shd w:val="clear" w:color="auto" w:fill="auto"/>
            <w:noWrap/>
            <w:vAlign w:val="bottom"/>
            <w:hideMark/>
          </w:tcPr>
          <w:p w14:paraId="6F0DEF5D" w14:textId="77777777" w:rsidR="00E027A4" w:rsidRPr="00DF1D2F" w:rsidRDefault="00E027A4" w:rsidP="00AE7CF5">
            <w:pPr>
              <w:spacing w:line="360" w:lineRule="auto"/>
              <w:rPr>
                <w:sz w:val="20"/>
                <w:szCs w:val="20"/>
              </w:rPr>
            </w:pPr>
          </w:p>
        </w:tc>
        <w:tc>
          <w:tcPr>
            <w:tcW w:w="2234" w:type="dxa"/>
            <w:tcBorders>
              <w:right w:val="nil"/>
            </w:tcBorders>
            <w:shd w:val="clear" w:color="auto" w:fill="auto"/>
            <w:noWrap/>
            <w:vAlign w:val="bottom"/>
            <w:hideMark/>
          </w:tcPr>
          <w:p w14:paraId="04A4B834" w14:textId="77777777" w:rsidR="00E027A4" w:rsidRPr="00DF1D2F" w:rsidRDefault="00E027A4" w:rsidP="00AE7CF5">
            <w:pPr>
              <w:spacing w:line="360" w:lineRule="auto"/>
              <w:rPr>
                <w:rFonts w:eastAsia="Times New Roman"/>
                <w:sz w:val="20"/>
                <w:szCs w:val="20"/>
              </w:rPr>
            </w:pPr>
          </w:p>
        </w:tc>
        <w:tc>
          <w:tcPr>
            <w:tcW w:w="3118" w:type="dxa"/>
            <w:gridSpan w:val="2"/>
            <w:tcBorders>
              <w:left w:val="nil"/>
            </w:tcBorders>
            <w:shd w:val="clear" w:color="auto" w:fill="auto"/>
            <w:noWrap/>
            <w:vAlign w:val="bottom"/>
            <w:hideMark/>
          </w:tcPr>
          <w:p w14:paraId="3E3B4848" w14:textId="77777777" w:rsidR="00E027A4" w:rsidRPr="00DF1D2F" w:rsidRDefault="00E027A4" w:rsidP="00AE7CF5">
            <w:pPr>
              <w:spacing w:line="360" w:lineRule="auto"/>
              <w:rPr>
                <w:rFonts w:eastAsia="Times New Roman"/>
                <w:color w:val="000000"/>
              </w:rPr>
            </w:pPr>
            <w:r w:rsidRPr="00DF1D2F">
              <w:rPr>
                <w:rFonts w:eastAsia="Times New Roman"/>
                <w:color w:val="000000"/>
              </w:rPr>
              <w:t>Variance (%)</w:t>
            </w:r>
          </w:p>
        </w:tc>
      </w:tr>
      <w:tr w:rsidR="00E027A4" w:rsidRPr="00DF1D2F" w14:paraId="17D4B6D3" w14:textId="77777777" w:rsidTr="00AE7CF5">
        <w:trPr>
          <w:trHeight w:val="320"/>
        </w:trPr>
        <w:tc>
          <w:tcPr>
            <w:tcW w:w="1452" w:type="dxa"/>
            <w:shd w:val="clear" w:color="auto" w:fill="auto"/>
            <w:noWrap/>
            <w:vAlign w:val="bottom"/>
            <w:hideMark/>
          </w:tcPr>
          <w:p w14:paraId="4B9AFF3C" w14:textId="77777777" w:rsidR="00E027A4" w:rsidRPr="00DF1D2F" w:rsidRDefault="00E027A4" w:rsidP="00AE7CF5">
            <w:pPr>
              <w:spacing w:line="360" w:lineRule="auto"/>
              <w:rPr>
                <w:rFonts w:eastAsia="Times New Roman"/>
                <w:color w:val="000000"/>
              </w:rPr>
            </w:pPr>
            <w:r w:rsidRPr="00DF1D2F">
              <w:rPr>
                <w:rFonts w:eastAsia="Times New Roman"/>
                <w:color w:val="000000"/>
              </w:rPr>
              <w:t>Parameter</w:t>
            </w:r>
          </w:p>
        </w:tc>
        <w:tc>
          <w:tcPr>
            <w:tcW w:w="2234" w:type="dxa"/>
            <w:shd w:val="clear" w:color="auto" w:fill="auto"/>
            <w:noWrap/>
            <w:vAlign w:val="bottom"/>
            <w:hideMark/>
          </w:tcPr>
          <w:p w14:paraId="143E7552" w14:textId="77777777" w:rsidR="00E027A4" w:rsidRPr="00DF1D2F" w:rsidRDefault="00E027A4" w:rsidP="00AE7CF5">
            <w:pPr>
              <w:spacing w:line="360" w:lineRule="auto"/>
              <w:rPr>
                <w:rFonts w:eastAsia="Times New Roman"/>
                <w:color w:val="000000"/>
              </w:rPr>
            </w:pPr>
            <w:r w:rsidRPr="00DF1D2F">
              <w:rPr>
                <w:rFonts w:eastAsia="Times New Roman"/>
                <w:color w:val="000000"/>
              </w:rPr>
              <w:t>Model Fit Measure</w:t>
            </w:r>
          </w:p>
        </w:tc>
        <w:tc>
          <w:tcPr>
            <w:tcW w:w="1417" w:type="dxa"/>
            <w:shd w:val="clear" w:color="auto" w:fill="auto"/>
            <w:noWrap/>
            <w:vAlign w:val="bottom"/>
            <w:hideMark/>
          </w:tcPr>
          <w:p w14:paraId="3B279113" w14:textId="77777777" w:rsidR="00E027A4" w:rsidRPr="00DF1D2F" w:rsidRDefault="00E027A4" w:rsidP="00AE7CF5">
            <w:pPr>
              <w:spacing w:line="360" w:lineRule="auto"/>
              <w:rPr>
                <w:rFonts w:eastAsia="Times New Roman"/>
                <w:color w:val="000000"/>
              </w:rPr>
            </w:pPr>
            <w:r w:rsidRPr="00DF1D2F">
              <w:rPr>
                <w:rFonts w:eastAsia="Times New Roman"/>
                <w:color w:val="000000"/>
              </w:rPr>
              <w:t>SRB 1990</w:t>
            </w:r>
          </w:p>
        </w:tc>
        <w:tc>
          <w:tcPr>
            <w:tcW w:w="1701" w:type="dxa"/>
            <w:shd w:val="clear" w:color="auto" w:fill="auto"/>
            <w:noWrap/>
            <w:vAlign w:val="bottom"/>
            <w:hideMark/>
          </w:tcPr>
          <w:p w14:paraId="77F547E9" w14:textId="77777777" w:rsidR="00E027A4" w:rsidRPr="00DF1D2F" w:rsidRDefault="00E027A4" w:rsidP="00AE7CF5">
            <w:pPr>
              <w:spacing w:line="360" w:lineRule="auto"/>
              <w:rPr>
                <w:rFonts w:eastAsia="Times New Roman"/>
                <w:color w:val="000000"/>
              </w:rPr>
            </w:pPr>
            <w:r w:rsidRPr="00DF1D2F">
              <w:rPr>
                <w:rFonts w:eastAsia="Times New Roman"/>
                <w:color w:val="000000"/>
              </w:rPr>
              <w:t>Maximum SRB</w:t>
            </w:r>
          </w:p>
        </w:tc>
      </w:tr>
      <w:tr w:rsidR="00E027A4" w:rsidRPr="00DF1D2F" w14:paraId="028310B0" w14:textId="77777777" w:rsidTr="00AE7CF5">
        <w:trPr>
          <w:trHeight w:val="320"/>
        </w:trPr>
        <w:tc>
          <w:tcPr>
            <w:tcW w:w="1452" w:type="dxa"/>
            <w:shd w:val="clear" w:color="auto" w:fill="auto"/>
            <w:noWrap/>
            <w:vAlign w:val="bottom"/>
            <w:hideMark/>
          </w:tcPr>
          <w:p w14:paraId="567675D2" w14:textId="77777777" w:rsidR="00E027A4" w:rsidRPr="00DF1D2F" w:rsidRDefault="00E027A4" w:rsidP="00AE7CF5">
            <w:pPr>
              <w:spacing w:line="360" w:lineRule="auto"/>
              <w:rPr>
                <w:rFonts w:eastAsia="Times New Roman"/>
                <w:color w:val="000000"/>
              </w:rPr>
            </w:pPr>
            <w:r w:rsidRPr="00DF1D2F">
              <w:rPr>
                <w:rFonts w:ascii="Cambria" w:eastAsia="Cambria" w:hAnsi="Cambria" w:cs="Cambria"/>
                <w:color w:val="000000"/>
              </w:rPr>
              <w:t>⍺</w:t>
            </w:r>
          </w:p>
        </w:tc>
        <w:tc>
          <w:tcPr>
            <w:tcW w:w="2234" w:type="dxa"/>
            <w:shd w:val="clear" w:color="auto" w:fill="auto"/>
            <w:noWrap/>
            <w:vAlign w:val="bottom"/>
            <w:hideMark/>
          </w:tcPr>
          <w:p w14:paraId="1992E9D6"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0.13</w:t>
            </w:r>
          </w:p>
        </w:tc>
        <w:tc>
          <w:tcPr>
            <w:tcW w:w="1417" w:type="dxa"/>
            <w:shd w:val="clear" w:color="auto" w:fill="auto"/>
            <w:noWrap/>
            <w:vAlign w:val="bottom"/>
            <w:hideMark/>
          </w:tcPr>
          <w:p w14:paraId="3421637A"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0.27</w:t>
            </w:r>
          </w:p>
        </w:tc>
        <w:tc>
          <w:tcPr>
            <w:tcW w:w="1701" w:type="dxa"/>
            <w:shd w:val="clear" w:color="auto" w:fill="auto"/>
            <w:noWrap/>
            <w:vAlign w:val="bottom"/>
            <w:hideMark/>
          </w:tcPr>
          <w:p w14:paraId="7FF203A7"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1.18</w:t>
            </w:r>
          </w:p>
        </w:tc>
      </w:tr>
      <w:tr w:rsidR="00E027A4" w:rsidRPr="00DF1D2F" w14:paraId="544D7E7C" w14:textId="77777777" w:rsidTr="00AE7CF5">
        <w:trPr>
          <w:trHeight w:val="320"/>
        </w:trPr>
        <w:tc>
          <w:tcPr>
            <w:tcW w:w="1452" w:type="dxa"/>
            <w:shd w:val="clear" w:color="auto" w:fill="auto"/>
            <w:noWrap/>
            <w:vAlign w:val="bottom"/>
            <w:hideMark/>
          </w:tcPr>
          <w:p w14:paraId="7923DC84" w14:textId="77777777" w:rsidR="00E027A4" w:rsidRPr="00DF1D2F" w:rsidRDefault="00E027A4" w:rsidP="00AE7CF5">
            <w:pPr>
              <w:spacing w:line="360" w:lineRule="auto"/>
              <w:rPr>
                <w:rFonts w:eastAsia="Times New Roman"/>
                <w:color w:val="000000"/>
              </w:rPr>
            </w:pPr>
            <w:r w:rsidRPr="00DF1D2F">
              <w:rPr>
                <w:rFonts w:eastAsia="Times New Roman"/>
                <w:color w:val="000000"/>
              </w:rPr>
              <w:t>ɣ</w:t>
            </w:r>
          </w:p>
        </w:tc>
        <w:tc>
          <w:tcPr>
            <w:tcW w:w="2234" w:type="dxa"/>
            <w:shd w:val="clear" w:color="auto" w:fill="auto"/>
            <w:noWrap/>
            <w:vAlign w:val="bottom"/>
            <w:hideMark/>
          </w:tcPr>
          <w:p w14:paraId="6FCFB71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5.01</w:t>
            </w:r>
          </w:p>
        </w:tc>
        <w:tc>
          <w:tcPr>
            <w:tcW w:w="1417" w:type="dxa"/>
            <w:shd w:val="clear" w:color="auto" w:fill="auto"/>
            <w:noWrap/>
            <w:vAlign w:val="bottom"/>
            <w:hideMark/>
          </w:tcPr>
          <w:p w14:paraId="0EAF663E"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4.13</w:t>
            </w:r>
          </w:p>
        </w:tc>
        <w:tc>
          <w:tcPr>
            <w:tcW w:w="1701" w:type="dxa"/>
            <w:shd w:val="clear" w:color="auto" w:fill="auto"/>
            <w:noWrap/>
            <w:vAlign w:val="bottom"/>
            <w:hideMark/>
          </w:tcPr>
          <w:p w14:paraId="79F2024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14.33</w:t>
            </w:r>
          </w:p>
        </w:tc>
      </w:tr>
      <w:tr w:rsidR="00E027A4" w:rsidRPr="00DF1D2F" w14:paraId="79ACA02A" w14:textId="77777777" w:rsidTr="00AE7CF5">
        <w:trPr>
          <w:trHeight w:val="320"/>
        </w:trPr>
        <w:tc>
          <w:tcPr>
            <w:tcW w:w="1452" w:type="dxa"/>
            <w:shd w:val="clear" w:color="auto" w:fill="auto"/>
            <w:noWrap/>
            <w:vAlign w:val="bottom"/>
            <w:hideMark/>
          </w:tcPr>
          <w:p w14:paraId="3BFA3317" w14:textId="77777777" w:rsidR="00E027A4" w:rsidRPr="00DF1D2F" w:rsidRDefault="00E027A4" w:rsidP="00AE7CF5">
            <w:pPr>
              <w:spacing w:line="360" w:lineRule="auto"/>
              <w:rPr>
                <w:rFonts w:eastAsia="Times New Roman"/>
                <w:color w:val="000000"/>
              </w:rPr>
            </w:pPr>
            <w:r w:rsidRPr="00DF1D2F">
              <w:rPr>
                <w:rFonts w:eastAsia="Times New Roman"/>
                <w:color w:val="000000"/>
              </w:rPr>
              <w:t>σ</w:t>
            </w:r>
          </w:p>
        </w:tc>
        <w:tc>
          <w:tcPr>
            <w:tcW w:w="2234" w:type="dxa"/>
            <w:shd w:val="clear" w:color="auto" w:fill="auto"/>
            <w:noWrap/>
            <w:vAlign w:val="bottom"/>
            <w:hideMark/>
          </w:tcPr>
          <w:p w14:paraId="0886BD3F"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5.32</w:t>
            </w:r>
          </w:p>
        </w:tc>
        <w:tc>
          <w:tcPr>
            <w:tcW w:w="1417" w:type="dxa"/>
            <w:shd w:val="clear" w:color="auto" w:fill="auto"/>
            <w:noWrap/>
            <w:vAlign w:val="bottom"/>
            <w:hideMark/>
          </w:tcPr>
          <w:p w14:paraId="3416BCB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13.81</w:t>
            </w:r>
          </w:p>
        </w:tc>
        <w:tc>
          <w:tcPr>
            <w:tcW w:w="1701" w:type="dxa"/>
            <w:shd w:val="clear" w:color="auto" w:fill="auto"/>
            <w:noWrap/>
            <w:vAlign w:val="bottom"/>
            <w:hideMark/>
          </w:tcPr>
          <w:p w14:paraId="6753172A"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47.68</w:t>
            </w:r>
          </w:p>
        </w:tc>
      </w:tr>
      <w:tr w:rsidR="00E027A4" w:rsidRPr="00DF1D2F" w14:paraId="19F5CE68" w14:textId="77777777" w:rsidTr="00AE7CF5">
        <w:trPr>
          <w:trHeight w:val="320"/>
        </w:trPr>
        <w:tc>
          <w:tcPr>
            <w:tcW w:w="1452" w:type="dxa"/>
            <w:shd w:val="clear" w:color="auto" w:fill="auto"/>
            <w:noWrap/>
            <w:vAlign w:val="bottom"/>
            <w:hideMark/>
          </w:tcPr>
          <w:p w14:paraId="6E895966" w14:textId="77777777" w:rsidR="00E027A4" w:rsidRPr="00DF1D2F" w:rsidRDefault="00E027A4" w:rsidP="00AE7CF5">
            <w:pPr>
              <w:spacing w:line="360" w:lineRule="auto"/>
              <w:rPr>
                <w:rFonts w:eastAsia="Times New Roman"/>
                <w:color w:val="000000"/>
              </w:rPr>
            </w:pPr>
            <w:r w:rsidRPr="00DF1D2F">
              <w:rPr>
                <w:rFonts w:eastAsia="Times New Roman"/>
                <w:color w:val="000000"/>
              </w:rPr>
              <w:t>β</w:t>
            </w:r>
          </w:p>
        </w:tc>
        <w:tc>
          <w:tcPr>
            <w:tcW w:w="2234" w:type="dxa"/>
            <w:shd w:val="clear" w:color="auto" w:fill="auto"/>
            <w:noWrap/>
            <w:vAlign w:val="bottom"/>
            <w:hideMark/>
          </w:tcPr>
          <w:p w14:paraId="26379EDC"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3.46</w:t>
            </w:r>
          </w:p>
        </w:tc>
        <w:tc>
          <w:tcPr>
            <w:tcW w:w="1417" w:type="dxa"/>
            <w:shd w:val="clear" w:color="auto" w:fill="auto"/>
            <w:noWrap/>
            <w:vAlign w:val="bottom"/>
            <w:hideMark/>
          </w:tcPr>
          <w:p w14:paraId="3ED61AB0"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6.72</w:t>
            </w:r>
          </w:p>
        </w:tc>
        <w:tc>
          <w:tcPr>
            <w:tcW w:w="1701" w:type="dxa"/>
            <w:shd w:val="clear" w:color="auto" w:fill="auto"/>
            <w:noWrap/>
            <w:vAlign w:val="bottom"/>
            <w:hideMark/>
          </w:tcPr>
          <w:p w14:paraId="36CAB7B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23.12</w:t>
            </w:r>
          </w:p>
        </w:tc>
      </w:tr>
      <w:tr w:rsidR="00E027A4" w:rsidRPr="00DF1D2F" w14:paraId="7575D73C" w14:textId="77777777" w:rsidTr="00AE7CF5">
        <w:trPr>
          <w:trHeight w:val="320"/>
        </w:trPr>
        <w:tc>
          <w:tcPr>
            <w:tcW w:w="1452" w:type="dxa"/>
            <w:shd w:val="clear" w:color="auto" w:fill="auto"/>
            <w:noWrap/>
            <w:vAlign w:val="bottom"/>
            <w:hideMark/>
          </w:tcPr>
          <w:p w14:paraId="05FC1BBD" w14:textId="77777777" w:rsidR="00E027A4" w:rsidRPr="00DF1D2F" w:rsidRDefault="00E027A4" w:rsidP="00AE7CF5">
            <w:pPr>
              <w:spacing w:line="360" w:lineRule="auto"/>
              <w:rPr>
                <w:rFonts w:eastAsia="Times New Roman"/>
                <w:color w:val="000000"/>
              </w:rPr>
            </w:pPr>
            <w:r w:rsidRPr="00DF1D2F">
              <w:rPr>
                <w:rFonts w:eastAsia="Times New Roman"/>
                <w:color w:val="000000"/>
              </w:rPr>
              <w:t>Φ</w:t>
            </w:r>
          </w:p>
        </w:tc>
        <w:tc>
          <w:tcPr>
            <w:tcW w:w="2234" w:type="dxa"/>
            <w:shd w:val="clear" w:color="auto" w:fill="auto"/>
            <w:noWrap/>
            <w:vAlign w:val="bottom"/>
            <w:hideMark/>
          </w:tcPr>
          <w:p w14:paraId="33C0DEBA"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37.39</w:t>
            </w:r>
          </w:p>
        </w:tc>
        <w:tc>
          <w:tcPr>
            <w:tcW w:w="1417" w:type="dxa"/>
            <w:shd w:val="clear" w:color="auto" w:fill="auto"/>
            <w:noWrap/>
            <w:vAlign w:val="bottom"/>
            <w:hideMark/>
          </w:tcPr>
          <w:p w14:paraId="092D60D6"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48.23</w:t>
            </w:r>
          </w:p>
        </w:tc>
        <w:tc>
          <w:tcPr>
            <w:tcW w:w="1701" w:type="dxa"/>
            <w:shd w:val="clear" w:color="auto" w:fill="auto"/>
            <w:noWrap/>
            <w:vAlign w:val="bottom"/>
            <w:hideMark/>
          </w:tcPr>
          <w:p w14:paraId="2CE8AE5C"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7.43</w:t>
            </w:r>
          </w:p>
        </w:tc>
      </w:tr>
      <w:tr w:rsidR="00E027A4" w:rsidRPr="00DF1D2F" w14:paraId="36108DC3" w14:textId="77777777" w:rsidTr="00AE7CF5">
        <w:trPr>
          <w:trHeight w:val="320"/>
        </w:trPr>
        <w:tc>
          <w:tcPr>
            <w:tcW w:w="1452" w:type="dxa"/>
            <w:shd w:val="clear" w:color="auto" w:fill="auto"/>
            <w:noWrap/>
            <w:vAlign w:val="bottom"/>
            <w:hideMark/>
          </w:tcPr>
          <w:p w14:paraId="44CF1481" w14:textId="77777777" w:rsidR="00E027A4" w:rsidRPr="00DF1D2F" w:rsidRDefault="00E027A4" w:rsidP="00AE7CF5">
            <w:pPr>
              <w:spacing w:line="360" w:lineRule="auto"/>
              <w:rPr>
                <w:rFonts w:eastAsia="Times New Roman"/>
                <w:color w:val="000000"/>
              </w:rPr>
            </w:pPr>
            <w:r w:rsidRPr="00DF1D2F">
              <w:rPr>
                <w:rFonts w:ascii="Cambria" w:eastAsia="Cambria" w:hAnsi="Cambria" w:cs="Cambria"/>
                <w:color w:val="000000"/>
              </w:rPr>
              <w:t>⍴</w:t>
            </w:r>
          </w:p>
        </w:tc>
        <w:tc>
          <w:tcPr>
            <w:tcW w:w="2234" w:type="dxa"/>
            <w:shd w:val="clear" w:color="auto" w:fill="auto"/>
            <w:noWrap/>
            <w:vAlign w:val="bottom"/>
            <w:hideMark/>
          </w:tcPr>
          <w:p w14:paraId="57526E8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4.86</w:t>
            </w:r>
          </w:p>
        </w:tc>
        <w:tc>
          <w:tcPr>
            <w:tcW w:w="1417" w:type="dxa"/>
            <w:shd w:val="clear" w:color="auto" w:fill="auto"/>
            <w:noWrap/>
            <w:vAlign w:val="bottom"/>
            <w:hideMark/>
          </w:tcPr>
          <w:p w14:paraId="10663C4F"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6.42</w:t>
            </w:r>
          </w:p>
        </w:tc>
        <w:tc>
          <w:tcPr>
            <w:tcW w:w="1701" w:type="dxa"/>
            <w:shd w:val="clear" w:color="auto" w:fill="auto"/>
            <w:noWrap/>
            <w:vAlign w:val="bottom"/>
            <w:hideMark/>
          </w:tcPr>
          <w:p w14:paraId="3D245653"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1.02</w:t>
            </w:r>
          </w:p>
        </w:tc>
      </w:tr>
      <w:tr w:rsidR="00E027A4" w:rsidRPr="00DF1D2F" w14:paraId="41EE82F3" w14:textId="77777777" w:rsidTr="00AE7CF5">
        <w:trPr>
          <w:trHeight w:val="320"/>
        </w:trPr>
        <w:tc>
          <w:tcPr>
            <w:tcW w:w="1452" w:type="dxa"/>
            <w:shd w:val="clear" w:color="auto" w:fill="auto"/>
            <w:noWrap/>
            <w:vAlign w:val="bottom"/>
            <w:hideMark/>
          </w:tcPr>
          <w:p w14:paraId="341B42FD" w14:textId="77777777" w:rsidR="00E027A4" w:rsidRPr="00DF1D2F" w:rsidRDefault="00E027A4" w:rsidP="00AE7CF5">
            <w:pPr>
              <w:spacing w:line="360" w:lineRule="auto"/>
              <w:rPr>
                <w:rFonts w:eastAsia="Times New Roman"/>
                <w:color w:val="000000"/>
              </w:rPr>
            </w:pPr>
            <w:proofErr w:type="gramStart"/>
            <w:r w:rsidRPr="00DF1D2F">
              <w:rPr>
                <w:rFonts w:ascii="Cambria" w:eastAsia="Cambria" w:hAnsi="Cambria" w:cs="Cambria"/>
                <w:color w:val="000000"/>
              </w:rPr>
              <w:t>⍺</w:t>
            </w:r>
            <w:r w:rsidRPr="00DF1D2F">
              <w:rPr>
                <w:rFonts w:eastAsia="Times New Roman"/>
                <w:color w:val="000000"/>
              </w:rPr>
              <w:t xml:space="preserve"> .</w:t>
            </w:r>
            <w:proofErr w:type="gramEnd"/>
            <w:r w:rsidRPr="00DF1D2F">
              <w:rPr>
                <w:rFonts w:eastAsia="Times New Roman"/>
                <w:color w:val="000000"/>
              </w:rPr>
              <w:t xml:space="preserve"> Ɣ</w:t>
            </w:r>
          </w:p>
        </w:tc>
        <w:tc>
          <w:tcPr>
            <w:tcW w:w="2234" w:type="dxa"/>
            <w:shd w:val="clear" w:color="auto" w:fill="auto"/>
            <w:noWrap/>
            <w:vAlign w:val="bottom"/>
            <w:hideMark/>
          </w:tcPr>
          <w:p w14:paraId="14E5B2E3"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0.11</w:t>
            </w:r>
          </w:p>
        </w:tc>
        <w:tc>
          <w:tcPr>
            <w:tcW w:w="1417" w:type="dxa"/>
            <w:shd w:val="clear" w:color="auto" w:fill="auto"/>
            <w:noWrap/>
            <w:vAlign w:val="bottom"/>
            <w:hideMark/>
          </w:tcPr>
          <w:p w14:paraId="4B0C732C"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0.01</w:t>
            </w:r>
          </w:p>
        </w:tc>
        <w:tc>
          <w:tcPr>
            <w:tcW w:w="1701" w:type="dxa"/>
            <w:shd w:val="clear" w:color="auto" w:fill="auto"/>
            <w:noWrap/>
            <w:vAlign w:val="bottom"/>
            <w:hideMark/>
          </w:tcPr>
          <w:p w14:paraId="37AB4E7A"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0.05</w:t>
            </w:r>
          </w:p>
        </w:tc>
      </w:tr>
      <w:tr w:rsidR="00E027A4" w:rsidRPr="00DF1D2F" w14:paraId="44095B61" w14:textId="77777777" w:rsidTr="00AE7CF5">
        <w:trPr>
          <w:trHeight w:val="320"/>
        </w:trPr>
        <w:tc>
          <w:tcPr>
            <w:tcW w:w="1452" w:type="dxa"/>
            <w:shd w:val="clear" w:color="auto" w:fill="auto"/>
            <w:noWrap/>
            <w:vAlign w:val="bottom"/>
            <w:hideMark/>
          </w:tcPr>
          <w:p w14:paraId="76227BF1" w14:textId="77777777" w:rsidR="00E027A4" w:rsidRPr="00DF1D2F" w:rsidRDefault="00E027A4" w:rsidP="00AE7CF5">
            <w:pPr>
              <w:spacing w:line="360" w:lineRule="auto"/>
              <w:rPr>
                <w:rFonts w:eastAsia="Times New Roman"/>
                <w:color w:val="000000"/>
              </w:rPr>
            </w:pPr>
            <w:proofErr w:type="gramStart"/>
            <w:r w:rsidRPr="00DF1D2F">
              <w:rPr>
                <w:rFonts w:ascii="Cambria" w:eastAsia="Cambria" w:hAnsi="Cambria" w:cs="Cambria"/>
                <w:color w:val="000000"/>
              </w:rPr>
              <w:t>⍺</w:t>
            </w:r>
            <w:r w:rsidRPr="00DF1D2F">
              <w:rPr>
                <w:rFonts w:eastAsia="Times New Roman"/>
                <w:color w:val="000000"/>
              </w:rPr>
              <w:t xml:space="preserve"> .</w:t>
            </w:r>
            <w:proofErr w:type="gramEnd"/>
            <w:r w:rsidRPr="00DF1D2F">
              <w:rPr>
                <w:rFonts w:eastAsia="Times New Roman"/>
                <w:color w:val="000000"/>
              </w:rPr>
              <w:t xml:space="preserve"> σ</w:t>
            </w:r>
          </w:p>
        </w:tc>
        <w:tc>
          <w:tcPr>
            <w:tcW w:w="2234" w:type="dxa"/>
            <w:shd w:val="clear" w:color="auto" w:fill="auto"/>
            <w:noWrap/>
            <w:vAlign w:val="bottom"/>
            <w:hideMark/>
          </w:tcPr>
          <w:p w14:paraId="23F9BA53"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0.33</w:t>
            </w:r>
          </w:p>
        </w:tc>
        <w:tc>
          <w:tcPr>
            <w:tcW w:w="1417" w:type="dxa"/>
            <w:shd w:val="clear" w:color="auto" w:fill="auto"/>
            <w:noWrap/>
            <w:vAlign w:val="bottom"/>
            <w:hideMark/>
          </w:tcPr>
          <w:p w14:paraId="3E6DB9AD"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0.03</w:t>
            </w:r>
          </w:p>
        </w:tc>
        <w:tc>
          <w:tcPr>
            <w:tcW w:w="1701" w:type="dxa"/>
            <w:shd w:val="clear" w:color="auto" w:fill="auto"/>
            <w:noWrap/>
            <w:vAlign w:val="bottom"/>
            <w:hideMark/>
          </w:tcPr>
          <w:p w14:paraId="1278EC2E"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0.11</w:t>
            </w:r>
          </w:p>
        </w:tc>
      </w:tr>
      <w:tr w:rsidR="00E027A4" w:rsidRPr="00DF1D2F" w14:paraId="42CB3C76" w14:textId="77777777" w:rsidTr="00AE7CF5">
        <w:trPr>
          <w:trHeight w:val="320"/>
        </w:trPr>
        <w:tc>
          <w:tcPr>
            <w:tcW w:w="1452" w:type="dxa"/>
            <w:shd w:val="clear" w:color="auto" w:fill="auto"/>
            <w:noWrap/>
            <w:vAlign w:val="bottom"/>
            <w:hideMark/>
          </w:tcPr>
          <w:p w14:paraId="36037AB2" w14:textId="77777777" w:rsidR="00E027A4" w:rsidRPr="00DF1D2F" w:rsidRDefault="00E027A4" w:rsidP="00AE7CF5">
            <w:pPr>
              <w:spacing w:line="360" w:lineRule="auto"/>
              <w:rPr>
                <w:rFonts w:eastAsia="Times New Roman"/>
                <w:color w:val="000000"/>
              </w:rPr>
            </w:pPr>
            <w:proofErr w:type="gramStart"/>
            <w:r w:rsidRPr="00DF1D2F">
              <w:rPr>
                <w:rFonts w:ascii="Cambria" w:eastAsia="Cambria" w:hAnsi="Cambria" w:cs="Cambria"/>
                <w:color w:val="000000"/>
              </w:rPr>
              <w:t>⍺</w:t>
            </w:r>
            <w:r w:rsidRPr="00DF1D2F">
              <w:rPr>
                <w:rFonts w:eastAsia="Times New Roman"/>
                <w:color w:val="000000"/>
              </w:rPr>
              <w:t xml:space="preserve"> .</w:t>
            </w:r>
            <w:proofErr w:type="gramEnd"/>
            <w:r w:rsidRPr="00DF1D2F">
              <w:rPr>
                <w:rFonts w:eastAsia="Times New Roman"/>
                <w:color w:val="000000"/>
              </w:rPr>
              <w:t xml:space="preserve"> Β</w:t>
            </w:r>
          </w:p>
        </w:tc>
        <w:tc>
          <w:tcPr>
            <w:tcW w:w="2234" w:type="dxa"/>
            <w:shd w:val="clear" w:color="auto" w:fill="auto"/>
            <w:noWrap/>
            <w:vAlign w:val="bottom"/>
            <w:hideMark/>
          </w:tcPr>
          <w:p w14:paraId="3E86CC1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0.05</w:t>
            </w:r>
          </w:p>
        </w:tc>
        <w:tc>
          <w:tcPr>
            <w:tcW w:w="1417" w:type="dxa"/>
            <w:shd w:val="clear" w:color="auto" w:fill="auto"/>
            <w:noWrap/>
            <w:vAlign w:val="bottom"/>
            <w:hideMark/>
          </w:tcPr>
          <w:p w14:paraId="544F740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0.02</w:t>
            </w:r>
          </w:p>
        </w:tc>
        <w:tc>
          <w:tcPr>
            <w:tcW w:w="1701" w:type="dxa"/>
            <w:shd w:val="clear" w:color="auto" w:fill="auto"/>
            <w:noWrap/>
            <w:vAlign w:val="bottom"/>
            <w:hideMark/>
          </w:tcPr>
          <w:p w14:paraId="07221D50"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0.03</w:t>
            </w:r>
          </w:p>
        </w:tc>
      </w:tr>
      <w:tr w:rsidR="00E027A4" w:rsidRPr="00DF1D2F" w14:paraId="1F21C31E" w14:textId="77777777" w:rsidTr="00AE7CF5">
        <w:trPr>
          <w:trHeight w:val="320"/>
        </w:trPr>
        <w:tc>
          <w:tcPr>
            <w:tcW w:w="1452" w:type="dxa"/>
            <w:shd w:val="clear" w:color="auto" w:fill="auto"/>
            <w:noWrap/>
            <w:vAlign w:val="bottom"/>
            <w:hideMark/>
          </w:tcPr>
          <w:p w14:paraId="09DB4FC4" w14:textId="77777777" w:rsidR="00E027A4" w:rsidRPr="00DF1D2F" w:rsidRDefault="00E027A4" w:rsidP="00AE7CF5">
            <w:pPr>
              <w:spacing w:line="360" w:lineRule="auto"/>
              <w:rPr>
                <w:rFonts w:eastAsia="Times New Roman"/>
                <w:color w:val="000000"/>
              </w:rPr>
            </w:pPr>
            <w:proofErr w:type="gramStart"/>
            <w:r w:rsidRPr="00DF1D2F">
              <w:rPr>
                <w:rFonts w:ascii="Cambria" w:eastAsia="Cambria" w:hAnsi="Cambria" w:cs="Cambria"/>
                <w:color w:val="000000"/>
              </w:rPr>
              <w:t>⍺</w:t>
            </w:r>
            <w:r w:rsidRPr="00DF1D2F">
              <w:rPr>
                <w:rFonts w:eastAsia="Times New Roman"/>
                <w:color w:val="000000"/>
              </w:rPr>
              <w:t xml:space="preserve"> .</w:t>
            </w:r>
            <w:proofErr w:type="gramEnd"/>
            <w:r w:rsidRPr="00DF1D2F">
              <w:rPr>
                <w:rFonts w:eastAsia="Times New Roman"/>
                <w:color w:val="000000"/>
              </w:rPr>
              <w:t xml:space="preserve"> Φ</w:t>
            </w:r>
          </w:p>
        </w:tc>
        <w:tc>
          <w:tcPr>
            <w:tcW w:w="2234" w:type="dxa"/>
            <w:shd w:val="clear" w:color="auto" w:fill="auto"/>
            <w:noWrap/>
            <w:vAlign w:val="bottom"/>
            <w:hideMark/>
          </w:tcPr>
          <w:p w14:paraId="3D8FBDF6"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0.53</w:t>
            </w:r>
          </w:p>
        </w:tc>
        <w:tc>
          <w:tcPr>
            <w:tcW w:w="1417" w:type="dxa"/>
            <w:shd w:val="clear" w:color="auto" w:fill="auto"/>
            <w:noWrap/>
            <w:vAlign w:val="bottom"/>
            <w:hideMark/>
          </w:tcPr>
          <w:p w14:paraId="4E77633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0.18</w:t>
            </w:r>
          </w:p>
        </w:tc>
        <w:tc>
          <w:tcPr>
            <w:tcW w:w="1701" w:type="dxa"/>
            <w:shd w:val="clear" w:color="auto" w:fill="auto"/>
            <w:noWrap/>
            <w:vAlign w:val="bottom"/>
            <w:hideMark/>
          </w:tcPr>
          <w:p w14:paraId="55259DC0"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0.03</w:t>
            </w:r>
          </w:p>
        </w:tc>
      </w:tr>
      <w:tr w:rsidR="00E027A4" w:rsidRPr="00DF1D2F" w14:paraId="60A4DB91" w14:textId="77777777" w:rsidTr="00AE7CF5">
        <w:trPr>
          <w:trHeight w:val="320"/>
        </w:trPr>
        <w:tc>
          <w:tcPr>
            <w:tcW w:w="1452" w:type="dxa"/>
            <w:shd w:val="clear" w:color="auto" w:fill="auto"/>
            <w:noWrap/>
            <w:vAlign w:val="bottom"/>
            <w:hideMark/>
          </w:tcPr>
          <w:p w14:paraId="6D470CBE" w14:textId="77777777" w:rsidR="00E027A4" w:rsidRPr="00DF1D2F" w:rsidRDefault="00E027A4" w:rsidP="00AE7CF5">
            <w:pPr>
              <w:spacing w:line="360" w:lineRule="auto"/>
              <w:rPr>
                <w:rFonts w:eastAsia="Times New Roman"/>
                <w:color w:val="000000"/>
              </w:rPr>
            </w:pPr>
            <w:proofErr w:type="gramStart"/>
            <w:r w:rsidRPr="00DF1D2F">
              <w:rPr>
                <w:rFonts w:ascii="Cambria" w:eastAsia="Cambria" w:hAnsi="Cambria" w:cs="Cambria"/>
                <w:color w:val="000000"/>
              </w:rPr>
              <w:t>⍺</w:t>
            </w:r>
            <w:r w:rsidRPr="00DF1D2F">
              <w:rPr>
                <w:rFonts w:eastAsia="Times New Roman"/>
                <w:color w:val="000000"/>
              </w:rPr>
              <w:t xml:space="preserve"> .</w:t>
            </w:r>
            <w:proofErr w:type="gramEnd"/>
            <w:r w:rsidRPr="00DF1D2F">
              <w:rPr>
                <w:rFonts w:eastAsia="Times New Roman"/>
                <w:color w:val="000000"/>
              </w:rPr>
              <w:t xml:space="preserve"> </w:t>
            </w:r>
            <w:r w:rsidRPr="00DF1D2F">
              <w:rPr>
                <w:rFonts w:ascii="Cambria" w:eastAsia="Cambria" w:hAnsi="Cambria" w:cs="Cambria"/>
                <w:color w:val="000000"/>
              </w:rPr>
              <w:t>⍴</w:t>
            </w:r>
          </w:p>
        </w:tc>
        <w:tc>
          <w:tcPr>
            <w:tcW w:w="2234" w:type="dxa"/>
            <w:shd w:val="clear" w:color="auto" w:fill="auto"/>
            <w:noWrap/>
            <w:vAlign w:val="bottom"/>
            <w:hideMark/>
          </w:tcPr>
          <w:p w14:paraId="59C0D3BA"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0.06</w:t>
            </w:r>
          </w:p>
        </w:tc>
        <w:tc>
          <w:tcPr>
            <w:tcW w:w="1417" w:type="dxa"/>
            <w:shd w:val="clear" w:color="auto" w:fill="auto"/>
            <w:noWrap/>
            <w:vAlign w:val="bottom"/>
            <w:hideMark/>
          </w:tcPr>
          <w:p w14:paraId="55876667"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0.04</w:t>
            </w:r>
          </w:p>
        </w:tc>
        <w:tc>
          <w:tcPr>
            <w:tcW w:w="1701" w:type="dxa"/>
            <w:shd w:val="clear" w:color="auto" w:fill="auto"/>
            <w:noWrap/>
            <w:vAlign w:val="bottom"/>
            <w:hideMark/>
          </w:tcPr>
          <w:p w14:paraId="46706378"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0.02</w:t>
            </w:r>
          </w:p>
        </w:tc>
      </w:tr>
      <w:tr w:rsidR="00E027A4" w:rsidRPr="00DF1D2F" w14:paraId="1F3186DF" w14:textId="77777777" w:rsidTr="00AE7CF5">
        <w:trPr>
          <w:trHeight w:val="320"/>
        </w:trPr>
        <w:tc>
          <w:tcPr>
            <w:tcW w:w="1452" w:type="dxa"/>
            <w:shd w:val="clear" w:color="auto" w:fill="auto"/>
            <w:noWrap/>
            <w:vAlign w:val="bottom"/>
            <w:hideMark/>
          </w:tcPr>
          <w:p w14:paraId="2F8835E0" w14:textId="77777777" w:rsidR="00E027A4" w:rsidRPr="00DF1D2F" w:rsidRDefault="00E027A4" w:rsidP="00AE7CF5">
            <w:pPr>
              <w:spacing w:line="360" w:lineRule="auto"/>
              <w:rPr>
                <w:rFonts w:eastAsia="Times New Roman"/>
                <w:color w:val="000000"/>
              </w:rPr>
            </w:pPr>
            <w:proofErr w:type="gramStart"/>
            <w:r w:rsidRPr="00DF1D2F">
              <w:rPr>
                <w:rFonts w:eastAsia="Times New Roman"/>
                <w:color w:val="000000"/>
              </w:rPr>
              <w:lastRenderedPageBreak/>
              <w:t>ɣ .</w:t>
            </w:r>
            <w:proofErr w:type="gramEnd"/>
            <w:r w:rsidRPr="00DF1D2F">
              <w:rPr>
                <w:rFonts w:eastAsia="Times New Roman"/>
                <w:color w:val="000000"/>
              </w:rPr>
              <w:t xml:space="preserve"> σ</w:t>
            </w:r>
          </w:p>
        </w:tc>
        <w:tc>
          <w:tcPr>
            <w:tcW w:w="2234" w:type="dxa"/>
            <w:shd w:val="clear" w:color="auto" w:fill="auto"/>
            <w:noWrap/>
            <w:vAlign w:val="bottom"/>
            <w:hideMark/>
          </w:tcPr>
          <w:p w14:paraId="178790F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4.9</w:t>
            </w:r>
          </w:p>
        </w:tc>
        <w:tc>
          <w:tcPr>
            <w:tcW w:w="1417" w:type="dxa"/>
            <w:shd w:val="clear" w:color="auto" w:fill="auto"/>
            <w:noWrap/>
            <w:vAlign w:val="bottom"/>
            <w:hideMark/>
          </w:tcPr>
          <w:p w14:paraId="46D03ABA"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0.54</w:t>
            </w:r>
          </w:p>
        </w:tc>
        <w:tc>
          <w:tcPr>
            <w:tcW w:w="1701" w:type="dxa"/>
            <w:shd w:val="clear" w:color="auto" w:fill="auto"/>
            <w:noWrap/>
            <w:vAlign w:val="bottom"/>
            <w:hideMark/>
          </w:tcPr>
          <w:p w14:paraId="3D69CED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1.56</w:t>
            </w:r>
          </w:p>
        </w:tc>
      </w:tr>
      <w:tr w:rsidR="00E027A4" w:rsidRPr="00DF1D2F" w14:paraId="17B4BC9B" w14:textId="77777777" w:rsidTr="00AE7CF5">
        <w:trPr>
          <w:trHeight w:val="320"/>
        </w:trPr>
        <w:tc>
          <w:tcPr>
            <w:tcW w:w="1452" w:type="dxa"/>
            <w:shd w:val="clear" w:color="auto" w:fill="auto"/>
            <w:noWrap/>
            <w:vAlign w:val="bottom"/>
            <w:hideMark/>
          </w:tcPr>
          <w:p w14:paraId="4A0FCE49" w14:textId="77777777" w:rsidR="00E027A4" w:rsidRPr="00DF1D2F" w:rsidRDefault="00E027A4" w:rsidP="00AE7CF5">
            <w:pPr>
              <w:spacing w:line="360" w:lineRule="auto"/>
              <w:rPr>
                <w:rFonts w:eastAsia="Times New Roman"/>
                <w:color w:val="000000"/>
              </w:rPr>
            </w:pPr>
            <w:proofErr w:type="gramStart"/>
            <w:r w:rsidRPr="00DF1D2F">
              <w:rPr>
                <w:rFonts w:eastAsia="Times New Roman"/>
                <w:color w:val="000000"/>
              </w:rPr>
              <w:t>ɣ .</w:t>
            </w:r>
            <w:proofErr w:type="gramEnd"/>
            <w:r w:rsidRPr="00DF1D2F">
              <w:rPr>
                <w:rFonts w:eastAsia="Times New Roman"/>
                <w:color w:val="000000"/>
              </w:rPr>
              <w:t xml:space="preserve"> Β</w:t>
            </w:r>
          </w:p>
        </w:tc>
        <w:tc>
          <w:tcPr>
            <w:tcW w:w="2234" w:type="dxa"/>
            <w:shd w:val="clear" w:color="auto" w:fill="auto"/>
            <w:noWrap/>
            <w:vAlign w:val="bottom"/>
            <w:hideMark/>
          </w:tcPr>
          <w:p w14:paraId="5B69A5FA"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2.21</w:t>
            </w:r>
          </w:p>
        </w:tc>
        <w:tc>
          <w:tcPr>
            <w:tcW w:w="1417" w:type="dxa"/>
            <w:shd w:val="clear" w:color="auto" w:fill="auto"/>
            <w:noWrap/>
            <w:vAlign w:val="bottom"/>
            <w:hideMark/>
          </w:tcPr>
          <w:p w14:paraId="7F11516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0.15</w:t>
            </w:r>
          </w:p>
        </w:tc>
        <w:tc>
          <w:tcPr>
            <w:tcW w:w="1701" w:type="dxa"/>
            <w:shd w:val="clear" w:color="auto" w:fill="auto"/>
            <w:noWrap/>
            <w:vAlign w:val="bottom"/>
            <w:hideMark/>
          </w:tcPr>
          <w:p w14:paraId="566C66E8"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0.11</w:t>
            </w:r>
          </w:p>
        </w:tc>
      </w:tr>
      <w:tr w:rsidR="00E027A4" w:rsidRPr="00DF1D2F" w14:paraId="11F99120" w14:textId="77777777" w:rsidTr="00AE7CF5">
        <w:trPr>
          <w:trHeight w:val="320"/>
        </w:trPr>
        <w:tc>
          <w:tcPr>
            <w:tcW w:w="1452" w:type="dxa"/>
            <w:shd w:val="clear" w:color="auto" w:fill="auto"/>
            <w:noWrap/>
            <w:vAlign w:val="bottom"/>
            <w:hideMark/>
          </w:tcPr>
          <w:p w14:paraId="0BB4567C" w14:textId="77777777" w:rsidR="00E027A4" w:rsidRPr="00DF1D2F" w:rsidRDefault="00E027A4" w:rsidP="00AE7CF5">
            <w:pPr>
              <w:spacing w:line="360" w:lineRule="auto"/>
              <w:rPr>
                <w:rFonts w:eastAsia="Times New Roman"/>
                <w:color w:val="000000"/>
              </w:rPr>
            </w:pPr>
            <w:proofErr w:type="gramStart"/>
            <w:r w:rsidRPr="00DF1D2F">
              <w:rPr>
                <w:rFonts w:eastAsia="Times New Roman"/>
                <w:color w:val="000000"/>
              </w:rPr>
              <w:t>ɣ .</w:t>
            </w:r>
            <w:proofErr w:type="gramEnd"/>
            <w:r w:rsidRPr="00DF1D2F">
              <w:rPr>
                <w:rFonts w:eastAsia="Times New Roman"/>
                <w:color w:val="000000"/>
              </w:rPr>
              <w:t xml:space="preserve"> Φ</w:t>
            </w:r>
          </w:p>
        </w:tc>
        <w:tc>
          <w:tcPr>
            <w:tcW w:w="2234" w:type="dxa"/>
            <w:shd w:val="clear" w:color="auto" w:fill="auto"/>
            <w:noWrap/>
            <w:vAlign w:val="bottom"/>
            <w:hideMark/>
          </w:tcPr>
          <w:p w14:paraId="20669429"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2.88</w:t>
            </w:r>
          </w:p>
        </w:tc>
        <w:tc>
          <w:tcPr>
            <w:tcW w:w="1417" w:type="dxa"/>
            <w:shd w:val="clear" w:color="auto" w:fill="auto"/>
            <w:noWrap/>
            <w:vAlign w:val="bottom"/>
            <w:hideMark/>
          </w:tcPr>
          <w:p w14:paraId="1A4EBCD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1.1</w:t>
            </w:r>
          </w:p>
        </w:tc>
        <w:tc>
          <w:tcPr>
            <w:tcW w:w="1701" w:type="dxa"/>
            <w:shd w:val="clear" w:color="auto" w:fill="auto"/>
            <w:noWrap/>
            <w:vAlign w:val="bottom"/>
            <w:hideMark/>
          </w:tcPr>
          <w:p w14:paraId="59AE622F"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0.42</w:t>
            </w:r>
          </w:p>
        </w:tc>
      </w:tr>
      <w:tr w:rsidR="00E027A4" w:rsidRPr="00DF1D2F" w14:paraId="20A7CDE8" w14:textId="77777777" w:rsidTr="00AE7CF5">
        <w:trPr>
          <w:trHeight w:val="320"/>
        </w:trPr>
        <w:tc>
          <w:tcPr>
            <w:tcW w:w="1452" w:type="dxa"/>
            <w:shd w:val="clear" w:color="auto" w:fill="auto"/>
            <w:noWrap/>
            <w:vAlign w:val="bottom"/>
            <w:hideMark/>
          </w:tcPr>
          <w:p w14:paraId="2E412941" w14:textId="77777777" w:rsidR="00E027A4" w:rsidRPr="00DF1D2F" w:rsidRDefault="00E027A4" w:rsidP="00AE7CF5">
            <w:pPr>
              <w:spacing w:line="360" w:lineRule="auto"/>
              <w:rPr>
                <w:rFonts w:eastAsia="Times New Roman"/>
                <w:color w:val="000000"/>
              </w:rPr>
            </w:pPr>
            <w:proofErr w:type="gramStart"/>
            <w:r w:rsidRPr="00DF1D2F">
              <w:rPr>
                <w:rFonts w:eastAsia="Times New Roman"/>
                <w:color w:val="000000"/>
              </w:rPr>
              <w:t>ɣ .</w:t>
            </w:r>
            <w:proofErr w:type="gramEnd"/>
            <w:r w:rsidRPr="00DF1D2F">
              <w:rPr>
                <w:rFonts w:eastAsia="Times New Roman"/>
                <w:color w:val="000000"/>
              </w:rPr>
              <w:t xml:space="preserve"> </w:t>
            </w:r>
            <w:r w:rsidRPr="00DF1D2F">
              <w:rPr>
                <w:rFonts w:ascii="Cambria" w:eastAsia="Cambria" w:hAnsi="Cambria" w:cs="Cambria"/>
                <w:color w:val="000000"/>
              </w:rPr>
              <w:t>⍴</w:t>
            </w:r>
          </w:p>
        </w:tc>
        <w:tc>
          <w:tcPr>
            <w:tcW w:w="2234" w:type="dxa"/>
            <w:shd w:val="clear" w:color="auto" w:fill="auto"/>
            <w:noWrap/>
            <w:vAlign w:val="bottom"/>
            <w:hideMark/>
          </w:tcPr>
          <w:p w14:paraId="14D87809"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0.36</w:t>
            </w:r>
          </w:p>
        </w:tc>
        <w:tc>
          <w:tcPr>
            <w:tcW w:w="1417" w:type="dxa"/>
            <w:shd w:val="clear" w:color="auto" w:fill="auto"/>
            <w:noWrap/>
            <w:vAlign w:val="bottom"/>
            <w:hideMark/>
          </w:tcPr>
          <w:p w14:paraId="4F81A77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0.54</w:t>
            </w:r>
          </w:p>
        </w:tc>
        <w:tc>
          <w:tcPr>
            <w:tcW w:w="1701" w:type="dxa"/>
            <w:shd w:val="clear" w:color="auto" w:fill="auto"/>
            <w:noWrap/>
            <w:vAlign w:val="bottom"/>
            <w:hideMark/>
          </w:tcPr>
          <w:p w14:paraId="3C018067"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0.06</w:t>
            </w:r>
          </w:p>
        </w:tc>
      </w:tr>
      <w:tr w:rsidR="00E027A4" w:rsidRPr="00DF1D2F" w14:paraId="661DFEC4" w14:textId="77777777" w:rsidTr="00AE7CF5">
        <w:trPr>
          <w:trHeight w:val="320"/>
        </w:trPr>
        <w:tc>
          <w:tcPr>
            <w:tcW w:w="1452" w:type="dxa"/>
            <w:shd w:val="clear" w:color="auto" w:fill="auto"/>
            <w:noWrap/>
            <w:vAlign w:val="bottom"/>
            <w:hideMark/>
          </w:tcPr>
          <w:p w14:paraId="6092F2A1" w14:textId="77777777" w:rsidR="00E027A4" w:rsidRPr="00DF1D2F" w:rsidRDefault="00E027A4" w:rsidP="00AE7CF5">
            <w:pPr>
              <w:spacing w:line="360" w:lineRule="auto"/>
              <w:rPr>
                <w:rFonts w:eastAsia="Times New Roman"/>
                <w:color w:val="000000"/>
              </w:rPr>
            </w:pPr>
            <w:r w:rsidRPr="00DF1D2F">
              <w:rPr>
                <w:rFonts w:eastAsia="Times New Roman"/>
                <w:color w:val="000000"/>
              </w:rPr>
              <w:t>σ.β</w:t>
            </w:r>
          </w:p>
        </w:tc>
        <w:tc>
          <w:tcPr>
            <w:tcW w:w="2234" w:type="dxa"/>
            <w:shd w:val="clear" w:color="auto" w:fill="auto"/>
            <w:noWrap/>
            <w:vAlign w:val="bottom"/>
            <w:hideMark/>
          </w:tcPr>
          <w:p w14:paraId="0072F0E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11.05</w:t>
            </w:r>
          </w:p>
        </w:tc>
        <w:tc>
          <w:tcPr>
            <w:tcW w:w="1417" w:type="dxa"/>
            <w:shd w:val="clear" w:color="auto" w:fill="auto"/>
            <w:noWrap/>
            <w:vAlign w:val="bottom"/>
            <w:hideMark/>
          </w:tcPr>
          <w:p w14:paraId="54912676"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0.11</w:t>
            </w:r>
          </w:p>
        </w:tc>
        <w:tc>
          <w:tcPr>
            <w:tcW w:w="1701" w:type="dxa"/>
            <w:shd w:val="clear" w:color="auto" w:fill="auto"/>
            <w:noWrap/>
            <w:vAlign w:val="bottom"/>
            <w:hideMark/>
          </w:tcPr>
          <w:p w14:paraId="5F7D5475"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0.23</w:t>
            </w:r>
          </w:p>
        </w:tc>
      </w:tr>
      <w:tr w:rsidR="00E027A4" w:rsidRPr="00DF1D2F" w14:paraId="763C07F8" w14:textId="77777777" w:rsidTr="00AE7CF5">
        <w:trPr>
          <w:trHeight w:val="320"/>
        </w:trPr>
        <w:tc>
          <w:tcPr>
            <w:tcW w:w="1452" w:type="dxa"/>
            <w:shd w:val="clear" w:color="auto" w:fill="auto"/>
            <w:noWrap/>
            <w:vAlign w:val="bottom"/>
            <w:hideMark/>
          </w:tcPr>
          <w:p w14:paraId="27C3A57B" w14:textId="77777777" w:rsidR="00E027A4" w:rsidRPr="00DF1D2F" w:rsidRDefault="00E027A4" w:rsidP="00AE7CF5">
            <w:pPr>
              <w:spacing w:line="360" w:lineRule="auto"/>
              <w:rPr>
                <w:rFonts w:eastAsia="Times New Roman"/>
                <w:color w:val="000000"/>
              </w:rPr>
            </w:pPr>
            <w:proofErr w:type="gramStart"/>
            <w:r w:rsidRPr="00DF1D2F">
              <w:rPr>
                <w:rFonts w:eastAsia="Times New Roman"/>
                <w:color w:val="000000"/>
              </w:rPr>
              <w:t>σ .</w:t>
            </w:r>
            <w:proofErr w:type="gramEnd"/>
            <w:r w:rsidRPr="00DF1D2F">
              <w:rPr>
                <w:rFonts w:eastAsia="Times New Roman"/>
                <w:color w:val="000000"/>
              </w:rPr>
              <w:t xml:space="preserve"> Φ </w:t>
            </w:r>
          </w:p>
        </w:tc>
        <w:tc>
          <w:tcPr>
            <w:tcW w:w="2234" w:type="dxa"/>
            <w:shd w:val="clear" w:color="auto" w:fill="auto"/>
            <w:noWrap/>
            <w:vAlign w:val="bottom"/>
            <w:hideMark/>
          </w:tcPr>
          <w:p w14:paraId="17B0385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4</w:t>
            </w:r>
          </w:p>
        </w:tc>
        <w:tc>
          <w:tcPr>
            <w:tcW w:w="1417" w:type="dxa"/>
            <w:shd w:val="clear" w:color="auto" w:fill="auto"/>
            <w:noWrap/>
            <w:vAlign w:val="bottom"/>
            <w:hideMark/>
          </w:tcPr>
          <w:p w14:paraId="5E6D9D6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5.32</w:t>
            </w:r>
          </w:p>
        </w:tc>
        <w:tc>
          <w:tcPr>
            <w:tcW w:w="1701" w:type="dxa"/>
            <w:shd w:val="clear" w:color="auto" w:fill="auto"/>
            <w:noWrap/>
            <w:vAlign w:val="bottom"/>
            <w:hideMark/>
          </w:tcPr>
          <w:p w14:paraId="2E3D06D6"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1.34</w:t>
            </w:r>
          </w:p>
        </w:tc>
      </w:tr>
      <w:tr w:rsidR="00E027A4" w:rsidRPr="00DF1D2F" w14:paraId="29C25F07" w14:textId="77777777" w:rsidTr="00AE7CF5">
        <w:trPr>
          <w:trHeight w:val="320"/>
        </w:trPr>
        <w:tc>
          <w:tcPr>
            <w:tcW w:w="1452" w:type="dxa"/>
            <w:shd w:val="clear" w:color="auto" w:fill="auto"/>
            <w:noWrap/>
            <w:vAlign w:val="bottom"/>
            <w:hideMark/>
          </w:tcPr>
          <w:p w14:paraId="780AB930" w14:textId="77777777" w:rsidR="00E027A4" w:rsidRPr="00DF1D2F" w:rsidRDefault="00E027A4" w:rsidP="00AE7CF5">
            <w:pPr>
              <w:spacing w:line="360" w:lineRule="auto"/>
              <w:rPr>
                <w:rFonts w:eastAsia="Times New Roman"/>
                <w:color w:val="000000"/>
              </w:rPr>
            </w:pPr>
            <w:proofErr w:type="gramStart"/>
            <w:r w:rsidRPr="00DF1D2F">
              <w:rPr>
                <w:rFonts w:eastAsia="Times New Roman"/>
                <w:color w:val="000000"/>
              </w:rPr>
              <w:t>σ .</w:t>
            </w:r>
            <w:proofErr w:type="gramEnd"/>
            <w:r w:rsidRPr="00DF1D2F">
              <w:rPr>
                <w:rFonts w:eastAsia="Times New Roman"/>
                <w:color w:val="000000"/>
              </w:rPr>
              <w:t xml:space="preserve"> </w:t>
            </w:r>
            <w:r w:rsidRPr="00DF1D2F">
              <w:rPr>
                <w:rFonts w:ascii="Cambria" w:eastAsia="Cambria" w:hAnsi="Cambria" w:cs="Cambria"/>
                <w:color w:val="000000"/>
              </w:rPr>
              <w:t>⍴</w:t>
            </w:r>
          </w:p>
        </w:tc>
        <w:tc>
          <w:tcPr>
            <w:tcW w:w="2234" w:type="dxa"/>
            <w:shd w:val="clear" w:color="auto" w:fill="auto"/>
            <w:noWrap/>
            <w:vAlign w:val="bottom"/>
            <w:hideMark/>
          </w:tcPr>
          <w:p w14:paraId="4E6F6FA1"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0.45</w:t>
            </w:r>
          </w:p>
        </w:tc>
        <w:tc>
          <w:tcPr>
            <w:tcW w:w="1417" w:type="dxa"/>
            <w:shd w:val="clear" w:color="auto" w:fill="auto"/>
            <w:noWrap/>
            <w:vAlign w:val="bottom"/>
            <w:hideMark/>
          </w:tcPr>
          <w:p w14:paraId="241A63CF"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0.31</w:t>
            </w:r>
          </w:p>
        </w:tc>
        <w:tc>
          <w:tcPr>
            <w:tcW w:w="1701" w:type="dxa"/>
            <w:shd w:val="clear" w:color="auto" w:fill="auto"/>
            <w:noWrap/>
            <w:vAlign w:val="bottom"/>
            <w:hideMark/>
          </w:tcPr>
          <w:p w14:paraId="2373BA6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0.22</w:t>
            </w:r>
          </w:p>
        </w:tc>
      </w:tr>
      <w:tr w:rsidR="00E027A4" w:rsidRPr="00DF1D2F" w14:paraId="0254163B" w14:textId="77777777" w:rsidTr="00AE7CF5">
        <w:trPr>
          <w:trHeight w:val="320"/>
        </w:trPr>
        <w:tc>
          <w:tcPr>
            <w:tcW w:w="1452" w:type="dxa"/>
            <w:shd w:val="clear" w:color="auto" w:fill="auto"/>
            <w:noWrap/>
            <w:vAlign w:val="bottom"/>
            <w:hideMark/>
          </w:tcPr>
          <w:p w14:paraId="20C45B13" w14:textId="77777777" w:rsidR="00E027A4" w:rsidRPr="00DF1D2F" w:rsidRDefault="00E027A4" w:rsidP="00AE7CF5">
            <w:pPr>
              <w:spacing w:line="360" w:lineRule="auto"/>
              <w:rPr>
                <w:rFonts w:eastAsia="Times New Roman"/>
                <w:color w:val="000000"/>
              </w:rPr>
            </w:pPr>
            <w:proofErr w:type="gramStart"/>
            <w:r w:rsidRPr="00DF1D2F">
              <w:rPr>
                <w:rFonts w:eastAsia="Times New Roman"/>
                <w:color w:val="000000"/>
              </w:rPr>
              <w:t>β .</w:t>
            </w:r>
            <w:proofErr w:type="gramEnd"/>
            <w:r w:rsidRPr="00DF1D2F">
              <w:rPr>
                <w:rFonts w:eastAsia="Times New Roman"/>
                <w:color w:val="000000"/>
              </w:rPr>
              <w:t xml:space="preserve"> Φ</w:t>
            </w:r>
          </w:p>
        </w:tc>
        <w:tc>
          <w:tcPr>
            <w:tcW w:w="2234" w:type="dxa"/>
            <w:shd w:val="clear" w:color="auto" w:fill="auto"/>
            <w:noWrap/>
            <w:vAlign w:val="bottom"/>
            <w:hideMark/>
          </w:tcPr>
          <w:p w14:paraId="27E69EFA"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1.3</w:t>
            </w:r>
          </w:p>
        </w:tc>
        <w:tc>
          <w:tcPr>
            <w:tcW w:w="1417" w:type="dxa"/>
            <w:shd w:val="clear" w:color="auto" w:fill="auto"/>
            <w:noWrap/>
            <w:vAlign w:val="bottom"/>
            <w:hideMark/>
          </w:tcPr>
          <w:p w14:paraId="556DA3B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2.72</w:t>
            </w:r>
          </w:p>
        </w:tc>
        <w:tc>
          <w:tcPr>
            <w:tcW w:w="1701" w:type="dxa"/>
            <w:shd w:val="clear" w:color="auto" w:fill="auto"/>
            <w:noWrap/>
            <w:vAlign w:val="bottom"/>
            <w:hideMark/>
          </w:tcPr>
          <w:p w14:paraId="6A2E03C9"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0.56</w:t>
            </w:r>
          </w:p>
        </w:tc>
      </w:tr>
      <w:tr w:rsidR="00E027A4" w:rsidRPr="00DF1D2F" w14:paraId="1B0AB0EC" w14:textId="77777777" w:rsidTr="00AE7CF5">
        <w:trPr>
          <w:trHeight w:val="320"/>
        </w:trPr>
        <w:tc>
          <w:tcPr>
            <w:tcW w:w="1452" w:type="dxa"/>
            <w:shd w:val="clear" w:color="auto" w:fill="auto"/>
            <w:noWrap/>
            <w:vAlign w:val="bottom"/>
            <w:hideMark/>
          </w:tcPr>
          <w:p w14:paraId="6EE59199" w14:textId="77777777" w:rsidR="00E027A4" w:rsidRPr="00DF1D2F" w:rsidRDefault="00E027A4" w:rsidP="00AE7CF5">
            <w:pPr>
              <w:spacing w:line="360" w:lineRule="auto"/>
              <w:rPr>
                <w:rFonts w:eastAsia="Times New Roman"/>
                <w:color w:val="000000"/>
              </w:rPr>
            </w:pPr>
            <w:proofErr w:type="gramStart"/>
            <w:r w:rsidRPr="00DF1D2F">
              <w:rPr>
                <w:rFonts w:eastAsia="Times New Roman"/>
                <w:color w:val="000000"/>
              </w:rPr>
              <w:t>β .</w:t>
            </w:r>
            <w:proofErr w:type="gramEnd"/>
            <w:r w:rsidRPr="00DF1D2F">
              <w:rPr>
                <w:rFonts w:eastAsia="Times New Roman"/>
                <w:color w:val="000000"/>
              </w:rPr>
              <w:t xml:space="preserve"> </w:t>
            </w:r>
            <w:r w:rsidRPr="00DF1D2F">
              <w:rPr>
                <w:rFonts w:ascii="Cambria" w:eastAsia="Cambria" w:hAnsi="Cambria" w:cs="Cambria"/>
                <w:color w:val="000000"/>
              </w:rPr>
              <w:t>⍴</w:t>
            </w:r>
          </w:p>
        </w:tc>
        <w:tc>
          <w:tcPr>
            <w:tcW w:w="2234" w:type="dxa"/>
            <w:shd w:val="clear" w:color="auto" w:fill="auto"/>
            <w:noWrap/>
            <w:vAlign w:val="bottom"/>
            <w:hideMark/>
          </w:tcPr>
          <w:p w14:paraId="780F9550"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0.2</w:t>
            </w:r>
          </w:p>
        </w:tc>
        <w:tc>
          <w:tcPr>
            <w:tcW w:w="1417" w:type="dxa"/>
            <w:shd w:val="clear" w:color="auto" w:fill="auto"/>
            <w:noWrap/>
            <w:vAlign w:val="bottom"/>
            <w:hideMark/>
          </w:tcPr>
          <w:p w14:paraId="08E02337"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0.28</w:t>
            </w:r>
          </w:p>
        </w:tc>
        <w:tc>
          <w:tcPr>
            <w:tcW w:w="1701" w:type="dxa"/>
            <w:shd w:val="clear" w:color="auto" w:fill="auto"/>
            <w:noWrap/>
            <w:vAlign w:val="bottom"/>
            <w:hideMark/>
          </w:tcPr>
          <w:p w14:paraId="19B39FE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0.17</w:t>
            </w:r>
          </w:p>
        </w:tc>
      </w:tr>
      <w:tr w:rsidR="00E027A4" w:rsidRPr="00DF1D2F" w14:paraId="18C8FA11" w14:textId="77777777" w:rsidTr="00AE7CF5">
        <w:trPr>
          <w:trHeight w:val="320"/>
        </w:trPr>
        <w:tc>
          <w:tcPr>
            <w:tcW w:w="1452" w:type="dxa"/>
            <w:shd w:val="clear" w:color="auto" w:fill="auto"/>
            <w:noWrap/>
            <w:vAlign w:val="bottom"/>
            <w:hideMark/>
          </w:tcPr>
          <w:p w14:paraId="04320A35" w14:textId="77777777" w:rsidR="00E027A4" w:rsidRPr="00DF1D2F" w:rsidRDefault="00E027A4" w:rsidP="00AE7CF5">
            <w:pPr>
              <w:spacing w:line="360" w:lineRule="auto"/>
              <w:rPr>
                <w:rFonts w:eastAsia="Times New Roman"/>
                <w:color w:val="000000"/>
              </w:rPr>
            </w:pPr>
            <w:proofErr w:type="gramStart"/>
            <w:r w:rsidRPr="00DF1D2F">
              <w:rPr>
                <w:rFonts w:ascii="Cambria" w:eastAsia="Cambria" w:hAnsi="Cambria" w:cs="Cambria"/>
                <w:color w:val="000000"/>
              </w:rPr>
              <w:t>⍴</w:t>
            </w:r>
            <w:r w:rsidRPr="00DF1D2F">
              <w:rPr>
                <w:rFonts w:eastAsia="Times New Roman"/>
                <w:color w:val="000000"/>
              </w:rPr>
              <w:t xml:space="preserve"> .</w:t>
            </w:r>
            <w:proofErr w:type="gramEnd"/>
            <w:r w:rsidRPr="00DF1D2F">
              <w:rPr>
                <w:rFonts w:eastAsia="Times New Roman"/>
                <w:color w:val="000000"/>
              </w:rPr>
              <w:t xml:space="preserve"> Φ</w:t>
            </w:r>
          </w:p>
        </w:tc>
        <w:tc>
          <w:tcPr>
            <w:tcW w:w="2234" w:type="dxa"/>
            <w:shd w:val="clear" w:color="auto" w:fill="auto"/>
            <w:noWrap/>
            <w:vAlign w:val="bottom"/>
            <w:hideMark/>
          </w:tcPr>
          <w:p w14:paraId="0EBE36C6"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5.78</w:t>
            </w:r>
          </w:p>
        </w:tc>
        <w:tc>
          <w:tcPr>
            <w:tcW w:w="1417" w:type="dxa"/>
            <w:shd w:val="clear" w:color="auto" w:fill="auto"/>
            <w:noWrap/>
            <w:vAlign w:val="bottom"/>
            <w:hideMark/>
          </w:tcPr>
          <w:p w14:paraId="32480127"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5.75</w:t>
            </w:r>
          </w:p>
        </w:tc>
        <w:tc>
          <w:tcPr>
            <w:tcW w:w="1701" w:type="dxa"/>
            <w:shd w:val="clear" w:color="auto" w:fill="auto"/>
            <w:noWrap/>
            <w:vAlign w:val="bottom"/>
            <w:hideMark/>
          </w:tcPr>
          <w:p w14:paraId="0F6109FD"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0.11</w:t>
            </w:r>
          </w:p>
        </w:tc>
      </w:tr>
      <w:tr w:rsidR="00E027A4" w:rsidRPr="00DF1D2F" w14:paraId="24613EFC" w14:textId="77777777" w:rsidTr="00AE7CF5">
        <w:trPr>
          <w:trHeight w:val="320"/>
        </w:trPr>
        <w:tc>
          <w:tcPr>
            <w:tcW w:w="1452" w:type="dxa"/>
            <w:shd w:val="clear" w:color="auto" w:fill="auto"/>
            <w:noWrap/>
            <w:vAlign w:val="bottom"/>
            <w:hideMark/>
          </w:tcPr>
          <w:p w14:paraId="712E18C4" w14:textId="77777777" w:rsidR="00E027A4" w:rsidRPr="00DF1D2F" w:rsidRDefault="00E027A4" w:rsidP="00AE7CF5">
            <w:pPr>
              <w:spacing w:line="360" w:lineRule="auto"/>
              <w:rPr>
                <w:rFonts w:eastAsia="Times New Roman"/>
                <w:color w:val="000000"/>
              </w:rPr>
            </w:pPr>
            <w:r w:rsidRPr="00DF1D2F">
              <w:rPr>
                <w:rFonts w:eastAsia="Times New Roman"/>
                <w:color w:val="000000"/>
              </w:rPr>
              <w:t xml:space="preserve">Total </w:t>
            </w:r>
          </w:p>
        </w:tc>
        <w:tc>
          <w:tcPr>
            <w:tcW w:w="2234" w:type="dxa"/>
            <w:shd w:val="clear" w:color="auto" w:fill="auto"/>
            <w:noWrap/>
            <w:vAlign w:val="bottom"/>
            <w:hideMark/>
          </w:tcPr>
          <w:p w14:paraId="1079190F"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90.38</w:t>
            </w:r>
          </w:p>
        </w:tc>
        <w:tc>
          <w:tcPr>
            <w:tcW w:w="1417" w:type="dxa"/>
            <w:shd w:val="clear" w:color="auto" w:fill="auto"/>
            <w:noWrap/>
            <w:vAlign w:val="bottom"/>
            <w:hideMark/>
          </w:tcPr>
          <w:p w14:paraId="10C2FFB0"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96.68</w:t>
            </w:r>
          </w:p>
        </w:tc>
        <w:tc>
          <w:tcPr>
            <w:tcW w:w="1701" w:type="dxa"/>
            <w:shd w:val="clear" w:color="auto" w:fill="auto"/>
            <w:noWrap/>
            <w:vAlign w:val="bottom"/>
            <w:hideMark/>
          </w:tcPr>
          <w:p w14:paraId="23D7AEFF"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99.78</w:t>
            </w:r>
          </w:p>
        </w:tc>
      </w:tr>
    </w:tbl>
    <w:p w14:paraId="41BA14ED" w14:textId="4EB3E3AA" w:rsidR="00E027A4" w:rsidRPr="000E11C4" w:rsidRDefault="00E027A4" w:rsidP="00E027A4">
      <w:pPr>
        <w:spacing w:line="360" w:lineRule="auto"/>
        <w:jc w:val="both"/>
        <w:rPr>
          <w:rFonts w:eastAsiaTheme="minorEastAsia"/>
          <w:lang w:val="en-GB"/>
        </w:rPr>
      </w:pPr>
      <w:r w:rsidRPr="00DF1D2F">
        <w:rPr>
          <w:rFonts w:eastAsiaTheme="minorEastAsia"/>
          <w:lang w:val="en-GB"/>
        </w:rPr>
        <w:t xml:space="preserve">Table </w:t>
      </w:r>
      <w:r w:rsidR="0099496C">
        <w:rPr>
          <w:rFonts w:eastAsiaTheme="minorEastAsia"/>
          <w:lang w:val="en-GB"/>
        </w:rPr>
        <w:t>S</w:t>
      </w:r>
      <w:r w:rsidRPr="00DF1D2F">
        <w:rPr>
          <w:rFonts w:eastAsiaTheme="minorEastAsia"/>
          <w:lang w:val="en-GB"/>
        </w:rPr>
        <w:t xml:space="preserve">2: Variance (%) explained by different parameters and their interaction for three outcomes measures: 1) model fit measure; 2) SRB in 1990; 3) maximum SRB as estimated from the </w:t>
      </w:r>
      <w:proofErr w:type="spellStart"/>
      <w:r w:rsidRPr="00DF1D2F">
        <w:rPr>
          <w:rFonts w:eastAsiaTheme="minorEastAsia"/>
          <w:lang w:val="en-GB"/>
        </w:rPr>
        <w:t>gaussian</w:t>
      </w:r>
      <w:proofErr w:type="spellEnd"/>
      <w:r w:rsidRPr="00DF1D2F">
        <w:rPr>
          <w:rFonts w:eastAsiaTheme="minorEastAsia"/>
          <w:lang w:val="en-GB"/>
        </w:rPr>
        <w:t xml:space="preserve"> process emulator. </w:t>
      </w:r>
    </w:p>
    <w:p w14:paraId="4538EC63" w14:textId="77777777" w:rsidR="00E15DBD" w:rsidRPr="00DF1D2F" w:rsidRDefault="00E15DBD" w:rsidP="000E11C4">
      <w:pPr>
        <w:spacing w:line="360" w:lineRule="auto"/>
        <w:jc w:val="both"/>
        <w:rPr>
          <w:lang w:val="en-GB"/>
        </w:rPr>
      </w:pPr>
    </w:p>
    <w:p w14:paraId="1D5B5D2D" w14:textId="1514421C" w:rsidR="00D849AC" w:rsidRPr="00DF1D2F" w:rsidRDefault="004072A0" w:rsidP="000E11C4">
      <w:pPr>
        <w:spacing w:line="360" w:lineRule="auto"/>
        <w:jc w:val="both"/>
        <w:rPr>
          <w:lang w:val="en-GB"/>
        </w:rPr>
      </w:pPr>
      <w:r w:rsidRPr="00DF1D2F">
        <w:rPr>
          <w:lang w:val="en-GB"/>
        </w:rPr>
        <w:t xml:space="preserve">  </w:t>
      </w:r>
    </w:p>
    <w:p w14:paraId="387E55C8" w14:textId="77777777" w:rsidR="00D849AC" w:rsidRPr="00DF1D2F" w:rsidRDefault="00D849AC" w:rsidP="000E11C4">
      <w:pPr>
        <w:spacing w:line="360" w:lineRule="auto"/>
        <w:jc w:val="both"/>
        <w:rPr>
          <w:lang w:val="en-GB"/>
        </w:rPr>
      </w:pPr>
    </w:p>
    <w:p w14:paraId="45572140" w14:textId="77777777" w:rsidR="00E027A4" w:rsidRPr="00DF1D2F" w:rsidRDefault="00E027A4" w:rsidP="00E027A4">
      <w:pPr>
        <w:spacing w:line="360" w:lineRule="auto"/>
        <w:jc w:val="both"/>
        <w:rPr>
          <w:lang w:val="en-GB"/>
        </w:rPr>
      </w:pPr>
    </w:p>
    <w:tbl>
      <w:tblPr>
        <w:tblW w:w="6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2231"/>
        <w:gridCol w:w="1355"/>
        <w:gridCol w:w="1112"/>
      </w:tblGrid>
      <w:tr w:rsidR="00E027A4" w:rsidRPr="00DF1D2F" w14:paraId="340A0A48" w14:textId="77777777" w:rsidTr="00AE7CF5">
        <w:trPr>
          <w:trHeight w:val="320"/>
        </w:trPr>
        <w:tc>
          <w:tcPr>
            <w:tcW w:w="2300" w:type="dxa"/>
            <w:shd w:val="clear" w:color="auto" w:fill="auto"/>
            <w:noWrap/>
            <w:vAlign w:val="bottom"/>
            <w:hideMark/>
          </w:tcPr>
          <w:p w14:paraId="3AA3627A" w14:textId="77777777" w:rsidR="00E027A4" w:rsidRPr="00DF1D2F" w:rsidRDefault="00E027A4" w:rsidP="00AE7CF5">
            <w:pPr>
              <w:spacing w:line="360" w:lineRule="auto"/>
              <w:rPr>
                <w:sz w:val="20"/>
                <w:szCs w:val="20"/>
              </w:rPr>
            </w:pPr>
            <w:r w:rsidRPr="00DF1D2F">
              <w:rPr>
                <w:sz w:val="20"/>
                <w:szCs w:val="20"/>
              </w:rPr>
              <w:t>Output</w:t>
            </w:r>
          </w:p>
        </w:tc>
        <w:tc>
          <w:tcPr>
            <w:tcW w:w="2231" w:type="dxa"/>
            <w:shd w:val="clear" w:color="auto" w:fill="auto"/>
            <w:noWrap/>
            <w:vAlign w:val="bottom"/>
            <w:hideMark/>
          </w:tcPr>
          <w:p w14:paraId="2905AE13" w14:textId="77777777" w:rsidR="00E027A4" w:rsidRPr="00DF1D2F" w:rsidRDefault="00E027A4" w:rsidP="00AE7CF5">
            <w:pPr>
              <w:spacing w:line="360" w:lineRule="auto"/>
              <w:rPr>
                <w:rFonts w:eastAsia="Times New Roman"/>
                <w:sz w:val="20"/>
                <w:szCs w:val="20"/>
              </w:rPr>
            </w:pPr>
            <w:r w:rsidRPr="00DF1D2F">
              <w:rPr>
                <w:rFonts w:eastAsia="Times New Roman"/>
                <w:sz w:val="20"/>
                <w:szCs w:val="20"/>
              </w:rPr>
              <w:t>Cross-validation Statistic</w:t>
            </w:r>
          </w:p>
        </w:tc>
        <w:tc>
          <w:tcPr>
            <w:tcW w:w="1355" w:type="dxa"/>
            <w:shd w:val="clear" w:color="auto" w:fill="auto"/>
            <w:noWrap/>
            <w:vAlign w:val="bottom"/>
            <w:hideMark/>
          </w:tcPr>
          <w:p w14:paraId="59F3DAE1" w14:textId="77777777" w:rsidR="00E027A4" w:rsidRPr="00DF1D2F" w:rsidRDefault="00E027A4" w:rsidP="00AE7CF5">
            <w:pPr>
              <w:spacing w:line="360" w:lineRule="auto"/>
              <w:rPr>
                <w:rFonts w:eastAsia="Times New Roman"/>
                <w:color w:val="000000"/>
              </w:rPr>
            </w:pPr>
            <w:r w:rsidRPr="00DF1D2F">
              <w:rPr>
                <w:rFonts w:eastAsia="Times New Roman"/>
                <w:color w:val="000000"/>
              </w:rPr>
              <w:t xml:space="preserve">Regression </w:t>
            </w:r>
            <w:proofErr w:type="spellStart"/>
            <w:r w:rsidRPr="00DF1D2F">
              <w:rPr>
                <w:rFonts w:eastAsia="Times New Roman"/>
                <w:color w:val="000000"/>
              </w:rPr>
              <w:t>Metamodel</w:t>
            </w:r>
            <w:proofErr w:type="spellEnd"/>
          </w:p>
        </w:tc>
        <w:tc>
          <w:tcPr>
            <w:tcW w:w="1112" w:type="dxa"/>
            <w:shd w:val="clear" w:color="auto" w:fill="auto"/>
            <w:noWrap/>
            <w:vAlign w:val="bottom"/>
            <w:hideMark/>
          </w:tcPr>
          <w:p w14:paraId="7B20CA9E" w14:textId="77777777" w:rsidR="00E027A4" w:rsidRPr="00DF1D2F" w:rsidRDefault="00E027A4" w:rsidP="00AE7CF5">
            <w:pPr>
              <w:spacing w:line="360" w:lineRule="auto"/>
              <w:rPr>
                <w:rFonts w:eastAsia="Times New Roman"/>
                <w:color w:val="000000"/>
              </w:rPr>
            </w:pPr>
            <w:r w:rsidRPr="00DF1D2F">
              <w:rPr>
                <w:rFonts w:eastAsia="Times New Roman"/>
                <w:color w:val="000000"/>
              </w:rPr>
              <w:t>Emulator</w:t>
            </w:r>
          </w:p>
        </w:tc>
      </w:tr>
      <w:tr w:rsidR="00E027A4" w:rsidRPr="00DF1D2F" w14:paraId="1098D764" w14:textId="77777777" w:rsidTr="00AE7CF5">
        <w:trPr>
          <w:trHeight w:val="320"/>
        </w:trPr>
        <w:tc>
          <w:tcPr>
            <w:tcW w:w="2300" w:type="dxa"/>
            <w:shd w:val="clear" w:color="auto" w:fill="auto"/>
            <w:noWrap/>
            <w:vAlign w:val="bottom"/>
            <w:hideMark/>
          </w:tcPr>
          <w:p w14:paraId="003941CE" w14:textId="77777777" w:rsidR="00E027A4" w:rsidRPr="00DF1D2F" w:rsidRDefault="00E027A4" w:rsidP="00AE7CF5">
            <w:pPr>
              <w:spacing w:line="360" w:lineRule="auto"/>
              <w:rPr>
                <w:rFonts w:eastAsia="Times New Roman"/>
                <w:color w:val="000000"/>
              </w:rPr>
            </w:pPr>
            <w:r w:rsidRPr="00DF1D2F">
              <w:rPr>
                <w:rFonts w:eastAsia="Times New Roman"/>
                <w:color w:val="000000"/>
              </w:rPr>
              <w:t>Model Fit Measure</w:t>
            </w:r>
          </w:p>
        </w:tc>
        <w:tc>
          <w:tcPr>
            <w:tcW w:w="2231" w:type="dxa"/>
            <w:shd w:val="clear" w:color="auto" w:fill="auto"/>
            <w:noWrap/>
            <w:vAlign w:val="bottom"/>
            <w:hideMark/>
          </w:tcPr>
          <w:p w14:paraId="2F9E208D" w14:textId="77777777" w:rsidR="00E027A4" w:rsidRPr="00DF1D2F" w:rsidRDefault="00E027A4" w:rsidP="00AE7CF5">
            <w:pPr>
              <w:spacing w:line="360" w:lineRule="auto"/>
              <w:rPr>
                <w:rFonts w:eastAsia="Times New Roman"/>
                <w:color w:val="000000"/>
              </w:rPr>
            </w:pPr>
            <w:r w:rsidRPr="00DF1D2F">
              <w:rPr>
                <w:rFonts w:eastAsia="Times New Roman"/>
                <w:color w:val="000000"/>
              </w:rPr>
              <w:t>RMSE</w:t>
            </w:r>
          </w:p>
        </w:tc>
        <w:tc>
          <w:tcPr>
            <w:tcW w:w="1355" w:type="dxa"/>
            <w:shd w:val="clear" w:color="auto" w:fill="auto"/>
            <w:noWrap/>
            <w:vAlign w:val="bottom"/>
            <w:hideMark/>
          </w:tcPr>
          <w:p w14:paraId="60539B36"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0.64</w:t>
            </w:r>
          </w:p>
        </w:tc>
        <w:tc>
          <w:tcPr>
            <w:tcW w:w="1112" w:type="dxa"/>
            <w:shd w:val="clear" w:color="auto" w:fill="auto"/>
            <w:noWrap/>
            <w:vAlign w:val="bottom"/>
            <w:hideMark/>
          </w:tcPr>
          <w:p w14:paraId="0276549E"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0.25</w:t>
            </w:r>
          </w:p>
        </w:tc>
      </w:tr>
      <w:tr w:rsidR="00E027A4" w:rsidRPr="00DF1D2F" w14:paraId="7FD97B9E" w14:textId="77777777" w:rsidTr="00AE7CF5">
        <w:trPr>
          <w:trHeight w:val="320"/>
        </w:trPr>
        <w:tc>
          <w:tcPr>
            <w:tcW w:w="2300" w:type="dxa"/>
            <w:shd w:val="clear" w:color="auto" w:fill="auto"/>
            <w:noWrap/>
            <w:vAlign w:val="bottom"/>
            <w:hideMark/>
          </w:tcPr>
          <w:p w14:paraId="528BCE54" w14:textId="77777777" w:rsidR="00E027A4" w:rsidRPr="00DF1D2F" w:rsidRDefault="00E027A4" w:rsidP="00AE7CF5">
            <w:pPr>
              <w:spacing w:line="360" w:lineRule="auto"/>
              <w:jc w:val="right"/>
              <w:rPr>
                <w:rFonts w:eastAsia="Times New Roman"/>
                <w:color w:val="000000"/>
              </w:rPr>
            </w:pPr>
          </w:p>
        </w:tc>
        <w:tc>
          <w:tcPr>
            <w:tcW w:w="2231" w:type="dxa"/>
            <w:shd w:val="clear" w:color="auto" w:fill="auto"/>
            <w:noWrap/>
            <w:vAlign w:val="bottom"/>
            <w:hideMark/>
          </w:tcPr>
          <w:p w14:paraId="5877436E" w14:textId="77777777" w:rsidR="00E027A4" w:rsidRPr="00DF1D2F" w:rsidRDefault="00E027A4" w:rsidP="00AE7CF5">
            <w:pPr>
              <w:spacing w:line="360" w:lineRule="auto"/>
              <w:rPr>
                <w:rFonts w:eastAsia="Times New Roman"/>
                <w:color w:val="000000"/>
              </w:rPr>
            </w:pPr>
            <w:r w:rsidRPr="00DF1D2F">
              <w:rPr>
                <w:rFonts w:eastAsia="Times New Roman"/>
                <w:color w:val="000000"/>
              </w:rPr>
              <w:t>Normalized RMSE</w:t>
            </w:r>
          </w:p>
        </w:tc>
        <w:tc>
          <w:tcPr>
            <w:tcW w:w="1355" w:type="dxa"/>
            <w:shd w:val="clear" w:color="auto" w:fill="auto"/>
            <w:noWrap/>
            <w:vAlign w:val="bottom"/>
            <w:hideMark/>
          </w:tcPr>
          <w:p w14:paraId="7262C7C5"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0.1</w:t>
            </w:r>
          </w:p>
        </w:tc>
        <w:tc>
          <w:tcPr>
            <w:tcW w:w="1112" w:type="dxa"/>
            <w:shd w:val="clear" w:color="auto" w:fill="auto"/>
            <w:noWrap/>
            <w:vAlign w:val="bottom"/>
            <w:hideMark/>
          </w:tcPr>
          <w:p w14:paraId="5296D796"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0.04</w:t>
            </w:r>
          </w:p>
        </w:tc>
      </w:tr>
      <w:tr w:rsidR="00E027A4" w:rsidRPr="00DF1D2F" w14:paraId="104BEFC3" w14:textId="77777777" w:rsidTr="00AE7CF5">
        <w:trPr>
          <w:trHeight w:val="320"/>
        </w:trPr>
        <w:tc>
          <w:tcPr>
            <w:tcW w:w="2300" w:type="dxa"/>
            <w:shd w:val="clear" w:color="auto" w:fill="auto"/>
            <w:noWrap/>
            <w:vAlign w:val="bottom"/>
            <w:hideMark/>
          </w:tcPr>
          <w:p w14:paraId="55684C57" w14:textId="77777777" w:rsidR="00E027A4" w:rsidRPr="00DF1D2F" w:rsidRDefault="00E027A4" w:rsidP="00AE7CF5">
            <w:pPr>
              <w:spacing w:line="360" w:lineRule="auto"/>
              <w:jc w:val="right"/>
              <w:rPr>
                <w:rFonts w:eastAsia="Times New Roman"/>
                <w:color w:val="000000"/>
              </w:rPr>
            </w:pPr>
          </w:p>
        </w:tc>
        <w:tc>
          <w:tcPr>
            <w:tcW w:w="2231" w:type="dxa"/>
            <w:shd w:val="clear" w:color="auto" w:fill="auto"/>
            <w:noWrap/>
            <w:vAlign w:val="bottom"/>
            <w:hideMark/>
          </w:tcPr>
          <w:p w14:paraId="1D458DD5" w14:textId="77777777" w:rsidR="00E027A4" w:rsidRPr="00DF1D2F" w:rsidRDefault="00E027A4" w:rsidP="00AE7CF5">
            <w:pPr>
              <w:spacing w:line="360" w:lineRule="auto"/>
              <w:rPr>
                <w:rFonts w:eastAsia="Times New Roman"/>
                <w:sz w:val="20"/>
                <w:szCs w:val="20"/>
              </w:rPr>
            </w:pPr>
          </w:p>
        </w:tc>
        <w:tc>
          <w:tcPr>
            <w:tcW w:w="1355" w:type="dxa"/>
            <w:shd w:val="clear" w:color="auto" w:fill="auto"/>
            <w:noWrap/>
            <w:vAlign w:val="bottom"/>
            <w:hideMark/>
          </w:tcPr>
          <w:p w14:paraId="105EF142" w14:textId="77777777" w:rsidR="00E027A4" w:rsidRPr="00DF1D2F" w:rsidRDefault="00E027A4" w:rsidP="00AE7CF5">
            <w:pPr>
              <w:spacing w:line="360" w:lineRule="auto"/>
              <w:rPr>
                <w:rFonts w:eastAsia="Times New Roman"/>
                <w:sz w:val="20"/>
                <w:szCs w:val="20"/>
              </w:rPr>
            </w:pPr>
          </w:p>
        </w:tc>
        <w:tc>
          <w:tcPr>
            <w:tcW w:w="1112" w:type="dxa"/>
            <w:shd w:val="clear" w:color="auto" w:fill="auto"/>
            <w:noWrap/>
            <w:vAlign w:val="bottom"/>
            <w:hideMark/>
          </w:tcPr>
          <w:p w14:paraId="255A3264" w14:textId="77777777" w:rsidR="00E027A4" w:rsidRPr="00DF1D2F" w:rsidRDefault="00E027A4" w:rsidP="00AE7CF5">
            <w:pPr>
              <w:spacing w:line="360" w:lineRule="auto"/>
              <w:rPr>
                <w:rFonts w:eastAsia="Times New Roman"/>
                <w:sz w:val="20"/>
                <w:szCs w:val="20"/>
              </w:rPr>
            </w:pPr>
          </w:p>
        </w:tc>
      </w:tr>
      <w:tr w:rsidR="00E027A4" w:rsidRPr="00DF1D2F" w14:paraId="5C96744D" w14:textId="77777777" w:rsidTr="00AE7CF5">
        <w:trPr>
          <w:trHeight w:val="320"/>
        </w:trPr>
        <w:tc>
          <w:tcPr>
            <w:tcW w:w="2300" w:type="dxa"/>
            <w:shd w:val="clear" w:color="auto" w:fill="auto"/>
            <w:noWrap/>
            <w:vAlign w:val="bottom"/>
            <w:hideMark/>
          </w:tcPr>
          <w:p w14:paraId="4C39BF9D" w14:textId="77777777" w:rsidR="00E027A4" w:rsidRPr="00DF1D2F" w:rsidRDefault="00E027A4" w:rsidP="00AE7CF5">
            <w:pPr>
              <w:spacing w:line="360" w:lineRule="auto"/>
              <w:rPr>
                <w:rFonts w:eastAsia="Times New Roman"/>
                <w:color w:val="000000"/>
              </w:rPr>
            </w:pPr>
            <w:r w:rsidRPr="00DF1D2F">
              <w:rPr>
                <w:rFonts w:eastAsia="Times New Roman"/>
                <w:color w:val="000000"/>
              </w:rPr>
              <w:t>SRB 1990</w:t>
            </w:r>
          </w:p>
        </w:tc>
        <w:tc>
          <w:tcPr>
            <w:tcW w:w="2231" w:type="dxa"/>
            <w:shd w:val="clear" w:color="auto" w:fill="auto"/>
            <w:noWrap/>
            <w:vAlign w:val="bottom"/>
            <w:hideMark/>
          </w:tcPr>
          <w:p w14:paraId="5E78D794" w14:textId="77777777" w:rsidR="00E027A4" w:rsidRPr="00DF1D2F" w:rsidRDefault="00E027A4" w:rsidP="00AE7CF5">
            <w:pPr>
              <w:spacing w:line="360" w:lineRule="auto"/>
              <w:rPr>
                <w:rFonts w:eastAsia="Times New Roman"/>
                <w:color w:val="000000"/>
              </w:rPr>
            </w:pPr>
            <w:r w:rsidRPr="00DF1D2F">
              <w:rPr>
                <w:rFonts w:eastAsia="Times New Roman"/>
                <w:color w:val="000000"/>
              </w:rPr>
              <w:t>RMSE</w:t>
            </w:r>
          </w:p>
        </w:tc>
        <w:tc>
          <w:tcPr>
            <w:tcW w:w="1355" w:type="dxa"/>
            <w:shd w:val="clear" w:color="auto" w:fill="auto"/>
            <w:noWrap/>
            <w:vAlign w:val="bottom"/>
            <w:hideMark/>
          </w:tcPr>
          <w:p w14:paraId="5CF33808"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1.51</w:t>
            </w:r>
          </w:p>
        </w:tc>
        <w:tc>
          <w:tcPr>
            <w:tcW w:w="1112" w:type="dxa"/>
            <w:shd w:val="clear" w:color="auto" w:fill="auto"/>
            <w:noWrap/>
            <w:vAlign w:val="bottom"/>
            <w:hideMark/>
          </w:tcPr>
          <w:p w14:paraId="79B980FD"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2.52</w:t>
            </w:r>
          </w:p>
        </w:tc>
      </w:tr>
      <w:tr w:rsidR="00E027A4" w:rsidRPr="00DF1D2F" w14:paraId="0433E080" w14:textId="77777777" w:rsidTr="00AE7CF5">
        <w:trPr>
          <w:trHeight w:val="320"/>
        </w:trPr>
        <w:tc>
          <w:tcPr>
            <w:tcW w:w="2300" w:type="dxa"/>
            <w:shd w:val="clear" w:color="auto" w:fill="auto"/>
            <w:noWrap/>
            <w:vAlign w:val="bottom"/>
            <w:hideMark/>
          </w:tcPr>
          <w:p w14:paraId="12F89AB2" w14:textId="77777777" w:rsidR="00E027A4" w:rsidRPr="00DF1D2F" w:rsidRDefault="00E027A4" w:rsidP="00AE7CF5">
            <w:pPr>
              <w:spacing w:line="360" w:lineRule="auto"/>
              <w:jc w:val="right"/>
              <w:rPr>
                <w:rFonts w:eastAsia="Times New Roman"/>
                <w:color w:val="000000"/>
              </w:rPr>
            </w:pPr>
          </w:p>
        </w:tc>
        <w:tc>
          <w:tcPr>
            <w:tcW w:w="2231" w:type="dxa"/>
            <w:shd w:val="clear" w:color="auto" w:fill="auto"/>
            <w:noWrap/>
            <w:vAlign w:val="bottom"/>
            <w:hideMark/>
          </w:tcPr>
          <w:p w14:paraId="665367A4" w14:textId="77777777" w:rsidR="00E027A4" w:rsidRPr="00DF1D2F" w:rsidRDefault="00E027A4" w:rsidP="00AE7CF5">
            <w:pPr>
              <w:spacing w:line="360" w:lineRule="auto"/>
              <w:rPr>
                <w:rFonts w:eastAsia="Times New Roman"/>
                <w:color w:val="000000"/>
              </w:rPr>
            </w:pPr>
            <w:r w:rsidRPr="00DF1D2F">
              <w:rPr>
                <w:rFonts w:eastAsia="Times New Roman"/>
                <w:color w:val="000000"/>
              </w:rPr>
              <w:t>Normalized RMSE</w:t>
            </w:r>
          </w:p>
        </w:tc>
        <w:tc>
          <w:tcPr>
            <w:tcW w:w="1355" w:type="dxa"/>
            <w:shd w:val="clear" w:color="auto" w:fill="auto"/>
            <w:noWrap/>
            <w:vAlign w:val="bottom"/>
            <w:hideMark/>
          </w:tcPr>
          <w:p w14:paraId="28BBFBA3"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0.07</w:t>
            </w:r>
          </w:p>
        </w:tc>
        <w:tc>
          <w:tcPr>
            <w:tcW w:w="1112" w:type="dxa"/>
            <w:shd w:val="clear" w:color="auto" w:fill="auto"/>
            <w:noWrap/>
            <w:vAlign w:val="bottom"/>
            <w:hideMark/>
          </w:tcPr>
          <w:p w14:paraId="4EB155C2"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0.09</w:t>
            </w:r>
          </w:p>
        </w:tc>
      </w:tr>
      <w:tr w:rsidR="00E027A4" w:rsidRPr="00DF1D2F" w14:paraId="50696D0B" w14:textId="77777777" w:rsidTr="00AE7CF5">
        <w:trPr>
          <w:trHeight w:val="320"/>
        </w:trPr>
        <w:tc>
          <w:tcPr>
            <w:tcW w:w="2300" w:type="dxa"/>
            <w:shd w:val="clear" w:color="auto" w:fill="auto"/>
            <w:noWrap/>
            <w:vAlign w:val="bottom"/>
            <w:hideMark/>
          </w:tcPr>
          <w:p w14:paraId="55384CFD" w14:textId="77777777" w:rsidR="00E027A4" w:rsidRPr="00DF1D2F" w:rsidRDefault="00E027A4" w:rsidP="00AE7CF5">
            <w:pPr>
              <w:spacing w:line="360" w:lineRule="auto"/>
              <w:jc w:val="right"/>
              <w:rPr>
                <w:rFonts w:eastAsia="Times New Roman"/>
                <w:color w:val="000000"/>
              </w:rPr>
            </w:pPr>
          </w:p>
        </w:tc>
        <w:tc>
          <w:tcPr>
            <w:tcW w:w="2231" w:type="dxa"/>
            <w:shd w:val="clear" w:color="auto" w:fill="auto"/>
            <w:noWrap/>
            <w:vAlign w:val="bottom"/>
            <w:hideMark/>
          </w:tcPr>
          <w:p w14:paraId="6BEE727B" w14:textId="77777777" w:rsidR="00E027A4" w:rsidRPr="00DF1D2F" w:rsidRDefault="00E027A4" w:rsidP="00AE7CF5">
            <w:pPr>
              <w:spacing w:line="360" w:lineRule="auto"/>
              <w:rPr>
                <w:rFonts w:eastAsia="Times New Roman"/>
                <w:sz w:val="20"/>
                <w:szCs w:val="20"/>
              </w:rPr>
            </w:pPr>
          </w:p>
        </w:tc>
        <w:tc>
          <w:tcPr>
            <w:tcW w:w="1355" w:type="dxa"/>
            <w:shd w:val="clear" w:color="auto" w:fill="auto"/>
            <w:noWrap/>
            <w:vAlign w:val="bottom"/>
            <w:hideMark/>
          </w:tcPr>
          <w:p w14:paraId="35AABA17" w14:textId="77777777" w:rsidR="00E027A4" w:rsidRPr="00DF1D2F" w:rsidRDefault="00E027A4" w:rsidP="00AE7CF5">
            <w:pPr>
              <w:spacing w:line="360" w:lineRule="auto"/>
              <w:rPr>
                <w:rFonts w:eastAsia="Times New Roman"/>
                <w:sz w:val="20"/>
                <w:szCs w:val="20"/>
              </w:rPr>
            </w:pPr>
          </w:p>
        </w:tc>
        <w:tc>
          <w:tcPr>
            <w:tcW w:w="1112" w:type="dxa"/>
            <w:shd w:val="clear" w:color="auto" w:fill="auto"/>
            <w:noWrap/>
            <w:vAlign w:val="bottom"/>
            <w:hideMark/>
          </w:tcPr>
          <w:p w14:paraId="71B1E349" w14:textId="77777777" w:rsidR="00E027A4" w:rsidRPr="00DF1D2F" w:rsidRDefault="00E027A4" w:rsidP="00AE7CF5">
            <w:pPr>
              <w:spacing w:line="360" w:lineRule="auto"/>
              <w:rPr>
                <w:rFonts w:eastAsia="Times New Roman"/>
                <w:sz w:val="20"/>
                <w:szCs w:val="20"/>
              </w:rPr>
            </w:pPr>
          </w:p>
        </w:tc>
      </w:tr>
      <w:tr w:rsidR="00E027A4" w:rsidRPr="00DF1D2F" w14:paraId="2E05E827" w14:textId="77777777" w:rsidTr="00AE7CF5">
        <w:trPr>
          <w:trHeight w:val="320"/>
        </w:trPr>
        <w:tc>
          <w:tcPr>
            <w:tcW w:w="2300" w:type="dxa"/>
            <w:shd w:val="clear" w:color="auto" w:fill="auto"/>
            <w:noWrap/>
            <w:vAlign w:val="bottom"/>
            <w:hideMark/>
          </w:tcPr>
          <w:p w14:paraId="77890CD8" w14:textId="77777777" w:rsidR="00E027A4" w:rsidRPr="00DF1D2F" w:rsidRDefault="00E027A4" w:rsidP="00AE7CF5">
            <w:pPr>
              <w:spacing w:line="360" w:lineRule="auto"/>
              <w:rPr>
                <w:rFonts w:eastAsia="Times New Roman"/>
                <w:color w:val="000000"/>
              </w:rPr>
            </w:pPr>
            <w:r w:rsidRPr="00DF1D2F">
              <w:rPr>
                <w:rFonts w:eastAsia="Times New Roman"/>
                <w:color w:val="000000"/>
              </w:rPr>
              <w:t>Maximum SRB</w:t>
            </w:r>
          </w:p>
        </w:tc>
        <w:tc>
          <w:tcPr>
            <w:tcW w:w="2231" w:type="dxa"/>
            <w:shd w:val="clear" w:color="auto" w:fill="auto"/>
            <w:noWrap/>
            <w:vAlign w:val="bottom"/>
            <w:hideMark/>
          </w:tcPr>
          <w:p w14:paraId="5FBEB01B" w14:textId="77777777" w:rsidR="00E027A4" w:rsidRPr="00DF1D2F" w:rsidRDefault="00E027A4" w:rsidP="00AE7CF5">
            <w:pPr>
              <w:spacing w:line="360" w:lineRule="auto"/>
              <w:rPr>
                <w:rFonts w:eastAsia="Times New Roman"/>
                <w:color w:val="000000"/>
              </w:rPr>
            </w:pPr>
            <w:r w:rsidRPr="00DF1D2F">
              <w:rPr>
                <w:rFonts w:eastAsia="Times New Roman"/>
                <w:color w:val="000000"/>
              </w:rPr>
              <w:t>RMSE</w:t>
            </w:r>
          </w:p>
        </w:tc>
        <w:tc>
          <w:tcPr>
            <w:tcW w:w="1355" w:type="dxa"/>
            <w:shd w:val="clear" w:color="auto" w:fill="auto"/>
            <w:noWrap/>
            <w:vAlign w:val="bottom"/>
            <w:hideMark/>
          </w:tcPr>
          <w:p w14:paraId="3176DC8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1.88</w:t>
            </w:r>
          </w:p>
        </w:tc>
        <w:tc>
          <w:tcPr>
            <w:tcW w:w="1112" w:type="dxa"/>
            <w:shd w:val="clear" w:color="auto" w:fill="auto"/>
            <w:noWrap/>
            <w:vAlign w:val="bottom"/>
            <w:hideMark/>
          </w:tcPr>
          <w:p w14:paraId="37F7871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1.87</w:t>
            </w:r>
          </w:p>
        </w:tc>
      </w:tr>
      <w:tr w:rsidR="00E027A4" w:rsidRPr="00DF1D2F" w14:paraId="774012F2" w14:textId="77777777" w:rsidTr="00AE7CF5">
        <w:trPr>
          <w:trHeight w:val="320"/>
        </w:trPr>
        <w:tc>
          <w:tcPr>
            <w:tcW w:w="2300" w:type="dxa"/>
            <w:shd w:val="clear" w:color="auto" w:fill="auto"/>
            <w:noWrap/>
            <w:vAlign w:val="bottom"/>
            <w:hideMark/>
          </w:tcPr>
          <w:p w14:paraId="33A7EA7F" w14:textId="77777777" w:rsidR="00E027A4" w:rsidRPr="00DF1D2F" w:rsidRDefault="00E027A4" w:rsidP="00AE7CF5">
            <w:pPr>
              <w:spacing w:line="360" w:lineRule="auto"/>
              <w:jc w:val="right"/>
              <w:rPr>
                <w:rFonts w:eastAsia="Times New Roman"/>
                <w:color w:val="000000"/>
              </w:rPr>
            </w:pPr>
          </w:p>
        </w:tc>
        <w:tc>
          <w:tcPr>
            <w:tcW w:w="2231" w:type="dxa"/>
            <w:shd w:val="clear" w:color="auto" w:fill="auto"/>
            <w:noWrap/>
            <w:vAlign w:val="bottom"/>
            <w:hideMark/>
          </w:tcPr>
          <w:p w14:paraId="4BDBEB2B" w14:textId="77777777" w:rsidR="00E027A4" w:rsidRPr="00DF1D2F" w:rsidRDefault="00E027A4" w:rsidP="00AE7CF5">
            <w:pPr>
              <w:spacing w:line="360" w:lineRule="auto"/>
              <w:rPr>
                <w:rFonts w:eastAsia="Times New Roman"/>
                <w:color w:val="000000"/>
              </w:rPr>
            </w:pPr>
            <w:r w:rsidRPr="00DF1D2F">
              <w:rPr>
                <w:rFonts w:eastAsia="Times New Roman"/>
                <w:color w:val="000000"/>
              </w:rPr>
              <w:t>Normalized RMSE</w:t>
            </w:r>
          </w:p>
        </w:tc>
        <w:tc>
          <w:tcPr>
            <w:tcW w:w="1355" w:type="dxa"/>
            <w:shd w:val="clear" w:color="auto" w:fill="auto"/>
            <w:noWrap/>
            <w:vAlign w:val="bottom"/>
            <w:hideMark/>
          </w:tcPr>
          <w:p w14:paraId="4ED9B314"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0.12</w:t>
            </w:r>
          </w:p>
        </w:tc>
        <w:tc>
          <w:tcPr>
            <w:tcW w:w="1112" w:type="dxa"/>
            <w:shd w:val="clear" w:color="auto" w:fill="auto"/>
            <w:noWrap/>
            <w:vAlign w:val="bottom"/>
            <w:hideMark/>
          </w:tcPr>
          <w:p w14:paraId="10B7D3AB" w14:textId="77777777" w:rsidR="00E027A4" w:rsidRPr="00DF1D2F" w:rsidRDefault="00E027A4" w:rsidP="00AE7CF5">
            <w:pPr>
              <w:spacing w:line="360" w:lineRule="auto"/>
              <w:jc w:val="right"/>
              <w:rPr>
                <w:rFonts w:eastAsia="Times New Roman"/>
                <w:color w:val="000000"/>
              </w:rPr>
            </w:pPr>
            <w:r w:rsidRPr="00DF1D2F">
              <w:rPr>
                <w:rFonts w:eastAsia="Times New Roman"/>
                <w:color w:val="000000"/>
              </w:rPr>
              <w:t>0.12</w:t>
            </w:r>
          </w:p>
        </w:tc>
      </w:tr>
    </w:tbl>
    <w:p w14:paraId="7023C738" w14:textId="11965126" w:rsidR="00E027A4" w:rsidRPr="00DF1D2F" w:rsidRDefault="00E027A4" w:rsidP="00E027A4">
      <w:pPr>
        <w:spacing w:line="360" w:lineRule="auto"/>
        <w:jc w:val="both"/>
        <w:rPr>
          <w:lang w:val="en-GB"/>
        </w:rPr>
      </w:pPr>
      <w:r w:rsidRPr="00DF1D2F">
        <w:rPr>
          <w:lang w:val="en-GB"/>
        </w:rPr>
        <w:t xml:space="preserve">Table </w:t>
      </w:r>
      <w:bookmarkStart w:id="0" w:name="_GoBack"/>
      <w:r w:rsidR="0099496C">
        <w:rPr>
          <w:lang w:val="en-GB"/>
        </w:rPr>
        <w:t>S</w:t>
      </w:r>
      <w:bookmarkEnd w:id="0"/>
      <w:r w:rsidRPr="00DF1D2F">
        <w:rPr>
          <w:lang w:val="en-GB"/>
        </w:rPr>
        <w:t xml:space="preserve">3: Summary of cross-validation statistics indicating </w:t>
      </w:r>
      <w:proofErr w:type="spellStart"/>
      <w:r w:rsidRPr="00DF1D2F">
        <w:rPr>
          <w:lang w:val="en-GB"/>
        </w:rPr>
        <w:t>metamodel</w:t>
      </w:r>
      <w:proofErr w:type="spellEnd"/>
      <w:r w:rsidRPr="00DF1D2F">
        <w:rPr>
          <w:lang w:val="en-GB"/>
        </w:rPr>
        <w:t xml:space="preserve"> fit with simulated data for two classes of </w:t>
      </w:r>
      <w:proofErr w:type="spellStart"/>
      <w:r w:rsidRPr="00DF1D2F">
        <w:rPr>
          <w:lang w:val="en-GB"/>
        </w:rPr>
        <w:t>metamodels</w:t>
      </w:r>
      <w:proofErr w:type="spellEnd"/>
      <w:r w:rsidRPr="00DF1D2F">
        <w:rPr>
          <w:lang w:val="en-GB"/>
        </w:rPr>
        <w:t xml:space="preserve">: 1) regression </w:t>
      </w:r>
      <w:proofErr w:type="spellStart"/>
      <w:r w:rsidRPr="00DF1D2F">
        <w:rPr>
          <w:lang w:val="en-GB"/>
        </w:rPr>
        <w:t>metamodel</w:t>
      </w:r>
      <w:proofErr w:type="spellEnd"/>
      <w:r w:rsidRPr="00DF1D2F">
        <w:rPr>
          <w:lang w:val="en-GB"/>
        </w:rPr>
        <w:t xml:space="preserve">; 2) emulator. </w:t>
      </w:r>
    </w:p>
    <w:p w14:paraId="7A31AF8F" w14:textId="6EF83C7F" w:rsidR="00F24073" w:rsidRPr="00DF1D2F" w:rsidRDefault="00F24073" w:rsidP="000E11C4">
      <w:pPr>
        <w:spacing w:line="360" w:lineRule="auto"/>
        <w:jc w:val="both"/>
        <w:rPr>
          <w:lang w:val="en-GB"/>
        </w:rPr>
      </w:pPr>
    </w:p>
    <w:sectPr w:rsidR="00F24073" w:rsidRPr="00DF1D2F" w:rsidSect="003719D5">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2FD41B" w14:textId="77777777" w:rsidR="00E34A42" w:rsidRDefault="00E34A42" w:rsidP="003D3173">
      <w:r>
        <w:separator/>
      </w:r>
    </w:p>
  </w:endnote>
  <w:endnote w:type="continuationSeparator" w:id="0">
    <w:p w14:paraId="632D8FEF" w14:textId="77777777" w:rsidR="00E34A42" w:rsidRDefault="00E34A42" w:rsidP="003D3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mbria Math">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52F25" w14:textId="77777777" w:rsidR="00BE4EC3" w:rsidRDefault="00BE4EC3" w:rsidP="00687AE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DBFDD3" w14:textId="77777777" w:rsidR="00BE4EC3" w:rsidRDefault="00BE4EC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A0ACD" w14:textId="77777777" w:rsidR="00BE4EC3" w:rsidRDefault="00BE4EC3" w:rsidP="00687AE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37BC">
      <w:rPr>
        <w:rStyle w:val="PageNumber"/>
        <w:noProof/>
      </w:rPr>
      <w:t>2</w:t>
    </w:r>
    <w:r>
      <w:rPr>
        <w:rStyle w:val="PageNumber"/>
      </w:rPr>
      <w:fldChar w:fldCharType="end"/>
    </w:r>
  </w:p>
  <w:p w14:paraId="60D42847" w14:textId="77777777" w:rsidR="00BE4EC3" w:rsidRDefault="00BE4EC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6E63A4" w14:textId="77777777" w:rsidR="00E34A42" w:rsidRDefault="00E34A42" w:rsidP="003D3173">
      <w:r>
        <w:separator/>
      </w:r>
    </w:p>
  </w:footnote>
  <w:footnote w:type="continuationSeparator" w:id="0">
    <w:p w14:paraId="57060F56" w14:textId="77777777" w:rsidR="00E34A42" w:rsidRDefault="00E34A42" w:rsidP="003D31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E6B"/>
    <w:rsid w:val="00006761"/>
    <w:rsid w:val="000077FF"/>
    <w:rsid w:val="00007F0F"/>
    <w:rsid w:val="000474BD"/>
    <w:rsid w:val="00053D24"/>
    <w:rsid w:val="00057A0B"/>
    <w:rsid w:val="000610C4"/>
    <w:rsid w:val="00063CD7"/>
    <w:rsid w:val="00067C34"/>
    <w:rsid w:val="000A6A49"/>
    <w:rsid w:val="000D3304"/>
    <w:rsid w:val="000E11C4"/>
    <w:rsid w:val="000F0D86"/>
    <w:rsid w:val="000F3D6E"/>
    <w:rsid w:val="00144EFE"/>
    <w:rsid w:val="00151FE9"/>
    <w:rsid w:val="0016670B"/>
    <w:rsid w:val="00183BE9"/>
    <w:rsid w:val="00191DE1"/>
    <w:rsid w:val="00195D71"/>
    <w:rsid w:val="001C70DA"/>
    <w:rsid w:val="001D15EB"/>
    <w:rsid w:val="001D1D57"/>
    <w:rsid w:val="001F1BF8"/>
    <w:rsid w:val="00222E30"/>
    <w:rsid w:val="00222E6B"/>
    <w:rsid w:val="00234D87"/>
    <w:rsid w:val="0024277C"/>
    <w:rsid w:val="0024558E"/>
    <w:rsid w:val="002A661F"/>
    <w:rsid w:val="002E040B"/>
    <w:rsid w:val="002F0697"/>
    <w:rsid w:val="002F4C4C"/>
    <w:rsid w:val="00335B81"/>
    <w:rsid w:val="003365E5"/>
    <w:rsid w:val="0035734F"/>
    <w:rsid w:val="003719D5"/>
    <w:rsid w:val="00375A47"/>
    <w:rsid w:val="003959B7"/>
    <w:rsid w:val="003A28C4"/>
    <w:rsid w:val="003C4F7E"/>
    <w:rsid w:val="003C5477"/>
    <w:rsid w:val="003C5D5E"/>
    <w:rsid w:val="003C6A66"/>
    <w:rsid w:val="003D3173"/>
    <w:rsid w:val="00402CE6"/>
    <w:rsid w:val="00404245"/>
    <w:rsid w:val="004072A0"/>
    <w:rsid w:val="0041415E"/>
    <w:rsid w:val="00430535"/>
    <w:rsid w:val="00460427"/>
    <w:rsid w:val="00492D7A"/>
    <w:rsid w:val="004A2601"/>
    <w:rsid w:val="004B1896"/>
    <w:rsid w:val="004B6BC7"/>
    <w:rsid w:val="004D4A52"/>
    <w:rsid w:val="004E0D1A"/>
    <w:rsid w:val="004F17AA"/>
    <w:rsid w:val="00535AB0"/>
    <w:rsid w:val="00535BC5"/>
    <w:rsid w:val="005910BA"/>
    <w:rsid w:val="005B1C30"/>
    <w:rsid w:val="005C2301"/>
    <w:rsid w:val="00605991"/>
    <w:rsid w:val="0062324E"/>
    <w:rsid w:val="0063257F"/>
    <w:rsid w:val="00652B2B"/>
    <w:rsid w:val="00662E7B"/>
    <w:rsid w:val="00667603"/>
    <w:rsid w:val="00676BEC"/>
    <w:rsid w:val="00697A13"/>
    <w:rsid w:val="006A1203"/>
    <w:rsid w:val="006A1C41"/>
    <w:rsid w:val="006B79E4"/>
    <w:rsid w:val="006C427E"/>
    <w:rsid w:val="006E472D"/>
    <w:rsid w:val="006E7D00"/>
    <w:rsid w:val="00730F91"/>
    <w:rsid w:val="00731239"/>
    <w:rsid w:val="0076366F"/>
    <w:rsid w:val="00774490"/>
    <w:rsid w:val="00796C7A"/>
    <w:rsid w:val="007A0F27"/>
    <w:rsid w:val="007A594D"/>
    <w:rsid w:val="007F7AEC"/>
    <w:rsid w:val="00800519"/>
    <w:rsid w:val="008010DE"/>
    <w:rsid w:val="00807FDF"/>
    <w:rsid w:val="0081444D"/>
    <w:rsid w:val="00833AB0"/>
    <w:rsid w:val="00840409"/>
    <w:rsid w:val="00841BC4"/>
    <w:rsid w:val="00867D44"/>
    <w:rsid w:val="00891FA8"/>
    <w:rsid w:val="008B0759"/>
    <w:rsid w:val="008E465D"/>
    <w:rsid w:val="008E4744"/>
    <w:rsid w:val="0095401A"/>
    <w:rsid w:val="0097135F"/>
    <w:rsid w:val="0097247D"/>
    <w:rsid w:val="0099496C"/>
    <w:rsid w:val="00994E2B"/>
    <w:rsid w:val="00996294"/>
    <w:rsid w:val="00A46664"/>
    <w:rsid w:val="00AA1929"/>
    <w:rsid w:val="00AA46A2"/>
    <w:rsid w:val="00AC485B"/>
    <w:rsid w:val="00AC7D5B"/>
    <w:rsid w:val="00AD1791"/>
    <w:rsid w:val="00AF53FA"/>
    <w:rsid w:val="00B21339"/>
    <w:rsid w:val="00B22790"/>
    <w:rsid w:val="00B3408D"/>
    <w:rsid w:val="00B37BD8"/>
    <w:rsid w:val="00B434EA"/>
    <w:rsid w:val="00B737BC"/>
    <w:rsid w:val="00B86767"/>
    <w:rsid w:val="00B9184E"/>
    <w:rsid w:val="00BB09D0"/>
    <w:rsid w:val="00BD7FCA"/>
    <w:rsid w:val="00BE4EC3"/>
    <w:rsid w:val="00BF79EE"/>
    <w:rsid w:val="00C04CE7"/>
    <w:rsid w:val="00C06EB9"/>
    <w:rsid w:val="00C07C4A"/>
    <w:rsid w:val="00C113B5"/>
    <w:rsid w:val="00C122FC"/>
    <w:rsid w:val="00C414F6"/>
    <w:rsid w:val="00C53FA5"/>
    <w:rsid w:val="00C65AE3"/>
    <w:rsid w:val="00C709BC"/>
    <w:rsid w:val="00C75BA6"/>
    <w:rsid w:val="00C8212D"/>
    <w:rsid w:val="00C8246A"/>
    <w:rsid w:val="00C97FD4"/>
    <w:rsid w:val="00CB2A93"/>
    <w:rsid w:val="00CB5C67"/>
    <w:rsid w:val="00CC0994"/>
    <w:rsid w:val="00CC13D3"/>
    <w:rsid w:val="00CD277C"/>
    <w:rsid w:val="00CF1C62"/>
    <w:rsid w:val="00D051F9"/>
    <w:rsid w:val="00D05B99"/>
    <w:rsid w:val="00D33371"/>
    <w:rsid w:val="00D413A0"/>
    <w:rsid w:val="00D600CF"/>
    <w:rsid w:val="00D849AC"/>
    <w:rsid w:val="00D86F96"/>
    <w:rsid w:val="00DA76C7"/>
    <w:rsid w:val="00DC1E82"/>
    <w:rsid w:val="00DD2C37"/>
    <w:rsid w:val="00DF1D2F"/>
    <w:rsid w:val="00E027A4"/>
    <w:rsid w:val="00E0506A"/>
    <w:rsid w:val="00E15DBD"/>
    <w:rsid w:val="00E34A42"/>
    <w:rsid w:val="00E43DEF"/>
    <w:rsid w:val="00E70DEE"/>
    <w:rsid w:val="00E74580"/>
    <w:rsid w:val="00E82F0D"/>
    <w:rsid w:val="00E95386"/>
    <w:rsid w:val="00EA3A1B"/>
    <w:rsid w:val="00EB10CD"/>
    <w:rsid w:val="00EC087C"/>
    <w:rsid w:val="00EE125C"/>
    <w:rsid w:val="00F047C5"/>
    <w:rsid w:val="00F21370"/>
    <w:rsid w:val="00F24073"/>
    <w:rsid w:val="00F30090"/>
    <w:rsid w:val="00F34186"/>
    <w:rsid w:val="00F45B34"/>
    <w:rsid w:val="00F56E14"/>
    <w:rsid w:val="00F8187E"/>
    <w:rsid w:val="00F8594A"/>
    <w:rsid w:val="00F955D0"/>
    <w:rsid w:val="00FA25D2"/>
    <w:rsid w:val="00FA3EEF"/>
    <w:rsid w:val="00FA4D6C"/>
    <w:rsid w:val="00FB0D5F"/>
    <w:rsid w:val="00FE1DA3"/>
    <w:rsid w:val="00FE5D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41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FCA"/>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87C"/>
    <w:rPr>
      <w:color w:val="808080"/>
    </w:rPr>
  </w:style>
  <w:style w:type="paragraph" w:styleId="Header">
    <w:name w:val="header"/>
    <w:basedOn w:val="Normal"/>
    <w:link w:val="HeaderChar"/>
    <w:uiPriority w:val="99"/>
    <w:unhideWhenUsed/>
    <w:rsid w:val="003D3173"/>
    <w:pPr>
      <w:tabs>
        <w:tab w:val="center" w:pos="4513"/>
        <w:tab w:val="right" w:pos="9026"/>
      </w:tabs>
    </w:pPr>
  </w:style>
  <w:style w:type="character" w:customStyle="1" w:styleId="HeaderChar">
    <w:name w:val="Header Char"/>
    <w:basedOn w:val="DefaultParagraphFont"/>
    <w:link w:val="Header"/>
    <w:uiPriority w:val="99"/>
    <w:rsid w:val="003D3173"/>
    <w:rPr>
      <w:rFonts w:ascii="Times New Roman" w:hAnsi="Times New Roman" w:cs="Times New Roman"/>
    </w:rPr>
  </w:style>
  <w:style w:type="paragraph" w:styleId="Footer">
    <w:name w:val="footer"/>
    <w:basedOn w:val="Normal"/>
    <w:link w:val="FooterChar"/>
    <w:uiPriority w:val="99"/>
    <w:unhideWhenUsed/>
    <w:rsid w:val="003D3173"/>
    <w:pPr>
      <w:tabs>
        <w:tab w:val="center" w:pos="4513"/>
        <w:tab w:val="right" w:pos="9026"/>
      </w:tabs>
    </w:pPr>
  </w:style>
  <w:style w:type="character" w:customStyle="1" w:styleId="FooterChar">
    <w:name w:val="Footer Char"/>
    <w:basedOn w:val="DefaultParagraphFont"/>
    <w:link w:val="Footer"/>
    <w:uiPriority w:val="99"/>
    <w:rsid w:val="003D3173"/>
    <w:rPr>
      <w:rFonts w:ascii="Times New Roman" w:hAnsi="Times New Roman" w:cs="Times New Roman"/>
    </w:rPr>
  </w:style>
  <w:style w:type="character" w:styleId="PageNumber">
    <w:name w:val="page number"/>
    <w:basedOn w:val="DefaultParagraphFont"/>
    <w:uiPriority w:val="99"/>
    <w:semiHidden/>
    <w:unhideWhenUsed/>
    <w:rsid w:val="00BE4EC3"/>
  </w:style>
  <w:style w:type="paragraph" w:styleId="DocumentMap">
    <w:name w:val="Document Map"/>
    <w:basedOn w:val="Normal"/>
    <w:link w:val="DocumentMapChar"/>
    <w:uiPriority w:val="99"/>
    <w:semiHidden/>
    <w:unhideWhenUsed/>
    <w:rsid w:val="00AF53FA"/>
  </w:style>
  <w:style w:type="character" w:customStyle="1" w:styleId="DocumentMapChar">
    <w:name w:val="Document Map Char"/>
    <w:basedOn w:val="DefaultParagraphFont"/>
    <w:link w:val="DocumentMap"/>
    <w:uiPriority w:val="99"/>
    <w:semiHidden/>
    <w:rsid w:val="00AF53FA"/>
    <w:rPr>
      <w:rFonts w:ascii="Times New Roman" w:hAnsi="Times New Roman" w:cs="Times New Roman"/>
    </w:rPr>
  </w:style>
  <w:style w:type="paragraph" w:styleId="BalloonText">
    <w:name w:val="Balloon Text"/>
    <w:basedOn w:val="Normal"/>
    <w:link w:val="BalloonTextChar"/>
    <w:uiPriority w:val="99"/>
    <w:semiHidden/>
    <w:unhideWhenUsed/>
    <w:rsid w:val="00FB0D5F"/>
    <w:rPr>
      <w:rFonts w:ascii="Tahoma" w:hAnsi="Tahoma" w:cs="Tahoma"/>
      <w:sz w:val="16"/>
      <w:szCs w:val="16"/>
    </w:rPr>
  </w:style>
  <w:style w:type="character" w:customStyle="1" w:styleId="BalloonTextChar">
    <w:name w:val="Balloon Text Char"/>
    <w:basedOn w:val="DefaultParagraphFont"/>
    <w:link w:val="BalloonText"/>
    <w:uiPriority w:val="99"/>
    <w:semiHidden/>
    <w:rsid w:val="00FB0D5F"/>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FCA"/>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87C"/>
    <w:rPr>
      <w:color w:val="808080"/>
    </w:rPr>
  </w:style>
  <w:style w:type="paragraph" w:styleId="Header">
    <w:name w:val="header"/>
    <w:basedOn w:val="Normal"/>
    <w:link w:val="HeaderChar"/>
    <w:uiPriority w:val="99"/>
    <w:unhideWhenUsed/>
    <w:rsid w:val="003D3173"/>
    <w:pPr>
      <w:tabs>
        <w:tab w:val="center" w:pos="4513"/>
        <w:tab w:val="right" w:pos="9026"/>
      </w:tabs>
    </w:pPr>
  </w:style>
  <w:style w:type="character" w:customStyle="1" w:styleId="HeaderChar">
    <w:name w:val="Header Char"/>
    <w:basedOn w:val="DefaultParagraphFont"/>
    <w:link w:val="Header"/>
    <w:uiPriority w:val="99"/>
    <w:rsid w:val="003D3173"/>
    <w:rPr>
      <w:rFonts w:ascii="Times New Roman" w:hAnsi="Times New Roman" w:cs="Times New Roman"/>
    </w:rPr>
  </w:style>
  <w:style w:type="paragraph" w:styleId="Footer">
    <w:name w:val="footer"/>
    <w:basedOn w:val="Normal"/>
    <w:link w:val="FooterChar"/>
    <w:uiPriority w:val="99"/>
    <w:unhideWhenUsed/>
    <w:rsid w:val="003D3173"/>
    <w:pPr>
      <w:tabs>
        <w:tab w:val="center" w:pos="4513"/>
        <w:tab w:val="right" w:pos="9026"/>
      </w:tabs>
    </w:pPr>
  </w:style>
  <w:style w:type="character" w:customStyle="1" w:styleId="FooterChar">
    <w:name w:val="Footer Char"/>
    <w:basedOn w:val="DefaultParagraphFont"/>
    <w:link w:val="Footer"/>
    <w:uiPriority w:val="99"/>
    <w:rsid w:val="003D3173"/>
    <w:rPr>
      <w:rFonts w:ascii="Times New Roman" w:hAnsi="Times New Roman" w:cs="Times New Roman"/>
    </w:rPr>
  </w:style>
  <w:style w:type="character" w:styleId="PageNumber">
    <w:name w:val="page number"/>
    <w:basedOn w:val="DefaultParagraphFont"/>
    <w:uiPriority w:val="99"/>
    <w:semiHidden/>
    <w:unhideWhenUsed/>
    <w:rsid w:val="00BE4EC3"/>
  </w:style>
  <w:style w:type="paragraph" w:styleId="DocumentMap">
    <w:name w:val="Document Map"/>
    <w:basedOn w:val="Normal"/>
    <w:link w:val="DocumentMapChar"/>
    <w:uiPriority w:val="99"/>
    <w:semiHidden/>
    <w:unhideWhenUsed/>
    <w:rsid w:val="00AF53FA"/>
  </w:style>
  <w:style w:type="character" w:customStyle="1" w:styleId="DocumentMapChar">
    <w:name w:val="Document Map Char"/>
    <w:basedOn w:val="DefaultParagraphFont"/>
    <w:link w:val="DocumentMap"/>
    <w:uiPriority w:val="99"/>
    <w:semiHidden/>
    <w:rsid w:val="00AF53FA"/>
    <w:rPr>
      <w:rFonts w:ascii="Times New Roman" w:hAnsi="Times New Roman" w:cs="Times New Roman"/>
    </w:rPr>
  </w:style>
  <w:style w:type="paragraph" w:styleId="BalloonText">
    <w:name w:val="Balloon Text"/>
    <w:basedOn w:val="Normal"/>
    <w:link w:val="BalloonTextChar"/>
    <w:uiPriority w:val="99"/>
    <w:semiHidden/>
    <w:unhideWhenUsed/>
    <w:rsid w:val="00FB0D5F"/>
    <w:rPr>
      <w:rFonts w:ascii="Tahoma" w:hAnsi="Tahoma" w:cs="Tahoma"/>
      <w:sz w:val="16"/>
      <w:szCs w:val="16"/>
    </w:rPr>
  </w:style>
  <w:style w:type="character" w:customStyle="1" w:styleId="BalloonTextChar">
    <w:name w:val="Balloon Text Char"/>
    <w:basedOn w:val="DefaultParagraphFont"/>
    <w:link w:val="BalloonText"/>
    <w:uiPriority w:val="99"/>
    <w:semiHidden/>
    <w:rsid w:val="00FB0D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95331">
      <w:bodyDiv w:val="1"/>
      <w:marLeft w:val="0"/>
      <w:marRight w:val="0"/>
      <w:marTop w:val="0"/>
      <w:marBottom w:val="0"/>
      <w:divBdr>
        <w:top w:val="none" w:sz="0" w:space="0" w:color="auto"/>
        <w:left w:val="none" w:sz="0" w:space="0" w:color="auto"/>
        <w:bottom w:val="none" w:sz="0" w:space="0" w:color="auto"/>
        <w:right w:val="none" w:sz="0" w:space="0" w:color="auto"/>
      </w:divBdr>
    </w:div>
    <w:div w:id="518202751">
      <w:bodyDiv w:val="1"/>
      <w:marLeft w:val="0"/>
      <w:marRight w:val="0"/>
      <w:marTop w:val="0"/>
      <w:marBottom w:val="0"/>
      <w:divBdr>
        <w:top w:val="none" w:sz="0" w:space="0" w:color="auto"/>
        <w:left w:val="none" w:sz="0" w:space="0" w:color="auto"/>
        <w:bottom w:val="none" w:sz="0" w:space="0" w:color="auto"/>
        <w:right w:val="none" w:sz="0" w:space="0" w:color="auto"/>
      </w:divBdr>
    </w:div>
    <w:div w:id="920873419">
      <w:bodyDiv w:val="1"/>
      <w:marLeft w:val="0"/>
      <w:marRight w:val="0"/>
      <w:marTop w:val="0"/>
      <w:marBottom w:val="0"/>
      <w:divBdr>
        <w:top w:val="none" w:sz="0" w:space="0" w:color="auto"/>
        <w:left w:val="none" w:sz="0" w:space="0" w:color="auto"/>
        <w:bottom w:val="none" w:sz="0" w:space="0" w:color="auto"/>
        <w:right w:val="none" w:sz="0" w:space="0" w:color="auto"/>
      </w:divBdr>
    </w:div>
    <w:div w:id="1234127202">
      <w:bodyDiv w:val="1"/>
      <w:marLeft w:val="0"/>
      <w:marRight w:val="0"/>
      <w:marTop w:val="0"/>
      <w:marBottom w:val="0"/>
      <w:divBdr>
        <w:top w:val="none" w:sz="0" w:space="0" w:color="auto"/>
        <w:left w:val="none" w:sz="0" w:space="0" w:color="auto"/>
        <w:bottom w:val="none" w:sz="0" w:space="0" w:color="auto"/>
        <w:right w:val="none" w:sz="0" w:space="0" w:color="auto"/>
      </w:divBdr>
    </w:div>
    <w:div w:id="2040661619">
      <w:bodyDiv w:val="1"/>
      <w:marLeft w:val="0"/>
      <w:marRight w:val="0"/>
      <w:marTop w:val="0"/>
      <w:marBottom w:val="0"/>
      <w:divBdr>
        <w:top w:val="none" w:sz="0" w:space="0" w:color="auto"/>
        <w:left w:val="none" w:sz="0" w:space="0" w:color="auto"/>
        <w:bottom w:val="none" w:sz="0" w:space="0" w:color="auto"/>
        <w:right w:val="none" w:sz="0" w:space="0" w:color="auto"/>
      </w:divBdr>
    </w:div>
    <w:div w:id="21414168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516DB5C-39DE-3E48-8DA5-0FD73433D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2066</Words>
  <Characters>11781</Characters>
  <Application>Microsoft Macintosh Word</Application>
  <DocSecurity>0</DocSecurity>
  <Lines>98</Lines>
  <Paragraphs>27</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Online Appendix</vt:lpstr>
      <vt:lpstr>Sensitivity Analysis </vt:lpstr>
      <vt:lpstr>Overview </vt:lpstr>
      <vt:lpstr>Experimental Design</vt:lpstr>
      <vt:lpstr>Regression Metamodel </vt:lpstr>
      <vt:lpstr>Gaussian Process Emulators</vt:lpstr>
      <vt:lpstr>Metamodel Cross-validation </vt:lpstr>
      <vt:lpstr>REFERENCES</vt:lpstr>
      <vt:lpstr>TABLES</vt:lpstr>
    </vt:vector>
  </TitlesOfParts>
  <Company>Spot-On Editorial Services</Company>
  <LinksUpToDate>false</LinksUpToDate>
  <CharactersWithSpaces>13820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Ridhi Kashyap</dc:creator>
  <cp:keywords/>
  <dc:description/>
  <cp:lastModifiedBy>Laura Tesch</cp:lastModifiedBy>
  <cp:revision>178</cp:revision>
  <cp:lastPrinted>2016-01-20T09:43:00Z</cp:lastPrinted>
  <dcterms:created xsi:type="dcterms:W3CDTF">2016-01-19T13:16:00Z</dcterms:created>
  <dcterms:modified xsi:type="dcterms:W3CDTF">2016-08-01T17:36:00Z</dcterms:modified>
</cp:coreProperties>
</file>