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B35" w:rsidRDefault="00C43B3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81.5pt">
            <v:imagedata r:id="rId4" o:title="supplemental figure 1"/>
          </v:shape>
        </w:pict>
      </w:r>
    </w:p>
    <w:p w:rsidR="00C43B35" w:rsidRPr="00C43B35" w:rsidRDefault="00C43B35" w:rsidP="00C43B35"/>
    <w:p w:rsidR="00C43B35" w:rsidRPr="00FD43B7" w:rsidRDefault="00C43B35" w:rsidP="00C43B35">
      <w:bookmarkStart w:id="0" w:name="_GoBack"/>
      <w:bookmarkEnd w:id="0"/>
      <w:r w:rsidRPr="00FD43B7">
        <w:t>Supplemental Fig.1</w:t>
      </w:r>
    </w:p>
    <w:p w:rsidR="00C43B35" w:rsidRPr="00FD43B7" w:rsidRDefault="00C43B35" w:rsidP="00C43B35">
      <w:r w:rsidRPr="00FD43B7">
        <w:t>Histopathologic examination of removal lesions. Case 2 patient’s HE stained indicates that there is a lot of necrotic tissue (A, 10</w:t>
      </w:r>
      <w:r w:rsidRPr="00FD43B7">
        <w:sym w:font="Symbol" w:char="00B4"/>
      </w:r>
      <w:r w:rsidRPr="00FD43B7">
        <w:t xml:space="preserve">), and many inflammatory cells (especially </w:t>
      </w:r>
      <w:proofErr w:type="spellStart"/>
      <w:r w:rsidRPr="00FD43B7">
        <w:t>plasmocytes</w:t>
      </w:r>
      <w:proofErr w:type="spellEnd"/>
      <w:r w:rsidRPr="00FD43B7">
        <w:t>) infiltrating, vascular endothelial cells swelling (B, 20</w:t>
      </w:r>
      <w:r w:rsidRPr="00FD43B7">
        <w:sym w:font="Symbol" w:char="00B4"/>
      </w:r>
      <w:r w:rsidRPr="00FD43B7">
        <w:t xml:space="preserve">). Case 3 patient’s HE stained indicates that many cells (especially </w:t>
      </w:r>
      <w:proofErr w:type="spellStart"/>
      <w:r w:rsidRPr="00FD43B7">
        <w:t>plasmocytes</w:t>
      </w:r>
      <w:proofErr w:type="spellEnd"/>
      <w:r w:rsidRPr="00FD43B7">
        <w:t>) infiltrating in the necrosis area (C, 20</w:t>
      </w:r>
      <w:r w:rsidRPr="00FD43B7">
        <w:sym w:font="Symbol" w:char="00B4"/>
      </w:r>
      <w:r w:rsidRPr="00FD43B7">
        <w:t>), and vascular endothelial cells swelling, proliferating and thickening (D, 40</w:t>
      </w:r>
      <w:r w:rsidRPr="00FD43B7">
        <w:sym w:font="Symbol" w:char="00B4"/>
      </w:r>
      <w:r w:rsidRPr="00FD43B7">
        <w:t>).</w:t>
      </w:r>
    </w:p>
    <w:p w:rsidR="00A859FC" w:rsidRPr="00C43B35" w:rsidRDefault="00C43B35" w:rsidP="00C43B35">
      <w:pPr>
        <w:tabs>
          <w:tab w:val="left" w:pos="2051"/>
        </w:tabs>
      </w:pPr>
    </w:p>
    <w:sectPr w:rsidR="00A859FC" w:rsidRPr="00C43B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B35"/>
    <w:rsid w:val="003A2707"/>
    <w:rsid w:val="00AF58C0"/>
    <w:rsid w:val="00C4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31A7C"/>
  <w15:chartTrackingRefBased/>
  <w15:docId w15:val="{A463F468-1A93-44A7-BB85-3032CE3C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Holt</dc:creator>
  <cp:keywords/>
  <dc:description/>
  <cp:lastModifiedBy>Lucy Holt</cp:lastModifiedBy>
  <cp:revision>1</cp:revision>
  <dcterms:created xsi:type="dcterms:W3CDTF">2020-02-12T10:26:00Z</dcterms:created>
  <dcterms:modified xsi:type="dcterms:W3CDTF">2020-02-12T10:27:00Z</dcterms:modified>
</cp:coreProperties>
</file>