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03DA9C" w14:textId="5E36964E" w:rsidR="00AB4E8E" w:rsidRPr="008E11DD" w:rsidRDefault="00AB4E8E" w:rsidP="008E61D0">
      <w:pPr>
        <w:spacing w:line="240" w:lineRule="auto"/>
        <w:jc w:val="center"/>
        <w:rPr>
          <w:b/>
          <w:bCs/>
        </w:rPr>
      </w:pPr>
      <w:bookmarkStart w:id="0" w:name="_SUPPLEMENTARY_APPENDIX"/>
      <w:bookmarkStart w:id="1" w:name="_Hlk14175939"/>
      <w:bookmarkStart w:id="2" w:name="_Hlk33450644"/>
      <w:bookmarkEnd w:id="0"/>
      <w:r w:rsidRPr="008E11DD">
        <w:rPr>
          <w:b/>
          <w:bCs/>
        </w:rPr>
        <w:t>Crisaborole Ointment, 2%, for Treatment of Patients with Mild-to-Moderate Atopic Dermatitis</w:t>
      </w:r>
      <w:bookmarkEnd w:id="1"/>
      <w:r w:rsidRPr="008E11DD">
        <w:rPr>
          <w:b/>
          <w:bCs/>
        </w:rPr>
        <w:t>: Systematic Literature Review and Network Meta-Analysis</w:t>
      </w:r>
      <w:bookmarkEnd w:id="2"/>
    </w:p>
    <w:p w14:paraId="242665A7" w14:textId="77777777" w:rsidR="008E61D0" w:rsidRPr="008E11DD" w:rsidRDefault="008E61D0" w:rsidP="008E61D0">
      <w:pPr>
        <w:spacing w:after="240" w:line="240" w:lineRule="auto"/>
        <w:jc w:val="center"/>
      </w:pPr>
    </w:p>
    <w:p w14:paraId="6F311B6E" w14:textId="1ABEC8B4" w:rsidR="006B4E30" w:rsidRPr="008E11DD" w:rsidRDefault="006B4E30" w:rsidP="008E61D0">
      <w:pPr>
        <w:spacing w:after="240" w:line="240" w:lineRule="auto"/>
        <w:jc w:val="center"/>
        <w:rPr>
          <w:b/>
          <w:bCs/>
        </w:rPr>
      </w:pPr>
      <w:r w:rsidRPr="008E11DD">
        <w:t xml:space="preserve">Kyle Fahrbach, Jialu Tarpey, Evelien Bergrath, Rachel Hughes, </w:t>
      </w:r>
      <w:r w:rsidRPr="008E11DD">
        <w:rPr>
          <w:color w:val="000000"/>
        </w:rPr>
        <w:t>Howard Thom,</w:t>
      </w:r>
      <w:r w:rsidRPr="008E11DD">
        <w:t xml:space="preserve"> </w:t>
      </w:r>
      <w:r w:rsidRPr="008E11DD">
        <w:br/>
        <w:t>Maureen P. Neary, Amy Cha, Robert Gerber, and Joseph C. Cappelleri</w:t>
      </w:r>
    </w:p>
    <w:p w14:paraId="5365C540" w14:textId="6DC29F87" w:rsidR="003B4D50" w:rsidRPr="008E11DD" w:rsidRDefault="003B4D50" w:rsidP="008E61D0">
      <w:pPr>
        <w:spacing w:after="240" w:line="240" w:lineRule="auto"/>
        <w:jc w:val="center"/>
        <w:rPr>
          <w:b/>
        </w:rPr>
      </w:pPr>
      <w:r w:rsidRPr="008E11DD">
        <w:rPr>
          <w:rFonts w:eastAsia="Calibri Light"/>
          <w:b/>
        </w:rPr>
        <w:t>Supplementary Material</w:t>
      </w:r>
    </w:p>
    <w:p w14:paraId="49003D12" w14:textId="6B20F802" w:rsidR="00B640DC" w:rsidRPr="008E11DD" w:rsidRDefault="00B640DC" w:rsidP="008E61D0">
      <w:pPr>
        <w:spacing w:after="240" w:line="240" w:lineRule="auto"/>
        <w:rPr>
          <w:b/>
        </w:rPr>
      </w:pPr>
      <w:bookmarkStart w:id="3" w:name="_Supplementary_Appendix_A."/>
      <w:bookmarkStart w:id="4" w:name="TabS1"/>
      <w:bookmarkStart w:id="5" w:name="_Toc444522806"/>
      <w:bookmarkStart w:id="6" w:name="_Toc493257407"/>
      <w:bookmarkStart w:id="7" w:name="_Toc3541743"/>
      <w:bookmarkEnd w:id="3"/>
      <w:r w:rsidRPr="008E11DD">
        <w:rPr>
          <w:b/>
        </w:rPr>
        <w:t>Table of Contents</w:t>
      </w:r>
    </w:p>
    <w:p w14:paraId="077A537F" w14:textId="5482BF89" w:rsidR="002965D7" w:rsidRPr="008E11DD" w:rsidRDefault="006B4E30">
      <w:pPr>
        <w:pStyle w:val="TOC1"/>
        <w:tabs>
          <w:tab w:val="right" w:leader="dot" w:pos="9350"/>
        </w:tabs>
        <w:rPr>
          <w:rFonts w:asciiTheme="minorHAnsi" w:eastAsiaTheme="minorEastAsia" w:hAnsiTheme="minorHAnsi" w:cstheme="minorBidi"/>
          <w:b w:val="0"/>
          <w:caps w:val="0"/>
          <w:noProof/>
          <w:sz w:val="22"/>
          <w:szCs w:val="22"/>
        </w:rPr>
      </w:pPr>
      <w:r w:rsidRPr="008E11DD">
        <w:rPr>
          <w:b w:val="0"/>
          <w:caps w:val="0"/>
          <w:sz w:val="20"/>
          <w:szCs w:val="20"/>
        </w:rPr>
        <w:fldChar w:fldCharType="begin"/>
      </w:r>
      <w:r w:rsidRPr="008E11DD">
        <w:rPr>
          <w:b w:val="0"/>
          <w:caps w:val="0"/>
          <w:sz w:val="20"/>
          <w:szCs w:val="20"/>
        </w:rPr>
        <w:instrText xml:space="preserve"> TOC \o "1-3" \h \z \u </w:instrText>
      </w:r>
      <w:r w:rsidRPr="008E11DD">
        <w:rPr>
          <w:b w:val="0"/>
          <w:caps w:val="0"/>
          <w:sz w:val="20"/>
          <w:szCs w:val="20"/>
        </w:rPr>
        <w:fldChar w:fldCharType="separate"/>
      </w:r>
      <w:hyperlink w:anchor="_Toc36715712" w:history="1">
        <w:r w:rsidR="002965D7" w:rsidRPr="008E11DD">
          <w:rPr>
            <w:rStyle w:val="Hyperlink"/>
            <w:noProof/>
          </w:rPr>
          <w:t>Tables</w:t>
        </w:r>
        <w:r w:rsidR="002965D7" w:rsidRPr="008E11DD">
          <w:rPr>
            <w:noProof/>
            <w:webHidden/>
          </w:rPr>
          <w:tab/>
        </w:r>
        <w:r w:rsidR="002965D7" w:rsidRPr="008E11DD">
          <w:rPr>
            <w:noProof/>
            <w:webHidden/>
          </w:rPr>
          <w:fldChar w:fldCharType="begin"/>
        </w:r>
        <w:r w:rsidR="002965D7" w:rsidRPr="008E11DD">
          <w:rPr>
            <w:noProof/>
            <w:webHidden/>
          </w:rPr>
          <w:instrText xml:space="preserve"> PAGEREF _Toc36715712 \h </w:instrText>
        </w:r>
        <w:r w:rsidR="002965D7" w:rsidRPr="008E11DD">
          <w:rPr>
            <w:noProof/>
            <w:webHidden/>
          </w:rPr>
        </w:r>
        <w:r w:rsidR="002965D7" w:rsidRPr="008E11DD">
          <w:rPr>
            <w:noProof/>
            <w:webHidden/>
          </w:rPr>
          <w:fldChar w:fldCharType="separate"/>
        </w:r>
        <w:r w:rsidR="002965D7" w:rsidRPr="008E11DD">
          <w:rPr>
            <w:noProof/>
            <w:webHidden/>
          </w:rPr>
          <w:t>2</w:t>
        </w:r>
        <w:r w:rsidR="002965D7" w:rsidRPr="008E11DD">
          <w:rPr>
            <w:noProof/>
            <w:webHidden/>
          </w:rPr>
          <w:fldChar w:fldCharType="end"/>
        </w:r>
      </w:hyperlink>
    </w:p>
    <w:p w14:paraId="7AE1F51E" w14:textId="5421210F" w:rsidR="002965D7" w:rsidRPr="008E11DD" w:rsidRDefault="008E11DD">
      <w:pPr>
        <w:pStyle w:val="TOC2"/>
        <w:rPr>
          <w:rFonts w:asciiTheme="minorHAnsi" w:eastAsiaTheme="minorEastAsia" w:hAnsiTheme="minorHAnsi" w:cstheme="minorBidi"/>
          <w:noProof/>
          <w:sz w:val="22"/>
          <w:szCs w:val="22"/>
        </w:rPr>
      </w:pPr>
      <w:hyperlink w:anchor="_Toc36715713" w:history="1">
        <w:r w:rsidR="002965D7" w:rsidRPr="008E11DD">
          <w:rPr>
            <w:rStyle w:val="Hyperlink"/>
            <w:noProof/>
          </w:rPr>
          <w:t>Table S1. Embase (via Ovid) Search Algorithm</w:t>
        </w:r>
        <w:r w:rsidR="002965D7" w:rsidRPr="008E11DD">
          <w:rPr>
            <w:noProof/>
            <w:webHidden/>
          </w:rPr>
          <w:tab/>
        </w:r>
        <w:r w:rsidR="002965D7" w:rsidRPr="008E11DD">
          <w:rPr>
            <w:noProof/>
            <w:webHidden/>
          </w:rPr>
          <w:fldChar w:fldCharType="begin"/>
        </w:r>
        <w:r w:rsidR="002965D7" w:rsidRPr="008E11DD">
          <w:rPr>
            <w:noProof/>
            <w:webHidden/>
          </w:rPr>
          <w:instrText xml:space="preserve"> PAGEREF _Toc36715713 \h </w:instrText>
        </w:r>
        <w:r w:rsidR="002965D7" w:rsidRPr="008E11DD">
          <w:rPr>
            <w:noProof/>
            <w:webHidden/>
          </w:rPr>
        </w:r>
        <w:r w:rsidR="002965D7" w:rsidRPr="008E11DD">
          <w:rPr>
            <w:noProof/>
            <w:webHidden/>
          </w:rPr>
          <w:fldChar w:fldCharType="separate"/>
        </w:r>
        <w:r w:rsidR="002965D7" w:rsidRPr="008E11DD">
          <w:rPr>
            <w:noProof/>
            <w:webHidden/>
          </w:rPr>
          <w:t>2</w:t>
        </w:r>
        <w:r w:rsidR="002965D7" w:rsidRPr="008E11DD">
          <w:rPr>
            <w:noProof/>
            <w:webHidden/>
          </w:rPr>
          <w:fldChar w:fldCharType="end"/>
        </w:r>
      </w:hyperlink>
    </w:p>
    <w:p w14:paraId="498572C3" w14:textId="33BB87AE" w:rsidR="002965D7" w:rsidRPr="008E11DD" w:rsidRDefault="008E11DD">
      <w:pPr>
        <w:pStyle w:val="TOC2"/>
        <w:rPr>
          <w:rFonts w:asciiTheme="minorHAnsi" w:eastAsiaTheme="minorEastAsia" w:hAnsiTheme="minorHAnsi" w:cstheme="minorBidi"/>
          <w:noProof/>
          <w:sz w:val="22"/>
          <w:szCs w:val="22"/>
        </w:rPr>
      </w:pPr>
      <w:hyperlink w:anchor="_Toc36715714" w:history="1">
        <w:r w:rsidR="002965D7" w:rsidRPr="008E11DD">
          <w:rPr>
            <w:rStyle w:val="Hyperlink"/>
            <w:noProof/>
          </w:rPr>
          <w:t>Table S2. Medline/Medline In-Process (via Ovid) Search Algorithm</w:t>
        </w:r>
        <w:r w:rsidR="002965D7" w:rsidRPr="008E11DD">
          <w:rPr>
            <w:noProof/>
            <w:webHidden/>
          </w:rPr>
          <w:tab/>
        </w:r>
        <w:r w:rsidR="002965D7" w:rsidRPr="008E11DD">
          <w:rPr>
            <w:noProof/>
            <w:webHidden/>
          </w:rPr>
          <w:fldChar w:fldCharType="begin"/>
        </w:r>
        <w:r w:rsidR="002965D7" w:rsidRPr="008E11DD">
          <w:rPr>
            <w:noProof/>
            <w:webHidden/>
          </w:rPr>
          <w:instrText xml:space="preserve"> PAGEREF _Toc36715714 \h </w:instrText>
        </w:r>
        <w:r w:rsidR="002965D7" w:rsidRPr="008E11DD">
          <w:rPr>
            <w:noProof/>
            <w:webHidden/>
          </w:rPr>
        </w:r>
        <w:r w:rsidR="002965D7" w:rsidRPr="008E11DD">
          <w:rPr>
            <w:noProof/>
            <w:webHidden/>
          </w:rPr>
          <w:fldChar w:fldCharType="separate"/>
        </w:r>
        <w:r w:rsidR="002965D7" w:rsidRPr="008E11DD">
          <w:rPr>
            <w:noProof/>
            <w:webHidden/>
          </w:rPr>
          <w:t>3</w:t>
        </w:r>
        <w:r w:rsidR="002965D7" w:rsidRPr="008E11DD">
          <w:rPr>
            <w:noProof/>
            <w:webHidden/>
          </w:rPr>
          <w:fldChar w:fldCharType="end"/>
        </w:r>
      </w:hyperlink>
    </w:p>
    <w:p w14:paraId="1F908E37" w14:textId="535C4C23" w:rsidR="002965D7" w:rsidRPr="008E11DD" w:rsidRDefault="008E11DD">
      <w:pPr>
        <w:pStyle w:val="TOC2"/>
        <w:rPr>
          <w:rFonts w:asciiTheme="minorHAnsi" w:eastAsiaTheme="minorEastAsia" w:hAnsiTheme="minorHAnsi" w:cstheme="minorBidi"/>
          <w:noProof/>
          <w:sz w:val="22"/>
          <w:szCs w:val="22"/>
        </w:rPr>
      </w:pPr>
      <w:hyperlink w:anchor="_Toc36715715" w:history="1">
        <w:r w:rsidR="002965D7" w:rsidRPr="008E11DD">
          <w:rPr>
            <w:rStyle w:val="Hyperlink"/>
            <w:noProof/>
          </w:rPr>
          <w:t>Table S3. Cochrane Search (via Ovid) Algorithm (CENTRAL, DARE)</w:t>
        </w:r>
        <w:r w:rsidR="002965D7" w:rsidRPr="008E11DD">
          <w:rPr>
            <w:noProof/>
            <w:webHidden/>
          </w:rPr>
          <w:tab/>
        </w:r>
        <w:r w:rsidR="002965D7" w:rsidRPr="008E11DD">
          <w:rPr>
            <w:noProof/>
            <w:webHidden/>
          </w:rPr>
          <w:fldChar w:fldCharType="begin"/>
        </w:r>
        <w:r w:rsidR="002965D7" w:rsidRPr="008E11DD">
          <w:rPr>
            <w:noProof/>
            <w:webHidden/>
          </w:rPr>
          <w:instrText xml:space="preserve"> PAGEREF _Toc36715715 \h </w:instrText>
        </w:r>
        <w:r w:rsidR="002965D7" w:rsidRPr="008E11DD">
          <w:rPr>
            <w:noProof/>
            <w:webHidden/>
          </w:rPr>
        </w:r>
        <w:r w:rsidR="002965D7" w:rsidRPr="008E11DD">
          <w:rPr>
            <w:noProof/>
            <w:webHidden/>
          </w:rPr>
          <w:fldChar w:fldCharType="separate"/>
        </w:r>
        <w:r w:rsidR="002965D7" w:rsidRPr="008E11DD">
          <w:rPr>
            <w:noProof/>
            <w:webHidden/>
          </w:rPr>
          <w:t>4</w:t>
        </w:r>
        <w:r w:rsidR="002965D7" w:rsidRPr="008E11DD">
          <w:rPr>
            <w:noProof/>
            <w:webHidden/>
          </w:rPr>
          <w:fldChar w:fldCharType="end"/>
        </w:r>
      </w:hyperlink>
    </w:p>
    <w:p w14:paraId="07AC92A0" w14:textId="373B5A80" w:rsidR="002965D7" w:rsidRPr="008E11DD" w:rsidRDefault="008E11DD">
      <w:pPr>
        <w:pStyle w:val="TOC2"/>
        <w:rPr>
          <w:rFonts w:asciiTheme="minorHAnsi" w:eastAsiaTheme="minorEastAsia" w:hAnsiTheme="minorHAnsi" w:cstheme="minorBidi"/>
          <w:noProof/>
          <w:sz w:val="22"/>
          <w:szCs w:val="22"/>
        </w:rPr>
      </w:pPr>
      <w:hyperlink w:anchor="_Toc36715716" w:history="1">
        <w:r w:rsidR="002965D7" w:rsidRPr="008E11DD">
          <w:rPr>
            <w:rStyle w:val="Hyperlink"/>
            <w:noProof/>
          </w:rPr>
          <w:t>Table S4. Inclusion and Exclusion Criteria for the SLR</w:t>
        </w:r>
        <w:r w:rsidR="002965D7" w:rsidRPr="008E11DD">
          <w:rPr>
            <w:noProof/>
            <w:webHidden/>
          </w:rPr>
          <w:tab/>
        </w:r>
        <w:r w:rsidR="002965D7" w:rsidRPr="008E11DD">
          <w:rPr>
            <w:noProof/>
            <w:webHidden/>
          </w:rPr>
          <w:fldChar w:fldCharType="begin"/>
        </w:r>
        <w:r w:rsidR="002965D7" w:rsidRPr="008E11DD">
          <w:rPr>
            <w:noProof/>
            <w:webHidden/>
          </w:rPr>
          <w:instrText xml:space="preserve"> PAGEREF _Toc36715716 \h </w:instrText>
        </w:r>
        <w:r w:rsidR="002965D7" w:rsidRPr="008E11DD">
          <w:rPr>
            <w:noProof/>
            <w:webHidden/>
          </w:rPr>
        </w:r>
        <w:r w:rsidR="002965D7" w:rsidRPr="008E11DD">
          <w:rPr>
            <w:noProof/>
            <w:webHidden/>
          </w:rPr>
          <w:fldChar w:fldCharType="separate"/>
        </w:r>
        <w:r w:rsidR="002965D7" w:rsidRPr="008E11DD">
          <w:rPr>
            <w:noProof/>
            <w:webHidden/>
          </w:rPr>
          <w:t>5</w:t>
        </w:r>
        <w:r w:rsidR="002965D7" w:rsidRPr="008E11DD">
          <w:rPr>
            <w:noProof/>
            <w:webHidden/>
          </w:rPr>
          <w:fldChar w:fldCharType="end"/>
        </w:r>
      </w:hyperlink>
    </w:p>
    <w:p w14:paraId="0281B1E9" w14:textId="69EE0E85" w:rsidR="002965D7" w:rsidRPr="008E11DD" w:rsidRDefault="008E11DD">
      <w:pPr>
        <w:pStyle w:val="TOC2"/>
        <w:rPr>
          <w:rFonts w:asciiTheme="minorHAnsi" w:eastAsiaTheme="minorEastAsia" w:hAnsiTheme="minorHAnsi" w:cstheme="minorBidi"/>
          <w:noProof/>
          <w:sz w:val="22"/>
          <w:szCs w:val="22"/>
        </w:rPr>
      </w:pPr>
      <w:hyperlink w:anchor="_Toc36715717" w:history="1">
        <w:r w:rsidR="002965D7" w:rsidRPr="008E11DD">
          <w:rPr>
            <w:rStyle w:val="Hyperlink"/>
            <w:noProof/>
          </w:rPr>
          <w:t>Table S5. Study Design Characteristics</w:t>
        </w:r>
        <w:r w:rsidR="002965D7" w:rsidRPr="008E11DD">
          <w:rPr>
            <w:noProof/>
            <w:webHidden/>
          </w:rPr>
          <w:tab/>
        </w:r>
        <w:r w:rsidR="002965D7" w:rsidRPr="008E11DD">
          <w:rPr>
            <w:noProof/>
            <w:webHidden/>
          </w:rPr>
          <w:fldChar w:fldCharType="begin"/>
        </w:r>
        <w:r w:rsidR="002965D7" w:rsidRPr="008E11DD">
          <w:rPr>
            <w:noProof/>
            <w:webHidden/>
          </w:rPr>
          <w:instrText xml:space="preserve"> PAGEREF _Toc36715717 \h </w:instrText>
        </w:r>
        <w:r w:rsidR="002965D7" w:rsidRPr="008E11DD">
          <w:rPr>
            <w:noProof/>
            <w:webHidden/>
          </w:rPr>
        </w:r>
        <w:r w:rsidR="002965D7" w:rsidRPr="008E11DD">
          <w:rPr>
            <w:noProof/>
            <w:webHidden/>
          </w:rPr>
          <w:fldChar w:fldCharType="separate"/>
        </w:r>
        <w:r w:rsidR="002965D7" w:rsidRPr="008E11DD">
          <w:rPr>
            <w:noProof/>
            <w:webHidden/>
          </w:rPr>
          <w:t>7</w:t>
        </w:r>
        <w:r w:rsidR="002965D7" w:rsidRPr="008E11DD">
          <w:rPr>
            <w:noProof/>
            <w:webHidden/>
          </w:rPr>
          <w:fldChar w:fldCharType="end"/>
        </w:r>
      </w:hyperlink>
    </w:p>
    <w:p w14:paraId="4492EA72" w14:textId="6A5A6853" w:rsidR="002965D7" w:rsidRPr="008E11DD" w:rsidRDefault="008E11DD">
      <w:pPr>
        <w:pStyle w:val="TOC2"/>
        <w:rPr>
          <w:rFonts w:asciiTheme="minorHAnsi" w:eastAsiaTheme="minorEastAsia" w:hAnsiTheme="minorHAnsi" w:cstheme="minorBidi"/>
          <w:noProof/>
          <w:sz w:val="22"/>
          <w:szCs w:val="22"/>
        </w:rPr>
      </w:pPr>
      <w:hyperlink w:anchor="_Toc36715718" w:history="1">
        <w:r w:rsidR="002965D7" w:rsidRPr="008E11DD">
          <w:rPr>
            <w:rStyle w:val="Hyperlink"/>
            <w:noProof/>
          </w:rPr>
          <w:t>Table S6. Deviance Information Criteria (DIC) and Residual Deviance by Scenario</w:t>
        </w:r>
        <w:r w:rsidR="002965D7" w:rsidRPr="008E11DD">
          <w:rPr>
            <w:noProof/>
            <w:webHidden/>
          </w:rPr>
          <w:tab/>
        </w:r>
        <w:r w:rsidR="002965D7" w:rsidRPr="008E11DD">
          <w:rPr>
            <w:noProof/>
            <w:webHidden/>
          </w:rPr>
          <w:fldChar w:fldCharType="begin"/>
        </w:r>
        <w:r w:rsidR="002965D7" w:rsidRPr="008E11DD">
          <w:rPr>
            <w:noProof/>
            <w:webHidden/>
          </w:rPr>
          <w:instrText xml:space="preserve"> PAGEREF _Toc36715718 \h </w:instrText>
        </w:r>
        <w:r w:rsidR="002965D7" w:rsidRPr="008E11DD">
          <w:rPr>
            <w:noProof/>
            <w:webHidden/>
          </w:rPr>
        </w:r>
        <w:r w:rsidR="002965D7" w:rsidRPr="008E11DD">
          <w:rPr>
            <w:noProof/>
            <w:webHidden/>
          </w:rPr>
          <w:fldChar w:fldCharType="separate"/>
        </w:r>
        <w:r w:rsidR="002965D7" w:rsidRPr="008E11DD">
          <w:rPr>
            <w:noProof/>
            <w:webHidden/>
          </w:rPr>
          <w:t>8</w:t>
        </w:r>
        <w:r w:rsidR="002965D7" w:rsidRPr="008E11DD">
          <w:rPr>
            <w:noProof/>
            <w:webHidden/>
          </w:rPr>
          <w:fldChar w:fldCharType="end"/>
        </w:r>
      </w:hyperlink>
    </w:p>
    <w:p w14:paraId="5338F719" w14:textId="6C6035CB" w:rsidR="002965D7" w:rsidRPr="008E11DD" w:rsidRDefault="008E11DD">
      <w:pPr>
        <w:pStyle w:val="TOC1"/>
        <w:tabs>
          <w:tab w:val="right" w:leader="dot" w:pos="9350"/>
        </w:tabs>
        <w:rPr>
          <w:rFonts w:asciiTheme="minorHAnsi" w:eastAsiaTheme="minorEastAsia" w:hAnsiTheme="minorHAnsi" w:cstheme="minorBidi"/>
          <w:b w:val="0"/>
          <w:caps w:val="0"/>
          <w:noProof/>
          <w:sz w:val="22"/>
          <w:szCs w:val="22"/>
        </w:rPr>
      </w:pPr>
      <w:hyperlink w:anchor="_Toc36715719" w:history="1">
        <w:r w:rsidR="002965D7" w:rsidRPr="008E11DD">
          <w:rPr>
            <w:rStyle w:val="Hyperlink"/>
            <w:noProof/>
          </w:rPr>
          <w:t>Figures</w:t>
        </w:r>
        <w:r w:rsidR="002965D7" w:rsidRPr="008E11DD">
          <w:rPr>
            <w:noProof/>
            <w:webHidden/>
          </w:rPr>
          <w:tab/>
        </w:r>
        <w:r w:rsidR="002965D7" w:rsidRPr="008E11DD">
          <w:rPr>
            <w:noProof/>
            <w:webHidden/>
          </w:rPr>
          <w:fldChar w:fldCharType="begin"/>
        </w:r>
        <w:r w:rsidR="002965D7" w:rsidRPr="008E11DD">
          <w:rPr>
            <w:noProof/>
            <w:webHidden/>
          </w:rPr>
          <w:instrText xml:space="preserve"> PAGEREF _Toc36715719 \h </w:instrText>
        </w:r>
        <w:r w:rsidR="002965D7" w:rsidRPr="008E11DD">
          <w:rPr>
            <w:noProof/>
            <w:webHidden/>
          </w:rPr>
        </w:r>
        <w:r w:rsidR="002965D7" w:rsidRPr="008E11DD">
          <w:rPr>
            <w:noProof/>
            <w:webHidden/>
          </w:rPr>
          <w:fldChar w:fldCharType="separate"/>
        </w:r>
        <w:r w:rsidR="002965D7" w:rsidRPr="008E11DD">
          <w:rPr>
            <w:noProof/>
            <w:webHidden/>
          </w:rPr>
          <w:t>9</w:t>
        </w:r>
        <w:r w:rsidR="002965D7" w:rsidRPr="008E11DD">
          <w:rPr>
            <w:noProof/>
            <w:webHidden/>
          </w:rPr>
          <w:fldChar w:fldCharType="end"/>
        </w:r>
      </w:hyperlink>
    </w:p>
    <w:p w14:paraId="4B6C6933" w14:textId="2792B685" w:rsidR="002965D7" w:rsidRPr="008E11DD" w:rsidRDefault="008E11DD">
      <w:pPr>
        <w:pStyle w:val="TOC2"/>
        <w:rPr>
          <w:rFonts w:asciiTheme="minorHAnsi" w:eastAsiaTheme="minorEastAsia" w:hAnsiTheme="minorHAnsi" w:cstheme="minorBidi"/>
          <w:noProof/>
          <w:sz w:val="22"/>
          <w:szCs w:val="22"/>
        </w:rPr>
      </w:pPr>
      <w:hyperlink w:anchor="_Toc36715720" w:history="1">
        <w:r w:rsidR="002965D7" w:rsidRPr="008E11DD">
          <w:rPr>
            <w:rStyle w:val="Hyperlink"/>
            <w:noProof/>
          </w:rPr>
          <w:t>Figure S1. Risk of Bias Assessment of Included Studies</w:t>
        </w:r>
        <w:r w:rsidR="002965D7" w:rsidRPr="008E11DD">
          <w:rPr>
            <w:noProof/>
            <w:webHidden/>
          </w:rPr>
          <w:tab/>
        </w:r>
        <w:r w:rsidR="002965D7" w:rsidRPr="008E11DD">
          <w:rPr>
            <w:noProof/>
            <w:webHidden/>
          </w:rPr>
          <w:fldChar w:fldCharType="begin"/>
        </w:r>
        <w:r w:rsidR="002965D7" w:rsidRPr="008E11DD">
          <w:rPr>
            <w:noProof/>
            <w:webHidden/>
          </w:rPr>
          <w:instrText xml:space="preserve"> PAGEREF _Toc36715720 \h </w:instrText>
        </w:r>
        <w:r w:rsidR="002965D7" w:rsidRPr="008E11DD">
          <w:rPr>
            <w:noProof/>
            <w:webHidden/>
          </w:rPr>
        </w:r>
        <w:r w:rsidR="002965D7" w:rsidRPr="008E11DD">
          <w:rPr>
            <w:noProof/>
            <w:webHidden/>
          </w:rPr>
          <w:fldChar w:fldCharType="separate"/>
        </w:r>
        <w:r w:rsidR="002965D7" w:rsidRPr="008E11DD">
          <w:rPr>
            <w:noProof/>
            <w:webHidden/>
          </w:rPr>
          <w:t>9</w:t>
        </w:r>
        <w:r w:rsidR="002965D7" w:rsidRPr="008E11DD">
          <w:rPr>
            <w:noProof/>
            <w:webHidden/>
          </w:rPr>
          <w:fldChar w:fldCharType="end"/>
        </w:r>
      </w:hyperlink>
    </w:p>
    <w:p w14:paraId="190CB1AE" w14:textId="2163F823" w:rsidR="002965D7" w:rsidRPr="008E11DD" w:rsidRDefault="008E11DD">
      <w:pPr>
        <w:pStyle w:val="TOC1"/>
        <w:tabs>
          <w:tab w:val="right" w:leader="dot" w:pos="9350"/>
        </w:tabs>
        <w:rPr>
          <w:rFonts w:asciiTheme="minorHAnsi" w:eastAsiaTheme="minorEastAsia" w:hAnsiTheme="minorHAnsi" w:cstheme="minorBidi"/>
          <w:b w:val="0"/>
          <w:caps w:val="0"/>
          <w:noProof/>
          <w:sz w:val="22"/>
          <w:szCs w:val="22"/>
        </w:rPr>
      </w:pPr>
      <w:hyperlink w:anchor="_Toc36715721" w:history="1">
        <w:r w:rsidR="002965D7" w:rsidRPr="008E11DD">
          <w:rPr>
            <w:rStyle w:val="Hyperlink"/>
            <w:noProof/>
          </w:rPr>
          <w:t>Statistical Analyses</w:t>
        </w:r>
        <w:r w:rsidR="002965D7" w:rsidRPr="008E11DD">
          <w:rPr>
            <w:noProof/>
            <w:webHidden/>
          </w:rPr>
          <w:tab/>
        </w:r>
        <w:r w:rsidR="002965D7" w:rsidRPr="008E11DD">
          <w:rPr>
            <w:noProof/>
            <w:webHidden/>
          </w:rPr>
          <w:fldChar w:fldCharType="begin"/>
        </w:r>
        <w:r w:rsidR="002965D7" w:rsidRPr="008E11DD">
          <w:rPr>
            <w:noProof/>
            <w:webHidden/>
          </w:rPr>
          <w:instrText xml:space="preserve"> PAGEREF _Toc36715721 \h </w:instrText>
        </w:r>
        <w:r w:rsidR="002965D7" w:rsidRPr="008E11DD">
          <w:rPr>
            <w:noProof/>
            <w:webHidden/>
          </w:rPr>
        </w:r>
        <w:r w:rsidR="002965D7" w:rsidRPr="008E11DD">
          <w:rPr>
            <w:noProof/>
            <w:webHidden/>
          </w:rPr>
          <w:fldChar w:fldCharType="separate"/>
        </w:r>
        <w:r w:rsidR="002965D7" w:rsidRPr="008E11DD">
          <w:rPr>
            <w:noProof/>
            <w:webHidden/>
          </w:rPr>
          <w:t>10</w:t>
        </w:r>
        <w:r w:rsidR="002965D7" w:rsidRPr="008E11DD">
          <w:rPr>
            <w:noProof/>
            <w:webHidden/>
          </w:rPr>
          <w:fldChar w:fldCharType="end"/>
        </w:r>
      </w:hyperlink>
    </w:p>
    <w:p w14:paraId="1709261F" w14:textId="0650E60A" w:rsidR="002965D7" w:rsidRPr="008E11DD" w:rsidRDefault="008E11DD">
      <w:pPr>
        <w:pStyle w:val="TOC2"/>
        <w:rPr>
          <w:rFonts w:asciiTheme="minorHAnsi" w:eastAsiaTheme="minorEastAsia" w:hAnsiTheme="minorHAnsi" w:cstheme="minorBidi"/>
          <w:noProof/>
          <w:sz w:val="22"/>
          <w:szCs w:val="22"/>
        </w:rPr>
      </w:pPr>
      <w:hyperlink w:anchor="_Toc36715722" w:history="1">
        <w:r w:rsidR="002965D7" w:rsidRPr="008E11DD">
          <w:rPr>
            <w:rStyle w:val="Hyperlink"/>
            <w:noProof/>
          </w:rPr>
          <w:t>Clog-log Link</w:t>
        </w:r>
        <w:r w:rsidR="002965D7" w:rsidRPr="008E11DD">
          <w:rPr>
            <w:noProof/>
            <w:webHidden/>
          </w:rPr>
          <w:tab/>
        </w:r>
        <w:r w:rsidR="002965D7" w:rsidRPr="008E11DD">
          <w:rPr>
            <w:noProof/>
            <w:webHidden/>
          </w:rPr>
          <w:fldChar w:fldCharType="begin"/>
        </w:r>
        <w:r w:rsidR="002965D7" w:rsidRPr="008E11DD">
          <w:rPr>
            <w:noProof/>
            <w:webHidden/>
          </w:rPr>
          <w:instrText xml:space="preserve"> PAGEREF _Toc36715722 \h </w:instrText>
        </w:r>
        <w:r w:rsidR="002965D7" w:rsidRPr="008E11DD">
          <w:rPr>
            <w:noProof/>
            <w:webHidden/>
          </w:rPr>
        </w:r>
        <w:r w:rsidR="002965D7" w:rsidRPr="008E11DD">
          <w:rPr>
            <w:noProof/>
            <w:webHidden/>
          </w:rPr>
          <w:fldChar w:fldCharType="separate"/>
        </w:r>
        <w:r w:rsidR="002965D7" w:rsidRPr="008E11DD">
          <w:rPr>
            <w:noProof/>
            <w:webHidden/>
          </w:rPr>
          <w:t>10</w:t>
        </w:r>
        <w:r w:rsidR="002965D7" w:rsidRPr="008E11DD">
          <w:rPr>
            <w:noProof/>
            <w:webHidden/>
          </w:rPr>
          <w:fldChar w:fldCharType="end"/>
        </w:r>
      </w:hyperlink>
    </w:p>
    <w:p w14:paraId="550838CB" w14:textId="45FCC3EA" w:rsidR="002965D7" w:rsidRPr="008E11DD" w:rsidRDefault="008E11DD">
      <w:pPr>
        <w:pStyle w:val="TOC2"/>
        <w:rPr>
          <w:rFonts w:asciiTheme="minorHAnsi" w:eastAsiaTheme="minorEastAsia" w:hAnsiTheme="minorHAnsi" w:cstheme="minorBidi"/>
          <w:noProof/>
          <w:sz w:val="22"/>
          <w:szCs w:val="22"/>
        </w:rPr>
      </w:pPr>
      <w:hyperlink w:anchor="_Toc36715723" w:history="1">
        <w:r w:rsidR="002965D7" w:rsidRPr="008E11DD">
          <w:rPr>
            <w:rStyle w:val="Hyperlink"/>
            <w:noProof/>
          </w:rPr>
          <w:t>Fixed or Random Treatment Effects Across Trials</w:t>
        </w:r>
        <w:r w:rsidR="002965D7" w:rsidRPr="008E11DD">
          <w:rPr>
            <w:noProof/>
            <w:webHidden/>
          </w:rPr>
          <w:tab/>
        </w:r>
        <w:r w:rsidR="002965D7" w:rsidRPr="008E11DD">
          <w:rPr>
            <w:noProof/>
            <w:webHidden/>
          </w:rPr>
          <w:fldChar w:fldCharType="begin"/>
        </w:r>
        <w:r w:rsidR="002965D7" w:rsidRPr="008E11DD">
          <w:rPr>
            <w:noProof/>
            <w:webHidden/>
          </w:rPr>
          <w:instrText xml:space="preserve"> PAGEREF _Toc36715723 \h </w:instrText>
        </w:r>
        <w:r w:rsidR="002965D7" w:rsidRPr="008E11DD">
          <w:rPr>
            <w:noProof/>
            <w:webHidden/>
          </w:rPr>
        </w:r>
        <w:r w:rsidR="002965D7" w:rsidRPr="008E11DD">
          <w:rPr>
            <w:noProof/>
            <w:webHidden/>
          </w:rPr>
          <w:fldChar w:fldCharType="separate"/>
        </w:r>
        <w:r w:rsidR="002965D7" w:rsidRPr="008E11DD">
          <w:rPr>
            <w:noProof/>
            <w:webHidden/>
          </w:rPr>
          <w:t>10</w:t>
        </w:r>
        <w:r w:rsidR="002965D7" w:rsidRPr="008E11DD">
          <w:rPr>
            <w:noProof/>
            <w:webHidden/>
          </w:rPr>
          <w:fldChar w:fldCharType="end"/>
        </w:r>
      </w:hyperlink>
    </w:p>
    <w:p w14:paraId="3777B32A" w14:textId="501781E3" w:rsidR="002965D7" w:rsidRPr="008E11DD" w:rsidRDefault="008E11DD">
      <w:pPr>
        <w:pStyle w:val="TOC2"/>
        <w:rPr>
          <w:rFonts w:asciiTheme="minorHAnsi" w:eastAsiaTheme="minorEastAsia" w:hAnsiTheme="minorHAnsi" w:cstheme="minorBidi"/>
          <w:noProof/>
          <w:sz w:val="22"/>
          <w:szCs w:val="22"/>
        </w:rPr>
      </w:pPr>
      <w:hyperlink w:anchor="_Toc36715724" w:history="1">
        <w:r w:rsidR="002965D7" w:rsidRPr="008E11DD">
          <w:rPr>
            <w:rStyle w:val="Hyperlink"/>
            <w:noProof/>
          </w:rPr>
          <w:t>Baseline Risk</w:t>
        </w:r>
        <w:r w:rsidR="002965D7" w:rsidRPr="008E11DD">
          <w:rPr>
            <w:noProof/>
            <w:webHidden/>
          </w:rPr>
          <w:tab/>
        </w:r>
        <w:r w:rsidR="002965D7" w:rsidRPr="008E11DD">
          <w:rPr>
            <w:noProof/>
            <w:webHidden/>
          </w:rPr>
          <w:fldChar w:fldCharType="begin"/>
        </w:r>
        <w:r w:rsidR="002965D7" w:rsidRPr="008E11DD">
          <w:rPr>
            <w:noProof/>
            <w:webHidden/>
          </w:rPr>
          <w:instrText xml:space="preserve"> PAGEREF _Toc36715724 \h </w:instrText>
        </w:r>
        <w:r w:rsidR="002965D7" w:rsidRPr="008E11DD">
          <w:rPr>
            <w:noProof/>
            <w:webHidden/>
          </w:rPr>
        </w:r>
        <w:r w:rsidR="002965D7" w:rsidRPr="008E11DD">
          <w:rPr>
            <w:noProof/>
            <w:webHidden/>
          </w:rPr>
          <w:fldChar w:fldCharType="separate"/>
        </w:r>
        <w:r w:rsidR="002965D7" w:rsidRPr="008E11DD">
          <w:rPr>
            <w:noProof/>
            <w:webHidden/>
          </w:rPr>
          <w:t>10</w:t>
        </w:r>
        <w:r w:rsidR="002965D7" w:rsidRPr="008E11DD">
          <w:rPr>
            <w:noProof/>
            <w:webHidden/>
          </w:rPr>
          <w:fldChar w:fldCharType="end"/>
        </w:r>
      </w:hyperlink>
    </w:p>
    <w:p w14:paraId="06212FEC" w14:textId="2734BD93" w:rsidR="002965D7" w:rsidRPr="008E11DD" w:rsidRDefault="008E11DD">
      <w:pPr>
        <w:pStyle w:val="TOC2"/>
        <w:rPr>
          <w:rFonts w:asciiTheme="minorHAnsi" w:eastAsiaTheme="minorEastAsia" w:hAnsiTheme="minorHAnsi" w:cstheme="minorBidi"/>
          <w:noProof/>
          <w:sz w:val="22"/>
          <w:szCs w:val="22"/>
        </w:rPr>
      </w:pPr>
      <w:hyperlink w:anchor="_Toc36715725" w:history="1">
        <w:r w:rsidR="002965D7" w:rsidRPr="008E11DD">
          <w:rPr>
            <w:rStyle w:val="Hyperlink"/>
            <w:noProof/>
          </w:rPr>
          <w:t>Class Effects</w:t>
        </w:r>
        <w:r w:rsidR="002965D7" w:rsidRPr="008E11DD">
          <w:rPr>
            <w:noProof/>
            <w:webHidden/>
          </w:rPr>
          <w:tab/>
        </w:r>
        <w:r w:rsidR="002965D7" w:rsidRPr="008E11DD">
          <w:rPr>
            <w:noProof/>
            <w:webHidden/>
          </w:rPr>
          <w:fldChar w:fldCharType="begin"/>
        </w:r>
        <w:r w:rsidR="002965D7" w:rsidRPr="008E11DD">
          <w:rPr>
            <w:noProof/>
            <w:webHidden/>
          </w:rPr>
          <w:instrText xml:space="preserve"> PAGEREF _Toc36715725 \h </w:instrText>
        </w:r>
        <w:r w:rsidR="002965D7" w:rsidRPr="008E11DD">
          <w:rPr>
            <w:noProof/>
            <w:webHidden/>
          </w:rPr>
        </w:r>
        <w:r w:rsidR="002965D7" w:rsidRPr="008E11DD">
          <w:rPr>
            <w:noProof/>
            <w:webHidden/>
          </w:rPr>
          <w:fldChar w:fldCharType="separate"/>
        </w:r>
        <w:r w:rsidR="002965D7" w:rsidRPr="008E11DD">
          <w:rPr>
            <w:noProof/>
            <w:webHidden/>
          </w:rPr>
          <w:t>11</w:t>
        </w:r>
        <w:r w:rsidR="002965D7" w:rsidRPr="008E11DD">
          <w:rPr>
            <w:noProof/>
            <w:webHidden/>
          </w:rPr>
          <w:fldChar w:fldCharType="end"/>
        </w:r>
      </w:hyperlink>
    </w:p>
    <w:p w14:paraId="42382629" w14:textId="4DB69E33" w:rsidR="002965D7" w:rsidRPr="008E11DD" w:rsidRDefault="008E11DD">
      <w:pPr>
        <w:pStyle w:val="TOC2"/>
        <w:rPr>
          <w:rFonts w:asciiTheme="minorHAnsi" w:eastAsiaTheme="minorEastAsia" w:hAnsiTheme="minorHAnsi" w:cstheme="minorBidi"/>
          <w:noProof/>
          <w:sz w:val="22"/>
          <w:szCs w:val="22"/>
        </w:rPr>
      </w:pPr>
      <w:hyperlink w:anchor="_Toc36715726" w:history="1">
        <w:r w:rsidR="002965D7" w:rsidRPr="008E11DD">
          <w:rPr>
            <w:rStyle w:val="Hyperlink"/>
            <w:noProof/>
          </w:rPr>
          <w:t>Summary of Modelling Scenarios</w:t>
        </w:r>
        <w:r w:rsidR="002965D7" w:rsidRPr="008E11DD">
          <w:rPr>
            <w:noProof/>
            <w:webHidden/>
          </w:rPr>
          <w:tab/>
        </w:r>
        <w:r w:rsidR="002965D7" w:rsidRPr="008E11DD">
          <w:rPr>
            <w:noProof/>
            <w:webHidden/>
          </w:rPr>
          <w:fldChar w:fldCharType="begin"/>
        </w:r>
        <w:r w:rsidR="002965D7" w:rsidRPr="008E11DD">
          <w:rPr>
            <w:noProof/>
            <w:webHidden/>
          </w:rPr>
          <w:instrText xml:space="preserve"> PAGEREF _Toc36715726 \h </w:instrText>
        </w:r>
        <w:r w:rsidR="002965D7" w:rsidRPr="008E11DD">
          <w:rPr>
            <w:noProof/>
            <w:webHidden/>
          </w:rPr>
        </w:r>
        <w:r w:rsidR="002965D7" w:rsidRPr="008E11DD">
          <w:rPr>
            <w:noProof/>
            <w:webHidden/>
          </w:rPr>
          <w:fldChar w:fldCharType="separate"/>
        </w:r>
        <w:r w:rsidR="002965D7" w:rsidRPr="008E11DD">
          <w:rPr>
            <w:noProof/>
            <w:webHidden/>
          </w:rPr>
          <w:t>11</w:t>
        </w:r>
        <w:r w:rsidR="002965D7" w:rsidRPr="008E11DD">
          <w:rPr>
            <w:noProof/>
            <w:webHidden/>
          </w:rPr>
          <w:fldChar w:fldCharType="end"/>
        </w:r>
      </w:hyperlink>
    </w:p>
    <w:p w14:paraId="7F1CB9EC" w14:textId="5F849DA7" w:rsidR="002965D7" w:rsidRPr="008E11DD" w:rsidRDefault="008E11DD">
      <w:pPr>
        <w:pStyle w:val="TOC2"/>
        <w:rPr>
          <w:rFonts w:asciiTheme="minorHAnsi" w:eastAsiaTheme="minorEastAsia" w:hAnsiTheme="minorHAnsi" w:cstheme="minorBidi"/>
          <w:noProof/>
          <w:sz w:val="22"/>
          <w:szCs w:val="22"/>
        </w:rPr>
      </w:pPr>
      <w:hyperlink w:anchor="_Toc36715727" w:history="1">
        <w:r w:rsidR="002965D7" w:rsidRPr="008E11DD">
          <w:rPr>
            <w:rStyle w:val="Hyperlink"/>
            <w:noProof/>
          </w:rPr>
          <w:t>Model Fit</w:t>
        </w:r>
        <w:r w:rsidR="002965D7" w:rsidRPr="008E11DD">
          <w:rPr>
            <w:noProof/>
            <w:webHidden/>
          </w:rPr>
          <w:tab/>
        </w:r>
        <w:r w:rsidR="002965D7" w:rsidRPr="008E11DD">
          <w:rPr>
            <w:noProof/>
            <w:webHidden/>
          </w:rPr>
          <w:fldChar w:fldCharType="begin"/>
        </w:r>
        <w:r w:rsidR="002965D7" w:rsidRPr="008E11DD">
          <w:rPr>
            <w:noProof/>
            <w:webHidden/>
          </w:rPr>
          <w:instrText xml:space="preserve"> PAGEREF _Toc36715727 \h </w:instrText>
        </w:r>
        <w:r w:rsidR="002965D7" w:rsidRPr="008E11DD">
          <w:rPr>
            <w:noProof/>
            <w:webHidden/>
          </w:rPr>
        </w:r>
        <w:r w:rsidR="002965D7" w:rsidRPr="008E11DD">
          <w:rPr>
            <w:noProof/>
            <w:webHidden/>
          </w:rPr>
          <w:fldChar w:fldCharType="separate"/>
        </w:r>
        <w:r w:rsidR="002965D7" w:rsidRPr="008E11DD">
          <w:rPr>
            <w:noProof/>
            <w:webHidden/>
          </w:rPr>
          <w:t>12</w:t>
        </w:r>
        <w:r w:rsidR="002965D7" w:rsidRPr="008E11DD">
          <w:rPr>
            <w:noProof/>
            <w:webHidden/>
          </w:rPr>
          <w:fldChar w:fldCharType="end"/>
        </w:r>
      </w:hyperlink>
    </w:p>
    <w:p w14:paraId="0C159A6F" w14:textId="01FFDB52" w:rsidR="002965D7" w:rsidRPr="008E11DD" w:rsidRDefault="008E11DD">
      <w:pPr>
        <w:pStyle w:val="TOC2"/>
        <w:rPr>
          <w:rFonts w:asciiTheme="minorHAnsi" w:eastAsiaTheme="minorEastAsia" w:hAnsiTheme="minorHAnsi" w:cstheme="minorBidi"/>
          <w:noProof/>
          <w:sz w:val="22"/>
          <w:szCs w:val="22"/>
        </w:rPr>
      </w:pPr>
      <w:hyperlink w:anchor="_Toc36715728" w:history="1">
        <w:r w:rsidR="002965D7" w:rsidRPr="008E11DD">
          <w:rPr>
            <w:rStyle w:val="Hyperlink"/>
            <w:noProof/>
          </w:rPr>
          <w:t>Investigation of Statistical Heterogeneity</w:t>
        </w:r>
        <w:r w:rsidR="002965D7" w:rsidRPr="008E11DD">
          <w:rPr>
            <w:noProof/>
            <w:webHidden/>
          </w:rPr>
          <w:tab/>
        </w:r>
        <w:r w:rsidR="002965D7" w:rsidRPr="008E11DD">
          <w:rPr>
            <w:noProof/>
            <w:webHidden/>
          </w:rPr>
          <w:fldChar w:fldCharType="begin"/>
        </w:r>
        <w:r w:rsidR="002965D7" w:rsidRPr="008E11DD">
          <w:rPr>
            <w:noProof/>
            <w:webHidden/>
          </w:rPr>
          <w:instrText xml:space="preserve"> PAGEREF _Toc36715728 \h </w:instrText>
        </w:r>
        <w:r w:rsidR="002965D7" w:rsidRPr="008E11DD">
          <w:rPr>
            <w:noProof/>
            <w:webHidden/>
          </w:rPr>
        </w:r>
        <w:r w:rsidR="002965D7" w:rsidRPr="008E11DD">
          <w:rPr>
            <w:noProof/>
            <w:webHidden/>
          </w:rPr>
          <w:fldChar w:fldCharType="separate"/>
        </w:r>
        <w:r w:rsidR="002965D7" w:rsidRPr="008E11DD">
          <w:rPr>
            <w:noProof/>
            <w:webHidden/>
          </w:rPr>
          <w:t>12</w:t>
        </w:r>
        <w:r w:rsidR="002965D7" w:rsidRPr="008E11DD">
          <w:rPr>
            <w:noProof/>
            <w:webHidden/>
          </w:rPr>
          <w:fldChar w:fldCharType="end"/>
        </w:r>
      </w:hyperlink>
    </w:p>
    <w:p w14:paraId="33D24601" w14:textId="0BCD53C6" w:rsidR="002965D7" w:rsidRPr="008E11DD" w:rsidRDefault="008E11DD">
      <w:pPr>
        <w:pStyle w:val="TOC1"/>
        <w:tabs>
          <w:tab w:val="right" w:leader="dot" w:pos="9350"/>
        </w:tabs>
        <w:rPr>
          <w:rFonts w:asciiTheme="minorHAnsi" w:eastAsiaTheme="minorEastAsia" w:hAnsiTheme="minorHAnsi" w:cstheme="minorBidi"/>
          <w:b w:val="0"/>
          <w:caps w:val="0"/>
          <w:noProof/>
          <w:sz w:val="22"/>
          <w:szCs w:val="22"/>
        </w:rPr>
      </w:pPr>
      <w:hyperlink w:anchor="_Toc36715729" w:history="1">
        <w:r w:rsidR="002965D7" w:rsidRPr="008E11DD">
          <w:rPr>
            <w:rStyle w:val="Hyperlink"/>
            <w:noProof/>
          </w:rPr>
          <w:t>Supplement References</w:t>
        </w:r>
        <w:r w:rsidR="002965D7" w:rsidRPr="008E11DD">
          <w:rPr>
            <w:noProof/>
            <w:webHidden/>
          </w:rPr>
          <w:tab/>
        </w:r>
        <w:r w:rsidR="002965D7" w:rsidRPr="008E11DD">
          <w:rPr>
            <w:noProof/>
            <w:webHidden/>
          </w:rPr>
          <w:fldChar w:fldCharType="begin"/>
        </w:r>
        <w:r w:rsidR="002965D7" w:rsidRPr="008E11DD">
          <w:rPr>
            <w:noProof/>
            <w:webHidden/>
          </w:rPr>
          <w:instrText xml:space="preserve"> PAGEREF _Toc36715729 \h </w:instrText>
        </w:r>
        <w:r w:rsidR="002965D7" w:rsidRPr="008E11DD">
          <w:rPr>
            <w:noProof/>
            <w:webHidden/>
          </w:rPr>
        </w:r>
        <w:r w:rsidR="002965D7" w:rsidRPr="008E11DD">
          <w:rPr>
            <w:noProof/>
            <w:webHidden/>
          </w:rPr>
          <w:fldChar w:fldCharType="separate"/>
        </w:r>
        <w:r w:rsidR="002965D7" w:rsidRPr="008E11DD">
          <w:rPr>
            <w:noProof/>
            <w:webHidden/>
          </w:rPr>
          <w:t>13</w:t>
        </w:r>
        <w:r w:rsidR="002965D7" w:rsidRPr="008E11DD">
          <w:rPr>
            <w:noProof/>
            <w:webHidden/>
          </w:rPr>
          <w:fldChar w:fldCharType="end"/>
        </w:r>
      </w:hyperlink>
    </w:p>
    <w:p w14:paraId="4D7BC60B" w14:textId="3DE4A427" w:rsidR="00B640DC" w:rsidRPr="008E11DD" w:rsidRDefault="006B4E30" w:rsidP="00B640DC">
      <w:r w:rsidRPr="008E11DD">
        <w:rPr>
          <w:rFonts w:ascii="Times New Roman Bold" w:hAnsi="Times New Roman Bold"/>
          <w:caps/>
          <w:sz w:val="20"/>
          <w:szCs w:val="20"/>
        </w:rPr>
        <w:fldChar w:fldCharType="end"/>
      </w:r>
    </w:p>
    <w:p w14:paraId="06F15DDB" w14:textId="77777777" w:rsidR="006B4E30" w:rsidRPr="008E11DD" w:rsidRDefault="006B4E30">
      <w:pPr>
        <w:spacing w:after="160" w:line="259" w:lineRule="auto"/>
        <w:rPr>
          <w:rFonts w:ascii="Times New Roman Bold" w:eastAsia="Calibri Light" w:hAnsi="Times New Roman Bold"/>
          <w:b/>
          <w:bCs/>
          <w:caps/>
          <w:kern w:val="32"/>
          <w:szCs w:val="20"/>
        </w:rPr>
      </w:pPr>
      <w:r w:rsidRPr="008E11DD">
        <w:br w:type="page"/>
      </w:r>
    </w:p>
    <w:p w14:paraId="2DC65951" w14:textId="2779CE70" w:rsidR="006B4E30" w:rsidRPr="008E11DD" w:rsidRDefault="006B4E30" w:rsidP="006B4E30">
      <w:pPr>
        <w:pStyle w:val="Heading1"/>
      </w:pPr>
      <w:bookmarkStart w:id="8" w:name="_Toc36715712"/>
      <w:r w:rsidRPr="008E11DD">
        <w:lastRenderedPageBreak/>
        <w:t>Tables</w:t>
      </w:r>
      <w:bookmarkEnd w:id="8"/>
    </w:p>
    <w:p w14:paraId="2ABE9367" w14:textId="1A8AD50E" w:rsidR="00BB14C3" w:rsidRPr="008E11DD" w:rsidRDefault="00BB14C3" w:rsidP="005E148A">
      <w:pPr>
        <w:pStyle w:val="Heading2"/>
      </w:pPr>
      <w:bookmarkStart w:id="9" w:name="_Toc36715713"/>
      <w:r w:rsidRPr="008E11DD">
        <w:t>Table S1</w:t>
      </w:r>
      <w:bookmarkEnd w:id="4"/>
      <w:r w:rsidRPr="008E11DD">
        <w:t>.</w:t>
      </w:r>
      <w:bookmarkEnd w:id="5"/>
      <w:r w:rsidRPr="008E11DD">
        <w:t xml:space="preserve"> Embase</w:t>
      </w:r>
      <w:r w:rsidR="0070491C" w:rsidRPr="008E11DD">
        <w:t xml:space="preserve"> (via Ovid)</w:t>
      </w:r>
      <w:r w:rsidRPr="008E11DD">
        <w:t xml:space="preserve"> Search Algorithm</w:t>
      </w:r>
      <w:bookmarkEnd w:id="6"/>
      <w:bookmarkEnd w:id="7"/>
      <w:bookmarkEnd w:id="9"/>
      <w:r w:rsidR="0070491C" w:rsidRPr="008E11DD">
        <w:t xml:space="preserve"> </w:t>
      </w:r>
    </w:p>
    <w:tbl>
      <w:tblPr>
        <w:tblStyle w:val="TableGrid1"/>
        <w:tblW w:w="5000" w:type="pct"/>
        <w:tblLook w:val="04A0" w:firstRow="1" w:lastRow="0" w:firstColumn="1" w:lastColumn="0" w:noHBand="0" w:noVBand="1"/>
      </w:tblPr>
      <w:tblGrid>
        <w:gridCol w:w="941"/>
        <w:gridCol w:w="8409"/>
      </w:tblGrid>
      <w:tr w:rsidR="00BB14C3" w:rsidRPr="008E11DD" w14:paraId="62DA78C0" w14:textId="77777777" w:rsidTr="003A1EC4">
        <w:trPr>
          <w:trHeight w:val="20"/>
        </w:trPr>
        <w:tc>
          <w:tcPr>
            <w:tcW w:w="503" w:type="pct"/>
          </w:tcPr>
          <w:p w14:paraId="6C29AAC9" w14:textId="77777777" w:rsidR="00BB14C3" w:rsidRPr="008E11DD" w:rsidRDefault="00BB14C3" w:rsidP="008E61D0">
            <w:pPr>
              <w:pStyle w:val="NoSpacing"/>
              <w:spacing w:before="40" w:after="40"/>
              <w:rPr>
                <w:b/>
                <w:bCs/>
              </w:rPr>
            </w:pPr>
            <w:r w:rsidRPr="008E11DD">
              <w:rPr>
                <w:b/>
                <w:bCs/>
              </w:rPr>
              <w:t>Search Number</w:t>
            </w:r>
          </w:p>
        </w:tc>
        <w:tc>
          <w:tcPr>
            <w:tcW w:w="4497" w:type="pct"/>
          </w:tcPr>
          <w:p w14:paraId="1589CF18" w14:textId="77777777" w:rsidR="00BB14C3" w:rsidRPr="008E11DD" w:rsidRDefault="00BB14C3" w:rsidP="008E61D0">
            <w:pPr>
              <w:pStyle w:val="NoSpacing"/>
              <w:spacing w:before="40" w:after="40"/>
              <w:rPr>
                <w:b/>
                <w:bCs/>
              </w:rPr>
            </w:pPr>
            <w:r w:rsidRPr="008E11DD">
              <w:rPr>
                <w:b/>
                <w:bCs/>
              </w:rPr>
              <w:t>Search String</w:t>
            </w:r>
          </w:p>
        </w:tc>
      </w:tr>
      <w:tr w:rsidR="00BB14C3" w:rsidRPr="008E11DD" w14:paraId="17F0C28A" w14:textId="77777777" w:rsidTr="006B4E30">
        <w:trPr>
          <w:trHeight w:val="20"/>
        </w:trPr>
        <w:tc>
          <w:tcPr>
            <w:tcW w:w="5000" w:type="pct"/>
            <w:gridSpan w:val="2"/>
          </w:tcPr>
          <w:p w14:paraId="72573DF5" w14:textId="77777777" w:rsidR="00BB14C3" w:rsidRPr="008E11DD" w:rsidRDefault="00BB14C3" w:rsidP="008E61D0">
            <w:pPr>
              <w:pStyle w:val="NoSpacing"/>
              <w:spacing w:before="40" w:after="40"/>
              <w:rPr>
                <w:b/>
                <w:bCs/>
              </w:rPr>
            </w:pPr>
            <w:r w:rsidRPr="008E11DD">
              <w:rPr>
                <w:b/>
                <w:bCs/>
              </w:rPr>
              <w:t>Population</w:t>
            </w:r>
          </w:p>
        </w:tc>
      </w:tr>
      <w:tr w:rsidR="003A1EC4" w:rsidRPr="008E11DD" w14:paraId="18F45E3C" w14:textId="77777777" w:rsidTr="003A1EC4">
        <w:trPr>
          <w:trHeight w:val="20"/>
        </w:trPr>
        <w:tc>
          <w:tcPr>
            <w:tcW w:w="503" w:type="pct"/>
          </w:tcPr>
          <w:p w14:paraId="0A63D638" w14:textId="765A38CD" w:rsidR="003A1EC4" w:rsidRPr="008E11DD" w:rsidRDefault="003A1EC4" w:rsidP="003A1EC4">
            <w:pPr>
              <w:pStyle w:val="NoSpacing"/>
              <w:spacing w:before="40" w:after="40"/>
            </w:pPr>
            <w:r w:rsidRPr="008E11DD">
              <w:t>1.</w:t>
            </w:r>
          </w:p>
        </w:tc>
        <w:tc>
          <w:tcPr>
            <w:tcW w:w="4497" w:type="pct"/>
          </w:tcPr>
          <w:p w14:paraId="331DCAA8" w14:textId="20CAF0B6" w:rsidR="003A1EC4" w:rsidRPr="008E11DD" w:rsidRDefault="003A1EC4" w:rsidP="00EA33F8">
            <w:pPr>
              <w:pStyle w:val="NoSpacing"/>
              <w:spacing w:before="40" w:after="40"/>
            </w:pPr>
            <w:r w:rsidRPr="008E11DD">
              <w:t>exp atopic dermatitis/ OR exp eczema/ OR (atopic dermatitis OR eczema).ti,ab.</w:t>
            </w:r>
            <w:r w:rsidRPr="008E11DD" w:rsidDel="003A1EC4">
              <w:t xml:space="preserve"> </w:t>
            </w:r>
          </w:p>
        </w:tc>
      </w:tr>
      <w:tr w:rsidR="003A1EC4" w:rsidRPr="008E11DD" w14:paraId="545A033D" w14:textId="77777777" w:rsidTr="003A1EC4">
        <w:trPr>
          <w:trHeight w:val="20"/>
        </w:trPr>
        <w:tc>
          <w:tcPr>
            <w:tcW w:w="503" w:type="pct"/>
          </w:tcPr>
          <w:p w14:paraId="71CFD70C" w14:textId="46AC186C" w:rsidR="003A1EC4" w:rsidRPr="008E11DD" w:rsidRDefault="003A1EC4" w:rsidP="003A1EC4">
            <w:pPr>
              <w:pStyle w:val="NoSpacing"/>
              <w:spacing w:before="40" w:after="40"/>
            </w:pPr>
            <w:r w:rsidRPr="008E11DD">
              <w:t>2.</w:t>
            </w:r>
          </w:p>
        </w:tc>
        <w:tc>
          <w:tcPr>
            <w:tcW w:w="4497" w:type="pct"/>
          </w:tcPr>
          <w:p w14:paraId="4D79CA7D" w14:textId="0F69A13D" w:rsidR="003A1EC4" w:rsidRPr="008E11DD" w:rsidRDefault="003A1EC4" w:rsidP="003A1EC4">
            <w:pPr>
              <w:pStyle w:val="NoSpacing"/>
              <w:spacing w:before="40" w:after="40"/>
            </w:pPr>
            <w:r w:rsidRPr="008E11DD">
              <w:t>(mild OR moderate OR mild-to-moderate OR mild to moderate OR (mild AND moderate)).mp.</w:t>
            </w:r>
          </w:p>
        </w:tc>
      </w:tr>
      <w:tr w:rsidR="00BB14C3" w:rsidRPr="008E11DD" w14:paraId="20C41CA2" w14:textId="77777777" w:rsidTr="006B4E30">
        <w:trPr>
          <w:trHeight w:val="20"/>
        </w:trPr>
        <w:tc>
          <w:tcPr>
            <w:tcW w:w="5000" w:type="pct"/>
            <w:gridSpan w:val="2"/>
          </w:tcPr>
          <w:p w14:paraId="1C3B0F3B" w14:textId="77777777" w:rsidR="00BB14C3" w:rsidRPr="008E11DD" w:rsidRDefault="00BB14C3" w:rsidP="008E61D0">
            <w:pPr>
              <w:pStyle w:val="NoSpacing"/>
              <w:spacing w:before="40" w:after="40"/>
              <w:rPr>
                <w:b/>
                <w:bCs/>
              </w:rPr>
            </w:pPr>
            <w:r w:rsidRPr="008E11DD">
              <w:rPr>
                <w:b/>
                <w:bCs/>
              </w:rPr>
              <w:t>Intervention/comparators</w:t>
            </w:r>
          </w:p>
        </w:tc>
      </w:tr>
      <w:tr w:rsidR="00BB14C3" w:rsidRPr="008E11DD" w14:paraId="13A2AC4A" w14:textId="77777777" w:rsidTr="003A1EC4">
        <w:trPr>
          <w:trHeight w:val="20"/>
        </w:trPr>
        <w:tc>
          <w:tcPr>
            <w:tcW w:w="503" w:type="pct"/>
          </w:tcPr>
          <w:p w14:paraId="1E8B304C" w14:textId="12EBBBDA" w:rsidR="00BB14C3" w:rsidRPr="008E11DD" w:rsidRDefault="009606FC" w:rsidP="008E61D0">
            <w:pPr>
              <w:pStyle w:val="NoSpacing"/>
              <w:spacing w:before="40" w:after="40"/>
            </w:pPr>
            <w:r w:rsidRPr="008E11DD">
              <w:t>3.</w:t>
            </w:r>
          </w:p>
        </w:tc>
        <w:tc>
          <w:tcPr>
            <w:tcW w:w="4497" w:type="pct"/>
          </w:tcPr>
          <w:p w14:paraId="5CC884FC" w14:textId="625B6BF0" w:rsidR="00BB14C3" w:rsidRPr="008E11DD" w:rsidRDefault="003A1EC4" w:rsidP="008E61D0">
            <w:pPr>
              <w:pStyle w:val="NoSpacing"/>
              <w:spacing w:before="40" w:after="40"/>
            </w:pPr>
            <w:r w:rsidRPr="008E11DD">
              <w:t>exp crisaborole OR crisaborole.mp.</w:t>
            </w:r>
          </w:p>
        </w:tc>
      </w:tr>
      <w:tr w:rsidR="00BB14C3" w:rsidRPr="008E11DD" w14:paraId="528CE353" w14:textId="77777777" w:rsidTr="003A1EC4">
        <w:trPr>
          <w:trHeight w:val="20"/>
        </w:trPr>
        <w:tc>
          <w:tcPr>
            <w:tcW w:w="503" w:type="pct"/>
          </w:tcPr>
          <w:p w14:paraId="62B84635" w14:textId="0AA7CF7C" w:rsidR="00BB14C3" w:rsidRPr="008E11DD" w:rsidRDefault="009606FC" w:rsidP="008E61D0">
            <w:pPr>
              <w:pStyle w:val="NoSpacing"/>
              <w:spacing w:before="40" w:after="40"/>
            </w:pPr>
            <w:r w:rsidRPr="008E11DD">
              <w:t>4.</w:t>
            </w:r>
          </w:p>
        </w:tc>
        <w:tc>
          <w:tcPr>
            <w:tcW w:w="4497" w:type="pct"/>
          </w:tcPr>
          <w:p w14:paraId="526A495A" w14:textId="492DFBDA" w:rsidR="00BB14C3" w:rsidRPr="008E11DD" w:rsidRDefault="003A1EC4" w:rsidP="008E61D0">
            <w:pPr>
              <w:pStyle w:val="NoSpacing"/>
              <w:spacing w:before="40" w:after="40"/>
            </w:pPr>
            <w:r w:rsidRPr="008E11DD">
              <w:t>exp corticosteroid/ or exp glucocorticoid/ or (steroid$ or corticosteroid$ or glucocorticoid$).ti,ab. or steroid.mp.</w:t>
            </w:r>
          </w:p>
        </w:tc>
      </w:tr>
      <w:tr w:rsidR="00BB14C3" w:rsidRPr="008E11DD" w14:paraId="335C225E" w14:textId="77777777" w:rsidTr="003A1EC4">
        <w:trPr>
          <w:trHeight w:val="20"/>
        </w:trPr>
        <w:tc>
          <w:tcPr>
            <w:tcW w:w="503" w:type="pct"/>
          </w:tcPr>
          <w:p w14:paraId="01F9DAFF" w14:textId="4B63E521" w:rsidR="00BB14C3" w:rsidRPr="008E11DD" w:rsidRDefault="009606FC" w:rsidP="008E61D0">
            <w:pPr>
              <w:pStyle w:val="NoSpacing"/>
              <w:spacing w:before="40" w:after="40"/>
            </w:pPr>
            <w:r w:rsidRPr="008E11DD">
              <w:t>5.</w:t>
            </w:r>
          </w:p>
        </w:tc>
        <w:tc>
          <w:tcPr>
            <w:tcW w:w="4497" w:type="pct"/>
          </w:tcPr>
          <w:p w14:paraId="69531511" w14:textId="0423A9D9" w:rsidR="00BB14C3" w:rsidRPr="008E11DD" w:rsidRDefault="003A1EC4" w:rsidP="008E61D0">
            <w:pPr>
              <w:pStyle w:val="NoSpacing"/>
              <w:spacing w:before="40" w:after="40"/>
            </w:pPr>
            <w:r w:rsidRPr="008E11DD">
              <w:t>exp calcineurin inhibitor/ OR exp pimecrolimus/ or exp tacrolimus/ or (calcineurin inhibitor OR pimecrolimus OR tacrolimus OR SB011).ti,ab.</w:t>
            </w:r>
          </w:p>
        </w:tc>
      </w:tr>
      <w:tr w:rsidR="00BB14C3" w:rsidRPr="008E11DD" w14:paraId="26FFD533" w14:textId="77777777" w:rsidTr="003A1EC4">
        <w:trPr>
          <w:trHeight w:val="20"/>
        </w:trPr>
        <w:tc>
          <w:tcPr>
            <w:tcW w:w="503" w:type="pct"/>
          </w:tcPr>
          <w:p w14:paraId="709F3DEC" w14:textId="61CF1C7A" w:rsidR="00BB14C3" w:rsidRPr="008E11DD" w:rsidRDefault="009606FC" w:rsidP="008E61D0">
            <w:pPr>
              <w:pStyle w:val="NoSpacing"/>
              <w:spacing w:before="40" w:after="40"/>
            </w:pPr>
            <w:r w:rsidRPr="008E11DD">
              <w:t>6.</w:t>
            </w:r>
          </w:p>
        </w:tc>
        <w:tc>
          <w:tcPr>
            <w:tcW w:w="4497" w:type="pct"/>
          </w:tcPr>
          <w:p w14:paraId="28177568" w14:textId="5C164BCF" w:rsidR="00BB14C3" w:rsidRPr="008E11DD" w:rsidRDefault="003A1EC4" w:rsidP="003A1EC4">
            <w:pPr>
              <w:pStyle w:val="NoSpacing"/>
              <w:spacing w:before="40" w:after="40"/>
            </w:pPr>
            <w:r w:rsidRPr="008E11DD">
              <w:t>exp phosphodiesterase IV inhibitor OR exp roflumilast/ OR (PDE-4 Inhibitor OR PDE IV Inhibitor OR roflumilast OR opa-15406).ti,ab.</w:t>
            </w:r>
          </w:p>
        </w:tc>
      </w:tr>
      <w:tr w:rsidR="00BB14C3" w:rsidRPr="008E11DD" w14:paraId="1D1B7C7F" w14:textId="77777777" w:rsidTr="003A1EC4">
        <w:trPr>
          <w:trHeight w:val="20"/>
        </w:trPr>
        <w:tc>
          <w:tcPr>
            <w:tcW w:w="503" w:type="pct"/>
          </w:tcPr>
          <w:p w14:paraId="3FA2C4C4" w14:textId="307FD57A" w:rsidR="00BB14C3" w:rsidRPr="008E11DD" w:rsidRDefault="009606FC" w:rsidP="008E61D0">
            <w:pPr>
              <w:pStyle w:val="NoSpacing"/>
              <w:spacing w:before="40" w:after="40"/>
            </w:pPr>
            <w:r w:rsidRPr="008E11DD">
              <w:t>7.</w:t>
            </w:r>
          </w:p>
        </w:tc>
        <w:tc>
          <w:tcPr>
            <w:tcW w:w="4497" w:type="pct"/>
          </w:tcPr>
          <w:p w14:paraId="626378BB" w14:textId="5E672C33" w:rsidR="00BB14C3" w:rsidRPr="008E11DD" w:rsidRDefault="003A1EC4" w:rsidP="008E61D0">
            <w:pPr>
              <w:pStyle w:val="NoSpacing"/>
              <w:spacing w:before="40" w:after="40"/>
            </w:pPr>
            <w:r w:rsidRPr="008E11DD">
              <w:t>(topical drug administration OR topical OR ointment* OR emollient OR cream OR lotion).mp.</w:t>
            </w:r>
          </w:p>
        </w:tc>
      </w:tr>
      <w:tr w:rsidR="00BB14C3" w:rsidRPr="008E11DD" w14:paraId="2D42FF3E" w14:textId="77777777" w:rsidTr="003A1EC4">
        <w:trPr>
          <w:trHeight w:val="20"/>
        </w:trPr>
        <w:tc>
          <w:tcPr>
            <w:tcW w:w="503" w:type="pct"/>
          </w:tcPr>
          <w:p w14:paraId="4283D074" w14:textId="6F9B40C7" w:rsidR="00BB14C3" w:rsidRPr="008E11DD" w:rsidRDefault="009606FC" w:rsidP="008E61D0">
            <w:pPr>
              <w:pStyle w:val="NoSpacing"/>
              <w:spacing w:before="40" w:after="40"/>
            </w:pPr>
            <w:r w:rsidRPr="008E11DD">
              <w:t>8.</w:t>
            </w:r>
          </w:p>
        </w:tc>
        <w:tc>
          <w:tcPr>
            <w:tcW w:w="4497" w:type="pct"/>
          </w:tcPr>
          <w:p w14:paraId="55E0D472" w14:textId="37177EDD" w:rsidR="00BB14C3" w:rsidRPr="008E11DD" w:rsidRDefault="003A1EC4" w:rsidP="008E61D0">
            <w:pPr>
              <w:pStyle w:val="NoSpacing"/>
              <w:spacing w:before="40" w:after="40"/>
            </w:pPr>
            <w:r w:rsidRPr="008E11DD">
              <w:t>(3 OR 4 OR 5 OR 6) AND 7</w:t>
            </w:r>
            <w:r w:rsidRPr="008E11DD" w:rsidDel="003A1EC4">
              <w:t xml:space="preserve"> </w:t>
            </w:r>
          </w:p>
        </w:tc>
      </w:tr>
      <w:tr w:rsidR="00BB14C3" w:rsidRPr="008E11DD" w14:paraId="20CBE464" w14:textId="77777777" w:rsidTr="003A1EC4">
        <w:trPr>
          <w:trHeight w:val="20"/>
        </w:trPr>
        <w:tc>
          <w:tcPr>
            <w:tcW w:w="503" w:type="pct"/>
          </w:tcPr>
          <w:p w14:paraId="7E46C197" w14:textId="5147C32E" w:rsidR="00BB14C3" w:rsidRPr="008E11DD" w:rsidRDefault="009606FC" w:rsidP="008E61D0">
            <w:pPr>
              <w:pStyle w:val="NoSpacing"/>
              <w:spacing w:before="40" w:after="40"/>
            </w:pPr>
            <w:r w:rsidRPr="008E11DD">
              <w:t>9.</w:t>
            </w:r>
          </w:p>
        </w:tc>
        <w:tc>
          <w:tcPr>
            <w:tcW w:w="4497" w:type="pct"/>
          </w:tcPr>
          <w:p w14:paraId="7B7DB669" w14:textId="1B6AB210" w:rsidR="00BB14C3" w:rsidRPr="008E11DD" w:rsidRDefault="003A1EC4" w:rsidP="008E61D0">
            <w:pPr>
              <w:pStyle w:val="NoSpacing"/>
              <w:spacing w:before="40" w:after="40"/>
            </w:pPr>
            <w:r w:rsidRPr="008E11DD">
              <w:t>1 AND 2 AND 8</w:t>
            </w:r>
          </w:p>
        </w:tc>
      </w:tr>
      <w:tr w:rsidR="00BB14C3" w:rsidRPr="008E11DD" w14:paraId="745BFEF8" w14:textId="77777777" w:rsidTr="006B4E30">
        <w:trPr>
          <w:trHeight w:val="20"/>
        </w:trPr>
        <w:tc>
          <w:tcPr>
            <w:tcW w:w="5000" w:type="pct"/>
            <w:gridSpan w:val="2"/>
          </w:tcPr>
          <w:p w14:paraId="490588C0" w14:textId="77777777" w:rsidR="00BB14C3" w:rsidRPr="008E11DD" w:rsidRDefault="00BB14C3" w:rsidP="008E61D0">
            <w:pPr>
              <w:pStyle w:val="NoSpacing"/>
              <w:spacing w:before="40" w:after="40"/>
              <w:rPr>
                <w:b/>
                <w:bCs/>
              </w:rPr>
            </w:pPr>
            <w:r w:rsidRPr="008E11DD">
              <w:rPr>
                <w:b/>
                <w:bCs/>
              </w:rPr>
              <w:t>Study design</w:t>
            </w:r>
          </w:p>
        </w:tc>
      </w:tr>
      <w:tr w:rsidR="00BB14C3" w:rsidRPr="008E11DD" w14:paraId="5C17321A" w14:textId="77777777" w:rsidTr="003A1EC4">
        <w:trPr>
          <w:trHeight w:val="20"/>
        </w:trPr>
        <w:tc>
          <w:tcPr>
            <w:tcW w:w="503" w:type="pct"/>
          </w:tcPr>
          <w:p w14:paraId="08516C67" w14:textId="15563A4A" w:rsidR="00BB14C3" w:rsidRPr="008E11DD" w:rsidRDefault="009606FC" w:rsidP="008E61D0">
            <w:pPr>
              <w:pStyle w:val="NoSpacing"/>
              <w:spacing w:before="40" w:after="40"/>
            </w:pPr>
            <w:r w:rsidRPr="008E11DD">
              <w:t>10.</w:t>
            </w:r>
          </w:p>
        </w:tc>
        <w:tc>
          <w:tcPr>
            <w:tcW w:w="4497" w:type="pct"/>
          </w:tcPr>
          <w:p w14:paraId="36B86C15" w14:textId="4A98DB9A" w:rsidR="00BB14C3" w:rsidRPr="008E11DD" w:rsidRDefault="003A1EC4" w:rsidP="008E61D0">
            <w:pPr>
              <w:pStyle w:val="NoSpacing"/>
              <w:spacing w:before="40" w:after="40"/>
            </w:pPr>
            <w:r w:rsidRPr="008E11DD">
              <w:t>(placebo* OR vehic* OR (doubl* AND blind*) OR (singl* AND blind*)).ti,ab. OR exp crossover-procedure OR exp double-blind procedure/ OR exp randomized controlled trial OR exp single-blind procedure/ OR controlled clinical trial.pt. OR phase 2 clinical trial.pt. OR phase 3 clinical trial.pt. OR randomized controlled trial.pt. OR (random* NOT phase 1 clinical trial.pt.)</w:t>
            </w:r>
          </w:p>
        </w:tc>
      </w:tr>
      <w:tr w:rsidR="00BB14C3" w:rsidRPr="008E11DD" w14:paraId="50BBFB99" w14:textId="77777777" w:rsidTr="003A1EC4">
        <w:trPr>
          <w:trHeight w:val="20"/>
        </w:trPr>
        <w:tc>
          <w:tcPr>
            <w:tcW w:w="503" w:type="pct"/>
          </w:tcPr>
          <w:p w14:paraId="00E9EC6F" w14:textId="56CF2B96" w:rsidR="00BB14C3" w:rsidRPr="008E11DD" w:rsidRDefault="009606FC" w:rsidP="008E61D0">
            <w:pPr>
              <w:pStyle w:val="NoSpacing"/>
              <w:spacing w:before="40" w:after="40"/>
            </w:pPr>
            <w:r w:rsidRPr="008E11DD">
              <w:t>11.</w:t>
            </w:r>
          </w:p>
        </w:tc>
        <w:tc>
          <w:tcPr>
            <w:tcW w:w="4497" w:type="pct"/>
          </w:tcPr>
          <w:p w14:paraId="292021C3" w14:textId="652D8194" w:rsidR="00BB14C3" w:rsidRPr="008E11DD" w:rsidRDefault="003A1EC4" w:rsidP="008E61D0">
            <w:pPr>
              <w:pStyle w:val="NoSpacing"/>
              <w:spacing w:before="40" w:after="40"/>
            </w:pPr>
            <w:r w:rsidRPr="008E11DD">
              <w:t>9 AND 10</w:t>
            </w:r>
          </w:p>
        </w:tc>
      </w:tr>
      <w:tr w:rsidR="00BB14C3" w:rsidRPr="008E11DD" w14:paraId="39E4B3E8" w14:textId="77777777" w:rsidTr="006B4E30">
        <w:trPr>
          <w:trHeight w:val="20"/>
        </w:trPr>
        <w:tc>
          <w:tcPr>
            <w:tcW w:w="5000" w:type="pct"/>
            <w:gridSpan w:val="2"/>
          </w:tcPr>
          <w:p w14:paraId="56B0060B" w14:textId="67BA5F6F" w:rsidR="00BB14C3" w:rsidRPr="008E11DD" w:rsidRDefault="00BB14C3" w:rsidP="008E61D0">
            <w:pPr>
              <w:pStyle w:val="NoSpacing"/>
              <w:spacing w:before="40" w:after="40"/>
              <w:rPr>
                <w:b/>
                <w:bCs/>
              </w:rPr>
            </w:pPr>
            <w:r w:rsidRPr="008E11DD">
              <w:rPr>
                <w:b/>
                <w:bCs/>
              </w:rPr>
              <w:t>Delimiters</w:t>
            </w:r>
          </w:p>
        </w:tc>
      </w:tr>
      <w:tr w:rsidR="00BB14C3" w:rsidRPr="008E11DD" w14:paraId="79FB3133" w14:textId="77777777" w:rsidTr="003A1EC4">
        <w:trPr>
          <w:trHeight w:val="20"/>
        </w:trPr>
        <w:tc>
          <w:tcPr>
            <w:tcW w:w="503" w:type="pct"/>
          </w:tcPr>
          <w:p w14:paraId="15D691F1" w14:textId="55090644" w:rsidR="00BB14C3" w:rsidRPr="008E11DD" w:rsidRDefault="009606FC" w:rsidP="008E61D0">
            <w:pPr>
              <w:pStyle w:val="NoSpacing"/>
              <w:spacing w:before="40" w:after="40"/>
            </w:pPr>
            <w:r w:rsidRPr="008E11DD">
              <w:t>12.</w:t>
            </w:r>
          </w:p>
        </w:tc>
        <w:tc>
          <w:tcPr>
            <w:tcW w:w="4497" w:type="pct"/>
          </w:tcPr>
          <w:p w14:paraId="63A9890A" w14:textId="1DD0F46B" w:rsidR="00BB14C3" w:rsidRPr="008E11DD" w:rsidRDefault="003A1EC4" w:rsidP="008E61D0">
            <w:pPr>
              <w:pStyle w:val="NoSpacing"/>
              <w:spacing w:before="40" w:after="40"/>
            </w:pPr>
            <w:r w:rsidRPr="008E11DD">
              <w:t>(exp animal/ or nonhuman/) not exp human/</w:t>
            </w:r>
            <w:r w:rsidRPr="008E11DD" w:rsidDel="003A1EC4">
              <w:t xml:space="preserve"> </w:t>
            </w:r>
          </w:p>
        </w:tc>
      </w:tr>
      <w:tr w:rsidR="00BB14C3" w:rsidRPr="008E11DD" w14:paraId="6A24AEA7" w14:textId="77777777" w:rsidTr="003A1EC4">
        <w:trPr>
          <w:trHeight w:val="20"/>
        </w:trPr>
        <w:tc>
          <w:tcPr>
            <w:tcW w:w="503" w:type="pct"/>
          </w:tcPr>
          <w:p w14:paraId="349B794C" w14:textId="40B3306F" w:rsidR="00BB14C3" w:rsidRPr="008E11DD" w:rsidRDefault="009606FC" w:rsidP="008E61D0">
            <w:pPr>
              <w:pStyle w:val="NoSpacing"/>
              <w:spacing w:before="40" w:after="40"/>
            </w:pPr>
            <w:r w:rsidRPr="008E11DD">
              <w:t>13.</w:t>
            </w:r>
          </w:p>
        </w:tc>
        <w:tc>
          <w:tcPr>
            <w:tcW w:w="4497" w:type="pct"/>
          </w:tcPr>
          <w:p w14:paraId="4B89378B" w14:textId="0581E56A" w:rsidR="00BB14C3" w:rsidRPr="008E11DD" w:rsidRDefault="003A1EC4" w:rsidP="008E61D0">
            <w:pPr>
              <w:pStyle w:val="NoSpacing"/>
              <w:spacing w:before="40" w:after="40"/>
            </w:pPr>
            <w:r w:rsidRPr="008E11DD">
              <w:t>case study/ OR case report/ OR quality control/ OR case control study/ OR theoretical study/ OR retrospective study/ OR methodology/ OR practice guideline/ OR animal cell/ OR animal experiment/ OR animal model/ OR cancer cell culture/ OR human cell/ OR human tissue/ OR in vitro study/ OR nonhuman/ OR biological model/ OR cell culture/ OR diagnostic test accuracy study/</w:t>
            </w:r>
          </w:p>
        </w:tc>
      </w:tr>
      <w:tr w:rsidR="00BB14C3" w:rsidRPr="008E11DD" w14:paraId="113BF8AE" w14:textId="77777777" w:rsidTr="003A1EC4">
        <w:trPr>
          <w:trHeight w:val="20"/>
        </w:trPr>
        <w:tc>
          <w:tcPr>
            <w:tcW w:w="503" w:type="pct"/>
          </w:tcPr>
          <w:p w14:paraId="1C4D30BC" w14:textId="6678FBE7" w:rsidR="00BB14C3" w:rsidRPr="008E11DD" w:rsidRDefault="009606FC" w:rsidP="008E61D0">
            <w:pPr>
              <w:pStyle w:val="NoSpacing"/>
              <w:spacing w:before="40" w:after="40"/>
            </w:pPr>
            <w:r w:rsidRPr="008E11DD">
              <w:t>14.</w:t>
            </w:r>
          </w:p>
        </w:tc>
        <w:tc>
          <w:tcPr>
            <w:tcW w:w="4497" w:type="pct"/>
          </w:tcPr>
          <w:p w14:paraId="58535DA2" w14:textId="634AD12C" w:rsidR="00BB14C3" w:rsidRPr="008E11DD" w:rsidRDefault="003A1EC4" w:rsidP="008E61D0">
            <w:pPr>
              <w:pStyle w:val="NoSpacing"/>
              <w:spacing w:before="40" w:after="40"/>
            </w:pPr>
            <w:r w:rsidRPr="008E11DD">
              <w:t>11 NOT 12 NOT 13</w:t>
            </w:r>
          </w:p>
        </w:tc>
      </w:tr>
      <w:tr w:rsidR="00BB14C3" w:rsidRPr="008E11DD" w14:paraId="776CBC9B" w14:textId="77777777" w:rsidTr="003A1EC4">
        <w:trPr>
          <w:trHeight w:val="20"/>
        </w:trPr>
        <w:tc>
          <w:tcPr>
            <w:tcW w:w="503" w:type="pct"/>
          </w:tcPr>
          <w:p w14:paraId="44BFE31C" w14:textId="4E00F078" w:rsidR="00BB14C3" w:rsidRPr="008E11DD" w:rsidRDefault="009606FC" w:rsidP="008E61D0">
            <w:pPr>
              <w:pStyle w:val="NoSpacing"/>
              <w:spacing w:before="40" w:after="40"/>
            </w:pPr>
            <w:r w:rsidRPr="008E11DD">
              <w:t>15.</w:t>
            </w:r>
          </w:p>
        </w:tc>
        <w:tc>
          <w:tcPr>
            <w:tcW w:w="4497" w:type="pct"/>
          </w:tcPr>
          <w:p w14:paraId="10786FFB" w14:textId="484771A1" w:rsidR="00BB14C3" w:rsidRPr="008E11DD" w:rsidRDefault="003A1EC4" w:rsidP="008E61D0">
            <w:pPr>
              <w:pStyle w:val="NoSpacing"/>
              <w:spacing w:before="40" w:after="40"/>
            </w:pPr>
            <w:r w:rsidRPr="008E11DD">
              <w:t>Limit 14 to English language</w:t>
            </w:r>
            <w:r w:rsidRPr="008E11DD" w:rsidDel="003A1EC4">
              <w:t xml:space="preserve"> </w:t>
            </w:r>
          </w:p>
        </w:tc>
      </w:tr>
    </w:tbl>
    <w:p w14:paraId="28A38F3C" w14:textId="77777777" w:rsidR="00BB14C3" w:rsidRPr="008E11DD" w:rsidRDefault="00BB14C3" w:rsidP="00BB14C3">
      <w:pPr>
        <w:rPr>
          <w:sz w:val="20"/>
          <w:szCs w:val="20"/>
        </w:rPr>
      </w:pPr>
      <w:r w:rsidRPr="008E11DD">
        <w:rPr>
          <w:sz w:val="20"/>
          <w:szCs w:val="20"/>
        </w:rPr>
        <w:br w:type="page"/>
      </w:r>
    </w:p>
    <w:p w14:paraId="25BAA94B" w14:textId="77DF15DC" w:rsidR="00BB14C3" w:rsidRPr="008E11DD" w:rsidRDefault="00BB14C3" w:rsidP="005E148A">
      <w:pPr>
        <w:pStyle w:val="Heading2"/>
      </w:pPr>
      <w:bookmarkStart w:id="10" w:name="TabS2"/>
      <w:bookmarkStart w:id="11" w:name="_Toc493257408"/>
      <w:bookmarkStart w:id="12" w:name="_Toc3541744"/>
      <w:bookmarkStart w:id="13" w:name="_Toc36715714"/>
      <w:r w:rsidRPr="008E11DD">
        <w:lastRenderedPageBreak/>
        <w:t>Table S2</w:t>
      </w:r>
      <w:bookmarkEnd w:id="10"/>
      <w:r w:rsidRPr="008E11DD">
        <w:t xml:space="preserve">. </w:t>
      </w:r>
      <w:r w:rsidR="0070491C" w:rsidRPr="008E11DD">
        <w:t>Medline/Medline</w:t>
      </w:r>
      <w:r w:rsidR="003A1EC4" w:rsidRPr="008E11DD">
        <w:t xml:space="preserve"> In-Process (via Ovid) </w:t>
      </w:r>
      <w:r w:rsidRPr="008E11DD">
        <w:t>Search Algorithm</w:t>
      </w:r>
      <w:bookmarkEnd w:id="11"/>
      <w:bookmarkEnd w:id="12"/>
      <w:bookmarkEnd w:id="13"/>
    </w:p>
    <w:tbl>
      <w:tblPr>
        <w:tblStyle w:val="TableGrid2"/>
        <w:tblW w:w="5000" w:type="pct"/>
        <w:tblLook w:val="04A0" w:firstRow="1" w:lastRow="0" w:firstColumn="1" w:lastColumn="0" w:noHBand="0" w:noVBand="1"/>
      </w:tblPr>
      <w:tblGrid>
        <w:gridCol w:w="978"/>
        <w:gridCol w:w="8372"/>
      </w:tblGrid>
      <w:tr w:rsidR="00BB14C3" w:rsidRPr="008E11DD" w14:paraId="6DD41E8D" w14:textId="77777777" w:rsidTr="006B4E30">
        <w:trPr>
          <w:trHeight w:val="288"/>
        </w:trPr>
        <w:tc>
          <w:tcPr>
            <w:tcW w:w="523" w:type="pct"/>
          </w:tcPr>
          <w:p w14:paraId="04FD7A71" w14:textId="77777777" w:rsidR="00BB14C3" w:rsidRPr="008E11DD" w:rsidRDefault="00BB14C3" w:rsidP="006B4E30">
            <w:pPr>
              <w:pStyle w:val="NoSpacing"/>
              <w:spacing w:before="40" w:after="40"/>
              <w:rPr>
                <w:b/>
                <w:bCs/>
              </w:rPr>
            </w:pPr>
            <w:r w:rsidRPr="008E11DD">
              <w:rPr>
                <w:b/>
                <w:bCs/>
              </w:rPr>
              <w:t>Search Number</w:t>
            </w:r>
          </w:p>
        </w:tc>
        <w:tc>
          <w:tcPr>
            <w:tcW w:w="4477" w:type="pct"/>
          </w:tcPr>
          <w:p w14:paraId="0B4EEC83" w14:textId="77777777" w:rsidR="00BB14C3" w:rsidRPr="008E11DD" w:rsidRDefault="00BB14C3" w:rsidP="006B4E30">
            <w:pPr>
              <w:pStyle w:val="NoSpacing"/>
              <w:spacing w:before="40" w:after="40"/>
              <w:rPr>
                <w:b/>
                <w:bCs/>
              </w:rPr>
            </w:pPr>
            <w:r w:rsidRPr="008E11DD">
              <w:rPr>
                <w:b/>
                <w:bCs/>
              </w:rPr>
              <w:t>Search Strin</w:t>
            </w:r>
            <w:bookmarkStart w:id="14" w:name="_GoBack"/>
            <w:bookmarkEnd w:id="14"/>
            <w:r w:rsidRPr="008E11DD">
              <w:rPr>
                <w:b/>
                <w:bCs/>
              </w:rPr>
              <w:t>g</w:t>
            </w:r>
          </w:p>
        </w:tc>
      </w:tr>
      <w:tr w:rsidR="00BB14C3" w:rsidRPr="008E11DD" w14:paraId="3C20F4B1" w14:textId="77777777" w:rsidTr="006B4E30">
        <w:trPr>
          <w:trHeight w:val="288"/>
        </w:trPr>
        <w:tc>
          <w:tcPr>
            <w:tcW w:w="5000" w:type="pct"/>
            <w:gridSpan w:val="2"/>
          </w:tcPr>
          <w:p w14:paraId="7DA4F391" w14:textId="77777777" w:rsidR="00BB14C3" w:rsidRPr="008E11DD" w:rsidRDefault="00BB14C3" w:rsidP="006B4E30">
            <w:pPr>
              <w:pStyle w:val="NoSpacing"/>
              <w:spacing w:before="40" w:after="40"/>
              <w:rPr>
                <w:b/>
                <w:bCs/>
              </w:rPr>
            </w:pPr>
            <w:r w:rsidRPr="008E11DD">
              <w:rPr>
                <w:b/>
                <w:bCs/>
              </w:rPr>
              <w:t>Population</w:t>
            </w:r>
          </w:p>
        </w:tc>
      </w:tr>
      <w:tr w:rsidR="00BB14C3" w:rsidRPr="008E11DD" w14:paraId="0E8C5334" w14:textId="77777777" w:rsidTr="006B4E30">
        <w:trPr>
          <w:trHeight w:val="288"/>
        </w:trPr>
        <w:tc>
          <w:tcPr>
            <w:tcW w:w="523" w:type="pct"/>
          </w:tcPr>
          <w:p w14:paraId="5757FD3F" w14:textId="0B64E7C6" w:rsidR="00BB14C3" w:rsidRPr="008E11DD" w:rsidRDefault="009606FC" w:rsidP="006B4E30">
            <w:pPr>
              <w:pStyle w:val="NoSpacing"/>
              <w:spacing w:before="40" w:after="40"/>
            </w:pPr>
            <w:r w:rsidRPr="008E11DD">
              <w:t>1.</w:t>
            </w:r>
          </w:p>
        </w:tc>
        <w:tc>
          <w:tcPr>
            <w:tcW w:w="4477" w:type="pct"/>
          </w:tcPr>
          <w:p w14:paraId="659B36A5" w14:textId="4CCE219F" w:rsidR="00BB14C3" w:rsidRPr="008E11DD" w:rsidRDefault="003A1EC4" w:rsidP="006B4E30">
            <w:pPr>
              <w:pStyle w:val="NoSpacing"/>
              <w:spacing w:before="40" w:after="40"/>
            </w:pPr>
            <w:r w:rsidRPr="008E11DD" w:rsidDel="003A1EC4">
              <w:t xml:space="preserve"> </w:t>
            </w:r>
            <w:r w:rsidRPr="008E11DD">
              <w:t>exp atopic dermatitis/ or exp eczema/ or (atopic dermatitis or eczema).ti,ab.</w:t>
            </w:r>
            <w:r w:rsidRPr="008E11DD" w:rsidDel="003A1EC4">
              <w:t xml:space="preserve"> </w:t>
            </w:r>
          </w:p>
        </w:tc>
      </w:tr>
      <w:tr w:rsidR="00BB14C3" w:rsidRPr="008E11DD" w14:paraId="4C9A2EF1" w14:textId="77777777" w:rsidTr="006B4E30">
        <w:trPr>
          <w:trHeight w:val="288"/>
        </w:trPr>
        <w:tc>
          <w:tcPr>
            <w:tcW w:w="523" w:type="pct"/>
          </w:tcPr>
          <w:p w14:paraId="38609DA6" w14:textId="0BB5DC99" w:rsidR="00BB14C3" w:rsidRPr="008E11DD" w:rsidRDefault="009606FC" w:rsidP="006B4E30">
            <w:pPr>
              <w:pStyle w:val="NoSpacing"/>
              <w:spacing w:before="40" w:after="40"/>
            </w:pPr>
            <w:r w:rsidRPr="008E11DD">
              <w:t>2.</w:t>
            </w:r>
          </w:p>
        </w:tc>
        <w:tc>
          <w:tcPr>
            <w:tcW w:w="4477" w:type="pct"/>
          </w:tcPr>
          <w:p w14:paraId="6D8CC623" w14:textId="025FBE62" w:rsidR="00BB14C3" w:rsidRPr="008E11DD" w:rsidRDefault="003A1EC4" w:rsidP="006B4E30">
            <w:pPr>
              <w:pStyle w:val="NoSpacing"/>
              <w:spacing w:before="40" w:after="40"/>
            </w:pPr>
            <w:r w:rsidRPr="008E11DD">
              <w:t xml:space="preserve">(mild or moderate or mild-to-moderate or mild to moderate or (mild and moderate)).mp. </w:t>
            </w:r>
          </w:p>
        </w:tc>
      </w:tr>
      <w:tr w:rsidR="00BB14C3" w:rsidRPr="008E11DD" w14:paraId="09D33B2E" w14:textId="77777777" w:rsidTr="006B4E30">
        <w:trPr>
          <w:trHeight w:val="288"/>
        </w:trPr>
        <w:tc>
          <w:tcPr>
            <w:tcW w:w="5000" w:type="pct"/>
            <w:gridSpan w:val="2"/>
          </w:tcPr>
          <w:p w14:paraId="5207A1B3" w14:textId="77777777" w:rsidR="00BB14C3" w:rsidRPr="008E11DD" w:rsidRDefault="00BB14C3" w:rsidP="006B4E30">
            <w:pPr>
              <w:pStyle w:val="NoSpacing"/>
              <w:spacing w:before="40" w:after="40"/>
              <w:rPr>
                <w:b/>
                <w:bCs/>
              </w:rPr>
            </w:pPr>
            <w:r w:rsidRPr="008E11DD">
              <w:rPr>
                <w:b/>
                <w:bCs/>
              </w:rPr>
              <w:t>Intervention/comparators</w:t>
            </w:r>
          </w:p>
        </w:tc>
      </w:tr>
      <w:tr w:rsidR="00BB14C3" w:rsidRPr="008E11DD" w14:paraId="63D8DBC6" w14:textId="77777777" w:rsidTr="006B4E30">
        <w:trPr>
          <w:trHeight w:val="288"/>
        </w:trPr>
        <w:tc>
          <w:tcPr>
            <w:tcW w:w="523" w:type="pct"/>
          </w:tcPr>
          <w:p w14:paraId="0791FD73" w14:textId="5975919F" w:rsidR="00BB14C3" w:rsidRPr="008E11DD" w:rsidRDefault="009606FC" w:rsidP="006B4E30">
            <w:pPr>
              <w:pStyle w:val="NoSpacing"/>
              <w:spacing w:before="40" w:after="40"/>
            </w:pPr>
            <w:r w:rsidRPr="008E11DD">
              <w:t>3.</w:t>
            </w:r>
          </w:p>
        </w:tc>
        <w:tc>
          <w:tcPr>
            <w:tcW w:w="4477" w:type="pct"/>
          </w:tcPr>
          <w:p w14:paraId="06B4DEED" w14:textId="2E176508" w:rsidR="00BB14C3" w:rsidRPr="008E11DD" w:rsidRDefault="003A1EC4" w:rsidP="006B4E30">
            <w:pPr>
              <w:pStyle w:val="NoSpacing"/>
              <w:spacing w:before="40" w:after="40"/>
            </w:pPr>
            <w:r w:rsidRPr="008E11DD">
              <w:t>(Crisaborole OR AN2728).mp.</w:t>
            </w:r>
          </w:p>
        </w:tc>
      </w:tr>
      <w:tr w:rsidR="00BB14C3" w:rsidRPr="008E11DD" w14:paraId="6B85E29A" w14:textId="77777777" w:rsidTr="006B4E30">
        <w:trPr>
          <w:trHeight w:val="288"/>
        </w:trPr>
        <w:tc>
          <w:tcPr>
            <w:tcW w:w="523" w:type="pct"/>
          </w:tcPr>
          <w:p w14:paraId="1174252E" w14:textId="22C28922" w:rsidR="00BB14C3" w:rsidRPr="008E11DD" w:rsidRDefault="009606FC" w:rsidP="006B4E30">
            <w:pPr>
              <w:pStyle w:val="NoSpacing"/>
              <w:spacing w:before="40" w:after="40"/>
            </w:pPr>
            <w:r w:rsidRPr="008E11DD">
              <w:t>4.</w:t>
            </w:r>
          </w:p>
        </w:tc>
        <w:tc>
          <w:tcPr>
            <w:tcW w:w="4477" w:type="pct"/>
          </w:tcPr>
          <w:p w14:paraId="2FC31EEB" w14:textId="55DB927C" w:rsidR="00BB14C3" w:rsidRPr="008E11DD" w:rsidRDefault="003A1EC4" w:rsidP="006B4E30">
            <w:pPr>
              <w:pStyle w:val="NoSpacing"/>
              <w:spacing w:before="40" w:after="40"/>
            </w:pPr>
            <w:r w:rsidRPr="008E11DD">
              <w:t>exp corticosteroid/ or exp glucocorticoid/ or (steroid$ or corticosteroid$ or glucocorticoid$).ti,ab. or steroid.mp.</w:t>
            </w:r>
          </w:p>
        </w:tc>
      </w:tr>
      <w:tr w:rsidR="003A1EC4" w:rsidRPr="008E11DD" w14:paraId="5777F7C3" w14:textId="77777777" w:rsidTr="006B4E30">
        <w:trPr>
          <w:trHeight w:val="288"/>
        </w:trPr>
        <w:tc>
          <w:tcPr>
            <w:tcW w:w="523" w:type="pct"/>
          </w:tcPr>
          <w:p w14:paraId="0A5327DB" w14:textId="3B286752" w:rsidR="003A1EC4" w:rsidRPr="008E11DD" w:rsidRDefault="003A1EC4" w:rsidP="003A1EC4">
            <w:pPr>
              <w:pStyle w:val="NoSpacing"/>
              <w:spacing w:before="40" w:after="40"/>
            </w:pPr>
            <w:r w:rsidRPr="008E11DD">
              <w:t>5.</w:t>
            </w:r>
          </w:p>
        </w:tc>
        <w:tc>
          <w:tcPr>
            <w:tcW w:w="4477" w:type="pct"/>
          </w:tcPr>
          <w:p w14:paraId="332CC46A" w14:textId="11BBB289" w:rsidR="003A1EC4" w:rsidRPr="008E11DD" w:rsidRDefault="003A1EC4" w:rsidP="003A1EC4">
            <w:pPr>
              <w:pStyle w:val="NoSpacing"/>
              <w:spacing w:before="40" w:after="40"/>
            </w:pPr>
            <w:r w:rsidRPr="008E11DD">
              <w:t>exp calcineurin Inhibitors/ OR exp tacrolimus/ OR cyclosporine/ OR 7kyv510875.rn. OR (calcineurin inhibitor$ OR pimecrolimus OR cyclosporine OR tacrolimus OR SCY-641).ti,ab. OR SB011.mp.</w:t>
            </w:r>
          </w:p>
        </w:tc>
      </w:tr>
      <w:tr w:rsidR="003A1EC4" w:rsidRPr="008E11DD" w14:paraId="4B287969" w14:textId="77777777" w:rsidTr="006B4E30">
        <w:trPr>
          <w:trHeight w:val="288"/>
        </w:trPr>
        <w:tc>
          <w:tcPr>
            <w:tcW w:w="523" w:type="pct"/>
          </w:tcPr>
          <w:p w14:paraId="3068EB34" w14:textId="4A823319" w:rsidR="003A1EC4" w:rsidRPr="008E11DD" w:rsidRDefault="003A1EC4" w:rsidP="003A1EC4">
            <w:pPr>
              <w:pStyle w:val="NoSpacing"/>
              <w:spacing w:before="40" w:after="40"/>
            </w:pPr>
            <w:r w:rsidRPr="008E11DD">
              <w:t>6.</w:t>
            </w:r>
          </w:p>
        </w:tc>
        <w:tc>
          <w:tcPr>
            <w:tcW w:w="4477" w:type="pct"/>
          </w:tcPr>
          <w:p w14:paraId="4413EAEE" w14:textId="35624924" w:rsidR="003A1EC4" w:rsidRPr="008E11DD" w:rsidRDefault="003A1EC4" w:rsidP="003A1EC4">
            <w:pPr>
              <w:pStyle w:val="NoSpacing"/>
              <w:spacing w:before="40" w:after="40"/>
            </w:pPr>
            <w:r w:rsidRPr="008E11DD">
              <w:t xml:space="preserve">exp phosphodiesterase 4 Inhibitors/ OR (PDE 4 Inhibitor OR PDE IV inhibitor OR roflumilast OR opa-15406).mp. </w:t>
            </w:r>
          </w:p>
        </w:tc>
      </w:tr>
      <w:tr w:rsidR="003A1EC4" w:rsidRPr="008E11DD" w14:paraId="0D15204E" w14:textId="77777777" w:rsidTr="006B4E30">
        <w:trPr>
          <w:trHeight w:val="288"/>
        </w:trPr>
        <w:tc>
          <w:tcPr>
            <w:tcW w:w="523" w:type="pct"/>
          </w:tcPr>
          <w:p w14:paraId="6AC69FE3" w14:textId="11A8C96E" w:rsidR="003A1EC4" w:rsidRPr="008E11DD" w:rsidRDefault="003A1EC4" w:rsidP="003A1EC4">
            <w:pPr>
              <w:pStyle w:val="NoSpacing"/>
              <w:spacing w:before="40" w:after="40"/>
            </w:pPr>
            <w:r w:rsidRPr="008E11DD">
              <w:t>7.</w:t>
            </w:r>
          </w:p>
        </w:tc>
        <w:tc>
          <w:tcPr>
            <w:tcW w:w="4477" w:type="pct"/>
          </w:tcPr>
          <w:p w14:paraId="60F0B323" w14:textId="15AAB057" w:rsidR="003A1EC4" w:rsidRPr="008E11DD" w:rsidRDefault="003A1EC4" w:rsidP="003A1EC4">
            <w:pPr>
              <w:pStyle w:val="NoSpacing"/>
              <w:spacing w:before="40" w:after="40"/>
            </w:pPr>
            <w:r w:rsidRPr="008E11DD">
              <w:t>(topical drug administration OR topical OR ointment* OR emollient OR cream OR lotion).mp.</w:t>
            </w:r>
          </w:p>
        </w:tc>
      </w:tr>
      <w:tr w:rsidR="003A1EC4" w:rsidRPr="008E11DD" w14:paraId="6342EB79" w14:textId="77777777" w:rsidTr="006B4E30">
        <w:trPr>
          <w:trHeight w:val="288"/>
        </w:trPr>
        <w:tc>
          <w:tcPr>
            <w:tcW w:w="523" w:type="pct"/>
          </w:tcPr>
          <w:p w14:paraId="7E851AF6" w14:textId="3B3D771E" w:rsidR="003A1EC4" w:rsidRPr="008E11DD" w:rsidRDefault="003A1EC4" w:rsidP="003A1EC4">
            <w:pPr>
              <w:pStyle w:val="NoSpacing"/>
              <w:spacing w:before="40" w:after="40"/>
            </w:pPr>
            <w:r w:rsidRPr="008E11DD">
              <w:t>8.</w:t>
            </w:r>
          </w:p>
        </w:tc>
        <w:tc>
          <w:tcPr>
            <w:tcW w:w="4477" w:type="pct"/>
          </w:tcPr>
          <w:p w14:paraId="53684C46" w14:textId="503BC129" w:rsidR="003A1EC4" w:rsidRPr="008E11DD" w:rsidRDefault="003A1EC4" w:rsidP="003A1EC4">
            <w:pPr>
              <w:pStyle w:val="NoSpacing"/>
              <w:spacing w:before="40" w:after="40"/>
            </w:pPr>
            <w:r w:rsidRPr="008E11DD">
              <w:t>(3 OR 4 OR 5 OR 6) AND 7</w:t>
            </w:r>
          </w:p>
        </w:tc>
      </w:tr>
      <w:tr w:rsidR="003A1EC4" w:rsidRPr="008E11DD" w14:paraId="7B684EDB" w14:textId="77777777" w:rsidTr="006B4E30">
        <w:trPr>
          <w:trHeight w:val="288"/>
        </w:trPr>
        <w:tc>
          <w:tcPr>
            <w:tcW w:w="523" w:type="pct"/>
          </w:tcPr>
          <w:p w14:paraId="19507D31" w14:textId="307B4D25" w:rsidR="003A1EC4" w:rsidRPr="008E11DD" w:rsidRDefault="003A1EC4" w:rsidP="003A1EC4">
            <w:pPr>
              <w:pStyle w:val="NoSpacing"/>
              <w:spacing w:before="40" w:after="40"/>
            </w:pPr>
            <w:r w:rsidRPr="008E11DD">
              <w:t>9.</w:t>
            </w:r>
          </w:p>
        </w:tc>
        <w:tc>
          <w:tcPr>
            <w:tcW w:w="4477" w:type="pct"/>
          </w:tcPr>
          <w:p w14:paraId="3FDF7A6C" w14:textId="1F6E2DA5" w:rsidR="003A1EC4" w:rsidRPr="008E11DD" w:rsidRDefault="003A1EC4" w:rsidP="003A1EC4">
            <w:pPr>
              <w:pStyle w:val="NoSpacing"/>
              <w:spacing w:before="40" w:after="40"/>
            </w:pPr>
            <w:r w:rsidRPr="008E11DD">
              <w:t>1 and 2 and 8</w:t>
            </w:r>
          </w:p>
        </w:tc>
      </w:tr>
      <w:tr w:rsidR="00BB14C3" w:rsidRPr="008E11DD" w14:paraId="6158A9B0" w14:textId="77777777" w:rsidTr="006B4E30">
        <w:trPr>
          <w:trHeight w:val="288"/>
        </w:trPr>
        <w:tc>
          <w:tcPr>
            <w:tcW w:w="5000" w:type="pct"/>
            <w:gridSpan w:val="2"/>
          </w:tcPr>
          <w:p w14:paraId="6BA62EA7" w14:textId="77777777" w:rsidR="00BB14C3" w:rsidRPr="008E11DD" w:rsidRDefault="00BB14C3" w:rsidP="006B4E30">
            <w:pPr>
              <w:pStyle w:val="NoSpacing"/>
              <w:spacing w:before="40" w:after="40"/>
              <w:rPr>
                <w:b/>
                <w:bCs/>
              </w:rPr>
            </w:pPr>
            <w:r w:rsidRPr="008E11DD">
              <w:rPr>
                <w:b/>
                <w:bCs/>
              </w:rPr>
              <w:t>Study design</w:t>
            </w:r>
          </w:p>
        </w:tc>
      </w:tr>
      <w:tr w:rsidR="003A1EC4" w:rsidRPr="008E11DD" w14:paraId="523A59F0" w14:textId="77777777" w:rsidTr="006B4E30">
        <w:trPr>
          <w:trHeight w:val="288"/>
        </w:trPr>
        <w:tc>
          <w:tcPr>
            <w:tcW w:w="523" w:type="pct"/>
          </w:tcPr>
          <w:p w14:paraId="2172A9DE" w14:textId="62D12FD5" w:rsidR="003A1EC4" w:rsidRPr="008E11DD" w:rsidRDefault="003A1EC4" w:rsidP="003A1EC4">
            <w:pPr>
              <w:pStyle w:val="NoSpacing"/>
              <w:spacing w:before="40" w:after="40"/>
            </w:pPr>
            <w:r w:rsidRPr="008E11DD">
              <w:t>10.</w:t>
            </w:r>
          </w:p>
        </w:tc>
        <w:tc>
          <w:tcPr>
            <w:tcW w:w="4477" w:type="pct"/>
          </w:tcPr>
          <w:p w14:paraId="46EB76D3" w14:textId="1EC2FB5B" w:rsidR="003A1EC4" w:rsidRPr="008E11DD" w:rsidRDefault="003A1EC4" w:rsidP="003A1EC4">
            <w:pPr>
              <w:pStyle w:val="NoSpacing"/>
              <w:spacing w:before="40" w:after="40"/>
            </w:pPr>
            <w:r w:rsidRPr="008E11DD">
              <w:t>Random allocation/ OR exp randomized controlled trial/ OR exp single blind method/ OR exp double blind method/ OR exp cross-over studies/ OR (Placebo* OR vehic* OR random* OR rct OR controlled trial OR clinical trial OR cross over OR crossover or (doubl* and blind*) or (singl* and blind*) or (open and label)).ti,ab.</w:t>
            </w:r>
          </w:p>
        </w:tc>
      </w:tr>
      <w:tr w:rsidR="003A1EC4" w:rsidRPr="008E11DD" w14:paraId="4E73C563" w14:textId="77777777" w:rsidTr="006B4E30">
        <w:trPr>
          <w:trHeight w:val="288"/>
        </w:trPr>
        <w:tc>
          <w:tcPr>
            <w:tcW w:w="523" w:type="pct"/>
          </w:tcPr>
          <w:p w14:paraId="23992B80" w14:textId="727329FC" w:rsidR="003A1EC4" w:rsidRPr="008E11DD" w:rsidRDefault="003A1EC4" w:rsidP="003A1EC4">
            <w:pPr>
              <w:pStyle w:val="NoSpacing"/>
              <w:spacing w:before="40" w:after="40"/>
            </w:pPr>
            <w:r w:rsidRPr="008E11DD">
              <w:t>11.</w:t>
            </w:r>
          </w:p>
        </w:tc>
        <w:tc>
          <w:tcPr>
            <w:tcW w:w="4477" w:type="pct"/>
          </w:tcPr>
          <w:p w14:paraId="462682C6" w14:textId="393186BC" w:rsidR="003A1EC4" w:rsidRPr="008E11DD" w:rsidRDefault="003A1EC4" w:rsidP="003A1EC4">
            <w:pPr>
              <w:pStyle w:val="NoSpacing"/>
              <w:spacing w:before="40" w:after="40"/>
            </w:pPr>
            <w:r w:rsidRPr="008E11DD">
              <w:t>9 and 10</w:t>
            </w:r>
          </w:p>
        </w:tc>
      </w:tr>
      <w:tr w:rsidR="00BB14C3" w:rsidRPr="008E11DD" w14:paraId="1EE6955A" w14:textId="77777777" w:rsidTr="006B4E30">
        <w:trPr>
          <w:trHeight w:val="288"/>
        </w:trPr>
        <w:tc>
          <w:tcPr>
            <w:tcW w:w="5000" w:type="pct"/>
            <w:gridSpan w:val="2"/>
          </w:tcPr>
          <w:p w14:paraId="4A68508A" w14:textId="77777777" w:rsidR="00BB14C3" w:rsidRPr="008E11DD" w:rsidRDefault="00BB14C3" w:rsidP="006B4E30">
            <w:pPr>
              <w:pStyle w:val="NoSpacing"/>
              <w:spacing w:before="40" w:after="40"/>
              <w:rPr>
                <w:b/>
                <w:bCs/>
              </w:rPr>
            </w:pPr>
            <w:r w:rsidRPr="008E11DD">
              <w:rPr>
                <w:b/>
                <w:bCs/>
              </w:rPr>
              <w:t>Delimiters</w:t>
            </w:r>
          </w:p>
        </w:tc>
      </w:tr>
      <w:tr w:rsidR="003A1EC4" w:rsidRPr="008E11DD" w14:paraId="1234C45F" w14:textId="77777777" w:rsidTr="006B4E30">
        <w:trPr>
          <w:trHeight w:val="288"/>
        </w:trPr>
        <w:tc>
          <w:tcPr>
            <w:tcW w:w="523" w:type="pct"/>
          </w:tcPr>
          <w:p w14:paraId="0EFC61A9" w14:textId="1AAF4C25" w:rsidR="003A1EC4" w:rsidRPr="008E11DD" w:rsidRDefault="003A1EC4" w:rsidP="003A1EC4">
            <w:pPr>
              <w:pStyle w:val="NoSpacing"/>
              <w:spacing w:before="40" w:after="40"/>
            </w:pPr>
            <w:r w:rsidRPr="008E11DD">
              <w:t>12.</w:t>
            </w:r>
          </w:p>
        </w:tc>
        <w:tc>
          <w:tcPr>
            <w:tcW w:w="4477" w:type="pct"/>
          </w:tcPr>
          <w:p w14:paraId="033B3A35" w14:textId="3C0AA85F" w:rsidR="003A1EC4" w:rsidRPr="008E11DD" w:rsidRDefault="003A1EC4" w:rsidP="003A1EC4">
            <w:pPr>
              <w:pStyle w:val="NoSpacing"/>
              <w:spacing w:before="40" w:after="40"/>
            </w:pPr>
            <w:r w:rsidRPr="008E11DD">
              <w:t>(animals/ not humans/)</w:t>
            </w:r>
          </w:p>
        </w:tc>
      </w:tr>
      <w:tr w:rsidR="003A1EC4" w:rsidRPr="008E11DD" w14:paraId="1BCB6275" w14:textId="77777777" w:rsidTr="006B4E30">
        <w:trPr>
          <w:trHeight w:val="288"/>
        </w:trPr>
        <w:tc>
          <w:tcPr>
            <w:tcW w:w="523" w:type="pct"/>
          </w:tcPr>
          <w:p w14:paraId="0D5E1E13" w14:textId="19238CA4" w:rsidR="003A1EC4" w:rsidRPr="008E11DD" w:rsidRDefault="003A1EC4" w:rsidP="003A1EC4">
            <w:pPr>
              <w:pStyle w:val="NoSpacing"/>
              <w:spacing w:before="40" w:after="40"/>
            </w:pPr>
            <w:r w:rsidRPr="008E11DD">
              <w:t>13.</w:t>
            </w:r>
          </w:p>
        </w:tc>
        <w:tc>
          <w:tcPr>
            <w:tcW w:w="4477" w:type="pct"/>
          </w:tcPr>
          <w:p w14:paraId="6EB473CD" w14:textId="7629E872" w:rsidR="003A1EC4" w:rsidRPr="008E11DD" w:rsidRDefault="003A1EC4" w:rsidP="003A1EC4">
            <w:pPr>
              <w:pStyle w:val="NoSpacing"/>
              <w:spacing w:before="40" w:after="40"/>
            </w:pPr>
            <w:r w:rsidRPr="008E11DD">
              <w:t>case reports.pt. or exp quality control/ or exp Case-Control Studies/ or exp Models, Theoretical/ or exp Retrospective Studies/ or exp methods/ or practice guideline.pt. or exp Animal Experimentation/ or exp In Vitro Techniques/ or exp Models, Biological/ or exp Cell Culture Techniques/</w:t>
            </w:r>
          </w:p>
        </w:tc>
      </w:tr>
      <w:tr w:rsidR="003A1EC4" w:rsidRPr="008E11DD" w14:paraId="1C811CCB" w14:textId="77777777" w:rsidTr="006B4E30">
        <w:trPr>
          <w:trHeight w:val="288"/>
        </w:trPr>
        <w:tc>
          <w:tcPr>
            <w:tcW w:w="523" w:type="pct"/>
          </w:tcPr>
          <w:p w14:paraId="648CD408" w14:textId="4D716311" w:rsidR="003A1EC4" w:rsidRPr="008E11DD" w:rsidRDefault="003A1EC4" w:rsidP="003A1EC4">
            <w:pPr>
              <w:pStyle w:val="NoSpacing"/>
              <w:spacing w:before="40" w:after="40"/>
            </w:pPr>
            <w:r w:rsidRPr="008E11DD">
              <w:t>14.</w:t>
            </w:r>
          </w:p>
        </w:tc>
        <w:tc>
          <w:tcPr>
            <w:tcW w:w="4477" w:type="pct"/>
          </w:tcPr>
          <w:p w14:paraId="09AF1339" w14:textId="40C75F57" w:rsidR="003A1EC4" w:rsidRPr="008E11DD" w:rsidRDefault="003A1EC4" w:rsidP="003A1EC4">
            <w:pPr>
              <w:pStyle w:val="NoSpacing"/>
              <w:spacing w:before="40" w:after="40"/>
            </w:pPr>
            <w:r w:rsidRPr="008E11DD">
              <w:t>11 not (12 or 13)</w:t>
            </w:r>
          </w:p>
        </w:tc>
      </w:tr>
      <w:tr w:rsidR="003A1EC4" w:rsidRPr="008E11DD" w14:paraId="321996CF" w14:textId="77777777" w:rsidTr="006B4E30">
        <w:trPr>
          <w:trHeight w:val="288"/>
        </w:trPr>
        <w:tc>
          <w:tcPr>
            <w:tcW w:w="523" w:type="pct"/>
          </w:tcPr>
          <w:p w14:paraId="203A5C3C" w14:textId="7160EAC3" w:rsidR="003A1EC4" w:rsidRPr="008E11DD" w:rsidRDefault="003A1EC4" w:rsidP="003A1EC4">
            <w:pPr>
              <w:pStyle w:val="NoSpacing"/>
              <w:spacing w:before="40" w:after="40"/>
            </w:pPr>
            <w:r w:rsidRPr="008E11DD">
              <w:t>15.</w:t>
            </w:r>
          </w:p>
        </w:tc>
        <w:tc>
          <w:tcPr>
            <w:tcW w:w="4477" w:type="pct"/>
          </w:tcPr>
          <w:p w14:paraId="79F11E05" w14:textId="3BA1653F" w:rsidR="003A1EC4" w:rsidRPr="008E11DD" w:rsidRDefault="003A1EC4" w:rsidP="003A1EC4">
            <w:pPr>
              <w:pStyle w:val="NoSpacing"/>
              <w:spacing w:before="40" w:after="40"/>
            </w:pPr>
            <w:r w:rsidRPr="008E11DD">
              <w:t>Limit 14 to English language</w:t>
            </w:r>
          </w:p>
        </w:tc>
      </w:tr>
    </w:tbl>
    <w:p w14:paraId="206E9FFF" w14:textId="77777777" w:rsidR="00BB14C3" w:rsidRPr="008E11DD" w:rsidRDefault="00BB14C3" w:rsidP="00BB14C3">
      <w:pPr>
        <w:rPr>
          <w:sz w:val="20"/>
          <w:szCs w:val="20"/>
        </w:rPr>
      </w:pPr>
      <w:r w:rsidRPr="008E11DD">
        <w:rPr>
          <w:sz w:val="20"/>
          <w:szCs w:val="20"/>
        </w:rPr>
        <w:br w:type="page"/>
      </w:r>
    </w:p>
    <w:p w14:paraId="4EFCC889" w14:textId="350C2AC6" w:rsidR="00BB14C3" w:rsidRPr="008E11DD" w:rsidRDefault="00BB14C3" w:rsidP="005E148A">
      <w:pPr>
        <w:pStyle w:val="Heading2"/>
      </w:pPr>
      <w:bookmarkStart w:id="15" w:name="TabS3"/>
      <w:bookmarkStart w:id="16" w:name="_Toc493257409"/>
      <w:bookmarkStart w:id="17" w:name="_Toc3541745"/>
      <w:bookmarkStart w:id="18" w:name="_Toc36715715"/>
      <w:r w:rsidRPr="008E11DD">
        <w:lastRenderedPageBreak/>
        <w:t>Table S3</w:t>
      </w:r>
      <w:bookmarkEnd w:id="15"/>
      <w:r w:rsidRPr="008E11DD">
        <w:t xml:space="preserve">. Cochrane Search </w:t>
      </w:r>
      <w:r w:rsidR="00EA33F8" w:rsidRPr="008E11DD">
        <w:t xml:space="preserve">(via Ovid) </w:t>
      </w:r>
      <w:r w:rsidRPr="008E11DD">
        <w:t>Algorithm (CENTRAL, DARE)</w:t>
      </w:r>
      <w:bookmarkEnd w:id="16"/>
      <w:bookmarkEnd w:id="17"/>
      <w:bookmarkEnd w:id="18"/>
    </w:p>
    <w:tbl>
      <w:tblPr>
        <w:tblStyle w:val="TableGrid2"/>
        <w:tblW w:w="5000" w:type="pct"/>
        <w:tblLook w:val="04A0" w:firstRow="1" w:lastRow="0" w:firstColumn="1" w:lastColumn="0" w:noHBand="0" w:noVBand="1"/>
      </w:tblPr>
      <w:tblGrid>
        <w:gridCol w:w="1199"/>
        <w:gridCol w:w="8151"/>
      </w:tblGrid>
      <w:tr w:rsidR="00BB14C3" w:rsidRPr="008E11DD" w14:paraId="0A5CEF62" w14:textId="77777777" w:rsidTr="006B4E30">
        <w:trPr>
          <w:trHeight w:val="288"/>
        </w:trPr>
        <w:tc>
          <w:tcPr>
            <w:tcW w:w="641" w:type="pct"/>
          </w:tcPr>
          <w:p w14:paraId="52A613DF" w14:textId="77777777" w:rsidR="00BB14C3" w:rsidRPr="008E11DD" w:rsidRDefault="00BB14C3" w:rsidP="006B4E30">
            <w:pPr>
              <w:pStyle w:val="NoSpacing"/>
              <w:spacing w:before="40" w:after="40"/>
              <w:rPr>
                <w:b/>
                <w:bCs/>
              </w:rPr>
            </w:pPr>
            <w:r w:rsidRPr="008E11DD">
              <w:rPr>
                <w:b/>
                <w:bCs/>
              </w:rPr>
              <w:t>Search Number</w:t>
            </w:r>
          </w:p>
        </w:tc>
        <w:tc>
          <w:tcPr>
            <w:tcW w:w="4359" w:type="pct"/>
          </w:tcPr>
          <w:p w14:paraId="485545A0" w14:textId="77777777" w:rsidR="00BB14C3" w:rsidRPr="008E11DD" w:rsidRDefault="00BB14C3" w:rsidP="006B4E30">
            <w:pPr>
              <w:pStyle w:val="NoSpacing"/>
              <w:spacing w:before="40" w:after="40"/>
              <w:rPr>
                <w:b/>
                <w:bCs/>
              </w:rPr>
            </w:pPr>
            <w:r w:rsidRPr="008E11DD">
              <w:rPr>
                <w:b/>
                <w:bCs/>
              </w:rPr>
              <w:t>Search String</w:t>
            </w:r>
          </w:p>
        </w:tc>
      </w:tr>
      <w:tr w:rsidR="00BB14C3" w:rsidRPr="008E11DD" w14:paraId="15532C9D" w14:textId="77777777" w:rsidTr="006B4E30">
        <w:trPr>
          <w:trHeight w:val="288"/>
        </w:trPr>
        <w:tc>
          <w:tcPr>
            <w:tcW w:w="5000" w:type="pct"/>
            <w:gridSpan w:val="2"/>
          </w:tcPr>
          <w:p w14:paraId="2A58376D" w14:textId="77777777" w:rsidR="00BB14C3" w:rsidRPr="008E11DD" w:rsidRDefault="00BB14C3" w:rsidP="006B4E30">
            <w:pPr>
              <w:pStyle w:val="NoSpacing"/>
              <w:spacing w:before="40" w:after="40"/>
              <w:rPr>
                <w:b/>
                <w:bCs/>
              </w:rPr>
            </w:pPr>
            <w:r w:rsidRPr="008E11DD">
              <w:rPr>
                <w:b/>
                <w:bCs/>
              </w:rPr>
              <w:t>Population</w:t>
            </w:r>
          </w:p>
        </w:tc>
      </w:tr>
      <w:tr w:rsidR="003A1EC4" w:rsidRPr="008E11DD" w14:paraId="53E9A5AB" w14:textId="77777777" w:rsidTr="006B4E30">
        <w:trPr>
          <w:trHeight w:val="288"/>
        </w:trPr>
        <w:tc>
          <w:tcPr>
            <w:tcW w:w="641" w:type="pct"/>
          </w:tcPr>
          <w:p w14:paraId="32E3389C" w14:textId="6311650F" w:rsidR="003A1EC4" w:rsidRPr="008E11DD" w:rsidRDefault="003A1EC4" w:rsidP="003A1EC4">
            <w:pPr>
              <w:pStyle w:val="NoSpacing"/>
              <w:spacing w:before="40" w:after="40"/>
            </w:pPr>
            <w:r w:rsidRPr="008E11DD">
              <w:t>1.</w:t>
            </w:r>
          </w:p>
        </w:tc>
        <w:tc>
          <w:tcPr>
            <w:tcW w:w="4359" w:type="pct"/>
          </w:tcPr>
          <w:p w14:paraId="51FF8DA4" w14:textId="261B560B" w:rsidR="003A1EC4" w:rsidRPr="008E11DD" w:rsidRDefault="003A1EC4" w:rsidP="003A1EC4">
            <w:pPr>
              <w:pStyle w:val="NoSpacing"/>
              <w:spacing w:before="40" w:after="40"/>
            </w:pPr>
            <w:r w:rsidRPr="008E11DD">
              <w:t>atopic dermatitis or eczema or dermatitis.ti,ab.</w:t>
            </w:r>
          </w:p>
        </w:tc>
      </w:tr>
      <w:tr w:rsidR="003A1EC4" w:rsidRPr="008E11DD" w14:paraId="10F6F1AA" w14:textId="77777777" w:rsidTr="006B4E30">
        <w:trPr>
          <w:trHeight w:val="288"/>
        </w:trPr>
        <w:tc>
          <w:tcPr>
            <w:tcW w:w="641" w:type="pct"/>
          </w:tcPr>
          <w:p w14:paraId="458569D6" w14:textId="29D95B2B" w:rsidR="003A1EC4" w:rsidRPr="008E11DD" w:rsidRDefault="003A1EC4" w:rsidP="003A1EC4">
            <w:pPr>
              <w:pStyle w:val="NoSpacing"/>
              <w:spacing w:before="40" w:after="40"/>
            </w:pPr>
            <w:r w:rsidRPr="008E11DD">
              <w:t>2.</w:t>
            </w:r>
          </w:p>
        </w:tc>
        <w:tc>
          <w:tcPr>
            <w:tcW w:w="4359" w:type="pct"/>
          </w:tcPr>
          <w:p w14:paraId="2A3A12FB" w14:textId="01C0A6E9" w:rsidR="003A1EC4" w:rsidRPr="008E11DD" w:rsidRDefault="003A1EC4" w:rsidP="003A1EC4">
            <w:pPr>
              <w:pStyle w:val="NoSpacing"/>
              <w:spacing w:before="40" w:after="40"/>
            </w:pPr>
            <w:r w:rsidRPr="008E11DD">
              <w:t>exp Dermatitis, Atopic/</w:t>
            </w:r>
          </w:p>
        </w:tc>
      </w:tr>
      <w:tr w:rsidR="003A1EC4" w:rsidRPr="008E11DD" w14:paraId="1FA2B727" w14:textId="77777777" w:rsidTr="006B4E30">
        <w:trPr>
          <w:trHeight w:val="288"/>
        </w:trPr>
        <w:tc>
          <w:tcPr>
            <w:tcW w:w="641" w:type="pct"/>
          </w:tcPr>
          <w:p w14:paraId="6CA1CF5C" w14:textId="0288472E" w:rsidR="003A1EC4" w:rsidRPr="008E11DD" w:rsidRDefault="003A1EC4" w:rsidP="003A1EC4">
            <w:pPr>
              <w:pStyle w:val="NoSpacing"/>
              <w:spacing w:before="40" w:after="40"/>
            </w:pPr>
            <w:r w:rsidRPr="008E11DD">
              <w:t>3.</w:t>
            </w:r>
          </w:p>
        </w:tc>
        <w:tc>
          <w:tcPr>
            <w:tcW w:w="4359" w:type="pct"/>
          </w:tcPr>
          <w:p w14:paraId="169CFD00" w14:textId="56CFF3FD" w:rsidR="003A1EC4" w:rsidRPr="008E11DD" w:rsidRDefault="003A1EC4" w:rsidP="003A1EC4">
            <w:pPr>
              <w:pStyle w:val="NoSpacing"/>
              <w:spacing w:before="40" w:after="40"/>
            </w:pPr>
            <w:r w:rsidRPr="008E11DD">
              <w:t>exp Eczema/</w:t>
            </w:r>
          </w:p>
        </w:tc>
      </w:tr>
      <w:tr w:rsidR="003A1EC4" w:rsidRPr="008E11DD" w14:paraId="4547222B" w14:textId="77777777" w:rsidTr="006B4E30">
        <w:trPr>
          <w:trHeight w:val="288"/>
        </w:trPr>
        <w:tc>
          <w:tcPr>
            <w:tcW w:w="641" w:type="pct"/>
          </w:tcPr>
          <w:p w14:paraId="405917F4" w14:textId="6A80AD61" w:rsidR="003A1EC4" w:rsidRPr="008E11DD" w:rsidRDefault="003A1EC4" w:rsidP="003A1EC4">
            <w:pPr>
              <w:pStyle w:val="NoSpacing"/>
              <w:spacing w:before="40" w:after="40"/>
            </w:pPr>
            <w:r w:rsidRPr="008E11DD">
              <w:t>4.</w:t>
            </w:r>
          </w:p>
        </w:tc>
        <w:tc>
          <w:tcPr>
            <w:tcW w:w="4359" w:type="pct"/>
          </w:tcPr>
          <w:p w14:paraId="34F8BBBD" w14:textId="02D0055C" w:rsidR="003A1EC4" w:rsidRPr="008E11DD" w:rsidRDefault="003A1EC4" w:rsidP="003A1EC4">
            <w:pPr>
              <w:pStyle w:val="NoSpacing"/>
              <w:spacing w:before="40" w:after="40"/>
            </w:pPr>
            <w:r w:rsidRPr="008E11DD">
              <w:t>(mild or moderate or mild-to-moderate or (mild to moderate) or (mild and moderate))</w:t>
            </w:r>
          </w:p>
        </w:tc>
      </w:tr>
      <w:tr w:rsidR="003A1EC4" w:rsidRPr="008E11DD" w14:paraId="0E14A726" w14:textId="77777777" w:rsidTr="006B4E30">
        <w:trPr>
          <w:trHeight w:val="288"/>
        </w:trPr>
        <w:tc>
          <w:tcPr>
            <w:tcW w:w="641" w:type="pct"/>
          </w:tcPr>
          <w:p w14:paraId="54F6A3A9" w14:textId="4BA1B714" w:rsidR="003A1EC4" w:rsidRPr="008E11DD" w:rsidRDefault="003A1EC4" w:rsidP="003A1EC4">
            <w:pPr>
              <w:pStyle w:val="NoSpacing"/>
              <w:spacing w:before="40" w:after="40"/>
            </w:pPr>
            <w:r w:rsidRPr="008E11DD">
              <w:t>5.</w:t>
            </w:r>
          </w:p>
        </w:tc>
        <w:tc>
          <w:tcPr>
            <w:tcW w:w="4359" w:type="pct"/>
          </w:tcPr>
          <w:p w14:paraId="14F174A5" w14:textId="016A59BE" w:rsidR="003A1EC4" w:rsidRPr="008E11DD" w:rsidRDefault="003A1EC4" w:rsidP="003A1EC4">
            <w:pPr>
              <w:pStyle w:val="NoSpacing"/>
              <w:spacing w:before="40" w:after="40"/>
            </w:pPr>
            <w:r w:rsidRPr="008E11DD">
              <w:t>(#1 or #2 or #3) and #4</w:t>
            </w:r>
          </w:p>
        </w:tc>
      </w:tr>
      <w:tr w:rsidR="00BB14C3" w:rsidRPr="008E11DD" w14:paraId="14EFAD2E" w14:textId="77777777" w:rsidTr="006B4E30">
        <w:trPr>
          <w:trHeight w:val="288"/>
        </w:trPr>
        <w:tc>
          <w:tcPr>
            <w:tcW w:w="5000" w:type="pct"/>
            <w:gridSpan w:val="2"/>
          </w:tcPr>
          <w:p w14:paraId="495D220A" w14:textId="77777777" w:rsidR="00BB14C3" w:rsidRPr="008E11DD" w:rsidRDefault="00BB14C3" w:rsidP="006B4E30">
            <w:pPr>
              <w:pStyle w:val="NoSpacing"/>
              <w:spacing w:before="40" w:after="40"/>
              <w:rPr>
                <w:b/>
                <w:bCs/>
              </w:rPr>
            </w:pPr>
            <w:r w:rsidRPr="008E11DD">
              <w:rPr>
                <w:b/>
                <w:bCs/>
              </w:rPr>
              <w:t>Intervention/comparators</w:t>
            </w:r>
          </w:p>
        </w:tc>
      </w:tr>
      <w:tr w:rsidR="003A1EC4" w:rsidRPr="008E11DD" w14:paraId="06C2F3EF" w14:textId="77777777" w:rsidTr="006B4E30">
        <w:trPr>
          <w:trHeight w:val="288"/>
        </w:trPr>
        <w:tc>
          <w:tcPr>
            <w:tcW w:w="641" w:type="pct"/>
          </w:tcPr>
          <w:p w14:paraId="49D3857E" w14:textId="19449FAC" w:rsidR="003A1EC4" w:rsidRPr="008E11DD" w:rsidRDefault="003A1EC4" w:rsidP="003A1EC4">
            <w:pPr>
              <w:pStyle w:val="NoSpacing"/>
              <w:spacing w:before="40" w:after="40"/>
            </w:pPr>
            <w:r w:rsidRPr="008E11DD">
              <w:t>6.</w:t>
            </w:r>
          </w:p>
        </w:tc>
        <w:tc>
          <w:tcPr>
            <w:tcW w:w="4359" w:type="pct"/>
          </w:tcPr>
          <w:p w14:paraId="52B50D10" w14:textId="68016DCB" w:rsidR="003A1EC4" w:rsidRPr="008E11DD" w:rsidRDefault="003A1EC4" w:rsidP="003A1EC4">
            <w:pPr>
              <w:pStyle w:val="NoSpacing"/>
              <w:spacing w:before="40" w:after="40"/>
            </w:pPr>
            <w:r w:rsidRPr="008E11DD">
              <w:t>Crisaborole.mp.</w:t>
            </w:r>
          </w:p>
        </w:tc>
      </w:tr>
      <w:tr w:rsidR="003A1EC4" w:rsidRPr="008E11DD" w14:paraId="401BD217" w14:textId="77777777" w:rsidTr="006B4E30">
        <w:trPr>
          <w:trHeight w:val="288"/>
        </w:trPr>
        <w:tc>
          <w:tcPr>
            <w:tcW w:w="641" w:type="pct"/>
          </w:tcPr>
          <w:p w14:paraId="0014D87E" w14:textId="522E5AF7" w:rsidR="003A1EC4" w:rsidRPr="008E11DD" w:rsidRDefault="003A1EC4" w:rsidP="003A1EC4">
            <w:pPr>
              <w:pStyle w:val="NoSpacing"/>
              <w:spacing w:before="40" w:after="40"/>
            </w:pPr>
            <w:r w:rsidRPr="008E11DD">
              <w:t>7.</w:t>
            </w:r>
          </w:p>
        </w:tc>
        <w:tc>
          <w:tcPr>
            <w:tcW w:w="4359" w:type="pct"/>
          </w:tcPr>
          <w:p w14:paraId="3AC203E2" w14:textId="19DDF62F" w:rsidR="003A1EC4" w:rsidRPr="008E11DD" w:rsidRDefault="003A1EC4" w:rsidP="003A1EC4">
            <w:pPr>
              <w:pStyle w:val="NoSpacing"/>
              <w:spacing w:before="40" w:after="40"/>
            </w:pPr>
            <w:r w:rsidRPr="008E11DD">
              <w:t>(steroid* or corticosteroid or glucocorticoid*).ti,ab,kw.</w:t>
            </w:r>
          </w:p>
        </w:tc>
      </w:tr>
      <w:tr w:rsidR="003A1EC4" w:rsidRPr="008E11DD" w14:paraId="1D9BFEED" w14:textId="77777777" w:rsidTr="006B4E30">
        <w:trPr>
          <w:trHeight w:val="288"/>
        </w:trPr>
        <w:tc>
          <w:tcPr>
            <w:tcW w:w="641" w:type="pct"/>
          </w:tcPr>
          <w:p w14:paraId="06578D6F" w14:textId="49EA0E6F" w:rsidR="003A1EC4" w:rsidRPr="008E11DD" w:rsidRDefault="003A1EC4" w:rsidP="003A1EC4">
            <w:pPr>
              <w:pStyle w:val="NoSpacing"/>
              <w:spacing w:before="40" w:after="40"/>
            </w:pPr>
            <w:r w:rsidRPr="008E11DD">
              <w:t>8.</w:t>
            </w:r>
          </w:p>
        </w:tc>
        <w:tc>
          <w:tcPr>
            <w:tcW w:w="4359" w:type="pct"/>
          </w:tcPr>
          <w:p w14:paraId="67D97CF7" w14:textId="1A4E9D67" w:rsidR="003A1EC4" w:rsidRPr="008E11DD" w:rsidRDefault="003A1EC4" w:rsidP="003A1EC4">
            <w:pPr>
              <w:pStyle w:val="NoSpacing"/>
              <w:spacing w:before="40" w:after="40"/>
            </w:pPr>
            <w:r w:rsidRPr="008E11DD">
              <w:t>exp adrenal cortex hormones/</w:t>
            </w:r>
          </w:p>
        </w:tc>
      </w:tr>
      <w:tr w:rsidR="003A1EC4" w:rsidRPr="008E11DD" w14:paraId="3FFE253E" w14:textId="77777777" w:rsidTr="006B4E30">
        <w:trPr>
          <w:trHeight w:val="288"/>
        </w:trPr>
        <w:tc>
          <w:tcPr>
            <w:tcW w:w="641" w:type="pct"/>
          </w:tcPr>
          <w:p w14:paraId="048F92DB" w14:textId="1A4C7DF4" w:rsidR="003A1EC4" w:rsidRPr="008E11DD" w:rsidRDefault="003A1EC4" w:rsidP="003A1EC4">
            <w:pPr>
              <w:pStyle w:val="NoSpacing"/>
              <w:spacing w:before="40" w:after="40"/>
            </w:pPr>
            <w:r w:rsidRPr="008E11DD">
              <w:t>9.</w:t>
            </w:r>
          </w:p>
        </w:tc>
        <w:tc>
          <w:tcPr>
            <w:tcW w:w="4359" w:type="pct"/>
          </w:tcPr>
          <w:p w14:paraId="13019D59" w14:textId="54F93256" w:rsidR="003A1EC4" w:rsidRPr="008E11DD" w:rsidRDefault="003A1EC4" w:rsidP="003A1EC4">
            <w:pPr>
              <w:pStyle w:val="NoSpacing"/>
              <w:spacing w:before="40" w:after="40"/>
            </w:pPr>
            <w:r w:rsidRPr="008E11DD">
              <w:t>exp glucocorticoids/</w:t>
            </w:r>
          </w:p>
        </w:tc>
      </w:tr>
      <w:tr w:rsidR="003A1EC4" w:rsidRPr="008E11DD" w14:paraId="74C76385" w14:textId="77777777" w:rsidTr="006B4E30">
        <w:trPr>
          <w:trHeight w:val="288"/>
        </w:trPr>
        <w:tc>
          <w:tcPr>
            <w:tcW w:w="641" w:type="pct"/>
          </w:tcPr>
          <w:p w14:paraId="13E7810F" w14:textId="62BCC94E" w:rsidR="003A1EC4" w:rsidRPr="008E11DD" w:rsidRDefault="003A1EC4" w:rsidP="003A1EC4">
            <w:pPr>
              <w:pStyle w:val="NoSpacing"/>
              <w:spacing w:before="40" w:after="40"/>
            </w:pPr>
            <w:r w:rsidRPr="008E11DD">
              <w:t>10.</w:t>
            </w:r>
          </w:p>
        </w:tc>
        <w:tc>
          <w:tcPr>
            <w:tcW w:w="4359" w:type="pct"/>
          </w:tcPr>
          <w:p w14:paraId="334EE581" w14:textId="4762A746" w:rsidR="003A1EC4" w:rsidRPr="008E11DD" w:rsidRDefault="003A1EC4" w:rsidP="003A1EC4">
            <w:pPr>
              <w:pStyle w:val="NoSpacing"/>
              <w:spacing w:before="40" w:after="40"/>
            </w:pPr>
            <w:r w:rsidRPr="008E11DD">
              <w:t>(calcineurin inhibitor or pimecrolimus or tacrolimus or SB011).mp.</w:t>
            </w:r>
          </w:p>
        </w:tc>
      </w:tr>
      <w:tr w:rsidR="003A1EC4" w:rsidRPr="008E11DD" w14:paraId="5A699454" w14:textId="77777777" w:rsidTr="006B4E30">
        <w:trPr>
          <w:trHeight w:val="288"/>
        </w:trPr>
        <w:tc>
          <w:tcPr>
            <w:tcW w:w="641" w:type="pct"/>
          </w:tcPr>
          <w:p w14:paraId="2041E778" w14:textId="20C8E49E" w:rsidR="003A1EC4" w:rsidRPr="008E11DD" w:rsidRDefault="003A1EC4" w:rsidP="003A1EC4">
            <w:pPr>
              <w:pStyle w:val="NoSpacing"/>
              <w:spacing w:before="40" w:after="40"/>
            </w:pPr>
            <w:r w:rsidRPr="008E11DD">
              <w:t>11.</w:t>
            </w:r>
          </w:p>
        </w:tc>
        <w:tc>
          <w:tcPr>
            <w:tcW w:w="4359" w:type="pct"/>
          </w:tcPr>
          <w:p w14:paraId="1B59ADB4" w14:textId="2EB7F096" w:rsidR="003A1EC4" w:rsidRPr="008E11DD" w:rsidRDefault="003A1EC4" w:rsidP="003A1EC4">
            <w:pPr>
              <w:pStyle w:val="NoSpacing"/>
              <w:spacing w:before="40" w:after="40"/>
            </w:pPr>
            <w:r w:rsidRPr="008E11DD">
              <w:t>exp calcineurin inhibitors/</w:t>
            </w:r>
          </w:p>
        </w:tc>
      </w:tr>
      <w:tr w:rsidR="003A1EC4" w:rsidRPr="008E11DD" w14:paraId="4554C012" w14:textId="77777777" w:rsidTr="006B4E30">
        <w:trPr>
          <w:trHeight w:val="288"/>
        </w:trPr>
        <w:tc>
          <w:tcPr>
            <w:tcW w:w="641" w:type="pct"/>
          </w:tcPr>
          <w:p w14:paraId="1F6C2E5D" w14:textId="1063F311" w:rsidR="003A1EC4" w:rsidRPr="008E11DD" w:rsidRDefault="003A1EC4" w:rsidP="003A1EC4">
            <w:pPr>
              <w:pStyle w:val="NoSpacing"/>
              <w:spacing w:before="40" w:after="40"/>
            </w:pPr>
            <w:r w:rsidRPr="008E11DD">
              <w:t>12.</w:t>
            </w:r>
          </w:p>
        </w:tc>
        <w:tc>
          <w:tcPr>
            <w:tcW w:w="4359" w:type="pct"/>
          </w:tcPr>
          <w:p w14:paraId="143B6314" w14:textId="61958142" w:rsidR="003A1EC4" w:rsidRPr="008E11DD" w:rsidRDefault="003A1EC4" w:rsidP="003A1EC4">
            <w:pPr>
              <w:pStyle w:val="NoSpacing"/>
              <w:spacing w:before="40" w:after="40"/>
            </w:pPr>
            <w:r w:rsidRPr="008E11DD">
              <w:t>exp tacrolimus/</w:t>
            </w:r>
          </w:p>
        </w:tc>
      </w:tr>
      <w:tr w:rsidR="003A1EC4" w:rsidRPr="008E11DD" w14:paraId="7BE058BB" w14:textId="77777777" w:rsidTr="006B4E30">
        <w:trPr>
          <w:trHeight w:val="288"/>
        </w:trPr>
        <w:tc>
          <w:tcPr>
            <w:tcW w:w="641" w:type="pct"/>
          </w:tcPr>
          <w:p w14:paraId="5F594928" w14:textId="0311FF85" w:rsidR="003A1EC4" w:rsidRPr="008E11DD" w:rsidRDefault="003A1EC4" w:rsidP="003A1EC4">
            <w:pPr>
              <w:pStyle w:val="NoSpacing"/>
              <w:spacing w:before="40" w:after="40"/>
            </w:pPr>
            <w:r w:rsidRPr="008E11DD">
              <w:t>13.</w:t>
            </w:r>
          </w:p>
        </w:tc>
        <w:tc>
          <w:tcPr>
            <w:tcW w:w="4359" w:type="pct"/>
          </w:tcPr>
          <w:p w14:paraId="7F585C78" w14:textId="12103F19" w:rsidR="003A1EC4" w:rsidRPr="008E11DD" w:rsidRDefault="003A1EC4" w:rsidP="003A1EC4">
            <w:pPr>
              <w:pStyle w:val="NoSpacing"/>
              <w:spacing w:before="40" w:after="40"/>
            </w:pPr>
            <w:r w:rsidRPr="008E11DD">
              <w:t>exp phosphodiesterase 4 inhibitors/</w:t>
            </w:r>
          </w:p>
        </w:tc>
      </w:tr>
      <w:tr w:rsidR="003A1EC4" w:rsidRPr="008E11DD" w14:paraId="756F5D7A" w14:textId="77777777" w:rsidTr="006B4E30">
        <w:trPr>
          <w:trHeight w:val="288"/>
        </w:trPr>
        <w:tc>
          <w:tcPr>
            <w:tcW w:w="641" w:type="pct"/>
          </w:tcPr>
          <w:p w14:paraId="68B908EC" w14:textId="07DEC9CB" w:rsidR="003A1EC4" w:rsidRPr="008E11DD" w:rsidRDefault="003A1EC4" w:rsidP="003A1EC4">
            <w:pPr>
              <w:pStyle w:val="NoSpacing"/>
              <w:spacing w:before="40" w:after="40"/>
            </w:pPr>
            <w:r w:rsidRPr="008E11DD">
              <w:t>14.</w:t>
            </w:r>
          </w:p>
        </w:tc>
        <w:tc>
          <w:tcPr>
            <w:tcW w:w="4359" w:type="pct"/>
          </w:tcPr>
          <w:p w14:paraId="1D9843D7" w14:textId="145160F3" w:rsidR="003A1EC4" w:rsidRPr="008E11DD" w:rsidRDefault="003A1EC4" w:rsidP="003A1EC4">
            <w:pPr>
              <w:pStyle w:val="NoSpacing"/>
              <w:spacing w:before="40" w:after="40"/>
            </w:pPr>
            <w:r w:rsidRPr="008E11DD">
              <w:t>(PDE 4 Inhibitor or PDE IV inhibitor or Roflumilast or opa-15406).ti,ab,kw.</w:t>
            </w:r>
          </w:p>
        </w:tc>
      </w:tr>
      <w:tr w:rsidR="003A1EC4" w:rsidRPr="008E11DD" w14:paraId="0A34492D" w14:textId="77777777" w:rsidTr="006B4E30">
        <w:trPr>
          <w:trHeight w:val="288"/>
        </w:trPr>
        <w:tc>
          <w:tcPr>
            <w:tcW w:w="641" w:type="pct"/>
          </w:tcPr>
          <w:p w14:paraId="4C62115F" w14:textId="2719CA7A" w:rsidR="003A1EC4" w:rsidRPr="008E11DD" w:rsidRDefault="003A1EC4" w:rsidP="003A1EC4">
            <w:pPr>
              <w:pStyle w:val="NoSpacing"/>
              <w:spacing w:before="40" w:after="40"/>
            </w:pPr>
            <w:r w:rsidRPr="008E11DD">
              <w:t>15.</w:t>
            </w:r>
          </w:p>
        </w:tc>
        <w:tc>
          <w:tcPr>
            <w:tcW w:w="4359" w:type="pct"/>
          </w:tcPr>
          <w:p w14:paraId="694153AF" w14:textId="11010CF7" w:rsidR="003A1EC4" w:rsidRPr="008E11DD" w:rsidRDefault="003A1EC4" w:rsidP="003A1EC4">
            <w:pPr>
              <w:pStyle w:val="NoSpacing"/>
              <w:spacing w:before="40" w:after="40"/>
            </w:pPr>
            <w:r w:rsidRPr="008E11DD">
              <w:t xml:space="preserve">OR/6-14 </w:t>
            </w:r>
          </w:p>
        </w:tc>
      </w:tr>
      <w:tr w:rsidR="003A1EC4" w:rsidRPr="008E11DD" w14:paraId="7DECE79D" w14:textId="77777777" w:rsidTr="006B4E30">
        <w:trPr>
          <w:trHeight w:val="288"/>
        </w:trPr>
        <w:tc>
          <w:tcPr>
            <w:tcW w:w="641" w:type="pct"/>
          </w:tcPr>
          <w:p w14:paraId="12E80CB5" w14:textId="573E70AE" w:rsidR="003A1EC4" w:rsidRPr="008E11DD" w:rsidRDefault="003A1EC4" w:rsidP="003A1EC4">
            <w:pPr>
              <w:pStyle w:val="NoSpacing"/>
              <w:spacing w:before="40" w:after="40"/>
            </w:pPr>
            <w:r w:rsidRPr="008E11DD">
              <w:t>16.</w:t>
            </w:r>
          </w:p>
        </w:tc>
        <w:tc>
          <w:tcPr>
            <w:tcW w:w="4359" w:type="pct"/>
          </w:tcPr>
          <w:p w14:paraId="6B3C288F" w14:textId="705B2C88" w:rsidR="003A1EC4" w:rsidRPr="008E11DD" w:rsidRDefault="003A1EC4" w:rsidP="003A1EC4">
            <w:pPr>
              <w:pStyle w:val="NoSpacing"/>
              <w:spacing w:before="40" w:after="40"/>
            </w:pPr>
            <w:r w:rsidRPr="008E11DD">
              <w:t>(topical drug administration OR topical OR ointment* OR emollient OR cream OR lotion).mp</w:t>
            </w:r>
          </w:p>
        </w:tc>
      </w:tr>
      <w:tr w:rsidR="003A1EC4" w:rsidRPr="008E11DD" w14:paraId="10B604CA" w14:textId="77777777" w:rsidTr="006B4E30">
        <w:trPr>
          <w:trHeight w:val="288"/>
        </w:trPr>
        <w:tc>
          <w:tcPr>
            <w:tcW w:w="641" w:type="pct"/>
          </w:tcPr>
          <w:p w14:paraId="047E6102" w14:textId="0208560C" w:rsidR="003A1EC4" w:rsidRPr="008E11DD" w:rsidRDefault="003A1EC4" w:rsidP="003A1EC4">
            <w:pPr>
              <w:pStyle w:val="NoSpacing"/>
              <w:spacing w:before="40" w:after="40"/>
            </w:pPr>
            <w:r w:rsidRPr="008E11DD">
              <w:t>17.</w:t>
            </w:r>
          </w:p>
        </w:tc>
        <w:tc>
          <w:tcPr>
            <w:tcW w:w="4359" w:type="pct"/>
          </w:tcPr>
          <w:p w14:paraId="7F5C3DA6" w14:textId="41079188" w:rsidR="003A1EC4" w:rsidRPr="008E11DD" w:rsidRDefault="003A1EC4" w:rsidP="003A1EC4">
            <w:pPr>
              <w:pStyle w:val="NoSpacing"/>
              <w:spacing w:before="40" w:after="40"/>
            </w:pPr>
            <w:r w:rsidRPr="008E11DD">
              <w:t>15 AND 16</w:t>
            </w:r>
          </w:p>
        </w:tc>
      </w:tr>
      <w:tr w:rsidR="003A1EC4" w:rsidRPr="008E11DD" w14:paraId="7F873E5D" w14:textId="77777777" w:rsidTr="006B4E30">
        <w:trPr>
          <w:trHeight w:val="288"/>
        </w:trPr>
        <w:tc>
          <w:tcPr>
            <w:tcW w:w="641" w:type="pct"/>
          </w:tcPr>
          <w:p w14:paraId="31E27A0C" w14:textId="75B66DB7" w:rsidR="003A1EC4" w:rsidRPr="008E11DD" w:rsidRDefault="003A1EC4" w:rsidP="003A1EC4">
            <w:pPr>
              <w:pStyle w:val="NoSpacing"/>
              <w:spacing w:before="40" w:after="40"/>
            </w:pPr>
            <w:r w:rsidRPr="008E11DD">
              <w:t>18.</w:t>
            </w:r>
          </w:p>
        </w:tc>
        <w:tc>
          <w:tcPr>
            <w:tcW w:w="4359" w:type="pct"/>
          </w:tcPr>
          <w:p w14:paraId="5870EED5" w14:textId="5A66E83E" w:rsidR="003A1EC4" w:rsidRPr="008E11DD" w:rsidRDefault="003A1EC4" w:rsidP="003A1EC4">
            <w:pPr>
              <w:pStyle w:val="NoSpacing"/>
              <w:spacing w:before="40" w:after="40"/>
            </w:pPr>
            <w:r w:rsidRPr="008E11DD">
              <w:t>5 AND 17</w:t>
            </w:r>
          </w:p>
        </w:tc>
      </w:tr>
      <w:tr w:rsidR="009606FC" w:rsidRPr="008E11DD" w14:paraId="73C24C36" w14:textId="77777777" w:rsidTr="006B4E30">
        <w:trPr>
          <w:trHeight w:val="288"/>
        </w:trPr>
        <w:tc>
          <w:tcPr>
            <w:tcW w:w="5000" w:type="pct"/>
            <w:gridSpan w:val="2"/>
          </w:tcPr>
          <w:p w14:paraId="2C0FC341" w14:textId="39D51D1E" w:rsidR="009606FC" w:rsidRPr="008E11DD" w:rsidRDefault="009606FC" w:rsidP="006B4E30">
            <w:pPr>
              <w:pStyle w:val="NoSpacing"/>
              <w:spacing w:before="40" w:after="40"/>
              <w:rPr>
                <w:b/>
                <w:bCs/>
              </w:rPr>
            </w:pPr>
            <w:r w:rsidRPr="008E11DD">
              <w:rPr>
                <w:b/>
                <w:bCs/>
              </w:rPr>
              <w:t>Study design</w:t>
            </w:r>
          </w:p>
        </w:tc>
      </w:tr>
      <w:tr w:rsidR="003A1EC4" w:rsidRPr="008E11DD" w14:paraId="5415D3B6" w14:textId="77777777" w:rsidTr="006B4E30">
        <w:trPr>
          <w:trHeight w:val="288"/>
        </w:trPr>
        <w:tc>
          <w:tcPr>
            <w:tcW w:w="641" w:type="pct"/>
          </w:tcPr>
          <w:p w14:paraId="7FF29BEA" w14:textId="56E05C09" w:rsidR="003A1EC4" w:rsidRPr="008E11DD" w:rsidRDefault="003A1EC4" w:rsidP="003A1EC4">
            <w:pPr>
              <w:pStyle w:val="NoSpacing"/>
              <w:spacing w:before="40" w:after="40"/>
            </w:pPr>
            <w:r w:rsidRPr="008E11DD">
              <w:t>19.</w:t>
            </w:r>
          </w:p>
        </w:tc>
        <w:tc>
          <w:tcPr>
            <w:tcW w:w="4359" w:type="pct"/>
          </w:tcPr>
          <w:p w14:paraId="19545A38" w14:textId="38E88A8F" w:rsidR="003A1EC4" w:rsidRPr="008E11DD" w:rsidRDefault="003A1EC4" w:rsidP="003A1EC4">
            <w:pPr>
              <w:pStyle w:val="NoSpacing"/>
              <w:spacing w:before="40" w:after="40"/>
            </w:pPr>
            <w:r w:rsidRPr="008E11DD">
              <w:t>18 in Trials (CENTRAL)</w:t>
            </w:r>
          </w:p>
        </w:tc>
      </w:tr>
      <w:tr w:rsidR="003A1EC4" w:rsidRPr="008E11DD" w14:paraId="63B59777" w14:textId="77777777" w:rsidTr="006B4E30">
        <w:trPr>
          <w:trHeight w:val="288"/>
        </w:trPr>
        <w:tc>
          <w:tcPr>
            <w:tcW w:w="641" w:type="pct"/>
          </w:tcPr>
          <w:p w14:paraId="6467BDE3" w14:textId="42B1921D" w:rsidR="003A1EC4" w:rsidRPr="008E11DD" w:rsidRDefault="003A1EC4" w:rsidP="003A1EC4">
            <w:pPr>
              <w:pStyle w:val="NoSpacing"/>
              <w:spacing w:before="40" w:after="40"/>
            </w:pPr>
            <w:r w:rsidRPr="008E11DD">
              <w:t>20.</w:t>
            </w:r>
          </w:p>
        </w:tc>
        <w:tc>
          <w:tcPr>
            <w:tcW w:w="4359" w:type="pct"/>
          </w:tcPr>
          <w:p w14:paraId="7AECA652" w14:textId="794DE665" w:rsidR="003A1EC4" w:rsidRPr="008E11DD" w:rsidRDefault="003A1EC4" w:rsidP="003A1EC4">
            <w:pPr>
              <w:pStyle w:val="NoSpacing"/>
              <w:spacing w:before="40" w:after="40"/>
            </w:pPr>
            <w:bookmarkStart w:id="19" w:name="_Hlk2609750"/>
            <w:r w:rsidRPr="008E11DD">
              <w:t>18 in Cochrane Reviews and Other Reviews (DARE)</w:t>
            </w:r>
            <w:bookmarkEnd w:id="19"/>
          </w:p>
        </w:tc>
      </w:tr>
      <w:tr w:rsidR="003A1EC4" w:rsidRPr="008E11DD" w14:paraId="3EBB7224" w14:textId="77777777" w:rsidTr="006B4E30">
        <w:trPr>
          <w:trHeight w:val="288"/>
        </w:trPr>
        <w:tc>
          <w:tcPr>
            <w:tcW w:w="641" w:type="pct"/>
          </w:tcPr>
          <w:p w14:paraId="48809DDA" w14:textId="7DFB3C12" w:rsidR="003A1EC4" w:rsidRPr="008E11DD" w:rsidRDefault="003A1EC4" w:rsidP="003A1EC4">
            <w:pPr>
              <w:pStyle w:val="NoSpacing"/>
              <w:spacing w:before="40" w:after="40"/>
            </w:pPr>
            <w:r w:rsidRPr="008E11DD">
              <w:t>21.</w:t>
            </w:r>
          </w:p>
        </w:tc>
        <w:tc>
          <w:tcPr>
            <w:tcW w:w="4359" w:type="pct"/>
          </w:tcPr>
          <w:p w14:paraId="09348413" w14:textId="3C8CABA6" w:rsidR="003A1EC4" w:rsidRPr="008E11DD" w:rsidRDefault="003A1EC4" w:rsidP="003A1EC4">
            <w:pPr>
              <w:pStyle w:val="NoSpacing"/>
              <w:spacing w:before="40" w:after="40"/>
            </w:pPr>
            <w:r w:rsidRPr="008E11DD">
              <w:t>19 or 20</w:t>
            </w:r>
          </w:p>
        </w:tc>
      </w:tr>
    </w:tbl>
    <w:p w14:paraId="59F05ECF" w14:textId="77777777" w:rsidR="00BB14C3" w:rsidRPr="008E11DD" w:rsidRDefault="00BB14C3" w:rsidP="00BB14C3">
      <w:pPr>
        <w:spacing w:line="240" w:lineRule="auto"/>
        <w:rPr>
          <w:rFonts w:eastAsia="Calibri Light"/>
          <w:sz w:val="20"/>
          <w:szCs w:val="20"/>
        </w:rPr>
      </w:pPr>
      <w:r w:rsidRPr="008E11DD">
        <w:rPr>
          <w:rFonts w:eastAsia="Calibri Light"/>
          <w:sz w:val="20"/>
          <w:szCs w:val="20"/>
        </w:rPr>
        <w:br w:type="page"/>
      </w:r>
    </w:p>
    <w:p w14:paraId="7571FEF7" w14:textId="0CF5D318" w:rsidR="00BB14C3" w:rsidRPr="008E11DD" w:rsidRDefault="00BB14C3" w:rsidP="005E148A">
      <w:pPr>
        <w:pStyle w:val="Heading2"/>
      </w:pPr>
      <w:bookmarkStart w:id="20" w:name="_Ref19102836"/>
      <w:bookmarkStart w:id="21" w:name="TabS4"/>
      <w:bookmarkStart w:id="22" w:name="_Toc36715716"/>
      <w:r w:rsidRPr="008E11DD">
        <w:lastRenderedPageBreak/>
        <w:t>Table S</w:t>
      </w:r>
      <w:bookmarkEnd w:id="20"/>
      <w:r w:rsidRPr="008E11DD">
        <w:t>4</w:t>
      </w:r>
      <w:bookmarkEnd w:id="21"/>
      <w:r w:rsidRPr="008E11DD">
        <w:t>. Inclusion and Exclusion Criteria for the SLR</w:t>
      </w:r>
      <w:bookmarkEnd w:id="22"/>
    </w:p>
    <w:tbl>
      <w:tblPr>
        <w:tblStyle w:val="TableGrid2"/>
        <w:tblW w:w="5051" w:type="pct"/>
        <w:tblLook w:val="04A0" w:firstRow="1" w:lastRow="0" w:firstColumn="1" w:lastColumn="0" w:noHBand="0" w:noVBand="1"/>
      </w:tblPr>
      <w:tblGrid>
        <w:gridCol w:w="1276"/>
        <w:gridCol w:w="4800"/>
        <w:gridCol w:w="3369"/>
      </w:tblGrid>
      <w:tr w:rsidR="00BB14C3" w:rsidRPr="008E11DD" w14:paraId="4E13B6DD" w14:textId="77777777" w:rsidTr="006B4E30">
        <w:trPr>
          <w:trHeight w:val="20"/>
          <w:tblHeader/>
        </w:trPr>
        <w:tc>
          <w:tcPr>
            <w:tcW w:w="662" w:type="pct"/>
          </w:tcPr>
          <w:p w14:paraId="314F4CC8" w14:textId="77777777" w:rsidR="00BB14C3" w:rsidRPr="008E11DD" w:rsidRDefault="00BB14C3" w:rsidP="00EF6136">
            <w:pPr>
              <w:pStyle w:val="NoSpacing"/>
              <w:spacing w:before="40" w:after="40"/>
              <w:rPr>
                <w:b/>
                <w:bCs/>
              </w:rPr>
            </w:pPr>
            <w:r w:rsidRPr="008E11DD">
              <w:rPr>
                <w:b/>
                <w:bCs/>
              </w:rPr>
              <w:t>Category</w:t>
            </w:r>
          </w:p>
        </w:tc>
        <w:tc>
          <w:tcPr>
            <w:tcW w:w="2548" w:type="pct"/>
          </w:tcPr>
          <w:p w14:paraId="4A4162A8" w14:textId="77777777" w:rsidR="00BB14C3" w:rsidRPr="008E11DD" w:rsidRDefault="00BB14C3" w:rsidP="00EF6136">
            <w:pPr>
              <w:pStyle w:val="NoSpacing"/>
              <w:spacing w:before="40" w:after="40"/>
              <w:rPr>
                <w:b/>
                <w:bCs/>
              </w:rPr>
            </w:pPr>
            <w:r w:rsidRPr="008E11DD">
              <w:rPr>
                <w:b/>
                <w:bCs/>
              </w:rPr>
              <w:t>Inclusion Criteria</w:t>
            </w:r>
          </w:p>
        </w:tc>
        <w:tc>
          <w:tcPr>
            <w:tcW w:w="1790" w:type="pct"/>
          </w:tcPr>
          <w:p w14:paraId="4972A43E" w14:textId="77777777" w:rsidR="00BB14C3" w:rsidRPr="008E11DD" w:rsidRDefault="00BB14C3" w:rsidP="00EF6136">
            <w:pPr>
              <w:pStyle w:val="NoSpacing"/>
              <w:spacing w:before="40" w:after="40"/>
              <w:rPr>
                <w:b/>
                <w:bCs/>
              </w:rPr>
            </w:pPr>
            <w:r w:rsidRPr="008E11DD">
              <w:rPr>
                <w:b/>
                <w:bCs/>
              </w:rPr>
              <w:t>Exclusion Criteria</w:t>
            </w:r>
          </w:p>
        </w:tc>
      </w:tr>
      <w:tr w:rsidR="00BB14C3" w:rsidRPr="008E11DD" w14:paraId="183D963E" w14:textId="77777777" w:rsidTr="006B4E30">
        <w:trPr>
          <w:trHeight w:val="20"/>
        </w:trPr>
        <w:tc>
          <w:tcPr>
            <w:tcW w:w="662" w:type="pct"/>
          </w:tcPr>
          <w:p w14:paraId="655B1C0B" w14:textId="77777777" w:rsidR="00BB14C3" w:rsidRPr="008E11DD" w:rsidRDefault="00BB14C3" w:rsidP="00EF6136">
            <w:pPr>
              <w:pStyle w:val="NoSpacing"/>
              <w:spacing w:before="40" w:after="40"/>
            </w:pPr>
            <w:r w:rsidRPr="008E11DD">
              <w:t>Population</w:t>
            </w:r>
          </w:p>
        </w:tc>
        <w:tc>
          <w:tcPr>
            <w:tcW w:w="2548" w:type="pct"/>
          </w:tcPr>
          <w:p w14:paraId="734FB114" w14:textId="77777777" w:rsidR="00BB14C3" w:rsidRPr="008E11DD" w:rsidRDefault="00BB14C3" w:rsidP="00EF6136">
            <w:pPr>
              <w:pStyle w:val="NoSpacing"/>
              <w:numPr>
                <w:ilvl w:val="0"/>
                <w:numId w:val="45"/>
              </w:numPr>
              <w:spacing w:before="40" w:after="40"/>
              <w:ind w:left="236" w:hanging="236"/>
            </w:pPr>
            <w:r w:rsidRPr="008E11DD">
              <w:t>Children (2 years and older) and adults with a clinical diagnosis of mild-to-moderate AD</w:t>
            </w:r>
          </w:p>
          <w:p w14:paraId="5349395C" w14:textId="77777777" w:rsidR="00BB14C3" w:rsidRPr="008E11DD" w:rsidRDefault="00BB14C3" w:rsidP="00EF6136">
            <w:pPr>
              <w:pStyle w:val="NoSpacing"/>
              <w:numPr>
                <w:ilvl w:val="0"/>
                <w:numId w:val="45"/>
              </w:numPr>
              <w:spacing w:before="40" w:after="40"/>
              <w:ind w:left="236" w:hanging="236"/>
            </w:pPr>
            <w:r w:rsidRPr="008E11DD">
              <w:t>All diagnostic criteria for AD and all scales/scores for disease severity are eligible for inclusion.</w:t>
            </w:r>
          </w:p>
        </w:tc>
        <w:tc>
          <w:tcPr>
            <w:tcW w:w="1790" w:type="pct"/>
          </w:tcPr>
          <w:p w14:paraId="3B2A6A3F" w14:textId="77777777" w:rsidR="00BB14C3" w:rsidRPr="008E11DD" w:rsidRDefault="00BB14C3" w:rsidP="00EF6136">
            <w:pPr>
              <w:pStyle w:val="NoSpacing"/>
              <w:numPr>
                <w:ilvl w:val="0"/>
                <w:numId w:val="45"/>
              </w:numPr>
              <w:spacing w:before="40" w:after="40"/>
              <w:ind w:left="236" w:hanging="236"/>
            </w:pPr>
            <w:r w:rsidRPr="008E11DD">
              <w:t>Healthy volunteers</w:t>
            </w:r>
          </w:p>
          <w:p w14:paraId="653AB4F9" w14:textId="77777777" w:rsidR="00BB14C3" w:rsidRPr="008E11DD" w:rsidRDefault="00BB14C3" w:rsidP="00EF6136">
            <w:pPr>
              <w:pStyle w:val="NoSpacing"/>
              <w:numPr>
                <w:ilvl w:val="0"/>
                <w:numId w:val="45"/>
              </w:numPr>
              <w:spacing w:before="40" w:after="40"/>
              <w:ind w:left="236" w:hanging="236"/>
            </w:pPr>
            <w:r w:rsidRPr="008E11DD">
              <w:t>Pediatric patients (&lt;2 years)</w:t>
            </w:r>
          </w:p>
        </w:tc>
      </w:tr>
      <w:tr w:rsidR="00BB14C3" w:rsidRPr="008E11DD" w14:paraId="447DC802" w14:textId="77777777" w:rsidTr="006B4E30">
        <w:trPr>
          <w:trHeight w:val="20"/>
        </w:trPr>
        <w:tc>
          <w:tcPr>
            <w:tcW w:w="662" w:type="pct"/>
          </w:tcPr>
          <w:p w14:paraId="0DB97D93" w14:textId="77777777" w:rsidR="00BB14C3" w:rsidRPr="008E11DD" w:rsidRDefault="00BB14C3" w:rsidP="00EF6136">
            <w:pPr>
              <w:pStyle w:val="NoSpacing"/>
              <w:spacing w:before="40" w:after="40"/>
            </w:pPr>
            <w:r w:rsidRPr="008E11DD">
              <w:t>Intervention/</w:t>
            </w:r>
            <w:r w:rsidRPr="008E11DD">
              <w:br/>
              <w:t>Comparators</w:t>
            </w:r>
          </w:p>
        </w:tc>
        <w:tc>
          <w:tcPr>
            <w:tcW w:w="2548" w:type="pct"/>
          </w:tcPr>
          <w:p w14:paraId="20133AF5" w14:textId="77777777" w:rsidR="00BB14C3" w:rsidRPr="008E11DD" w:rsidRDefault="00BB14C3" w:rsidP="00EF6136">
            <w:pPr>
              <w:pStyle w:val="NoSpacing"/>
              <w:spacing w:before="40" w:after="40"/>
              <w:ind w:left="-39"/>
            </w:pPr>
            <w:r w:rsidRPr="008E11DD">
              <w:t>Topical agents under evaluation for mild-to-moderate or moderate AD, including:</w:t>
            </w:r>
          </w:p>
          <w:p w14:paraId="1CC99895" w14:textId="1D64E809" w:rsidR="00BB14C3" w:rsidRPr="008E11DD" w:rsidRDefault="00BB14C3" w:rsidP="00EF6136">
            <w:pPr>
              <w:pStyle w:val="NoSpacing"/>
              <w:numPr>
                <w:ilvl w:val="0"/>
                <w:numId w:val="45"/>
              </w:numPr>
              <w:spacing w:before="40" w:after="40"/>
              <w:ind w:left="326" w:hanging="236"/>
            </w:pPr>
            <w:r w:rsidRPr="008E11DD">
              <w:t>Vehicle</w:t>
            </w:r>
          </w:p>
          <w:p w14:paraId="43265858" w14:textId="2E8B8677" w:rsidR="00387237" w:rsidRPr="008E11DD" w:rsidRDefault="00387237" w:rsidP="00EF6136">
            <w:pPr>
              <w:pStyle w:val="NoSpacing"/>
              <w:numPr>
                <w:ilvl w:val="0"/>
                <w:numId w:val="45"/>
              </w:numPr>
              <w:spacing w:before="40" w:after="40"/>
              <w:ind w:left="326" w:hanging="236"/>
            </w:pPr>
            <w:r w:rsidRPr="008E11DD">
              <w:t>PDE4is</w:t>
            </w:r>
          </w:p>
          <w:p w14:paraId="00D83573" w14:textId="77777777" w:rsidR="00BB14C3" w:rsidRPr="008E11DD" w:rsidRDefault="00BB14C3" w:rsidP="00EF6136">
            <w:pPr>
              <w:pStyle w:val="NoSpacing"/>
              <w:numPr>
                <w:ilvl w:val="0"/>
                <w:numId w:val="45"/>
              </w:numPr>
              <w:spacing w:before="40" w:after="40"/>
              <w:ind w:left="326" w:hanging="236"/>
            </w:pPr>
            <w:r w:rsidRPr="008E11DD">
              <w:t>TCSs</w:t>
            </w:r>
          </w:p>
          <w:p w14:paraId="5FB4944A" w14:textId="06AA9AE0" w:rsidR="00BB14C3" w:rsidRPr="008E11DD" w:rsidRDefault="00BB14C3" w:rsidP="00EF6136">
            <w:pPr>
              <w:pStyle w:val="NoSpacing"/>
              <w:numPr>
                <w:ilvl w:val="0"/>
                <w:numId w:val="45"/>
              </w:numPr>
              <w:spacing w:before="40" w:after="40"/>
              <w:ind w:left="326" w:hanging="236"/>
            </w:pPr>
            <w:r w:rsidRPr="008E11DD">
              <w:t>TCIs</w:t>
            </w:r>
          </w:p>
        </w:tc>
        <w:tc>
          <w:tcPr>
            <w:tcW w:w="1790" w:type="pct"/>
          </w:tcPr>
          <w:p w14:paraId="2DA9BF5D" w14:textId="77777777" w:rsidR="00BB14C3" w:rsidRPr="008E11DD" w:rsidRDefault="00BB14C3" w:rsidP="00EF6136">
            <w:pPr>
              <w:pStyle w:val="NoSpacing"/>
              <w:numPr>
                <w:ilvl w:val="0"/>
                <w:numId w:val="45"/>
              </w:numPr>
              <w:spacing w:before="40" w:after="40"/>
              <w:ind w:left="326" w:hanging="236"/>
            </w:pPr>
            <w:r w:rsidRPr="008E11DD">
              <w:t>Non-pharmacologic treatment for AD</w:t>
            </w:r>
          </w:p>
          <w:p w14:paraId="641F1C83" w14:textId="77777777" w:rsidR="00BB14C3" w:rsidRPr="008E11DD" w:rsidRDefault="00BB14C3" w:rsidP="00EF6136">
            <w:pPr>
              <w:pStyle w:val="NoSpacing"/>
              <w:numPr>
                <w:ilvl w:val="0"/>
                <w:numId w:val="45"/>
              </w:numPr>
              <w:spacing w:before="40" w:after="40"/>
              <w:ind w:left="326" w:hanging="236"/>
            </w:pPr>
            <w:r w:rsidRPr="008E11DD">
              <w:t>Systemic treatments</w:t>
            </w:r>
          </w:p>
          <w:p w14:paraId="1895C39B" w14:textId="77777777" w:rsidR="00BB14C3" w:rsidRPr="008E11DD" w:rsidRDefault="00BB14C3" w:rsidP="00EF6136">
            <w:pPr>
              <w:pStyle w:val="NoSpacing"/>
              <w:numPr>
                <w:ilvl w:val="0"/>
                <w:numId w:val="45"/>
              </w:numPr>
              <w:spacing w:before="40" w:after="40"/>
              <w:ind w:left="326" w:hanging="236"/>
            </w:pPr>
            <w:r w:rsidRPr="008E11DD">
              <w:t>Treatments intended primarily for infections (e.g., antibiotics)</w:t>
            </w:r>
          </w:p>
        </w:tc>
      </w:tr>
      <w:tr w:rsidR="00BB14C3" w:rsidRPr="008E11DD" w14:paraId="2F52E7FB" w14:textId="77777777" w:rsidTr="006B4E30">
        <w:trPr>
          <w:trHeight w:val="20"/>
        </w:trPr>
        <w:tc>
          <w:tcPr>
            <w:tcW w:w="662" w:type="pct"/>
          </w:tcPr>
          <w:p w14:paraId="286EBF22" w14:textId="77777777" w:rsidR="00BB14C3" w:rsidRPr="008E11DD" w:rsidRDefault="00BB14C3" w:rsidP="00EF6136">
            <w:pPr>
              <w:pStyle w:val="NoSpacing"/>
              <w:spacing w:before="40" w:after="40"/>
              <w:rPr>
                <w:vertAlign w:val="superscript"/>
              </w:rPr>
            </w:pPr>
            <w:r w:rsidRPr="008E11DD">
              <w:t>Outcomes</w:t>
            </w:r>
            <w:r w:rsidRPr="008E11DD">
              <w:rPr>
                <w:vertAlign w:val="superscript"/>
              </w:rPr>
              <w:t>a</w:t>
            </w:r>
          </w:p>
        </w:tc>
        <w:tc>
          <w:tcPr>
            <w:tcW w:w="2548" w:type="pct"/>
          </w:tcPr>
          <w:p w14:paraId="3BA73CFD" w14:textId="03563543" w:rsidR="00BB14C3" w:rsidRPr="008E11DD" w:rsidRDefault="00BB14C3" w:rsidP="00EF6136">
            <w:pPr>
              <w:pStyle w:val="NoSpacing"/>
              <w:spacing w:before="40" w:after="40"/>
              <w:ind w:left="-39"/>
            </w:pPr>
            <w:r w:rsidRPr="008E11DD">
              <w:t xml:space="preserve">Efficacy </w:t>
            </w:r>
            <w:r w:rsidR="0083586B" w:rsidRPr="008E11DD">
              <w:t>o</w:t>
            </w:r>
            <w:r w:rsidRPr="008E11DD">
              <w:t>utcomes (</w:t>
            </w:r>
            <w:r w:rsidR="0083586B" w:rsidRPr="008E11DD">
              <w:t>a</w:t>
            </w:r>
            <w:r w:rsidRPr="008E11DD">
              <w:t xml:space="preserve">ll timepoints with priority on </w:t>
            </w:r>
            <w:r w:rsidR="0083586B" w:rsidRPr="008E11DD">
              <w:t>d</w:t>
            </w:r>
            <w:r w:rsidRPr="008E11DD">
              <w:t>ays 8, 29, 36)</w:t>
            </w:r>
          </w:p>
          <w:p w14:paraId="19DB943F" w14:textId="5D30DAE9" w:rsidR="00BB14C3" w:rsidRPr="008E11DD" w:rsidRDefault="00BB14C3" w:rsidP="00EF6136">
            <w:pPr>
              <w:pStyle w:val="NoSpacing"/>
              <w:numPr>
                <w:ilvl w:val="0"/>
                <w:numId w:val="45"/>
              </w:numPr>
              <w:spacing w:before="40" w:after="40"/>
              <w:ind w:left="326" w:hanging="236"/>
            </w:pPr>
            <w:r w:rsidRPr="008E11DD">
              <w:t>AD severity</w:t>
            </w:r>
            <w:r w:rsidR="00387237" w:rsidRPr="008E11DD">
              <w:t xml:space="preserve"> (proportion with improvement, time to improvement)</w:t>
            </w:r>
            <w:r w:rsidRPr="008E11DD">
              <w:t xml:space="preserve">: </w:t>
            </w:r>
          </w:p>
          <w:p w14:paraId="17D302AA" w14:textId="1D460A82" w:rsidR="00BB14C3" w:rsidRPr="008E11DD" w:rsidRDefault="00BB14C3" w:rsidP="00EF6136">
            <w:pPr>
              <w:pStyle w:val="NoSpacing"/>
              <w:numPr>
                <w:ilvl w:val="0"/>
                <w:numId w:val="44"/>
              </w:numPr>
              <w:spacing w:before="40" w:after="40"/>
              <w:ind w:left="506" w:hanging="236"/>
            </w:pPr>
            <w:r w:rsidRPr="008E11DD">
              <w:t>ISGA (or similar scales)</w:t>
            </w:r>
          </w:p>
          <w:p w14:paraId="1519FC11" w14:textId="77777777" w:rsidR="00BB14C3" w:rsidRPr="008E11DD" w:rsidRDefault="00BB14C3" w:rsidP="00EF6136">
            <w:pPr>
              <w:pStyle w:val="NoSpacing"/>
              <w:numPr>
                <w:ilvl w:val="0"/>
                <w:numId w:val="44"/>
              </w:numPr>
              <w:spacing w:before="40" w:after="40"/>
              <w:ind w:left="506" w:hanging="236"/>
            </w:pPr>
            <w:r w:rsidRPr="008E11DD">
              <w:t>EASI</w:t>
            </w:r>
          </w:p>
          <w:p w14:paraId="20E7D685" w14:textId="77777777" w:rsidR="00BB14C3" w:rsidRPr="008E11DD" w:rsidRDefault="00BB14C3" w:rsidP="00EF6136">
            <w:pPr>
              <w:pStyle w:val="NoSpacing"/>
              <w:numPr>
                <w:ilvl w:val="0"/>
                <w:numId w:val="44"/>
              </w:numPr>
              <w:spacing w:before="40" w:after="40"/>
              <w:ind w:left="506" w:hanging="236"/>
            </w:pPr>
            <w:r w:rsidRPr="008E11DD">
              <w:t>SCORAD</w:t>
            </w:r>
          </w:p>
          <w:p w14:paraId="1EAD1B6A" w14:textId="12A640B8" w:rsidR="00BB14C3" w:rsidRPr="008E11DD" w:rsidRDefault="00BB14C3" w:rsidP="00EF6136">
            <w:pPr>
              <w:pStyle w:val="NoSpacing"/>
              <w:numPr>
                <w:ilvl w:val="0"/>
                <w:numId w:val="45"/>
              </w:numPr>
              <w:spacing w:before="40" w:after="40"/>
              <w:ind w:left="326" w:hanging="236"/>
            </w:pPr>
            <w:r w:rsidRPr="008E11DD">
              <w:t xml:space="preserve">Affected </w:t>
            </w:r>
            <w:r w:rsidR="0083586B" w:rsidRPr="008E11DD">
              <w:t>%</w:t>
            </w:r>
            <w:r w:rsidRPr="008E11DD">
              <w:t>BSA</w:t>
            </w:r>
          </w:p>
          <w:p w14:paraId="72017F5B" w14:textId="77777777" w:rsidR="00BB14C3" w:rsidRPr="008E11DD" w:rsidRDefault="00BB14C3" w:rsidP="00EF6136">
            <w:pPr>
              <w:pStyle w:val="NoSpacing"/>
              <w:numPr>
                <w:ilvl w:val="0"/>
                <w:numId w:val="45"/>
              </w:numPr>
              <w:spacing w:before="40" w:after="40"/>
              <w:ind w:left="326" w:hanging="236"/>
            </w:pPr>
            <w:r w:rsidRPr="008E11DD">
              <w:t>Pruritus severity</w:t>
            </w:r>
          </w:p>
          <w:p w14:paraId="3E7FBBB2" w14:textId="77777777" w:rsidR="00BB14C3" w:rsidRPr="008E11DD" w:rsidRDefault="00BB14C3" w:rsidP="00EF6136">
            <w:pPr>
              <w:pStyle w:val="NoSpacing"/>
              <w:numPr>
                <w:ilvl w:val="0"/>
                <w:numId w:val="45"/>
              </w:numPr>
              <w:spacing w:before="40" w:after="40"/>
              <w:ind w:left="326" w:hanging="236"/>
            </w:pPr>
            <w:r w:rsidRPr="008E11DD">
              <w:t>Severity of signs of AD</w:t>
            </w:r>
          </w:p>
          <w:p w14:paraId="45507C66" w14:textId="3F2A7C5E" w:rsidR="00BB14C3" w:rsidRPr="008E11DD" w:rsidRDefault="00BB14C3" w:rsidP="00EF6136">
            <w:pPr>
              <w:pStyle w:val="NoSpacing"/>
              <w:numPr>
                <w:ilvl w:val="0"/>
                <w:numId w:val="45"/>
              </w:numPr>
              <w:spacing w:before="40" w:after="40"/>
              <w:ind w:left="326" w:hanging="236"/>
            </w:pPr>
            <w:r w:rsidRPr="008E11DD">
              <w:t xml:space="preserve">Erythema, exudation, excoriation, </w:t>
            </w:r>
            <w:r w:rsidR="00EF6136" w:rsidRPr="008E11DD">
              <w:t xml:space="preserve">lichenification, </w:t>
            </w:r>
            <w:r w:rsidRPr="008E11DD">
              <w:t>induration/papulation</w:t>
            </w:r>
          </w:p>
          <w:p w14:paraId="3BC11BA3" w14:textId="77777777" w:rsidR="00BB14C3" w:rsidRPr="008E11DD" w:rsidRDefault="00BB14C3" w:rsidP="00EF6136">
            <w:pPr>
              <w:pStyle w:val="NoSpacing"/>
              <w:spacing w:before="40" w:after="40"/>
              <w:ind w:left="-39"/>
            </w:pPr>
            <w:r w:rsidRPr="008E11DD">
              <w:t>Safety Outcomes</w:t>
            </w:r>
          </w:p>
          <w:p w14:paraId="7A4E1A19" w14:textId="77777777" w:rsidR="00BB14C3" w:rsidRPr="008E11DD" w:rsidRDefault="00BB14C3" w:rsidP="00EF6136">
            <w:pPr>
              <w:pStyle w:val="NoSpacing"/>
              <w:numPr>
                <w:ilvl w:val="0"/>
                <w:numId w:val="45"/>
              </w:numPr>
              <w:spacing w:before="40" w:after="40"/>
              <w:ind w:left="326" w:hanging="236"/>
            </w:pPr>
            <w:r w:rsidRPr="008E11DD">
              <w:t>AEs</w:t>
            </w:r>
          </w:p>
          <w:p w14:paraId="214C21C7" w14:textId="77777777" w:rsidR="00BB14C3" w:rsidRPr="008E11DD" w:rsidRDefault="00BB14C3" w:rsidP="00EF6136">
            <w:pPr>
              <w:pStyle w:val="NoSpacing"/>
              <w:numPr>
                <w:ilvl w:val="0"/>
                <w:numId w:val="45"/>
              </w:numPr>
              <w:spacing w:before="40" w:after="40"/>
              <w:ind w:left="326" w:hanging="236"/>
            </w:pPr>
            <w:r w:rsidRPr="008E11DD">
              <w:t>AEs (grade ≥3)</w:t>
            </w:r>
          </w:p>
          <w:p w14:paraId="00B889F7" w14:textId="77777777" w:rsidR="00BB14C3" w:rsidRPr="008E11DD" w:rsidRDefault="00BB14C3" w:rsidP="00EF6136">
            <w:pPr>
              <w:pStyle w:val="NoSpacing"/>
              <w:numPr>
                <w:ilvl w:val="0"/>
                <w:numId w:val="45"/>
              </w:numPr>
              <w:spacing w:before="40" w:after="40"/>
              <w:ind w:left="326" w:hanging="236"/>
            </w:pPr>
            <w:r w:rsidRPr="008E11DD">
              <w:t>SAEs</w:t>
            </w:r>
          </w:p>
          <w:p w14:paraId="429184D3" w14:textId="77777777" w:rsidR="00BB14C3" w:rsidRPr="008E11DD" w:rsidRDefault="00BB14C3" w:rsidP="00EF6136">
            <w:pPr>
              <w:pStyle w:val="NoSpacing"/>
              <w:numPr>
                <w:ilvl w:val="0"/>
                <w:numId w:val="45"/>
              </w:numPr>
              <w:spacing w:before="40" w:after="40"/>
              <w:ind w:left="326" w:hanging="236"/>
            </w:pPr>
            <w:r w:rsidRPr="008E11DD">
              <w:t>Treatment-emergent AEs</w:t>
            </w:r>
          </w:p>
          <w:p w14:paraId="63A1600D" w14:textId="77777777" w:rsidR="00BB14C3" w:rsidRPr="008E11DD" w:rsidRDefault="00BB14C3" w:rsidP="00EF6136">
            <w:pPr>
              <w:pStyle w:val="NoSpacing"/>
              <w:numPr>
                <w:ilvl w:val="0"/>
                <w:numId w:val="45"/>
              </w:numPr>
              <w:spacing w:before="40" w:after="40"/>
              <w:ind w:left="326" w:hanging="236"/>
            </w:pPr>
            <w:r w:rsidRPr="008E11DD">
              <w:t>Treatment-emergent SAEs</w:t>
            </w:r>
          </w:p>
          <w:p w14:paraId="40EED061" w14:textId="77777777" w:rsidR="00BB14C3" w:rsidRPr="008E11DD" w:rsidRDefault="00BB14C3" w:rsidP="00EF6136">
            <w:pPr>
              <w:pStyle w:val="NoSpacing"/>
              <w:numPr>
                <w:ilvl w:val="0"/>
                <w:numId w:val="45"/>
              </w:numPr>
              <w:spacing w:before="40" w:after="40"/>
              <w:ind w:left="326" w:hanging="236"/>
            </w:pPr>
            <w:r w:rsidRPr="008E11DD">
              <w:t>Treatment-related AEs</w:t>
            </w:r>
          </w:p>
          <w:p w14:paraId="24BCE42B" w14:textId="77777777" w:rsidR="00BB14C3" w:rsidRPr="008E11DD" w:rsidRDefault="00BB14C3" w:rsidP="00EF6136">
            <w:pPr>
              <w:pStyle w:val="NoSpacing"/>
              <w:numPr>
                <w:ilvl w:val="0"/>
                <w:numId w:val="45"/>
              </w:numPr>
              <w:spacing w:before="40" w:after="40"/>
              <w:ind w:left="326" w:hanging="236"/>
            </w:pPr>
            <w:r w:rsidRPr="008E11DD">
              <w:t xml:space="preserve">Any cutaneous AE </w:t>
            </w:r>
          </w:p>
          <w:p w14:paraId="7D8A11AB" w14:textId="77777777" w:rsidR="00BB14C3" w:rsidRPr="008E11DD" w:rsidRDefault="00BB14C3" w:rsidP="00EF6136">
            <w:pPr>
              <w:pStyle w:val="NoSpacing"/>
              <w:numPr>
                <w:ilvl w:val="0"/>
                <w:numId w:val="45"/>
              </w:numPr>
              <w:spacing w:before="40" w:after="40"/>
              <w:ind w:left="326" w:hanging="236"/>
            </w:pPr>
            <w:r w:rsidRPr="008E11DD">
              <w:t>Any systemic steroid-related AE</w:t>
            </w:r>
          </w:p>
          <w:p w14:paraId="34D4DB56" w14:textId="77777777" w:rsidR="00BB14C3" w:rsidRPr="008E11DD" w:rsidRDefault="00BB14C3" w:rsidP="00EF6136">
            <w:pPr>
              <w:pStyle w:val="NoSpacing"/>
              <w:numPr>
                <w:ilvl w:val="0"/>
                <w:numId w:val="45"/>
              </w:numPr>
              <w:spacing w:before="40" w:after="40"/>
              <w:ind w:left="326" w:hanging="236"/>
            </w:pPr>
            <w:r w:rsidRPr="008E11DD">
              <w:t xml:space="preserve">Gastrointestinal disorders </w:t>
            </w:r>
          </w:p>
          <w:p w14:paraId="64EF42CA" w14:textId="77777777" w:rsidR="00BB14C3" w:rsidRPr="008E11DD" w:rsidRDefault="00BB14C3" w:rsidP="00EF6136">
            <w:pPr>
              <w:pStyle w:val="NoSpacing"/>
              <w:numPr>
                <w:ilvl w:val="0"/>
                <w:numId w:val="45"/>
              </w:numPr>
              <w:spacing w:before="40" w:after="40"/>
              <w:ind w:left="326" w:hanging="236"/>
            </w:pPr>
            <w:r w:rsidRPr="008E11DD">
              <w:t xml:space="preserve">Application site reactions </w:t>
            </w:r>
          </w:p>
          <w:p w14:paraId="49E22356" w14:textId="77777777" w:rsidR="00BB14C3" w:rsidRPr="008E11DD" w:rsidRDefault="00BB14C3" w:rsidP="00EF6136">
            <w:pPr>
              <w:pStyle w:val="NoSpacing"/>
              <w:numPr>
                <w:ilvl w:val="0"/>
                <w:numId w:val="45"/>
              </w:numPr>
              <w:spacing w:before="40" w:after="40"/>
              <w:ind w:left="326" w:hanging="236"/>
            </w:pPr>
            <w:r w:rsidRPr="008E11DD">
              <w:t>Pyrexia</w:t>
            </w:r>
          </w:p>
          <w:p w14:paraId="03727FED" w14:textId="77777777" w:rsidR="00BB14C3" w:rsidRPr="008E11DD" w:rsidRDefault="00BB14C3" w:rsidP="00EF6136">
            <w:pPr>
              <w:pStyle w:val="NoSpacing"/>
              <w:numPr>
                <w:ilvl w:val="0"/>
                <w:numId w:val="45"/>
              </w:numPr>
              <w:spacing w:before="40" w:after="40"/>
              <w:ind w:left="326" w:hanging="236"/>
            </w:pPr>
            <w:r w:rsidRPr="008E11DD">
              <w:t xml:space="preserve">Infections and infestations </w:t>
            </w:r>
          </w:p>
          <w:p w14:paraId="5AA246DE" w14:textId="77777777" w:rsidR="00BB14C3" w:rsidRPr="008E11DD" w:rsidRDefault="00BB14C3" w:rsidP="00EF6136">
            <w:pPr>
              <w:pStyle w:val="NoSpacing"/>
              <w:numPr>
                <w:ilvl w:val="0"/>
                <w:numId w:val="45"/>
              </w:numPr>
              <w:spacing w:before="40" w:after="40"/>
              <w:ind w:left="326" w:hanging="236"/>
            </w:pPr>
            <w:r w:rsidRPr="008E11DD">
              <w:t xml:space="preserve">Nervous system disorders </w:t>
            </w:r>
          </w:p>
          <w:p w14:paraId="1E858D17" w14:textId="77777777" w:rsidR="00BB14C3" w:rsidRPr="008E11DD" w:rsidRDefault="00BB14C3" w:rsidP="00EF6136">
            <w:pPr>
              <w:pStyle w:val="NoSpacing"/>
              <w:numPr>
                <w:ilvl w:val="0"/>
                <w:numId w:val="45"/>
              </w:numPr>
              <w:spacing w:before="40" w:after="40"/>
              <w:ind w:left="326" w:hanging="236"/>
            </w:pPr>
            <w:r w:rsidRPr="008E11DD">
              <w:t xml:space="preserve">Respiratory, thoracic, and mediastinal disorders </w:t>
            </w:r>
          </w:p>
          <w:p w14:paraId="0482680D" w14:textId="77777777" w:rsidR="00BB14C3" w:rsidRPr="008E11DD" w:rsidRDefault="00BB14C3" w:rsidP="00EF6136">
            <w:pPr>
              <w:pStyle w:val="NoSpacing"/>
              <w:numPr>
                <w:ilvl w:val="0"/>
                <w:numId w:val="45"/>
              </w:numPr>
              <w:spacing w:before="40" w:after="40"/>
              <w:ind w:left="326" w:hanging="236"/>
            </w:pPr>
            <w:r w:rsidRPr="008E11DD">
              <w:t xml:space="preserve">Skin and subcutaneous tissue disorders </w:t>
            </w:r>
          </w:p>
          <w:p w14:paraId="19DE7325" w14:textId="77777777" w:rsidR="00BB14C3" w:rsidRPr="008E11DD" w:rsidRDefault="00BB14C3" w:rsidP="00EF6136">
            <w:pPr>
              <w:pStyle w:val="NoSpacing"/>
              <w:numPr>
                <w:ilvl w:val="0"/>
                <w:numId w:val="45"/>
              </w:numPr>
              <w:spacing w:before="40" w:after="40"/>
              <w:ind w:left="326" w:hanging="236"/>
            </w:pPr>
            <w:r w:rsidRPr="008E11DD">
              <w:t xml:space="preserve">Malignancies </w:t>
            </w:r>
          </w:p>
          <w:p w14:paraId="05F423AB" w14:textId="77777777" w:rsidR="00BB14C3" w:rsidRPr="008E11DD" w:rsidRDefault="00BB14C3" w:rsidP="00EF6136">
            <w:pPr>
              <w:pStyle w:val="NoSpacing"/>
              <w:numPr>
                <w:ilvl w:val="0"/>
                <w:numId w:val="45"/>
              </w:numPr>
              <w:spacing w:before="40" w:after="40"/>
              <w:ind w:left="326" w:hanging="236"/>
            </w:pPr>
            <w:r w:rsidRPr="008E11DD">
              <w:t>Withdrawals</w:t>
            </w:r>
          </w:p>
        </w:tc>
        <w:tc>
          <w:tcPr>
            <w:tcW w:w="1790" w:type="pct"/>
          </w:tcPr>
          <w:p w14:paraId="020906B4" w14:textId="77777777" w:rsidR="00BB14C3" w:rsidRPr="008E11DD" w:rsidRDefault="00BB14C3" w:rsidP="00EF6136">
            <w:pPr>
              <w:pStyle w:val="NoSpacing"/>
              <w:numPr>
                <w:ilvl w:val="0"/>
                <w:numId w:val="45"/>
              </w:numPr>
              <w:spacing w:before="40" w:after="40"/>
              <w:ind w:left="326" w:hanging="236"/>
            </w:pPr>
            <w:r w:rsidRPr="008E11DD">
              <w:t>Studies not reporting on outcomes of interest</w:t>
            </w:r>
          </w:p>
        </w:tc>
      </w:tr>
      <w:tr w:rsidR="00BB14C3" w:rsidRPr="008E11DD" w14:paraId="5BB405CD" w14:textId="77777777" w:rsidTr="006B4E30">
        <w:trPr>
          <w:trHeight w:val="20"/>
        </w:trPr>
        <w:tc>
          <w:tcPr>
            <w:tcW w:w="662" w:type="pct"/>
          </w:tcPr>
          <w:p w14:paraId="1A9A51B1" w14:textId="77777777" w:rsidR="00BB14C3" w:rsidRPr="008E11DD" w:rsidRDefault="00BB14C3" w:rsidP="00EF6136">
            <w:pPr>
              <w:pStyle w:val="NoSpacing"/>
              <w:spacing w:before="40" w:after="40"/>
            </w:pPr>
            <w:r w:rsidRPr="008E11DD">
              <w:t>Study designs</w:t>
            </w:r>
          </w:p>
        </w:tc>
        <w:tc>
          <w:tcPr>
            <w:tcW w:w="2548" w:type="pct"/>
          </w:tcPr>
          <w:p w14:paraId="0F603DB8" w14:textId="44D365D7" w:rsidR="00BB14C3" w:rsidRPr="008E11DD" w:rsidRDefault="00BB14C3" w:rsidP="005E148A">
            <w:pPr>
              <w:pStyle w:val="NoSpacing"/>
              <w:numPr>
                <w:ilvl w:val="0"/>
                <w:numId w:val="45"/>
              </w:numPr>
              <w:spacing w:before="40" w:after="40"/>
              <w:ind w:left="326" w:hanging="236"/>
            </w:pPr>
            <w:r w:rsidRPr="008E11DD">
              <w:t xml:space="preserve">RCTs (phase </w:t>
            </w:r>
            <w:r w:rsidR="0083586B" w:rsidRPr="008E11DD">
              <w:t>2, 3</w:t>
            </w:r>
            <w:r w:rsidRPr="008E11DD">
              <w:t>) parallel and cross-over studies</w:t>
            </w:r>
          </w:p>
        </w:tc>
        <w:tc>
          <w:tcPr>
            <w:tcW w:w="1790" w:type="pct"/>
          </w:tcPr>
          <w:p w14:paraId="7A2C85F2" w14:textId="77777777" w:rsidR="00BB14C3" w:rsidRPr="008E11DD" w:rsidRDefault="00BB14C3" w:rsidP="00EF6136">
            <w:pPr>
              <w:pStyle w:val="NoSpacing"/>
              <w:numPr>
                <w:ilvl w:val="0"/>
                <w:numId w:val="45"/>
              </w:numPr>
              <w:spacing w:before="40" w:after="40"/>
              <w:ind w:left="326" w:hanging="236"/>
            </w:pPr>
            <w:r w:rsidRPr="008E11DD">
              <w:t>Observational studies</w:t>
            </w:r>
          </w:p>
          <w:p w14:paraId="191B8768" w14:textId="77777777" w:rsidR="00BB14C3" w:rsidRPr="008E11DD" w:rsidRDefault="00BB14C3" w:rsidP="00EF6136">
            <w:pPr>
              <w:pStyle w:val="NoSpacing"/>
              <w:numPr>
                <w:ilvl w:val="0"/>
                <w:numId w:val="45"/>
              </w:numPr>
              <w:spacing w:before="40" w:after="40"/>
              <w:ind w:left="326" w:hanging="236"/>
            </w:pPr>
            <w:r w:rsidRPr="008E11DD">
              <w:t>Non-RCTs</w:t>
            </w:r>
          </w:p>
          <w:p w14:paraId="5026693C" w14:textId="77777777" w:rsidR="00BB14C3" w:rsidRPr="008E11DD" w:rsidRDefault="00BB14C3" w:rsidP="00EF6136">
            <w:pPr>
              <w:pStyle w:val="NoSpacing"/>
              <w:numPr>
                <w:ilvl w:val="0"/>
                <w:numId w:val="45"/>
              </w:numPr>
              <w:spacing w:before="40" w:after="40"/>
              <w:ind w:left="326" w:hanging="236"/>
            </w:pPr>
            <w:r w:rsidRPr="008E11DD">
              <w:t>Pre-clinical studies (animal, in vitro)</w:t>
            </w:r>
          </w:p>
          <w:p w14:paraId="6CA0156F" w14:textId="77777777" w:rsidR="00BB14C3" w:rsidRPr="008E11DD" w:rsidRDefault="00BB14C3" w:rsidP="00EF6136">
            <w:pPr>
              <w:pStyle w:val="NoSpacing"/>
              <w:numPr>
                <w:ilvl w:val="0"/>
                <w:numId w:val="45"/>
              </w:numPr>
              <w:spacing w:before="40" w:after="40"/>
              <w:ind w:left="326" w:hanging="236"/>
            </w:pPr>
            <w:r w:rsidRPr="008E11DD">
              <w:t>Split-body trials</w:t>
            </w:r>
          </w:p>
          <w:p w14:paraId="54634014" w14:textId="77777777" w:rsidR="00BB14C3" w:rsidRPr="008E11DD" w:rsidRDefault="00BB14C3" w:rsidP="00EF6136">
            <w:pPr>
              <w:pStyle w:val="NoSpacing"/>
              <w:numPr>
                <w:ilvl w:val="0"/>
                <w:numId w:val="45"/>
              </w:numPr>
              <w:spacing w:before="40" w:after="40"/>
              <w:ind w:left="326" w:hanging="236"/>
            </w:pPr>
            <w:r w:rsidRPr="008E11DD">
              <w:lastRenderedPageBreak/>
              <w:t>Maintenance trials</w:t>
            </w:r>
          </w:p>
          <w:p w14:paraId="1A7BE4CB" w14:textId="77777777" w:rsidR="00BB14C3" w:rsidRPr="008E11DD" w:rsidRDefault="00BB14C3" w:rsidP="00EF6136">
            <w:pPr>
              <w:pStyle w:val="NoSpacing"/>
              <w:numPr>
                <w:ilvl w:val="0"/>
                <w:numId w:val="45"/>
              </w:numPr>
              <w:spacing w:before="40" w:after="40"/>
              <w:ind w:left="326" w:hanging="236"/>
            </w:pPr>
            <w:r w:rsidRPr="008E11DD">
              <w:t>Case reports, expert opinion articles, editorials, letters, narrative (non-systematic reviews)</w:t>
            </w:r>
            <w:r w:rsidR="00A81AEF" w:rsidRPr="008E11DD">
              <w:t xml:space="preserve"> </w:t>
            </w:r>
          </w:p>
          <w:p w14:paraId="14B415C6" w14:textId="6438ACF8" w:rsidR="0070491C" w:rsidRPr="008E11DD" w:rsidRDefault="0070491C" w:rsidP="00EF6136">
            <w:pPr>
              <w:pStyle w:val="NoSpacing"/>
              <w:numPr>
                <w:ilvl w:val="0"/>
                <w:numId w:val="45"/>
              </w:numPr>
              <w:spacing w:before="40" w:after="40"/>
              <w:ind w:left="326" w:hanging="236"/>
            </w:pPr>
            <w:r w:rsidRPr="008E11DD">
              <w:t>Systematic reviews and meta-analyses of RCTs*</w:t>
            </w:r>
          </w:p>
        </w:tc>
      </w:tr>
      <w:tr w:rsidR="00BB14C3" w:rsidRPr="008E11DD" w14:paraId="48AF0E2C" w14:textId="77777777" w:rsidTr="006B4E30">
        <w:trPr>
          <w:trHeight w:val="20"/>
        </w:trPr>
        <w:tc>
          <w:tcPr>
            <w:tcW w:w="662" w:type="pct"/>
          </w:tcPr>
          <w:p w14:paraId="244F5E25" w14:textId="77777777" w:rsidR="00BB14C3" w:rsidRPr="008E11DD" w:rsidRDefault="00BB14C3" w:rsidP="00EF6136">
            <w:pPr>
              <w:pStyle w:val="NoSpacing"/>
              <w:spacing w:before="40" w:after="40"/>
            </w:pPr>
            <w:r w:rsidRPr="008E11DD">
              <w:lastRenderedPageBreak/>
              <w:t>Language</w:t>
            </w:r>
          </w:p>
        </w:tc>
        <w:tc>
          <w:tcPr>
            <w:tcW w:w="2548" w:type="pct"/>
          </w:tcPr>
          <w:p w14:paraId="13DB6EA9" w14:textId="77777777" w:rsidR="00BB14C3" w:rsidRPr="008E11DD" w:rsidRDefault="00BB14C3" w:rsidP="00EF6136">
            <w:pPr>
              <w:pStyle w:val="NoSpacing"/>
              <w:numPr>
                <w:ilvl w:val="0"/>
                <w:numId w:val="45"/>
              </w:numPr>
              <w:spacing w:before="40" w:after="40"/>
              <w:ind w:left="326" w:hanging="236"/>
            </w:pPr>
            <w:r w:rsidRPr="008E11DD">
              <w:t xml:space="preserve">English language </w:t>
            </w:r>
          </w:p>
        </w:tc>
        <w:tc>
          <w:tcPr>
            <w:tcW w:w="1790" w:type="pct"/>
          </w:tcPr>
          <w:p w14:paraId="64310C3B" w14:textId="77777777" w:rsidR="00BB14C3" w:rsidRPr="008E11DD" w:rsidRDefault="00BB14C3" w:rsidP="00EF6136">
            <w:pPr>
              <w:pStyle w:val="NoSpacing"/>
              <w:numPr>
                <w:ilvl w:val="0"/>
                <w:numId w:val="45"/>
              </w:numPr>
              <w:spacing w:before="40" w:after="40"/>
              <w:ind w:left="326" w:hanging="236"/>
            </w:pPr>
            <w:r w:rsidRPr="008E11DD">
              <w:t>Journal articles and conference abstracts without English full-text</w:t>
            </w:r>
          </w:p>
        </w:tc>
      </w:tr>
      <w:tr w:rsidR="00BB14C3" w:rsidRPr="008E11DD" w14:paraId="53D03394" w14:textId="77777777" w:rsidTr="006B4E30">
        <w:trPr>
          <w:trHeight w:val="20"/>
        </w:trPr>
        <w:tc>
          <w:tcPr>
            <w:tcW w:w="662" w:type="pct"/>
          </w:tcPr>
          <w:p w14:paraId="7EBF868C" w14:textId="77777777" w:rsidR="00BB14C3" w:rsidRPr="008E11DD" w:rsidRDefault="00BB14C3" w:rsidP="00EF6136">
            <w:pPr>
              <w:pStyle w:val="NoSpacing"/>
              <w:spacing w:before="40" w:after="40"/>
            </w:pPr>
            <w:r w:rsidRPr="008E11DD">
              <w:t>Temporal Limit</w:t>
            </w:r>
          </w:p>
        </w:tc>
        <w:tc>
          <w:tcPr>
            <w:tcW w:w="2548" w:type="pct"/>
          </w:tcPr>
          <w:p w14:paraId="14999D87" w14:textId="1459F814" w:rsidR="00BB14C3" w:rsidRPr="008E11DD" w:rsidRDefault="00BB14C3" w:rsidP="00EF6136">
            <w:pPr>
              <w:pStyle w:val="NoSpacing"/>
              <w:numPr>
                <w:ilvl w:val="0"/>
                <w:numId w:val="45"/>
              </w:numPr>
              <w:spacing w:before="40" w:after="40"/>
              <w:ind w:left="326" w:hanging="236"/>
            </w:pPr>
            <w:r w:rsidRPr="008E11DD">
              <w:t xml:space="preserve">No temporal limit </w:t>
            </w:r>
          </w:p>
          <w:p w14:paraId="643CF079" w14:textId="77777777" w:rsidR="00BB14C3" w:rsidRPr="008E11DD" w:rsidRDefault="00BB14C3" w:rsidP="00EF6136">
            <w:pPr>
              <w:pStyle w:val="NoSpacing"/>
              <w:numPr>
                <w:ilvl w:val="0"/>
                <w:numId w:val="45"/>
              </w:numPr>
              <w:spacing w:before="40" w:after="40"/>
              <w:ind w:left="326" w:hanging="236"/>
            </w:pPr>
            <w:r w:rsidRPr="008E11DD">
              <w:t>Searches of proceedings from scientific meetings will be limited to the past four years/editions (2015–2018)</w:t>
            </w:r>
          </w:p>
        </w:tc>
        <w:tc>
          <w:tcPr>
            <w:tcW w:w="1790" w:type="pct"/>
          </w:tcPr>
          <w:p w14:paraId="10E24726" w14:textId="77777777" w:rsidR="00BB14C3" w:rsidRPr="008E11DD" w:rsidRDefault="00BB14C3" w:rsidP="00EF6136">
            <w:pPr>
              <w:pStyle w:val="NoSpacing"/>
              <w:numPr>
                <w:ilvl w:val="0"/>
                <w:numId w:val="45"/>
              </w:numPr>
              <w:spacing w:before="40" w:after="40"/>
              <w:ind w:left="326" w:hanging="236"/>
            </w:pPr>
            <w:r w:rsidRPr="008E11DD">
              <w:t>NA</w:t>
            </w:r>
          </w:p>
        </w:tc>
      </w:tr>
    </w:tbl>
    <w:p w14:paraId="4288FAFD" w14:textId="6D50A2D9" w:rsidR="00BB14C3" w:rsidRPr="008E11DD" w:rsidRDefault="0083586B" w:rsidP="00EF6136">
      <w:pPr>
        <w:spacing w:before="120" w:line="264" w:lineRule="auto"/>
        <w:rPr>
          <w:sz w:val="20"/>
          <w:szCs w:val="20"/>
        </w:rPr>
      </w:pPr>
      <w:bookmarkStart w:id="23" w:name="_Ref509236490"/>
      <w:bookmarkStart w:id="24" w:name="_Toc505947308"/>
      <w:bookmarkStart w:id="25" w:name="_Toc12013133"/>
      <w:bookmarkStart w:id="26" w:name="_Hlk11848587"/>
      <w:bookmarkStart w:id="27" w:name="_Hlk508784614"/>
      <w:r w:rsidRPr="008E11DD">
        <w:rPr>
          <w:sz w:val="20"/>
          <w:szCs w:val="20"/>
        </w:rPr>
        <w:t>Abbreviations: %BSA, percentage of body surface area; AD, atopic dermatitis; AE, adverse event; EASI, Eczema Area and Severity Index; ISGA, Investigator’s Static Global Assessment; NA, not applicable; PDE4i, phosphodiesterase 4 inhibitor; RCT, randomized clinical trial; SCORAD, SCORing of Atopic Dermatitis; SLR, systematic literature review; TCIs, topical calcineurin inhibitors; TCS, topical corticosteroids.</w:t>
      </w:r>
    </w:p>
    <w:p w14:paraId="4984493B" w14:textId="245D2BB4" w:rsidR="0070491C" w:rsidRPr="008E11DD" w:rsidRDefault="0070491C" w:rsidP="00EF6136">
      <w:pPr>
        <w:spacing w:before="120" w:line="264" w:lineRule="auto"/>
        <w:rPr>
          <w:sz w:val="20"/>
          <w:szCs w:val="20"/>
        </w:rPr>
      </w:pPr>
      <w:r w:rsidRPr="008E11DD">
        <w:rPr>
          <w:sz w:val="20"/>
          <w:szCs w:val="20"/>
        </w:rPr>
        <w:t>*</w:t>
      </w:r>
      <w:r w:rsidRPr="008E11DD">
        <w:t xml:space="preserve"> </w:t>
      </w:r>
      <w:r w:rsidRPr="008E11DD">
        <w:rPr>
          <w:sz w:val="20"/>
          <w:szCs w:val="20"/>
        </w:rPr>
        <w:t>Bibliographies of systematic literature reviews/network meta-analyses of RCTs captured during the review were reviewed to ensure that studies were</w:t>
      </w:r>
      <w:r w:rsidR="00477867" w:rsidRPr="008E11DD">
        <w:rPr>
          <w:sz w:val="20"/>
          <w:szCs w:val="20"/>
        </w:rPr>
        <w:t xml:space="preserve"> not</w:t>
      </w:r>
      <w:r w:rsidRPr="008E11DD">
        <w:rPr>
          <w:sz w:val="20"/>
          <w:szCs w:val="20"/>
        </w:rPr>
        <w:t xml:space="preserve"> missed.</w:t>
      </w:r>
    </w:p>
    <w:p w14:paraId="121434EA" w14:textId="069725AF" w:rsidR="00FA2566" w:rsidRPr="008E11DD" w:rsidRDefault="00FA2566">
      <w:pPr>
        <w:spacing w:after="160" w:line="259" w:lineRule="auto"/>
        <w:rPr>
          <w:sz w:val="20"/>
          <w:szCs w:val="20"/>
        </w:rPr>
      </w:pPr>
      <w:r w:rsidRPr="008E11DD">
        <w:rPr>
          <w:sz w:val="20"/>
          <w:szCs w:val="20"/>
        </w:rPr>
        <w:br w:type="page"/>
      </w:r>
    </w:p>
    <w:p w14:paraId="39C1D098" w14:textId="55EFB29F" w:rsidR="00BB14C3" w:rsidRPr="008E11DD" w:rsidRDefault="00BB14C3" w:rsidP="005E148A">
      <w:pPr>
        <w:pStyle w:val="Heading2"/>
      </w:pPr>
      <w:bookmarkStart w:id="28" w:name="TabS5"/>
      <w:bookmarkStart w:id="29" w:name="_Toc36715717"/>
      <w:bookmarkEnd w:id="23"/>
      <w:bookmarkEnd w:id="24"/>
      <w:bookmarkEnd w:id="25"/>
      <w:bookmarkEnd w:id="26"/>
      <w:bookmarkEnd w:id="27"/>
      <w:r w:rsidRPr="008E11DD">
        <w:lastRenderedPageBreak/>
        <w:t>Table S5.</w:t>
      </w:r>
      <w:bookmarkEnd w:id="28"/>
      <w:r w:rsidRPr="008E11DD">
        <w:t xml:space="preserve"> Study Design Characteristics</w:t>
      </w:r>
      <w:bookmarkEnd w:id="29"/>
    </w:p>
    <w:tbl>
      <w:tblPr>
        <w:tblStyle w:val="TableGrid2"/>
        <w:tblW w:w="5000" w:type="pct"/>
        <w:tblLook w:val="04A0" w:firstRow="1" w:lastRow="0" w:firstColumn="1" w:lastColumn="0" w:noHBand="0" w:noVBand="1"/>
      </w:tblPr>
      <w:tblGrid>
        <w:gridCol w:w="1304"/>
        <w:gridCol w:w="1334"/>
        <w:gridCol w:w="1477"/>
        <w:gridCol w:w="792"/>
        <w:gridCol w:w="1706"/>
        <w:gridCol w:w="864"/>
        <w:gridCol w:w="905"/>
        <w:gridCol w:w="968"/>
      </w:tblGrid>
      <w:tr w:rsidR="00403B78" w:rsidRPr="008E11DD" w14:paraId="5DA48583" w14:textId="77777777" w:rsidTr="00EF6136">
        <w:trPr>
          <w:trHeight w:val="20"/>
        </w:trPr>
        <w:tc>
          <w:tcPr>
            <w:tcW w:w="0" w:type="auto"/>
          </w:tcPr>
          <w:p w14:paraId="5B6C3600" w14:textId="0B51B6E4" w:rsidR="00BB14C3" w:rsidRPr="008E11DD" w:rsidRDefault="00BB14C3" w:rsidP="00EF6136">
            <w:pPr>
              <w:pStyle w:val="NoSpacing"/>
              <w:spacing w:before="40" w:after="40"/>
              <w:rPr>
                <w:b/>
                <w:bCs/>
              </w:rPr>
            </w:pPr>
            <w:bookmarkStart w:id="30" w:name="_Hlk504035401"/>
            <w:r w:rsidRPr="008E11DD">
              <w:rPr>
                <w:b/>
                <w:bCs/>
              </w:rPr>
              <w:t xml:space="preserve">Author, Year </w:t>
            </w:r>
            <w:r w:rsidR="008C2B2F" w:rsidRPr="008E11DD">
              <w:rPr>
                <w:b/>
                <w:bCs/>
              </w:rPr>
              <w:br/>
            </w:r>
            <w:r w:rsidRPr="008E11DD">
              <w:rPr>
                <w:b/>
                <w:bCs/>
              </w:rPr>
              <w:t xml:space="preserve">(Trial </w:t>
            </w:r>
            <w:r w:rsidR="008C2B2F" w:rsidRPr="008E11DD">
              <w:rPr>
                <w:b/>
                <w:bCs/>
              </w:rPr>
              <w:t>N</w:t>
            </w:r>
            <w:r w:rsidRPr="008E11DD">
              <w:rPr>
                <w:b/>
                <w:bCs/>
              </w:rPr>
              <w:t>ame)</w:t>
            </w:r>
          </w:p>
        </w:tc>
        <w:tc>
          <w:tcPr>
            <w:tcW w:w="0" w:type="auto"/>
          </w:tcPr>
          <w:p w14:paraId="61609595" w14:textId="77777777" w:rsidR="00BB14C3" w:rsidRPr="008E11DD" w:rsidRDefault="00BB14C3" w:rsidP="00EF6136">
            <w:pPr>
              <w:pStyle w:val="NoSpacing"/>
              <w:spacing w:before="40" w:after="40"/>
              <w:rPr>
                <w:b/>
                <w:bCs/>
              </w:rPr>
            </w:pPr>
            <w:r w:rsidRPr="008E11DD">
              <w:rPr>
                <w:b/>
                <w:bCs/>
              </w:rPr>
              <w:t>Study Blinding</w:t>
            </w:r>
          </w:p>
        </w:tc>
        <w:tc>
          <w:tcPr>
            <w:tcW w:w="0" w:type="auto"/>
          </w:tcPr>
          <w:p w14:paraId="5157716F" w14:textId="4FC34FB1" w:rsidR="00BB14C3" w:rsidRPr="008E11DD" w:rsidRDefault="00BB14C3" w:rsidP="00EF6136">
            <w:pPr>
              <w:pStyle w:val="NoSpacing"/>
              <w:spacing w:before="40" w:after="40"/>
              <w:rPr>
                <w:b/>
                <w:bCs/>
              </w:rPr>
            </w:pPr>
            <w:r w:rsidRPr="008E11DD">
              <w:rPr>
                <w:b/>
                <w:bCs/>
              </w:rPr>
              <w:t>Centers/</w:t>
            </w:r>
            <w:r w:rsidR="00DE41F1" w:rsidRPr="008E11DD">
              <w:rPr>
                <w:b/>
                <w:bCs/>
              </w:rPr>
              <w:t xml:space="preserve"> </w:t>
            </w:r>
            <w:r w:rsidRPr="008E11DD">
              <w:rPr>
                <w:b/>
                <w:bCs/>
              </w:rPr>
              <w:t>Number of Centers/</w:t>
            </w:r>
            <w:r w:rsidR="00DE41F1" w:rsidRPr="008E11DD">
              <w:rPr>
                <w:b/>
                <w:bCs/>
              </w:rPr>
              <w:t xml:space="preserve"> </w:t>
            </w:r>
            <w:r w:rsidRPr="008E11DD">
              <w:rPr>
                <w:b/>
                <w:bCs/>
              </w:rPr>
              <w:t>Country</w:t>
            </w:r>
          </w:p>
        </w:tc>
        <w:tc>
          <w:tcPr>
            <w:tcW w:w="0" w:type="auto"/>
          </w:tcPr>
          <w:p w14:paraId="22A79647" w14:textId="77777777" w:rsidR="00BB14C3" w:rsidRPr="008E11DD" w:rsidRDefault="00BB14C3" w:rsidP="00EF6136">
            <w:pPr>
              <w:pStyle w:val="NoSpacing"/>
              <w:spacing w:before="40" w:after="40"/>
              <w:rPr>
                <w:b/>
                <w:bCs/>
              </w:rPr>
            </w:pPr>
            <w:r w:rsidRPr="008E11DD">
              <w:rPr>
                <w:b/>
                <w:bCs/>
              </w:rPr>
              <w:t>Study Years</w:t>
            </w:r>
          </w:p>
        </w:tc>
        <w:tc>
          <w:tcPr>
            <w:tcW w:w="0" w:type="auto"/>
          </w:tcPr>
          <w:p w14:paraId="123CEB4D" w14:textId="67A45D71" w:rsidR="00BB14C3" w:rsidRPr="008E11DD" w:rsidRDefault="00BB14C3" w:rsidP="00EF6136">
            <w:pPr>
              <w:pStyle w:val="NoSpacing"/>
              <w:spacing w:before="40" w:after="40"/>
              <w:rPr>
                <w:b/>
                <w:bCs/>
              </w:rPr>
            </w:pPr>
            <w:r w:rsidRPr="008E11DD">
              <w:rPr>
                <w:b/>
                <w:bCs/>
              </w:rPr>
              <w:t>Intervention vs Comparator</w:t>
            </w:r>
          </w:p>
        </w:tc>
        <w:tc>
          <w:tcPr>
            <w:tcW w:w="0" w:type="auto"/>
          </w:tcPr>
          <w:p w14:paraId="461BA3B7" w14:textId="02F74FFD" w:rsidR="00BB14C3" w:rsidRPr="008E11DD" w:rsidRDefault="00BB14C3" w:rsidP="00EF6136">
            <w:pPr>
              <w:pStyle w:val="NoSpacing"/>
              <w:spacing w:before="40" w:after="40"/>
              <w:rPr>
                <w:b/>
                <w:bCs/>
              </w:rPr>
            </w:pPr>
            <w:r w:rsidRPr="008E11DD">
              <w:rPr>
                <w:b/>
                <w:bCs/>
              </w:rPr>
              <w:t>Age (years)</w:t>
            </w:r>
          </w:p>
        </w:tc>
        <w:tc>
          <w:tcPr>
            <w:tcW w:w="0" w:type="auto"/>
          </w:tcPr>
          <w:p w14:paraId="2D648CE8" w14:textId="77777777" w:rsidR="00BB14C3" w:rsidRPr="008E11DD" w:rsidRDefault="00BB14C3" w:rsidP="00EF6136">
            <w:pPr>
              <w:pStyle w:val="NoSpacing"/>
              <w:spacing w:before="40" w:after="40"/>
              <w:rPr>
                <w:b/>
                <w:bCs/>
              </w:rPr>
            </w:pPr>
            <w:r w:rsidRPr="008E11DD">
              <w:rPr>
                <w:b/>
                <w:bCs/>
              </w:rPr>
              <w:t>Sample size</w:t>
            </w:r>
          </w:p>
        </w:tc>
        <w:tc>
          <w:tcPr>
            <w:tcW w:w="0" w:type="auto"/>
          </w:tcPr>
          <w:p w14:paraId="057E6991" w14:textId="77777777" w:rsidR="00BB14C3" w:rsidRPr="008E11DD" w:rsidRDefault="00BB14C3" w:rsidP="00EF6136">
            <w:pPr>
              <w:pStyle w:val="NoSpacing"/>
              <w:spacing w:before="40" w:after="40"/>
              <w:rPr>
                <w:b/>
                <w:bCs/>
              </w:rPr>
            </w:pPr>
            <w:r w:rsidRPr="008E11DD">
              <w:rPr>
                <w:b/>
                <w:bCs/>
              </w:rPr>
              <w:t>Follow-up (days)</w:t>
            </w:r>
          </w:p>
        </w:tc>
      </w:tr>
      <w:tr w:rsidR="00403B78" w:rsidRPr="008E11DD" w14:paraId="74072671" w14:textId="77777777" w:rsidTr="00EF6136">
        <w:trPr>
          <w:trHeight w:val="20"/>
        </w:trPr>
        <w:tc>
          <w:tcPr>
            <w:tcW w:w="0" w:type="auto"/>
          </w:tcPr>
          <w:p w14:paraId="0BA2E861" w14:textId="2CE9A683" w:rsidR="00BB14C3" w:rsidRPr="008E11DD" w:rsidRDefault="00BB14C3" w:rsidP="00EF6136">
            <w:pPr>
              <w:pStyle w:val="NoSpacing"/>
              <w:spacing w:before="40" w:after="40"/>
            </w:pPr>
            <w:bookmarkStart w:id="31" w:name="_Hlk33526876"/>
            <w:r w:rsidRPr="008E11DD">
              <w:t>Paller 2016 (AD-301)</w:t>
            </w:r>
            <w:r w:rsidR="0070491C" w:rsidRPr="008E11DD">
              <w:fldChar w:fldCharType="begin">
                <w:fldData xml:space="preserve">PEVuZE5vdGU+PENpdGU+PEF1dGhvcj5QYWxsZXI8L0F1dGhvcj48WWVhcj4yMDE2PC9ZZWFyPjxS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</w:fldData>
              </w:fldChar>
            </w:r>
            <w:r w:rsidR="00403B78" w:rsidRPr="008E11DD">
              <w:instrText xml:space="preserve"> ADDIN EN.CITE </w:instrText>
            </w:r>
            <w:r w:rsidR="00403B78" w:rsidRPr="008E11DD">
              <w:fldChar w:fldCharType="begin">
                <w:fldData xml:space="preserve">PEVuZE5vdGU+PENpdGU+PEF1dGhvcj5QYWxsZXI8L0F1dGhvcj48WWVhcj4yMDE2PC9ZZWFyPjxS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</w:fldData>
              </w:fldChar>
            </w:r>
            <w:r w:rsidR="00403B78" w:rsidRPr="008E11DD">
              <w:instrText xml:space="preserve"> ADDIN EN.CITE.DATA </w:instrText>
            </w:r>
            <w:r w:rsidR="00403B78" w:rsidRPr="008E11DD">
              <w:fldChar w:fldCharType="end"/>
            </w:r>
            <w:r w:rsidR="0070491C" w:rsidRPr="008E11DD">
              <w:fldChar w:fldCharType="separate"/>
            </w:r>
            <w:r w:rsidR="00403B78" w:rsidRPr="008E11DD">
              <w:rPr>
                <w:noProof/>
              </w:rPr>
              <w:t>[</w:t>
            </w:r>
            <w:hyperlink w:anchor="_ENREF_1" w:tooltip="Paller, 2016 #53" w:history="1">
              <w:r w:rsidR="00403B78" w:rsidRPr="008E11DD">
                <w:rPr>
                  <w:noProof/>
                </w:rPr>
                <w:t>1</w:t>
              </w:r>
            </w:hyperlink>
            <w:r w:rsidR="00403B78" w:rsidRPr="008E11DD">
              <w:rPr>
                <w:noProof/>
              </w:rPr>
              <w:t>]</w:t>
            </w:r>
            <w:r w:rsidR="0070491C" w:rsidRPr="008E11DD">
              <w:fldChar w:fldCharType="end"/>
            </w:r>
          </w:p>
        </w:tc>
        <w:tc>
          <w:tcPr>
            <w:tcW w:w="0" w:type="auto"/>
          </w:tcPr>
          <w:p w14:paraId="03B99966" w14:textId="77777777" w:rsidR="00BB14C3" w:rsidRPr="008E11DD" w:rsidRDefault="00BB14C3" w:rsidP="00EF6136">
            <w:pPr>
              <w:pStyle w:val="NoSpacing"/>
              <w:spacing w:before="40" w:after="40"/>
            </w:pPr>
            <w:r w:rsidRPr="008E11DD">
              <w:t>Double-blind</w:t>
            </w:r>
          </w:p>
        </w:tc>
        <w:tc>
          <w:tcPr>
            <w:tcW w:w="0" w:type="auto"/>
          </w:tcPr>
          <w:p w14:paraId="023E8E76" w14:textId="77777777" w:rsidR="00BB14C3" w:rsidRPr="008E11DD" w:rsidRDefault="00BB14C3" w:rsidP="00EF6136">
            <w:pPr>
              <w:pStyle w:val="NoSpacing"/>
              <w:spacing w:before="40" w:after="40"/>
            </w:pPr>
            <w:r w:rsidRPr="008E11DD">
              <w:t>MC/47/US</w:t>
            </w:r>
          </w:p>
        </w:tc>
        <w:tc>
          <w:tcPr>
            <w:tcW w:w="0" w:type="auto"/>
          </w:tcPr>
          <w:p w14:paraId="34EC0562" w14:textId="77777777" w:rsidR="00BB14C3" w:rsidRPr="008E11DD" w:rsidRDefault="00BB14C3" w:rsidP="00EF6136">
            <w:pPr>
              <w:pStyle w:val="NoSpacing"/>
              <w:spacing w:before="40" w:after="40"/>
            </w:pPr>
            <w:r w:rsidRPr="008E11DD">
              <w:t>2014–2015</w:t>
            </w:r>
          </w:p>
        </w:tc>
        <w:tc>
          <w:tcPr>
            <w:tcW w:w="0" w:type="auto"/>
          </w:tcPr>
          <w:p w14:paraId="5D974324" w14:textId="01E44A44" w:rsidR="00BB14C3" w:rsidRPr="008E11DD" w:rsidRDefault="00BB14C3" w:rsidP="00EF6136">
            <w:pPr>
              <w:pStyle w:val="NoSpacing"/>
              <w:spacing w:before="40" w:after="40"/>
            </w:pPr>
            <w:r w:rsidRPr="008E11DD">
              <w:t>Crisaborole vs vehicle</w:t>
            </w:r>
          </w:p>
        </w:tc>
        <w:tc>
          <w:tcPr>
            <w:tcW w:w="0" w:type="auto"/>
          </w:tcPr>
          <w:p w14:paraId="0EF791F3" w14:textId="77777777" w:rsidR="00BB14C3" w:rsidRPr="008E11DD" w:rsidRDefault="00BB14C3" w:rsidP="00EF6136">
            <w:pPr>
              <w:pStyle w:val="NoSpacing"/>
              <w:spacing w:before="40" w:after="40"/>
            </w:pPr>
            <w:r w:rsidRPr="008E11DD">
              <w:t xml:space="preserve">≥2 </w:t>
            </w:r>
          </w:p>
        </w:tc>
        <w:tc>
          <w:tcPr>
            <w:tcW w:w="0" w:type="auto"/>
          </w:tcPr>
          <w:p w14:paraId="4AA6D0E6" w14:textId="77777777" w:rsidR="00BB14C3" w:rsidRPr="008E11DD" w:rsidRDefault="00BB14C3" w:rsidP="00EF6136">
            <w:pPr>
              <w:pStyle w:val="NoSpacing"/>
              <w:spacing w:before="40" w:after="40"/>
            </w:pPr>
            <w:r w:rsidRPr="008E11DD">
              <w:t>763</w:t>
            </w:r>
          </w:p>
        </w:tc>
        <w:tc>
          <w:tcPr>
            <w:tcW w:w="0" w:type="auto"/>
          </w:tcPr>
          <w:p w14:paraId="7CA8D52D" w14:textId="77777777" w:rsidR="00BB14C3" w:rsidRPr="008E11DD" w:rsidRDefault="00BB14C3" w:rsidP="00EF6136">
            <w:pPr>
              <w:pStyle w:val="NoSpacing"/>
              <w:spacing w:before="40" w:after="40"/>
            </w:pPr>
            <w:r w:rsidRPr="008E11DD">
              <w:t>28</w:t>
            </w:r>
          </w:p>
        </w:tc>
      </w:tr>
      <w:tr w:rsidR="00403B78" w:rsidRPr="008E11DD" w14:paraId="408D82FC" w14:textId="77777777" w:rsidTr="00EF6136">
        <w:trPr>
          <w:trHeight w:val="20"/>
        </w:trPr>
        <w:tc>
          <w:tcPr>
            <w:tcW w:w="0" w:type="auto"/>
          </w:tcPr>
          <w:p w14:paraId="515AAA12" w14:textId="1AA5B3ED" w:rsidR="00BB14C3" w:rsidRPr="008E11DD" w:rsidRDefault="00BB14C3" w:rsidP="00EF6136">
            <w:pPr>
              <w:pStyle w:val="NoSpacing"/>
              <w:spacing w:before="40" w:after="40"/>
            </w:pPr>
            <w:r w:rsidRPr="008E11DD">
              <w:t>Paller 2016 (AD-302)</w:t>
            </w:r>
            <w:r w:rsidR="0070491C" w:rsidRPr="008E11DD">
              <w:fldChar w:fldCharType="begin">
                <w:fldData xml:space="preserve">PEVuZE5vdGU+PENpdGU+PEF1dGhvcj5QYWxsZXI8L0F1dGhvcj48WWVhcj4yMDE2PC9ZZWFyPjxS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</w:fldData>
              </w:fldChar>
            </w:r>
            <w:r w:rsidR="00403B78" w:rsidRPr="008E11DD">
              <w:instrText xml:space="preserve"> ADDIN EN.CITE </w:instrText>
            </w:r>
            <w:r w:rsidR="00403B78" w:rsidRPr="008E11DD">
              <w:fldChar w:fldCharType="begin">
                <w:fldData xml:space="preserve">PEVuZE5vdGU+PENpdGU+PEF1dGhvcj5QYWxsZXI8L0F1dGhvcj48WWVhcj4yMDE2PC9ZZWFyPjxS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</w:fldData>
              </w:fldChar>
            </w:r>
            <w:r w:rsidR="00403B78" w:rsidRPr="008E11DD">
              <w:instrText xml:space="preserve"> ADDIN EN.CITE.DATA </w:instrText>
            </w:r>
            <w:r w:rsidR="00403B78" w:rsidRPr="008E11DD">
              <w:fldChar w:fldCharType="end"/>
            </w:r>
            <w:r w:rsidR="0070491C" w:rsidRPr="008E11DD">
              <w:fldChar w:fldCharType="separate"/>
            </w:r>
            <w:r w:rsidR="00403B78" w:rsidRPr="008E11DD">
              <w:rPr>
                <w:noProof/>
              </w:rPr>
              <w:t>[</w:t>
            </w:r>
            <w:hyperlink w:anchor="_ENREF_1" w:tooltip="Paller, 2016 #53" w:history="1">
              <w:r w:rsidR="00403B78" w:rsidRPr="008E11DD">
                <w:rPr>
                  <w:noProof/>
                </w:rPr>
                <w:t>1</w:t>
              </w:r>
            </w:hyperlink>
            <w:r w:rsidR="00403B78" w:rsidRPr="008E11DD">
              <w:rPr>
                <w:noProof/>
              </w:rPr>
              <w:t>]</w:t>
            </w:r>
            <w:r w:rsidR="0070491C" w:rsidRPr="008E11DD">
              <w:fldChar w:fldCharType="end"/>
            </w:r>
          </w:p>
        </w:tc>
        <w:tc>
          <w:tcPr>
            <w:tcW w:w="0" w:type="auto"/>
          </w:tcPr>
          <w:p w14:paraId="1E3B5978" w14:textId="77777777" w:rsidR="00BB14C3" w:rsidRPr="008E11DD" w:rsidRDefault="00BB14C3" w:rsidP="00EF6136">
            <w:pPr>
              <w:pStyle w:val="NoSpacing"/>
              <w:spacing w:before="40" w:after="40"/>
            </w:pPr>
            <w:r w:rsidRPr="008E11DD">
              <w:t>Double-blind</w:t>
            </w:r>
          </w:p>
        </w:tc>
        <w:tc>
          <w:tcPr>
            <w:tcW w:w="0" w:type="auto"/>
          </w:tcPr>
          <w:p w14:paraId="65E41DC5" w14:textId="77777777" w:rsidR="00BB14C3" w:rsidRPr="008E11DD" w:rsidRDefault="00BB14C3" w:rsidP="00EF6136">
            <w:pPr>
              <w:pStyle w:val="NoSpacing"/>
              <w:spacing w:before="40" w:after="40"/>
            </w:pPr>
            <w:r w:rsidRPr="008E11DD">
              <w:t>MC/42/US</w:t>
            </w:r>
          </w:p>
        </w:tc>
        <w:tc>
          <w:tcPr>
            <w:tcW w:w="0" w:type="auto"/>
          </w:tcPr>
          <w:p w14:paraId="7B56EBD9" w14:textId="77777777" w:rsidR="00BB14C3" w:rsidRPr="008E11DD" w:rsidRDefault="00BB14C3" w:rsidP="00EF6136">
            <w:pPr>
              <w:pStyle w:val="NoSpacing"/>
              <w:spacing w:before="40" w:after="40"/>
            </w:pPr>
            <w:r w:rsidRPr="008E11DD">
              <w:t>2014–2015</w:t>
            </w:r>
          </w:p>
        </w:tc>
        <w:tc>
          <w:tcPr>
            <w:tcW w:w="0" w:type="auto"/>
          </w:tcPr>
          <w:p w14:paraId="50A2E981" w14:textId="12006836" w:rsidR="00BB14C3" w:rsidRPr="008E11DD" w:rsidRDefault="00BB14C3" w:rsidP="00EF6136">
            <w:pPr>
              <w:pStyle w:val="NoSpacing"/>
              <w:spacing w:before="40" w:after="40"/>
            </w:pPr>
            <w:r w:rsidRPr="008E11DD">
              <w:t>Crisaborole vs vehicle</w:t>
            </w:r>
          </w:p>
        </w:tc>
        <w:tc>
          <w:tcPr>
            <w:tcW w:w="0" w:type="auto"/>
          </w:tcPr>
          <w:p w14:paraId="14E4D581" w14:textId="77777777" w:rsidR="00BB14C3" w:rsidRPr="008E11DD" w:rsidRDefault="00BB14C3" w:rsidP="00EF6136">
            <w:pPr>
              <w:pStyle w:val="NoSpacing"/>
              <w:spacing w:before="40" w:after="40"/>
            </w:pPr>
            <w:r w:rsidRPr="008E11DD">
              <w:t xml:space="preserve">≥2 </w:t>
            </w:r>
          </w:p>
        </w:tc>
        <w:tc>
          <w:tcPr>
            <w:tcW w:w="0" w:type="auto"/>
          </w:tcPr>
          <w:p w14:paraId="29DF6EF6" w14:textId="77777777" w:rsidR="00BB14C3" w:rsidRPr="008E11DD" w:rsidRDefault="00BB14C3" w:rsidP="00EF6136">
            <w:pPr>
              <w:pStyle w:val="NoSpacing"/>
              <w:spacing w:before="40" w:after="40"/>
            </w:pPr>
            <w:r w:rsidRPr="008E11DD">
              <w:t>764</w:t>
            </w:r>
          </w:p>
        </w:tc>
        <w:tc>
          <w:tcPr>
            <w:tcW w:w="0" w:type="auto"/>
          </w:tcPr>
          <w:p w14:paraId="7BB09693" w14:textId="77777777" w:rsidR="00BB14C3" w:rsidRPr="008E11DD" w:rsidRDefault="00BB14C3" w:rsidP="00EF6136">
            <w:pPr>
              <w:pStyle w:val="NoSpacing"/>
              <w:spacing w:before="40" w:after="40"/>
            </w:pPr>
            <w:r w:rsidRPr="008E11DD">
              <w:t>28</w:t>
            </w:r>
          </w:p>
        </w:tc>
      </w:tr>
      <w:tr w:rsidR="00403B78" w:rsidRPr="008E11DD" w14:paraId="4868A4B8" w14:textId="77777777" w:rsidTr="00EF6136">
        <w:trPr>
          <w:trHeight w:val="20"/>
        </w:trPr>
        <w:tc>
          <w:tcPr>
            <w:tcW w:w="0" w:type="auto"/>
          </w:tcPr>
          <w:p w14:paraId="0FE6C183" w14:textId="7CF78C42" w:rsidR="00BB14C3" w:rsidRPr="008E11DD" w:rsidRDefault="00BB14C3" w:rsidP="00EF6136">
            <w:pPr>
              <w:pStyle w:val="NoSpacing"/>
              <w:spacing w:before="40" w:after="40"/>
            </w:pPr>
            <w:r w:rsidRPr="008E11DD">
              <w:t>Abramovits 2008</w:t>
            </w:r>
            <w:r w:rsidR="0070491C" w:rsidRPr="008E11DD">
              <w:fldChar w:fldCharType="begin"/>
            </w:r>
            <w:r w:rsidR="00403B78" w:rsidRPr="008E11DD">
              <w:instrText xml:space="preserve"> ADDIN EN.CITE &lt;EndNote&gt;&lt;Cite&gt;&lt;Author&gt;Abramovits&lt;/Author&gt;&lt;Year&gt;2008&lt;/Year&gt;&lt;RecNum&gt;27&lt;/RecNum&gt;&lt;DisplayText&gt;[2]&lt;/DisplayText&gt;&lt;record&gt;&lt;rec-number&gt;27&lt;/rec-number&gt;&lt;foreign-keys&gt;&lt;key app="EN" db-id="wptre0xpr9fd0ne9zptxepd9drtef9sasdpw" timestamp="1582567545"&gt;27&lt;/key&gt;&lt;/foreign-keys&gt;&lt;ref-type name="Journal Article"&gt;17&lt;/ref-type&gt;&lt;contributors&gt;&lt;authors&gt;&lt;author&gt;Abramovits, W.&lt;/author&gt;&lt;author&gt;Fleischer, A. B., Jr.&lt;/author&gt;&lt;author&gt;Jaracz, E.&lt;/author&gt;&lt;author&gt;Breneman, D.&lt;/author&gt;&lt;/authors&gt;&lt;/contributors&gt;&lt;auth-address&gt;Dermatology Treatment and Research Center and Baylor University Medical Center, Dallas,TX, USA. DrA@DermCenter.us&lt;/auth-address&gt;&lt;titles&gt;&lt;title&gt;Adult patients with moderate atopic dermatitis: tacrolimus ointment versus pimecrolimus cream&lt;/title&gt;&lt;secondary-title&gt;J Drugs Dermatol&lt;/secondary-title&gt;&lt;tertiary-title&gt;1158&lt;/tertiary-title&gt;&lt;alt-title&gt;Journal of drugs in dermatology : JDD&lt;/alt-title&gt;&lt;/titles&gt;&lt;pages&gt;1153-8&lt;/pages&gt;&lt;volume&gt;7&lt;/volume&gt;&lt;number&gt;12&lt;/number&gt;&lt;section&gt;8&lt;/section&gt;&lt;reprint-edition&gt;Not in File&lt;/reprint-edition&gt;&lt;keywords&gt;&lt;keyword&gt;Administration, Cutaneous&lt;/keyword&gt;&lt;keyword&gt;Adult&lt;/keyword&gt;&lt;keyword&gt;Dermatitis, Atopic/*drug therapy&lt;/keyword&gt;&lt;keyword&gt;Female&lt;/keyword&gt;&lt;keyword&gt;Follow-Up Studies&lt;/keyword&gt;&lt;keyword&gt;Humans&lt;/keyword&gt;&lt;keyword&gt;Male&lt;/keyword&gt;&lt;keyword&gt;Middle Aged&lt;/keyword&gt;&lt;keyword&gt;Ointments&lt;/keyword&gt;&lt;keyword&gt;Prospective Studies&lt;/keyword&gt;&lt;keyword&gt;Severity of Illness Index&lt;/keyword&gt;&lt;keyword&gt;Single-Blind Method&lt;/keyword&gt;&lt;keyword&gt;Tacrolimus/administration &amp;amp; dosage/adverse effects/*analogs &amp;amp;&lt;/keyword&gt;&lt;keyword&gt;derivatives/*therapeutic use&lt;/keyword&gt;&lt;/keywords&gt;&lt;dates&gt;&lt;year&gt;2008&lt;/year&gt;&lt;pub-dates&gt;&lt;date&gt;Dec&lt;/date&gt;&lt;/pub-dates&gt;&lt;/dates&gt;&lt;isbn&gt;1545-9616 (Print)&amp;#xD;1545-9616&lt;/isbn&gt;&lt;accession-num&gt;19137769&lt;/accession-num&gt;&lt;label&gt;Y78073&lt;/label&gt;&lt;urls&gt;&lt;related-urls&gt;&lt;url&gt;https://www.ncbi.nlm.nih.gov/pubmed/19137769&lt;/url&gt;&lt;/related-urls&gt;&lt;/urls&gt;&lt;remote-database-provider&gt;NLM&lt;/remote-database-provider&gt;&lt;language&gt;eng&lt;/language&gt;&lt;/record&gt;&lt;/Cite&gt;&lt;/EndNote&gt;</w:instrText>
            </w:r>
            <w:r w:rsidR="0070491C" w:rsidRPr="008E11DD">
              <w:fldChar w:fldCharType="separate"/>
            </w:r>
            <w:r w:rsidR="00403B78" w:rsidRPr="008E11DD">
              <w:rPr>
                <w:noProof/>
              </w:rPr>
              <w:t>[</w:t>
            </w:r>
            <w:hyperlink w:anchor="_ENREF_2" w:tooltip="Abramovits, 2008 #27" w:history="1">
              <w:r w:rsidR="00403B78" w:rsidRPr="008E11DD">
                <w:rPr>
                  <w:noProof/>
                </w:rPr>
                <w:t>2</w:t>
              </w:r>
            </w:hyperlink>
            <w:r w:rsidR="00403B78" w:rsidRPr="008E11DD">
              <w:rPr>
                <w:noProof/>
              </w:rPr>
              <w:t>]</w:t>
            </w:r>
            <w:r w:rsidR="0070491C" w:rsidRPr="008E11DD">
              <w:fldChar w:fldCharType="end"/>
            </w:r>
          </w:p>
        </w:tc>
        <w:tc>
          <w:tcPr>
            <w:tcW w:w="0" w:type="auto"/>
          </w:tcPr>
          <w:p w14:paraId="229A6867" w14:textId="77777777" w:rsidR="00BB14C3" w:rsidRPr="008E11DD" w:rsidRDefault="00BB14C3" w:rsidP="00EF6136">
            <w:pPr>
              <w:pStyle w:val="NoSpacing"/>
              <w:spacing w:before="40" w:after="40"/>
            </w:pPr>
            <w:r w:rsidRPr="008E11DD">
              <w:t>Investigator-blinded</w:t>
            </w:r>
          </w:p>
        </w:tc>
        <w:tc>
          <w:tcPr>
            <w:tcW w:w="0" w:type="auto"/>
          </w:tcPr>
          <w:p w14:paraId="18A3F889" w14:textId="77777777" w:rsidR="00BB14C3" w:rsidRPr="008E11DD" w:rsidRDefault="00BB14C3" w:rsidP="00EF6136">
            <w:pPr>
              <w:pStyle w:val="NoSpacing"/>
              <w:spacing w:before="40" w:after="40"/>
            </w:pPr>
            <w:r w:rsidRPr="008E11DD">
              <w:t>MC/NR/NR</w:t>
            </w:r>
          </w:p>
        </w:tc>
        <w:tc>
          <w:tcPr>
            <w:tcW w:w="0" w:type="auto"/>
          </w:tcPr>
          <w:p w14:paraId="65824D53" w14:textId="77777777" w:rsidR="00BB14C3" w:rsidRPr="008E11DD" w:rsidRDefault="00BB14C3" w:rsidP="00EF6136">
            <w:pPr>
              <w:pStyle w:val="NoSpacing"/>
              <w:spacing w:before="40" w:after="40"/>
            </w:pPr>
            <w:r w:rsidRPr="008E11DD">
              <w:t>NR</w:t>
            </w:r>
          </w:p>
        </w:tc>
        <w:tc>
          <w:tcPr>
            <w:tcW w:w="0" w:type="auto"/>
          </w:tcPr>
          <w:p w14:paraId="52DD53C6" w14:textId="10D3BAA2" w:rsidR="00BB14C3" w:rsidRPr="008E11DD" w:rsidRDefault="00BB14C3" w:rsidP="00EF6136">
            <w:pPr>
              <w:pStyle w:val="NoSpacing"/>
              <w:spacing w:before="40" w:after="40"/>
            </w:pPr>
            <w:r w:rsidRPr="008E11DD">
              <w:t>Tacrolimus</w:t>
            </w:r>
            <w:r w:rsidR="0083586B" w:rsidRPr="008E11DD">
              <w:t>,</w:t>
            </w:r>
            <w:r w:rsidRPr="008E11DD">
              <w:t xml:space="preserve"> 0.1%</w:t>
            </w:r>
            <w:r w:rsidR="0083586B" w:rsidRPr="008E11DD">
              <w:t>,</w:t>
            </w:r>
            <w:r w:rsidRPr="008E11DD">
              <w:t xml:space="preserve"> vs pimecrolimus</w:t>
            </w:r>
          </w:p>
        </w:tc>
        <w:tc>
          <w:tcPr>
            <w:tcW w:w="0" w:type="auto"/>
          </w:tcPr>
          <w:p w14:paraId="0FE3BEFB" w14:textId="77777777" w:rsidR="00BB14C3" w:rsidRPr="008E11DD" w:rsidRDefault="00BB14C3" w:rsidP="00EF6136">
            <w:pPr>
              <w:pStyle w:val="NoSpacing"/>
              <w:spacing w:before="40" w:after="40"/>
            </w:pPr>
            <w:r w:rsidRPr="008E11DD">
              <w:t xml:space="preserve">≥16 </w:t>
            </w:r>
          </w:p>
        </w:tc>
        <w:tc>
          <w:tcPr>
            <w:tcW w:w="0" w:type="auto"/>
          </w:tcPr>
          <w:p w14:paraId="2F2253D0" w14:textId="77777777" w:rsidR="00BB14C3" w:rsidRPr="008E11DD" w:rsidRDefault="00BB14C3" w:rsidP="00EF6136">
            <w:pPr>
              <w:pStyle w:val="NoSpacing"/>
              <w:spacing w:before="40" w:after="40"/>
            </w:pPr>
            <w:r w:rsidRPr="008E11DD">
              <w:t>188</w:t>
            </w:r>
          </w:p>
        </w:tc>
        <w:tc>
          <w:tcPr>
            <w:tcW w:w="0" w:type="auto"/>
          </w:tcPr>
          <w:p w14:paraId="52F627FB" w14:textId="1F89956A" w:rsidR="00BB14C3" w:rsidRPr="008E11DD" w:rsidRDefault="00BB14C3" w:rsidP="00EF6136">
            <w:pPr>
              <w:pStyle w:val="NoSpacing"/>
              <w:spacing w:before="40" w:after="40"/>
              <w:rPr>
                <w:vertAlign w:val="superscript"/>
              </w:rPr>
            </w:pPr>
            <w:r w:rsidRPr="008E11DD">
              <w:t>42</w:t>
            </w:r>
            <w:r w:rsidR="00FA2566" w:rsidRPr="008E11DD">
              <w:rPr>
                <w:vertAlign w:val="superscript"/>
              </w:rPr>
              <w:t>a</w:t>
            </w:r>
          </w:p>
        </w:tc>
      </w:tr>
      <w:tr w:rsidR="00403B78" w:rsidRPr="008E11DD" w14:paraId="36D80F8B" w14:textId="77777777" w:rsidTr="00EF6136">
        <w:trPr>
          <w:trHeight w:val="20"/>
        </w:trPr>
        <w:tc>
          <w:tcPr>
            <w:tcW w:w="0" w:type="auto"/>
          </w:tcPr>
          <w:p w14:paraId="71840D31" w14:textId="3FCCC5A6" w:rsidR="00BB14C3" w:rsidRPr="008E11DD" w:rsidRDefault="00BB14C3" w:rsidP="00EF6136">
            <w:pPr>
              <w:pStyle w:val="NoSpacing"/>
              <w:spacing w:before="40" w:after="40"/>
            </w:pPr>
            <w:r w:rsidRPr="008E11DD">
              <w:t>Schachner 2005</w:t>
            </w:r>
            <w:r w:rsidR="0070491C" w:rsidRPr="008E11DD">
              <w:fldChar w:fldCharType="begin">
                <w:fldData xml:space="preserve">PEVuZE5vdGU+PENpdGU+PEF1dGhvcj5TY2hhY2huZXI8L0F1dGhvcj48WWVhcj4yMDA1PC9ZZWFy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=
</w:fldData>
              </w:fldChar>
            </w:r>
            <w:r w:rsidR="00403B78" w:rsidRPr="008E11DD">
              <w:instrText xml:space="preserve"> ADDIN EN.CITE </w:instrText>
            </w:r>
            <w:r w:rsidR="00403B78" w:rsidRPr="008E11DD">
              <w:fldChar w:fldCharType="begin">
                <w:fldData xml:space="preserve">PEVuZE5vdGU+PENpdGU+PEF1dGhvcj5TY2hhY2huZXI8L0F1dGhvcj48WWVhcj4yMDA1PC9ZZWFy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=
</w:fldData>
              </w:fldChar>
            </w:r>
            <w:r w:rsidR="00403B78" w:rsidRPr="008E11DD">
              <w:instrText xml:space="preserve"> ADDIN EN.CITE.DATA </w:instrText>
            </w:r>
            <w:r w:rsidR="00403B78" w:rsidRPr="008E11DD">
              <w:fldChar w:fldCharType="end"/>
            </w:r>
            <w:r w:rsidR="0070491C" w:rsidRPr="008E11DD">
              <w:fldChar w:fldCharType="separate"/>
            </w:r>
            <w:r w:rsidR="00403B78" w:rsidRPr="008E11DD">
              <w:rPr>
                <w:noProof/>
              </w:rPr>
              <w:t>[</w:t>
            </w:r>
            <w:hyperlink w:anchor="_ENREF_3" w:tooltip="Schachner, 2005 #29" w:history="1">
              <w:r w:rsidR="00403B78" w:rsidRPr="008E11DD">
                <w:rPr>
                  <w:noProof/>
                </w:rPr>
                <w:t>3</w:t>
              </w:r>
            </w:hyperlink>
            <w:r w:rsidR="00403B78" w:rsidRPr="008E11DD">
              <w:rPr>
                <w:noProof/>
              </w:rPr>
              <w:t>]</w:t>
            </w:r>
            <w:r w:rsidR="0070491C" w:rsidRPr="008E11DD">
              <w:fldChar w:fldCharType="end"/>
            </w:r>
          </w:p>
        </w:tc>
        <w:tc>
          <w:tcPr>
            <w:tcW w:w="0" w:type="auto"/>
          </w:tcPr>
          <w:p w14:paraId="71FB15A5" w14:textId="77777777" w:rsidR="00BB14C3" w:rsidRPr="008E11DD" w:rsidRDefault="00BB14C3" w:rsidP="00EF6136">
            <w:pPr>
              <w:pStyle w:val="NoSpacing"/>
              <w:spacing w:before="40" w:after="40"/>
            </w:pPr>
            <w:r w:rsidRPr="008E11DD">
              <w:t>Double-blind</w:t>
            </w:r>
          </w:p>
        </w:tc>
        <w:tc>
          <w:tcPr>
            <w:tcW w:w="0" w:type="auto"/>
          </w:tcPr>
          <w:p w14:paraId="487A5D17" w14:textId="77777777" w:rsidR="00BB14C3" w:rsidRPr="008E11DD" w:rsidRDefault="00BB14C3" w:rsidP="00EF6136">
            <w:pPr>
              <w:pStyle w:val="NoSpacing"/>
              <w:spacing w:before="40" w:after="40"/>
            </w:pPr>
            <w:r w:rsidRPr="008E11DD">
              <w:t>MC/18/US</w:t>
            </w:r>
          </w:p>
        </w:tc>
        <w:tc>
          <w:tcPr>
            <w:tcW w:w="0" w:type="auto"/>
          </w:tcPr>
          <w:p w14:paraId="195228D4" w14:textId="77777777" w:rsidR="00BB14C3" w:rsidRPr="008E11DD" w:rsidRDefault="00BB14C3" w:rsidP="00EF6136">
            <w:pPr>
              <w:pStyle w:val="NoSpacing"/>
              <w:spacing w:before="40" w:after="40"/>
            </w:pPr>
            <w:r w:rsidRPr="008E11DD">
              <w:t>2001–2002</w:t>
            </w:r>
          </w:p>
        </w:tc>
        <w:tc>
          <w:tcPr>
            <w:tcW w:w="0" w:type="auto"/>
          </w:tcPr>
          <w:p w14:paraId="7FF50EF3" w14:textId="25AB8F7A" w:rsidR="00BB14C3" w:rsidRPr="008E11DD" w:rsidRDefault="00BB14C3" w:rsidP="00EF6136">
            <w:pPr>
              <w:pStyle w:val="NoSpacing"/>
              <w:spacing w:before="40" w:after="40"/>
            </w:pPr>
            <w:r w:rsidRPr="008E11DD">
              <w:t>Tacrolimus</w:t>
            </w:r>
            <w:r w:rsidR="0083586B" w:rsidRPr="008E11DD">
              <w:t>,</w:t>
            </w:r>
            <w:r w:rsidRPr="008E11DD">
              <w:t xml:space="preserve"> 0.03%</w:t>
            </w:r>
            <w:r w:rsidR="0083586B" w:rsidRPr="008E11DD">
              <w:t>,</w:t>
            </w:r>
            <w:r w:rsidRPr="008E11DD">
              <w:t xml:space="preserve"> vs vehicle</w:t>
            </w:r>
          </w:p>
        </w:tc>
        <w:tc>
          <w:tcPr>
            <w:tcW w:w="0" w:type="auto"/>
          </w:tcPr>
          <w:p w14:paraId="774B7A7B" w14:textId="77777777" w:rsidR="00BB14C3" w:rsidRPr="008E11DD" w:rsidRDefault="00BB14C3" w:rsidP="00EF6136">
            <w:pPr>
              <w:pStyle w:val="NoSpacing"/>
              <w:spacing w:before="40" w:after="40"/>
            </w:pPr>
            <w:r w:rsidRPr="008E11DD">
              <w:t xml:space="preserve">2–15 </w:t>
            </w:r>
          </w:p>
        </w:tc>
        <w:tc>
          <w:tcPr>
            <w:tcW w:w="0" w:type="auto"/>
          </w:tcPr>
          <w:p w14:paraId="25A6CAC7" w14:textId="77777777" w:rsidR="00BB14C3" w:rsidRPr="008E11DD" w:rsidRDefault="00BB14C3" w:rsidP="00EF6136">
            <w:pPr>
              <w:pStyle w:val="NoSpacing"/>
              <w:spacing w:before="40" w:after="40"/>
            </w:pPr>
            <w:r w:rsidRPr="008E11DD">
              <w:t>317</w:t>
            </w:r>
          </w:p>
        </w:tc>
        <w:tc>
          <w:tcPr>
            <w:tcW w:w="0" w:type="auto"/>
          </w:tcPr>
          <w:p w14:paraId="0ABE0525" w14:textId="338315AD" w:rsidR="00BB14C3" w:rsidRPr="008E11DD" w:rsidRDefault="00BB14C3" w:rsidP="00EF6136">
            <w:pPr>
              <w:pStyle w:val="NoSpacing"/>
              <w:spacing w:before="40" w:after="40"/>
              <w:rPr>
                <w:vertAlign w:val="superscript"/>
              </w:rPr>
            </w:pPr>
            <w:r w:rsidRPr="008E11DD">
              <w:t>42</w:t>
            </w:r>
            <w:r w:rsidR="00FA2566" w:rsidRPr="008E11DD">
              <w:rPr>
                <w:vertAlign w:val="superscript"/>
              </w:rPr>
              <w:t>a</w:t>
            </w:r>
          </w:p>
        </w:tc>
      </w:tr>
      <w:tr w:rsidR="00403B78" w:rsidRPr="008E11DD" w14:paraId="7E1FA40B" w14:textId="77777777" w:rsidTr="00EF6136">
        <w:trPr>
          <w:trHeight w:val="20"/>
        </w:trPr>
        <w:tc>
          <w:tcPr>
            <w:tcW w:w="0" w:type="auto"/>
          </w:tcPr>
          <w:p w14:paraId="19D91CB1" w14:textId="2DC74CF2" w:rsidR="00BB14C3" w:rsidRPr="008E11DD" w:rsidRDefault="00BB14C3" w:rsidP="00EF6136">
            <w:pPr>
              <w:pStyle w:val="NoSpacing"/>
              <w:spacing w:before="40" w:after="40"/>
            </w:pPr>
            <w:r w:rsidRPr="008E11DD">
              <w:t>Chapman 2005</w:t>
            </w:r>
            <w:r w:rsidR="0070491C" w:rsidRPr="008E11DD">
              <w:fldChar w:fldCharType="begin">
                <w:fldData xml:space="preserve">PEVuZE5vdGU+PENpdGU+PEF1dGhvcj5DaGFwbWFuPC9BdXRob3I+PFllYXI+MjAwNTwvWWVhcj48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</w:fldData>
              </w:fldChar>
            </w:r>
            <w:r w:rsidR="00403B78" w:rsidRPr="008E11DD">
              <w:instrText xml:space="preserve"> ADDIN EN.CITE </w:instrText>
            </w:r>
            <w:r w:rsidR="00403B78" w:rsidRPr="008E11DD">
              <w:fldChar w:fldCharType="begin">
                <w:fldData xml:space="preserve">PEVuZE5vdGU+PENpdGU+PEF1dGhvcj5DaGFwbWFuPC9BdXRob3I+PFllYXI+MjAwNTwvWWVhcj48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</w:fldData>
              </w:fldChar>
            </w:r>
            <w:r w:rsidR="00403B78" w:rsidRPr="008E11DD">
              <w:instrText xml:space="preserve"> ADDIN EN.CITE.DATA </w:instrText>
            </w:r>
            <w:r w:rsidR="00403B78" w:rsidRPr="008E11DD">
              <w:fldChar w:fldCharType="end"/>
            </w:r>
            <w:r w:rsidR="0070491C" w:rsidRPr="008E11DD">
              <w:fldChar w:fldCharType="separate"/>
            </w:r>
            <w:r w:rsidR="00403B78" w:rsidRPr="008E11DD">
              <w:rPr>
                <w:noProof/>
              </w:rPr>
              <w:t>[</w:t>
            </w:r>
            <w:hyperlink w:anchor="_ENREF_4" w:tooltip="Chapman, 2005 #30" w:history="1">
              <w:r w:rsidR="00403B78" w:rsidRPr="008E11DD">
                <w:rPr>
                  <w:noProof/>
                </w:rPr>
                <w:t>4</w:t>
              </w:r>
            </w:hyperlink>
            <w:r w:rsidR="00403B78" w:rsidRPr="008E11DD">
              <w:rPr>
                <w:noProof/>
              </w:rPr>
              <w:t>]</w:t>
            </w:r>
            <w:r w:rsidR="0070491C" w:rsidRPr="008E11DD">
              <w:fldChar w:fldCharType="end"/>
            </w:r>
          </w:p>
        </w:tc>
        <w:tc>
          <w:tcPr>
            <w:tcW w:w="0" w:type="auto"/>
          </w:tcPr>
          <w:p w14:paraId="392E79EF" w14:textId="77777777" w:rsidR="00BB14C3" w:rsidRPr="008E11DD" w:rsidRDefault="00BB14C3" w:rsidP="00EF6136">
            <w:pPr>
              <w:pStyle w:val="NoSpacing"/>
              <w:spacing w:before="40" w:after="40"/>
            </w:pPr>
            <w:r w:rsidRPr="008E11DD">
              <w:t>Double-blind</w:t>
            </w:r>
          </w:p>
        </w:tc>
        <w:tc>
          <w:tcPr>
            <w:tcW w:w="0" w:type="auto"/>
          </w:tcPr>
          <w:p w14:paraId="4708922D" w14:textId="77777777" w:rsidR="00BB14C3" w:rsidRPr="008E11DD" w:rsidRDefault="00BB14C3" w:rsidP="00EF6136">
            <w:pPr>
              <w:pStyle w:val="NoSpacing"/>
              <w:spacing w:before="40" w:after="40"/>
            </w:pPr>
            <w:r w:rsidRPr="008E11DD">
              <w:t>MC/37/US</w:t>
            </w:r>
          </w:p>
        </w:tc>
        <w:tc>
          <w:tcPr>
            <w:tcW w:w="0" w:type="auto"/>
          </w:tcPr>
          <w:p w14:paraId="2EDCA5B6" w14:textId="77777777" w:rsidR="00BB14C3" w:rsidRPr="008E11DD" w:rsidRDefault="00BB14C3" w:rsidP="00EF6136">
            <w:pPr>
              <w:pStyle w:val="NoSpacing"/>
              <w:spacing w:before="40" w:after="40"/>
            </w:pPr>
            <w:r w:rsidRPr="008E11DD">
              <w:t>NR</w:t>
            </w:r>
          </w:p>
        </w:tc>
        <w:tc>
          <w:tcPr>
            <w:tcW w:w="0" w:type="auto"/>
          </w:tcPr>
          <w:p w14:paraId="61CDF707" w14:textId="41ABFEC2" w:rsidR="00BB14C3" w:rsidRPr="008E11DD" w:rsidRDefault="00BB14C3" w:rsidP="00EF6136">
            <w:pPr>
              <w:pStyle w:val="NoSpacing"/>
              <w:spacing w:before="40" w:after="40"/>
            </w:pPr>
            <w:r w:rsidRPr="008E11DD">
              <w:t>Tacrolimus</w:t>
            </w:r>
            <w:r w:rsidR="0083586B" w:rsidRPr="008E11DD">
              <w:t>,</w:t>
            </w:r>
            <w:r w:rsidRPr="008E11DD">
              <w:t xml:space="preserve"> 0.03%</w:t>
            </w:r>
            <w:r w:rsidR="0083586B" w:rsidRPr="008E11DD">
              <w:t>,</w:t>
            </w:r>
            <w:r w:rsidRPr="008E11DD">
              <w:t xml:space="preserve"> vs vehicle</w:t>
            </w:r>
          </w:p>
        </w:tc>
        <w:tc>
          <w:tcPr>
            <w:tcW w:w="0" w:type="auto"/>
          </w:tcPr>
          <w:p w14:paraId="358AC56C" w14:textId="77777777" w:rsidR="00BB14C3" w:rsidRPr="008E11DD" w:rsidRDefault="00BB14C3" w:rsidP="00EF6136">
            <w:pPr>
              <w:pStyle w:val="NoSpacing"/>
              <w:spacing w:before="40" w:after="40"/>
            </w:pPr>
            <w:r w:rsidRPr="008E11DD">
              <w:t xml:space="preserve">2–15; ≥16 </w:t>
            </w:r>
          </w:p>
        </w:tc>
        <w:tc>
          <w:tcPr>
            <w:tcW w:w="0" w:type="auto"/>
          </w:tcPr>
          <w:p w14:paraId="27C4A012" w14:textId="77777777" w:rsidR="00BB14C3" w:rsidRPr="008E11DD" w:rsidRDefault="00BB14C3" w:rsidP="00EF6136">
            <w:pPr>
              <w:pStyle w:val="NoSpacing"/>
              <w:spacing w:before="40" w:after="40"/>
            </w:pPr>
            <w:r w:rsidRPr="008E11DD">
              <w:t>618</w:t>
            </w:r>
          </w:p>
        </w:tc>
        <w:tc>
          <w:tcPr>
            <w:tcW w:w="0" w:type="auto"/>
          </w:tcPr>
          <w:p w14:paraId="3D3D923B" w14:textId="1D3B9A8B" w:rsidR="00BB14C3" w:rsidRPr="008E11DD" w:rsidRDefault="00BB14C3" w:rsidP="00EF6136">
            <w:pPr>
              <w:pStyle w:val="NoSpacing"/>
              <w:spacing w:before="40" w:after="40"/>
              <w:rPr>
                <w:vertAlign w:val="superscript"/>
              </w:rPr>
            </w:pPr>
            <w:r w:rsidRPr="008E11DD">
              <w:t>42</w:t>
            </w:r>
            <w:r w:rsidR="00FA2566" w:rsidRPr="008E11DD">
              <w:rPr>
                <w:vertAlign w:val="superscript"/>
              </w:rPr>
              <w:t>a</w:t>
            </w:r>
          </w:p>
        </w:tc>
      </w:tr>
      <w:tr w:rsidR="00403B78" w:rsidRPr="008E11DD" w14:paraId="4526BA8E" w14:textId="77777777" w:rsidTr="00EF6136">
        <w:trPr>
          <w:trHeight w:val="20"/>
        </w:trPr>
        <w:tc>
          <w:tcPr>
            <w:tcW w:w="0" w:type="auto"/>
          </w:tcPr>
          <w:p w14:paraId="1EE52632" w14:textId="51DF9902" w:rsidR="00BB14C3" w:rsidRPr="008E11DD" w:rsidRDefault="00BB14C3" w:rsidP="00EF6136">
            <w:pPr>
              <w:pStyle w:val="NoSpacing"/>
              <w:spacing w:before="40" w:after="40"/>
            </w:pPr>
            <w:r w:rsidRPr="008E11DD">
              <w:t>Paller 2005</w:t>
            </w:r>
            <w:r w:rsidR="0070491C" w:rsidRPr="008E11DD">
              <w:fldChar w:fldCharType="begin">
                <w:fldData xml:space="preserve">PEVuZE5vdGU+PENpdGU+PEF1dGhvcj5QYWxsZXI8L0F1dGhvcj48WWVhcj4yMDA1PC9ZZWFyPjxS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</w:fldData>
              </w:fldChar>
            </w:r>
            <w:r w:rsidR="00403B78" w:rsidRPr="008E11DD">
              <w:instrText xml:space="preserve"> ADDIN EN.CITE </w:instrText>
            </w:r>
            <w:r w:rsidR="00403B78" w:rsidRPr="008E11DD">
              <w:fldChar w:fldCharType="begin">
                <w:fldData xml:space="preserve">PEVuZE5vdGU+PENpdGU+PEF1dGhvcj5QYWxsZXI8L0F1dGhvcj48WWVhcj4yMDA1PC9ZZWFyPjxS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</w:fldData>
              </w:fldChar>
            </w:r>
            <w:r w:rsidR="00403B78" w:rsidRPr="008E11DD">
              <w:instrText xml:space="preserve"> ADDIN EN.CITE.DATA </w:instrText>
            </w:r>
            <w:r w:rsidR="00403B78" w:rsidRPr="008E11DD">
              <w:fldChar w:fldCharType="end"/>
            </w:r>
            <w:r w:rsidR="0070491C" w:rsidRPr="008E11DD">
              <w:fldChar w:fldCharType="separate"/>
            </w:r>
            <w:r w:rsidR="00403B78" w:rsidRPr="008E11DD">
              <w:rPr>
                <w:noProof/>
              </w:rPr>
              <w:t>[</w:t>
            </w:r>
            <w:hyperlink w:anchor="_ENREF_5" w:tooltip="Paller, 2005 #26" w:history="1">
              <w:r w:rsidR="00403B78" w:rsidRPr="008E11DD">
                <w:rPr>
                  <w:noProof/>
                </w:rPr>
                <w:t>5</w:t>
              </w:r>
            </w:hyperlink>
            <w:r w:rsidR="00403B78" w:rsidRPr="008E11DD">
              <w:rPr>
                <w:noProof/>
              </w:rPr>
              <w:t>]</w:t>
            </w:r>
            <w:r w:rsidR="0070491C" w:rsidRPr="008E11DD">
              <w:fldChar w:fldCharType="end"/>
            </w:r>
          </w:p>
        </w:tc>
        <w:tc>
          <w:tcPr>
            <w:tcW w:w="0" w:type="auto"/>
          </w:tcPr>
          <w:p w14:paraId="57F70ABA" w14:textId="77777777" w:rsidR="00BB14C3" w:rsidRPr="008E11DD" w:rsidRDefault="00BB14C3" w:rsidP="00EF6136">
            <w:pPr>
              <w:pStyle w:val="NoSpacing"/>
              <w:spacing w:before="40" w:after="40"/>
            </w:pPr>
            <w:r w:rsidRPr="008E11DD">
              <w:t>Investigator-blinded</w:t>
            </w:r>
          </w:p>
        </w:tc>
        <w:tc>
          <w:tcPr>
            <w:tcW w:w="0" w:type="auto"/>
          </w:tcPr>
          <w:p w14:paraId="3B63751C" w14:textId="77777777" w:rsidR="00BB14C3" w:rsidRPr="008E11DD" w:rsidRDefault="00BB14C3" w:rsidP="00EF6136">
            <w:pPr>
              <w:pStyle w:val="NoSpacing"/>
              <w:spacing w:before="40" w:after="40"/>
            </w:pPr>
            <w:r w:rsidRPr="008E11DD">
              <w:t>MC/18/US</w:t>
            </w:r>
          </w:p>
        </w:tc>
        <w:tc>
          <w:tcPr>
            <w:tcW w:w="0" w:type="auto"/>
          </w:tcPr>
          <w:p w14:paraId="71909074" w14:textId="77777777" w:rsidR="00BB14C3" w:rsidRPr="008E11DD" w:rsidRDefault="00BB14C3" w:rsidP="00EF6136">
            <w:pPr>
              <w:pStyle w:val="NoSpacing"/>
              <w:spacing w:before="40" w:after="40"/>
            </w:pPr>
            <w:r w:rsidRPr="008E11DD">
              <w:t>2002–2003</w:t>
            </w:r>
          </w:p>
        </w:tc>
        <w:tc>
          <w:tcPr>
            <w:tcW w:w="0" w:type="auto"/>
          </w:tcPr>
          <w:p w14:paraId="5202B7D0" w14:textId="3BE9C1C2" w:rsidR="00BB14C3" w:rsidRPr="008E11DD" w:rsidRDefault="00BB14C3" w:rsidP="00EF6136">
            <w:pPr>
              <w:pStyle w:val="NoSpacing"/>
              <w:spacing w:before="40" w:after="40"/>
            </w:pPr>
            <w:r w:rsidRPr="008E11DD">
              <w:t>Tacrolimus</w:t>
            </w:r>
            <w:r w:rsidR="0083586B" w:rsidRPr="008E11DD">
              <w:t>,</w:t>
            </w:r>
            <w:r w:rsidRPr="008E11DD">
              <w:t xml:space="preserve"> 0.03%</w:t>
            </w:r>
            <w:r w:rsidR="0083586B" w:rsidRPr="008E11DD">
              <w:t>,</w:t>
            </w:r>
            <w:r w:rsidRPr="008E11DD">
              <w:t xml:space="preserve"> vs pimecrolimus</w:t>
            </w:r>
          </w:p>
        </w:tc>
        <w:tc>
          <w:tcPr>
            <w:tcW w:w="0" w:type="auto"/>
          </w:tcPr>
          <w:p w14:paraId="4D528233" w14:textId="77777777" w:rsidR="00BB14C3" w:rsidRPr="008E11DD" w:rsidRDefault="00BB14C3" w:rsidP="00EF6136">
            <w:pPr>
              <w:pStyle w:val="NoSpacing"/>
              <w:spacing w:before="40" w:after="40"/>
            </w:pPr>
            <w:r w:rsidRPr="008E11DD">
              <w:t xml:space="preserve">2–15 </w:t>
            </w:r>
          </w:p>
        </w:tc>
        <w:tc>
          <w:tcPr>
            <w:tcW w:w="0" w:type="auto"/>
          </w:tcPr>
          <w:p w14:paraId="7159BDFC" w14:textId="77777777" w:rsidR="00BB14C3" w:rsidRPr="008E11DD" w:rsidRDefault="00BB14C3" w:rsidP="00EF6136">
            <w:pPr>
              <w:pStyle w:val="NoSpacing"/>
              <w:spacing w:before="40" w:after="40"/>
            </w:pPr>
            <w:r w:rsidRPr="008E11DD">
              <w:t>426</w:t>
            </w:r>
          </w:p>
        </w:tc>
        <w:tc>
          <w:tcPr>
            <w:tcW w:w="0" w:type="auto"/>
          </w:tcPr>
          <w:p w14:paraId="1ADA5620" w14:textId="4C74C548" w:rsidR="00BB14C3" w:rsidRPr="008E11DD" w:rsidRDefault="00BB14C3" w:rsidP="00EF6136">
            <w:pPr>
              <w:pStyle w:val="NoSpacing"/>
              <w:spacing w:before="40" w:after="40"/>
              <w:rPr>
                <w:vertAlign w:val="superscript"/>
              </w:rPr>
            </w:pPr>
            <w:r w:rsidRPr="008E11DD">
              <w:t>42</w:t>
            </w:r>
            <w:r w:rsidR="00FA2566" w:rsidRPr="008E11DD">
              <w:rPr>
                <w:vertAlign w:val="superscript"/>
              </w:rPr>
              <w:t>a</w:t>
            </w:r>
          </w:p>
        </w:tc>
      </w:tr>
      <w:tr w:rsidR="00403B78" w:rsidRPr="008E11DD" w14:paraId="67D1B25C" w14:textId="77777777" w:rsidTr="00EF6136">
        <w:trPr>
          <w:trHeight w:val="20"/>
        </w:trPr>
        <w:tc>
          <w:tcPr>
            <w:tcW w:w="0" w:type="auto"/>
          </w:tcPr>
          <w:p w14:paraId="79CFA483" w14:textId="09FDCB4E" w:rsidR="00BB14C3" w:rsidRPr="008E11DD" w:rsidRDefault="00BB14C3" w:rsidP="00EF6136">
            <w:pPr>
              <w:pStyle w:val="NoSpacing"/>
              <w:spacing w:before="40" w:after="40"/>
            </w:pPr>
            <w:r w:rsidRPr="008E11DD">
              <w:t>Eichenfield 2002</w:t>
            </w:r>
            <w:r w:rsidR="0070491C" w:rsidRPr="008E11DD">
              <w:fldChar w:fldCharType="begin">
                <w:fldData xml:space="preserve">PEVuZE5vdGU+PENpdGU+PEF1dGhvcj5FaWNoZW5maWVsZDwvQXV0aG9yPjxZZWFyPjIwMDI8L1ll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</w:fldData>
              </w:fldChar>
            </w:r>
            <w:r w:rsidR="00403B78" w:rsidRPr="008E11DD">
              <w:instrText xml:space="preserve"> ADDIN EN.CITE </w:instrText>
            </w:r>
            <w:r w:rsidR="00403B78" w:rsidRPr="008E11DD">
              <w:fldChar w:fldCharType="begin">
                <w:fldData xml:space="preserve">PEVuZE5vdGU+PENpdGU+PEF1dGhvcj5FaWNoZW5maWVsZDwvQXV0aG9yPjxZZWFyPjIwMDI8L1ll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</w:fldData>
              </w:fldChar>
            </w:r>
            <w:r w:rsidR="00403B78" w:rsidRPr="008E11DD">
              <w:instrText xml:space="preserve"> ADDIN EN.CITE.DATA </w:instrText>
            </w:r>
            <w:r w:rsidR="00403B78" w:rsidRPr="008E11DD">
              <w:fldChar w:fldCharType="end"/>
            </w:r>
            <w:r w:rsidR="0070491C" w:rsidRPr="008E11DD">
              <w:fldChar w:fldCharType="separate"/>
            </w:r>
            <w:r w:rsidR="00403B78" w:rsidRPr="008E11DD">
              <w:rPr>
                <w:noProof/>
              </w:rPr>
              <w:t>[</w:t>
            </w:r>
            <w:hyperlink w:anchor="_ENREF_6" w:tooltip="Eichenfield, 2002 #24" w:history="1">
              <w:r w:rsidR="00403B78" w:rsidRPr="008E11DD">
                <w:rPr>
                  <w:noProof/>
                </w:rPr>
                <w:t>6</w:t>
              </w:r>
            </w:hyperlink>
            <w:r w:rsidR="00403B78" w:rsidRPr="008E11DD">
              <w:rPr>
                <w:noProof/>
              </w:rPr>
              <w:t>]</w:t>
            </w:r>
            <w:r w:rsidR="0070491C" w:rsidRPr="008E11DD">
              <w:fldChar w:fldCharType="end"/>
            </w:r>
          </w:p>
        </w:tc>
        <w:tc>
          <w:tcPr>
            <w:tcW w:w="0" w:type="auto"/>
          </w:tcPr>
          <w:p w14:paraId="2DE72802" w14:textId="77777777" w:rsidR="00BB14C3" w:rsidRPr="008E11DD" w:rsidRDefault="00BB14C3" w:rsidP="00EF6136">
            <w:pPr>
              <w:pStyle w:val="NoSpacing"/>
              <w:spacing w:before="40" w:after="40"/>
            </w:pPr>
            <w:r w:rsidRPr="008E11DD">
              <w:t>Double-blind</w:t>
            </w:r>
          </w:p>
        </w:tc>
        <w:tc>
          <w:tcPr>
            <w:tcW w:w="0" w:type="auto"/>
          </w:tcPr>
          <w:p w14:paraId="17F6964B" w14:textId="77777777" w:rsidR="00BB14C3" w:rsidRPr="008E11DD" w:rsidRDefault="00BB14C3" w:rsidP="00EF6136">
            <w:pPr>
              <w:pStyle w:val="NoSpacing"/>
              <w:spacing w:before="40" w:after="40"/>
            </w:pPr>
            <w:r w:rsidRPr="008E11DD">
              <w:t>MC/NR/NR</w:t>
            </w:r>
          </w:p>
        </w:tc>
        <w:tc>
          <w:tcPr>
            <w:tcW w:w="0" w:type="auto"/>
          </w:tcPr>
          <w:p w14:paraId="69F06C3F" w14:textId="77777777" w:rsidR="00BB14C3" w:rsidRPr="008E11DD" w:rsidRDefault="00BB14C3" w:rsidP="00EF6136">
            <w:pPr>
              <w:pStyle w:val="NoSpacing"/>
              <w:spacing w:before="40" w:after="40"/>
            </w:pPr>
            <w:r w:rsidRPr="008E11DD">
              <w:t>NR</w:t>
            </w:r>
          </w:p>
        </w:tc>
        <w:tc>
          <w:tcPr>
            <w:tcW w:w="0" w:type="auto"/>
          </w:tcPr>
          <w:p w14:paraId="4775A526" w14:textId="4E1F4895" w:rsidR="00BB14C3" w:rsidRPr="008E11DD" w:rsidRDefault="00BB14C3" w:rsidP="00EF6136">
            <w:pPr>
              <w:pStyle w:val="NoSpacing"/>
              <w:spacing w:before="40" w:after="40"/>
            </w:pPr>
            <w:r w:rsidRPr="008E11DD">
              <w:t>Pimecrolimus vs vehicle</w:t>
            </w:r>
          </w:p>
        </w:tc>
        <w:tc>
          <w:tcPr>
            <w:tcW w:w="0" w:type="auto"/>
          </w:tcPr>
          <w:p w14:paraId="074D6ABD" w14:textId="77777777" w:rsidR="00BB14C3" w:rsidRPr="008E11DD" w:rsidRDefault="00BB14C3" w:rsidP="00EF6136">
            <w:pPr>
              <w:pStyle w:val="NoSpacing"/>
              <w:spacing w:before="40" w:after="40"/>
            </w:pPr>
            <w:r w:rsidRPr="008E11DD">
              <w:t xml:space="preserve">1–17 </w:t>
            </w:r>
          </w:p>
        </w:tc>
        <w:tc>
          <w:tcPr>
            <w:tcW w:w="0" w:type="auto"/>
          </w:tcPr>
          <w:p w14:paraId="40049686" w14:textId="77777777" w:rsidR="00BB14C3" w:rsidRPr="008E11DD" w:rsidRDefault="00BB14C3" w:rsidP="00EF6136">
            <w:pPr>
              <w:pStyle w:val="NoSpacing"/>
              <w:spacing w:before="40" w:after="40"/>
            </w:pPr>
            <w:r w:rsidRPr="008E11DD">
              <w:t>403</w:t>
            </w:r>
          </w:p>
        </w:tc>
        <w:tc>
          <w:tcPr>
            <w:tcW w:w="0" w:type="auto"/>
          </w:tcPr>
          <w:p w14:paraId="0B0F5F8F" w14:textId="77777777" w:rsidR="00BB14C3" w:rsidRPr="008E11DD" w:rsidRDefault="00BB14C3" w:rsidP="00EF6136">
            <w:pPr>
              <w:pStyle w:val="NoSpacing"/>
              <w:spacing w:before="40" w:after="40"/>
            </w:pPr>
            <w:r w:rsidRPr="008E11DD">
              <w:t>42</w:t>
            </w:r>
          </w:p>
        </w:tc>
      </w:tr>
      <w:tr w:rsidR="00403B78" w:rsidRPr="008E11DD" w14:paraId="0952A67C" w14:textId="77777777" w:rsidTr="00EF6136">
        <w:trPr>
          <w:trHeight w:val="20"/>
        </w:trPr>
        <w:tc>
          <w:tcPr>
            <w:tcW w:w="0" w:type="auto"/>
          </w:tcPr>
          <w:p w14:paraId="72B46336" w14:textId="686D2030" w:rsidR="00BB14C3" w:rsidRPr="008E11DD" w:rsidRDefault="00BB14C3" w:rsidP="00EF6136">
            <w:pPr>
              <w:pStyle w:val="NoSpacing"/>
              <w:spacing w:before="40" w:after="40"/>
            </w:pPr>
            <w:r w:rsidRPr="008E11DD">
              <w:t>Kempers 2004</w:t>
            </w:r>
            <w:r w:rsidR="0070491C" w:rsidRPr="008E11DD">
              <w:fldChar w:fldCharType="begin">
                <w:fldData xml:space="preserve">PEVuZE5vdGU+PENpdGU+PEF1dGhvcj5LZW1wZXJzPC9BdXRob3I+PFllYXI+MjAwNDwvWWVhcj48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</w:fldData>
              </w:fldChar>
            </w:r>
            <w:r w:rsidR="00403B78" w:rsidRPr="008E11DD">
              <w:instrText xml:space="preserve"> ADDIN EN.CITE </w:instrText>
            </w:r>
            <w:r w:rsidR="00403B78" w:rsidRPr="008E11DD">
              <w:fldChar w:fldCharType="begin">
                <w:fldData xml:space="preserve">PEVuZE5vdGU+PENpdGU+PEF1dGhvcj5LZW1wZXJzPC9BdXRob3I+PFllYXI+MjAwNDwvWWVhcj48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</w:fldData>
              </w:fldChar>
            </w:r>
            <w:r w:rsidR="00403B78" w:rsidRPr="008E11DD">
              <w:instrText xml:space="preserve"> ADDIN EN.CITE.DATA </w:instrText>
            </w:r>
            <w:r w:rsidR="00403B78" w:rsidRPr="008E11DD">
              <w:fldChar w:fldCharType="end"/>
            </w:r>
            <w:r w:rsidR="0070491C" w:rsidRPr="008E11DD">
              <w:fldChar w:fldCharType="separate"/>
            </w:r>
            <w:r w:rsidR="00403B78" w:rsidRPr="008E11DD">
              <w:rPr>
                <w:noProof/>
              </w:rPr>
              <w:t>[</w:t>
            </w:r>
            <w:hyperlink w:anchor="_ENREF_7" w:tooltip="Kempers, 2004 #28" w:history="1">
              <w:r w:rsidR="00403B78" w:rsidRPr="008E11DD">
                <w:rPr>
                  <w:noProof/>
                </w:rPr>
                <w:t>7</w:t>
              </w:r>
            </w:hyperlink>
            <w:r w:rsidR="00403B78" w:rsidRPr="008E11DD">
              <w:rPr>
                <w:noProof/>
              </w:rPr>
              <w:t>]</w:t>
            </w:r>
            <w:r w:rsidR="0070491C" w:rsidRPr="008E11DD">
              <w:fldChar w:fldCharType="end"/>
            </w:r>
          </w:p>
        </w:tc>
        <w:tc>
          <w:tcPr>
            <w:tcW w:w="0" w:type="auto"/>
          </w:tcPr>
          <w:p w14:paraId="0D4F0F1F" w14:textId="77777777" w:rsidR="00BB14C3" w:rsidRPr="008E11DD" w:rsidRDefault="00BB14C3" w:rsidP="00EF6136">
            <w:pPr>
              <w:pStyle w:val="NoSpacing"/>
              <w:spacing w:before="40" w:after="40"/>
            </w:pPr>
            <w:r w:rsidRPr="008E11DD">
              <w:t>Investigator-blinded</w:t>
            </w:r>
          </w:p>
        </w:tc>
        <w:tc>
          <w:tcPr>
            <w:tcW w:w="0" w:type="auto"/>
          </w:tcPr>
          <w:p w14:paraId="2D03DF85" w14:textId="77777777" w:rsidR="00BB14C3" w:rsidRPr="008E11DD" w:rsidRDefault="00BB14C3" w:rsidP="00EF6136">
            <w:pPr>
              <w:pStyle w:val="NoSpacing"/>
              <w:spacing w:before="40" w:after="40"/>
            </w:pPr>
            <w:r w:rsidRPr="008E11DD">
              <w:t>MC/19/US</w:t>
            </w:r>
          </w:p>
        </w:tc>
        <w:tc>
          <w:tcPr>
            <w:tcW w:w="0" w:type="auto"/>
          </w:tcPr>
          <w:p w14:paraId="08A2C132" w14:textId="77777777" w:rsidR="00BB14C3" w:rsidRPr="008E11DD" w:rsidRDefault="00BB14C3" w:rsidP="00EF6136">
            <w:pPr>
              <w:pStyle w:val="NoSpacing"/>
              <w:spacing w:before="40" w:after="40"/>
            </w:pPr>
            <w:r w:rsidRPr="008E11DD">
              <w:t>2001–2002</w:t>
            </w:r>
          </w:p>
        </w:tc>
        <w:tc>
          <w:tcPr>
            <w:tcW w:w="0" w:type="auto"/>
          </w:tcPr>
          <w:p w14:paraId="66DA4067" w14:textId="5BABCB78" w:rsidR="00BB14C3" w:rsidRPr="008E11DD" w:rsidRDefault="0083586B" w:rsidP="00EF6136">
            <w:pPr>
              <w:pStyle w:val="NoSpacing"/>
              <w:spacing w:before="40" w:after="40"/>
            </w:pPr>
            <w:r w:rsidRPr="008E11DD">
              <w:t>Tacrolimus 0.03% vs p</w:t>
            </w:r>
            <w:r w:rsidR="00BB14C3" w:rsidRPr="008E11DD">
              <w:t xml:space="preserve">imecrolimus vs </w:t>
            </w:r>
          </w:p>
        </w:tc>
        <w:tc>
          <w:tcPr>
            <w:tcW w:w="0" w:type="auto"/>
          </w:tcPr>
          <w:p w14:paraId="5DE593D2" w14:textId="77777777" w:rsidR="00BB14C3" w:rsidRPr="008E11DD" w:rsidRDefault="00BB14C3" w:rsidP="00EF6136">
            <w:pPr>
              <w:pStyle w:val="NoSpacing"/>
              <w:spacing w:before="40" w:after="40"/>
            </w:pPr>
            <w:r w:rsidRPr="008E11DD">
              <w:t xml:space="preserve">2–17 </w:t>
            </w:r>
          </w:p>
        </w:tc>
        <w:tc>
          <w:tcPr>
            <w:tcW w:w="0" w:type="auto"/>
          </w:tcPr>
          <w:p w14:paraId="4B64C86A" w14:textId="77777777" w:rsidR="00BB14C3" w:rsidRPr="008E11DD" w:rsidRDefault="00BB14C3" w:rsidP="00EF6136">
            <w:pPr>
              <w:pStyle w:val="NoSpacing"/>
              <w:spacing w:before="40" w:after="40"/>
            </w:pPr>
            <w:r w:rsidRPr="008E11DD">
              <w:t>141</w:t>
            </w:r>
          </w:p>
        </w:tc>
        <w:tc>
          <w:tcPr>
            <w:tcW w:w="0" w:type="auto"/>
          </w:tcPr>
          <w:p w14:paraId="74695E46" w14:textId="2E0C6172" w:rsidR="00BB14C3" w:rsidRPr="008E11DD" w:rsidRDefault="00BB14C3" w:rsidP="00EF6136">
            <w:pPr>
              <w:pStyle w:val="NoSpacing"/>
              <w:spacing w:before="40" w:after="40"/>
              <w:rPr>
                <w:vertAlign w:val="superscript"/>
              </w:rPr>
            </w:pPr>
            <w:r w:rsidRPr="008E11DD">
              <w:t>42</w:t>
            </w:r>
            <w:r w:rsidR="00FA2566" w:rsidRPr="008E11DD">
              <w:rPr>
                <w:vertAlign w:val="superscript"/>
              </w:rPr>
              <w:t>a</w:t>
            </w:r>
          </w:p>
        </w:tc>
      </w:tr>
      <w:tr w:rsidR="00403B78" w:rsidRPr="008E11DD" w14:paraId="1BA1A996" w14:textId="77777777" w:rsidTr="00EF6136">
        <w:trPr>
          <w:trHeight w:val="20"/>
        </w:trPr>
        <w:tc>
          <w:tcPr>
            <w:tcW w:w="0" w:type="auto"/>
          </w:tcPr>
          <w:p w14:paraId="42C98AAF" w14:textId="3D78BBC3" w:rsidR="00BB14C3" w:rsidRPr="008E11DD" w:rsidRDefault="00BB14C3" w:rsidP="00EF6136">
            <w:pPr>
              <w:pStyle w:val="NoSpacing"/>
              <w:spacing w:before="40" w:after="40"/>
            </w:pPr>
            <w:r w:rsidRPr="008E11DD">
              <w:t>Levy 2005</w:t>
            </w:r>
            <w:r w:rsidR="0070491C" w:rsidRPr="008E11DD">
              <w:fldChar w:fldCharType="begin"/>
            </w:r>
            <w:r w:rsidR="00403B78" w:rsidRPr="008E11DD">
              <w:instrText xml:space="preserve"> ADDIN EN.CITE &lt;EndNote&gt;&lt;Cite&gt;&lt;Author&gt;Levy&lt;/Author&gt;&lt;Year&gt;2005&lt;/Year&gt;&lt;RecNum&gt;25&lt;/RecNum&gt;&lt;DisplayText&gt;[8]&lt;/DisplayText&gt;&lt;record&gt;&lt;rec-number&gt;25&lt;/rec-number&gt;&lt;foreign-keys&gt;&lt;key app="EN" db-id="wptre0xpr9fd0ne9zptxepd9drtef9sasdpw" timestamp="1582567545"&gt;25&lt;/key&gt;&lt;/foreign-keys&gt;&lt;ref-type name="Journal Article"&gt;17&lt;/ref-type&gt;&lt;contributors&gt;&lt;authors&gt;&lt;author&gt;Levy, A.L.&lt;/author&gt;&lt;author&gt;Sheehan, M.&lt;/author&gt;&lt;author&gt;Roberts, R.&lt;/author&gt;&lt;/authors&gt;&lt;/contributors&gt;&lt;titles&gt;&lt;title&gt;Tacrolimus cream 0.03% is safe and effective in the treatment of mild to moderate atopic dermatitis in adults&lt;/title&gt;&lt;secondary-title&gt;J Allergy Clin Immunol&lt;/secondary-title&gt;&lt;/titles&gt;&lt;periodical&gt;&lt;full-title&gt;Journal of Allergy and Clinical Immunology&lt;/full-title&gt;&lt;abbr-1&gt;J. Allergy Clin. Immunol.&lt;/abbr-1&gt;&lt;abbr-2&gt;J Allergy Clin Immunol&lt;/abbr-2&gt;&lt;abbr-3&gt;Journal of Allergy &amp;amp; Clinical Immunology&lt;/abbr-3&gt;&lt;/periodical&gt;&lt;pages&gt;S103&lt;/pages&gt;&lt;volume&gt;115&lt;/volume&gt;&lt;number&gt;2&lt;/number&gt;&lt;num-vols&gt;Supplement&lt;/num-vols&gt;&lt;dates&gt;&lt;year&gt;2005&lt;/year&gt;&lt;/dates&gt;&lt;urls&gt;&lt;/urls&gt;&lt;/record&gt;&lt;/Cite&gt;&lt;/EndNote&gt;</w:instrText>
            </w:r>
            <w:r w:rsidR="0070491C" w:rsidRPr="008E11DD">
              <w:fldChar w:fldCharType="separate"/>
            </w:r>
            <w:r w:rsidR="00403B78" w:rsidRPr="008E11DD">
              <w:rPr>
                <w:noProof/>
              </w:rPr>
              <w:t>[</w:t>
            </w:r>
            <w:hyperlink w:anchor="_ENREF_8" w:tooltip="Levy, 2005 #25" w:history="1">
              <w:r w:rsidR="00403B78" w:rsidRPr="008E11DD">
                <w:rPr>
                  <w:noProof/>
                </w:rPr>
                <w:t>8</w:t>
              </w:r>
            </w:hyperlink>
            <w:r w:rsidR="00403B78" w:rsidRPr="008E11DD">
              <w:rPr>
                <w:noProof/>
              </w:rPr>
              <w:t>]</w:t>
            </w:r>
            <w:r w:rsidR="0070491C" w:rsidRPr="008E11DD">
              <w:fldChar w:fldCharType="end"/>
            </w:r>
          </w:p>
        </w:tc>
        <w:tc>
          <w:tcPr>
            <w:tcW w:w="0" w:type="auto"/>
          </w:tcPr>
          <w:p w14:paraId="48DA38C9" w14:textId="77777777" w:rsidR="00BB14C3" w:rsidRPr="008E11DD" w:rsidRDefault="00BB14C3" w:rsidP="00EF6136">
            <w:pPr>
              <w:pStyle w:val="NoSpacing"/>
              <w:spacing w:before="40" w:after="40"/>
            </w:pPr>
            <w:r w:rsidRPr="008E11DD">
              <w:t>Double-blind</w:t>
            </w:r>
          </w:p>
        </w:tc>
        <w:tc>
          <w:tcPr>
            <w:tcW w:w="0" w:type="auto"/>
          </w:tcPr>
          <w:p w14:paraId="76C14F5B" w14:textId="77777777" w:rsidR="00BB14C3" w:rsidRPr="008E11DD" w:rsidRDefault="00BB14C3" w:rsidP="00EF6136">
            <w:pPr>
              <w:pStyle w:val="NoSpacing"/>
              <w:spacing w:before="40" w:after="40"/>
            </w:pPr>
            <w:r w:rsidRPr="008E11DD">
              <w:t>MC/NR/NR</w:t>
            </w:r>
          </w:p>
        </w:tc>
        <w:tc>
          <w:tcPr>
            <w:tcW w:w="0" w:type="auto"/>
          </w:tcPr>
          <w:p w14:paraId="710E5C2D" w14:textId="77777777" w:rsidR="00BB14C3" w:rsidRPr="008E11DD" w:rsidRDefault="00BB14C3" w:rsidP="00EF6136">
            <w:pPr>
              <w:pStyle w:val="NoSpacing"/>
              <w:spacing w:before="40" w:after="40"/>
            </w:pPr>
            <w:r w:rsidRPr="008E11DD">
              <w:t>NR</w:t>
            </w:r>
          </w:p>
        </w:tc>
        <w:tc>
          <w:tcPr>
            <w:tcW w:w="0" w:type="auto"/>
          </w:tcPr>
          <w:p w14:paraId="4EF32FF2" w14:textId="480C6F02" w:rsidR="00BB14C3" w:rsidRPr="008E11DD" w:rsidRDefault="00BB14C3" w:rsidP="00EF6136">
            <w:pPr>
              <w:pStyle w:val="NoSpacing"/>
              <w:spacing w:before="40" w:after="40"/>
            </w:pPr>
            <w:r w:rsidRPr="008E11DD">
              <w:t>Tacrolimus</w:t>
            </w:r>
            <w:r w:rsidR="0083586B" w:rsidRPr="008E11DD">
              <w:t>,</w:t>
            </w:r>
            <w:r w:rsidRPr="008E11DD">
              <w:t xml:space="preserve"> 0.1%</w:t>
            </w:r>
            <w:r w:rsidR="0083586B" w:rsidRPr="008E11DD">
              <w:t>,</w:t>
            </w:r>
            <w:r w:rsidRPr="008E11DD">
              <w:t xml:space="preserve"> vs tacrolimus</w:t>
            </w:r>
            <w:r w:rsidR="0083586B" w:rsidRPr="008E11DD">
              <w:t>,</w:t>
            </w:r>
            <w:r w:rsidRPr="008E11DD">
              <w:t xml:space="preserve"> 0.03%</w:t>
            </w:r>
            <w:r w:rsidR="0083586B" w:rsidRPr="008E11DD">
              <w:t>,</w:t>
            </w:r>
            <w:r w:rsidRPr="008E11DD">
              <w:t xml:space="preserve"> vs vehicle</w:t>
            </w:r>
          </w:p>
        </w:tc>
        <w:tc>
          <w:tcPr>
            <w:tcW w:w="0" w:type="auto"/>
          </w:tcPr>
          <w:p w14:paraId="62832BA8" w14:textId="77777777" w:rsidR="00BB14C3" w:rsidRPr="008E11DD" w:rsidRDefault="00BB14C3" w:rsidP="00EF6136">
            <w:pPr>
              <w:pStyle w:val="NoSpacing"/>
              <w:spacing w:before="40" w:after="40"/>
            </w:pPr>
            <w:r w:rsidRPr="008E11DD">
              <w:t>NR</w:t>
            </w:r>
          </w:p>
        </w:tc>
        <w:tc>
          <w:tcPr>
            <w:tcW w:w="0" w:type="auto"/>
          </w:tcPr>
          <w:p w14:paraId="5D2EB694" w14:textId="77777777" w:rsidR="00BB14C3" w:rsidRPr="008E11DD" w:rsidRDefault="00BB14C3" w:rsidP="00EF6136">
            <w:pPr>
              <w:pStyle w:val="NoSpacing"/>
              <w:spacing w:before="40" w:after="40"/>
            </w:pPr>
            <w:r w:rsidRPr="008E11DD">
              <w:t>133</w:t>
            </w:r>
          </w:p>
        </w:tc>
        <w:tc>
          <w:tcPr>
            <w:tcW w:w="0" w:type="auto"/>
          </w:tcPr>
          <w:p w14:paraId="641F30D8" w14:textId="31F9A585" w:rsidR="00BB14C3" w:rsidRPr="008E11DD" w:rsidRDefault="005A7EB6" w:rsidP="00EF6136">
            <w:pPr>
              <w:pStyle w:val="NoSpacing"/>
              <w:spacing w:before="40" w:after="40"/>
            </w:pPr>
            <w:r w:rsidRPr="008E11DD">
              <w:t>28</w:t>
            </w:r>
          </w:p>
        </w:tc>
      </w:tr>
    </w:tbl>
    <w:bookmarkEnd w:id="30"/>
    <w:bookmarkEnd w:id="31"/>
    <w:p w14:paraId="4D2A13AD" w14:textId="1091CD9E" w:rsidR="00BE2D91" w:rsidRPr="008E11DD" w:rsidRDefault="00FA2566" w:rsidP="00EF6136">
      <w:pPr>
        <w:spacing w:before="120" w:line="240" w:lineRule="auto"/>
        <w:rPr>
          <w:sz w:val="20"/>
          <w:szCs w:val="20"/>
        </w:rPr>
      </w:pPr>
      <w:r w:rsidRPr="008E11DD">
        <w:rPr>
          <w:sz w:val="20"/>
          <w:szCs w:val="20"/>
          <w:vertAlign w:val="superscript"/>
        </w:rPr>
        <w:t>a</w:t>
      </w:r>
      <w:r w:rsidR="00FA0B8A" w:rsidRPr="008E11DD">
        <w:rPr>
          <w:sz w:val="20"/>
          <w:szCs w:val="20"/>
        </w:rPr>
        <w:t>Weeks converted into days.</w:t>
      </w:r>
    </w:p>
    <w:p w14:paraId="23F38E2D" w14:textId="4A6CDB68" w:rsidR="00BB14C3" w:rsidRPr="008E11DD" w:rsidRDefault="0083586B" w:rsidP="00EF6136">
      <w:pPr>
        <w:spacing w:before="120" w:line="240" w:lineRule="auto"/>
        <w:rPr>
          <w:sz w:val="20"/>
          <w:szCs w:val="20"/>
        </w:rPr>
      </w:pPr>
      <w:r w:rsidRPr="008E11DD">
        <w:rPr>
          <w:sz w:val="20"/>
          <w:szCs w:val="20"/>
        </w:rPr>
        <w:t>Abbreviations: MC, multicenter; NR, not reported.</w:t>
      </w:r>
    </w:p>
    <w:p w14:paraId="61B4CDED" w14:textId="77777777" w:rsidR="00FA2566" w:rsidRPr="008E11DD" w:rsidRDefault="00FA2566">
      <w:pPr>
        <w:spacing w:after="160" w:line="259" w:lineRule="auto"/>
        <w:rPr>
          <w:rFonts w:cs="Arial"/>
          <w:b/>
          <w:bCs/>
          <w:iCs/>
          <w:szCs w:val="28"/>
        </w:rPr>
      </w:pPr>
      <w:bookmarkStart w:id="32" w:name="_Ref25238344"/>
      <w:bookmarkStart w:id="33" w:name="TabS7"/>
      <w:r w:rsidRPr="008E11DD">
        <w:br w:type="page"/>
      </w:r>
    </w:p>
    <w:p w14:paraId="51019097" w14:textId="5653A383" w:rsidR="00BB14C3" w:rsidRPr="008E11DD" w:rsidRDefault="00BB14C3" w:rsidP="005E148A">
      <w:pPr>
        <w:pStyle w:val="Heading2"/>
      </w:pPr>
      <w:bookmarkStart w:id="34" w:name="_Toc36715718"/>
      <w:r w:rsidRPr="008E11DD">
        <w:lastRenderedPageBreak/>
        <w:t>Table</w:t>
      </w:r>
      <w:bookmarkEnd w:id="32"/>
      <w:r w:rsidRPr="008E11DD">
        <w:t xml:space="preserve"> S6. Deviance Information Criteria (DIC) and </w:t>
      </w:r>
      <w:r w:rsidR="009B7603" w:rsidRPr="008E11DD">
        <w:t xml:space="preserve">Residual Deviance </w:t>
      </w:r>
      <w:r w:rsidR="00EF6136" w:rsidRPr="008E11DD">
        <w:t>b</w:t>
      </w:r>
      <w:r w:rsidR="009B7603" w:rsidRPr="008E11DD">
        <w:t>y Scenario</w:t>
      </w:r>
      <w:bookmarkEnd w:id="34"/>
    </w:p>
    <w:tbl>
      <w:tblPr>
        <w:tblStyle w:val="TableGrid2"/>
        <w:tblW w:w="9360" w:type="dxa"/>
        <w:tblLayout w:type="fixed"/>
        <w:tblLook w:val="04A0" w:firstRow="1" w:lastRow="0" w:firstColumn="1" w:lastColumn="0" w:noHBand="0" w:noVBand="1"/>
      </w:tblPr>
      <w:tblGrid>
        <w:gridCol w:w="1008"/>
        <w:gridCol w:w="2947"/>
        <w:gridCol w:w="720"/>
        <w:gridCol w:w="1260"/>
        <w:gridCol w:w="1170"/>
        <w:gridCol w:w="1391"/>
        <w:gridCol w:w="864"/>
      </w:tblGrid>
      <w:tr w:rsidR="00B9113C" w:rsidRPr="008E11DD" w14:paraId="4BADD8BB" w14:textId="63375268" w:rsidTr="00EF6136">
        <w:trPr>
          <w:trHeight w:val="20"/>
        </w:trPr>
        <w:tc>
          <w:tcPr>
            <w:tcW w:w="1008" w:type="dxa"/>
            <w:noWrap/>
            <w:hideMark/>
          </w:tcPr>
          <w:bookmarkEnd w:id="33"/>
          <w:p w14:paraId="4414CD78" w14:textId="77777777" w:rsidR="0059614D" w:rsidRPr="008E11DD" w:rsidRDefault="0059614D" w:rsidP="00EF6136">
            <w:pPr>
              <w:pStyle w:val="NoSpacing"/>
              <w:spacing w:before="40" w:after="40"/>
              <w:rPr>
                <w:b/>
                <w:bCs/>
              </w:rPr>
            </w:pPr>
            <w:r w:rsidRPr="008E11DD">
              <w:rPr>
                <w:b/>
                <w:bCs/>
              </w:rPr>
              <w:t>Model</w:t>
            </w:r>
          </w:p>
        </w:tc>
        <w:tc>
          <w:tcPr>
            <w:tcW w:w="2947" w:type="dxa"/>
            <w:noWrap/>
            <w:hideMark/>
          </w:tcPr>
          <w:p w14:paraId="6D1B3B8C" w14:textId="77777777" w:rsidR="0059614D" w:rsidRPr="008E11DD" w:rsidRDefault="0059614D" w:rsidP="00EF6136">
            <w:pPr>
              <w:pStyle w:val="NoSpacing"/>
              <w:spacing w:before="40" w:after="40"/>
              <w:rPr>
                <w:b/>
                <w:bCs/>
              </w:rPr>
            </w:pPr>
            <w:r w:rsidRPr="008E11DD">
              <w:rPr>
                <w:b/>
                <w:bCs/>
              </w:rPr>
              <w:t>Description</w:t>
            </w:r>
          </w:p>
        </w:tc>
        <w:tc>
          <w:tcPr>
            <w:tcW w:w="720" w:type="dxa"/>
            <w:noWrap/>
            <w:hideMark/>
          </w:tcPr>
          <w:p w14:paraId="48C86A96" w14:textId="2666CDDD" w:rsidR="0059614D" w:rsidRPr="008E11DD" w:rsidRDefault="0059614D" w:rsidP="00EF6136">
            <w:pPr>
              <w:pStyle w:val="NoSpacing"/>
              <w:spacing w:before="40" w:after="40"/>
              <w:rPr>
                <w:b/>
                <w:bCs/>
              </w:rPr>
            </w:pPr>
            <w:r w:rsidRPr="008E11DD">
              <w:rPr>
                <w:b/>
                <w:bCs/>
              </w:rPr>
              <w:t>DIC</w:t>
            </w:r>
          </w:p>
        </w:tc>
        <w:tc>
          <w:tcPr>
            <w:tcW w:w="1260" w:type="dxa"/>
          </w:tcPr>
          <w:p w14:paraId="135BF566" w14:textId="77630154" w:rsidR="0059614D" w:rsidRPr="008E11DD" w:rsidRDefault="0059614D" w:rsidP="00EF6136">
            <w:pPr>
              <w:pStyle w:val="NoSpacing"/>
              <w:spacing w:before="40" w:after="40"/>
              <w:rPr>
                <w:b/>
                <w:bCs/>
              </w:rPr>
            </w:pPr>
            <w:r w:rsidRPr="008E11DD">
              <w:rPr>
                <w:b/>
                <w:bCs/>
              </w:rPr>
              <w:t>Number of parameters</w:t>
            </w:r>
          </w:p>
        </w:tc>
        <w:tc>
          <w:tcPr>
            <w:tcW w:w="1170" w:type="dxa"/>
          </w:tcPr>
          <w:p w14:paraId="3962E247" w14:textId="62140F29" w:rsidR="0059614D" w:rsidRPr="008E11DD" w:rsidRDefault="009B7603" w:rsidP="00EF6136">
            <w:pPr>
              <w:pStyle w:val="NoSpacing"/>
              <w:spacing w:before="40" w:after="40"/>
              <w:rPr>
                <w:b/>
                <w:bCs/>
              </w:rPr>
            </w:pPr>
            <w:r w:rsidRPr="008E11DD">
              <w:rPr>
                <w:b/>
                <w:bCs/>
              </w:rPr>
              <w:t>RE SD (treatment effects)</w:t>
            </w:r>
            <w:r w:rsidR="001C3760" w:rsidRPr="008E11DD">
              <w:rPr>
                <w:b/>
                <w:bCs/>
              </w:rPr>
              <w:t xml:space="preserve"> </w:t>
            </w:r>
          </w:p>
        </w:tc>
        <w:tc>
          <w:tcPr>
            <w:tcW w:w="1391" w:type="dxa"/>
          </w:tcPr>
          <w:p w14:paraId="2728F5F1" w14:textId="30AC5791" w:rsidR="0059614D" w:rsidRPr="008E11DD" w:rsidRDefault="009B7603" w:rsidP="00EF6136">
            <w:pPr>
              <w:pStyle w:val="NoSpacing"/>
              <w:spacing w:before="40" w:after="40"/>
              <w:rPr>
                <w:b/>
                <w:bCs/>
              </w:rPr>
            </w:pPr>
            <w:r w:rsidRPr="008E11DD">
              <w:rPr>
                <w:b/>
                <w:bCs/>
              </w:rPr>
              <w:t xml:space="preserve">Baseline </w:t>
            </w:r>
            <w:r w:rsidR="00B9113C" w:rsidRPr="008E11DD">
              <w:rPr>
                <w:b/>
                <w:bCs/>
              </w:rPr>
              <w:t>r</w:t>
            </w:r>
            <w:r w:rsidRPr="008E11DD">
              <w:rPr>
                <w:b/>
                <w:bCs/>
              </w:rPr>
              <w:t xml:space="preserve">isk regression </w:t>
            </w:r>
            <w:r w:rsidR="0059614D" w:rsidRPr="008E11DD">
              <w:rPr>
                <w:b/>
                <w:bCs/>
              </w:rPr>
              <w:t>slope</w:t>
            </w:r>
          </w:p>
        </w:tc>
        <w:tc>
          <w:tcPr>
            <w:tcW w:w="864" w:type="dxa"/>
          </w:tcPr>
          <w:p w14:paraId="327D7E07" w14:textId="4F16EC55" w:rsidR="0059614D" w:rsidRPr="008E11DD" w:rsidRDefault="009B7603" w:rsidP="00EF6136">
            <w:pPr>
              <w:pStyle w:val="NoSpacing"/>
              <w:spacing w:before="40" w:after="40"/>
              <w:rPr>
                <w:b/>
                <w:bCs/>
              </w:rPr>
            </w:pPr>
            <w:r w:rsidRPr="008E11DD">
              <w:rPr>
                <w:b/>
                <w:bCs/>
              </w:rPr>
              <w:t>RE SD (class effects)</w:t>
            </w:r>
          </w:p>
        </w:tc>
      </w:tr>
      <w:tr w:rsidR="00B9113C" w:rsidRPr="008E11DD" w14:paraId="1BB768E7" w14:textId="1DA0C440" w:rsidTr="00EF6136">
        <w:trPr>
          <w:trHeight w:val="20"/>
        </w:trPr>
        <w:tc>
          <w:tcPr>
            <w:tcW w:w="1008" w:type="dxa"/>
            <w:noWrap/>
            <w:hideMark/>
          </w:tcPr>
          <w:p w14:paraId="67604869" w14:textId="77777777" w:rsidR="0059614D" w:rsidRPr="008E11DD" w:rsidRDefault="0059614D" w:rsidP="00EF6136">
            <w:pPr>
              <w:pStyle w:val="NoSpacing"/>
              <w:spacing w:before="40" w:after="40"/>
            </w:pPr>
            <w:r w:rsidRPr="008E11DD">
              <w:t>Model 1</w:t>
            </w:r>
          </w:p>
        </w:tc>
        <w:tc>
          <w:tcPr>
            <w:tcW w:w="2947" w:type="dxa"/>
            <w:noWrap/>
            <w:hideMark/>
          </w:tcPr>
          <w:p w14:paraId="73C6D31C" w14:textId="5EA821BA" w:rsidR="0059614D" w:rsidRPr="008E11DD" w:rsidRDefault="0059614D" w:rsidP="00EF6136">
            <w:pPr>
              <w:pStyle w:val="NoSpacing"/>
              <w:spacing w:before="40" w:after="40"/>
            </w:pPr>
            <w:r w:rsidRPr="008E11DD">
              <w:t>Baseline risk, class effects, fixed-effects for treatment effects across trials</w:t>
            </w:r>
          </w:p>
        </w:tc>
        <w:tc>
          <w:tcPr>
            <w:tcW w:w="720" w:type="dxa"/>
            <w:noWrap/>
            <w:hideMark/>
          </w:tcPr>
          <w:p w14:paraId="2D9DD9C0" w14:textId="4A7CC321" w:rsidR="0059614D" w:rsidRPr="008E11DD" w:rsidRDefault="0059614D" w:rsidP="00EF6136">
            <w:pPr>
              <w:pStyle w:val="NoSpacing"/>
              <w:spacing w:before="40" w:after="40"/>
            </w:pPr>
            <w:r w:rsidRPr="008E11DD">
              <w:t>124.7</w:t>
            </w:r>
          </w:p>
        </w:tc>
        <w:tc>
          <w:tcPr>
            <w:tcW w:w="1260" w:type="dxa"/>
          </w:tcPr>
          <w:p w14:paraId="015FF2B3" w14:textId="44D87109" w:rsidR="0059614D" w:rsidRPr="008E11DD" w:rsidRDefault="0059614D" w:rsidP="00EF6136">
            <w:pPr>
              <w:pStyle w:val="NoSpacing"/>
              <w:spacing w:before="40" w:after="40"/>
            </w:pPr>
            <w:r w:rsidRPr="008E11DD">
              <w:t>13.62</w:t>
            </w:r>
          </w:p>
        </w:tc>
        <w:tc>
          <w:tcPr>
            <w:tcW w:w="1170" w:type="dxa"/>
          </w:tcPr>
          <w:p w14:paraId="1D8ACA16" w14:textId="7322C46B" w:rsidR="0059614D" w:rsidRPr="008E11DD" w:rsidRDefault="0059614D" w:rsidP="00EF6136">
            <w:pPr>
              <w:pStyle w:val="NoSpacing"/>
              <w:spacing w:before="40" w:after="40"/>
            </w:pPr>
            <w:r w:rsidRPr="008E11DD">
              <w:t>NA</w:t>
            </w:r>
          </w:p>
        </w:tc>
        <w:tc>
          <w:tcPr>
            <w:tcW w:w="1391" w:type="dxa"/>
          </w:tcPr>
          <w:p w14:paraId="0770A7D0" w14:textId="1DE82F59" w:rsidR="0059614D" w:rsidRPr="008E11DD" w:rsidRDefault="009B7603" w:rsidP="00EF6136">
            <w:pPr>
              <w:pStyle w:val="NoSpacing"/>
              <w:spacing w:before="40" w:after="40"/>
            </w:pPr>
            <w:r w:rsidRPr="008E11DD">
              <w:t>-</w:t>
            </w:r>
            <w:r w:rsidR="0059614D" w:rsidRPr="008E11DD">
              <w:t>0.8853</w:t>
            </w:r>
          </w:p>
        </w:tc>
        <w:tc>
          <w:tcPr>
            <w:tcW w:w="864" w:type="dxa"/>
          </w:tcPr>
          <w:p w14:paraId="488FC32A" w14:textId="696FF757" w:rsidR="0059614D" w:rsidRPr="008E11DD" w:rsidRDefault="0059614D" w:rsidP="00EF6136">
            <w:pPr>
              <w:pStyle w:val="NoSpacing"/>
              <w:spacing w:before="40" w:after="40"/>
            </w:pPr>
            <w:r w:rsidRPr="008E11DD">
              <w:t>0.2963</w:t>
            </w:r>
          </w:p>
        </w:tc>
      </w:tr>
      <w:tr w:rsidR="00B9113C" w:rsidRPr="008E11DD" w14:paraId="0D60016A" w14:textId="710BD8A9" w:rsidTr="00EF6136">
        <w:trPr>
          <w:trHeight w:val="20"/>
        </w:trPr>
        <w:tc>
          <w:tcPr>
            <w:tcW w:w="1008" w:type="dxa"/>
            <w:noWrap/>
            <w:hideMark/>
          </w:tcPr>
          <w:p w14:paraId="66402AB3" w14:textId="77777777" w:rsidR="0059614D" w:rsidRPr="008E11DD" w:rsidRDefault="0059614D" w:rsidP="00EF6136">
            <w:pPr>
              <w:pStyle w:val="NoSpacing"/>
              <w:spacing w:before="40" w:after="40"/>
            </w:pPr>
            <w:r w:rsidRPr="008E11DD">
              <w:t>Model 2</w:t>
            </w:r>
          </w:p>
        </w:tc>
        <w:tc>
          <w:tcPr>
            <w:tcW w:w="2947" w:type="dxa"/>
            <w:noWrap/>
            <w:hideMark/>
          </w:tcPr>
          <w:p w14:paraId="46B30B7D" w14:textId="36733550" w:rsidR="0059614D" w:rsidRPr="008E11DD" w:rsidRDefault="0059614D" w:rsidP="00EF6136">
            <w:pPr>
              <w:pStyle w:val="NoSpacing"/>
              <w:spacing w:before="40" w:after="40"/>
            </w:pPr>
            <w:r w:rsidRPr="008E11DD">
              <w:t>No baseline risk, class effects, fixed-effects for treatment effects across trials</w:t>
            </w:r>
          </w:p>
        </w:tc>
        <w:tc>
          <w:tcPr>
            <w:tcW w:w="720" w:type="dxa"/>
            <w:noWrap/>
            <w:hideMark/>
          </w:tcPr>
          <w:p w14:paraId="5DCC9AEB" w14:textId="27784A4C" w:rsidR="0059614D" w:rsidRPr="008E11DD" w:rsidRDefault="0059614D" w:rsidP="00EF6136">
            <w:pPr>
              <w:pStyle w:val="NoSpacing"/>
              <w:spacing w:before="40" w:after="40"/>
            </w:pPr>
            <w:r w:rsidRPr="008E11DD">
              <w:t>129.8</w:t>
            </w:r>
          </w:p>
        </w:tc>
        <w:tc>
          <w:tcPr>
            <w:tcW w:w="1260" w:type="dxa"/>
          </w:tcPr>
          <w:p w14:paraId="4C25B024" w14:textId="584F3D7C" w:rsidR="0059614D" w:rsidRPr="008E11DD" w:rsidRDefault="0059614D" w:rsidP="00EF6136">
            <w:pPr>
              <w:pStyle w:val="NoSpacing"/>
              <w:spacing w:before="40" w:after="40"/>
            </w:pPr>
            <w:r w:rsidRPr="008E11DD">
              <w:t>12.68</w:t>
            </w:r>
          </w:p>
        </w:tc>
        <w:tc>
          <w:tcPr>
            <w:tcW w:w="1170" w:type="dxa"/>
          </w:tcPr>
          <w:p w14:paraId="2FBAA091" w14:textId="7CD11FEA" w:rsidR="0059614D" w:rsidRPr="008E11DD" w:rsidRDefault="0059614D" w:rsidP="00EF6136">
            <w:pPr>
              <w:pStyle w:val="NoSpacing"/>
              <w:spacing w:before="40" w:after="40"/>
            </w:pPr>
            <w:r w:rsidRPr="008E11DD">
              <w:t>NA</w:t>
            </w:r>
          </w:p>
        </w:tc>
        <w:tc>
          <w:tcPr>
            <w:tcW w:w="1391" w:type="dxa"/>
          </w:tcPr>
          <w:p w14:paraId="1BAAD2B8" w14:textId="7DC25CC0" w:rsidR="0059614D" w:rsidRPr="008E11DD" w:rsidRDefault="0059614D" w:rsidP="00EF6136">
            <w:pPr>
              <w:pStyle w:val="NoSpacing"/>
              <w:spacing w:before="40" w:after="40"/>
            </w:pPr>
            <w:r w:rsidRPr="008E11DD">
              <w:t>NA</w:t>
            </w:r>
          </w:p>
        </w:tc>
        <w:tc>
          <w:tcPr>
            <w:tcW w:w="864" w:type="dxa"/>
          </w:tcPr>
          <w:p w14:paraId="64035E1A" w14:textId="24D09BE2" w:rsidR="0059614D" w:rsidRPr="008E11DD" w:rsidRDefault="0059614D" w:rsidP="00EF6136">
            <w:pPr>
              <w:pStyle w:val="NoSpacing"/>
              <w:spacing w:before="40" w:after="40"/>
            </w:pPr>
            <w:r w:rsidRPr="008E11DD">
              <w:t>0.2617</w:t>
            </w:r>
          </w:p>
        </w:tc>
      </w:tr>
      <w:tr w:rsidR="00B9113C" w:rsidRPr="008E11DD" w14:paraId="1FAD76EE" w14:textId="52209327" w:rsidTr="00EF6136">
        <w:trPr>
          <w:trHeight w:val="20"/>
        </w:trPr>
        <w:tc>
          <w:tcPr>
            <w:tcW w:w="1008" w:type="dxa"/>
            <w:noWrap/>
            <w:hideMark/>
          </w:tcPr>
          <w:p w14:paraId="37230365" w14:textId="77777777" w:rsidR="0059614D" w:rsidRPr="008E11DD" w:rsidRDefault="0059614D" w:rsidP="00EF6136">
            <w:pPr>
              <w:pStyle w:val="NoSpacing"/>
              <w:spacing w:before="40" w:after="40"/>
            </w:pPr>
            <w:r w:rsidRPr="008E11DD">
              <w:t>Model 3</w:t>
            </w:r>
          </w:p>
        </w:tc>
        <w:tc>
          <w:tcPr>
            <w:tcW w:w="2947" w:type="dxa"/>
            <w:noWrap/>
            <w:hideMark/>
          </w:tcPr>
          <w:p w14:paraId="554602E5" w14:textId="246D1E9F" w:rsidR="0059614D" w:rsidRPr="008E11DD" w:rsidRDefault="0059614D" w:rsidP="00EF6136">
            <w:pPr>
              <w:pStyle w:val="NoSpacing"/>
              <w:spacing w:before="40" w:after="40"/>
            </w:pPr>
            <w:r w:rsidRPr="008E11DD">
              <w:t>Baseline risk, no class effects, random-effects for treatment effects across trials</w:t>
            </w:r>
          </w:p>
        </w:tc>
        <w:tc>
          <w:tcPr>
            <w:tcW w:w="720" w:type="dxa"/>
            <w:noWrap/>
            <w:hideMark/>
          </w:tcPr>
          <w:p w14:paraId="79E9F6C9" w14:textId="09CA0199" w:rsidR="0059614D" w:rsidRPr="008E11DD" w:rsidRDefault="0059614D" w:rsidP="00EF6136">
            <w:pPr>
              <w:pStyle w:val="NoSpacing"/>
              <w:spacing w:before="40" w:after="40"/>
            </w:pPr>
            <w:r w:rsidRPr="008E11DD">
              <w:t>126.3</w:t>
            </w:r>
          </w:p>
        </w:tc>
        <w:tc>
          <w:tcPr>
            <w:tcW w:w="1260" w:type="dxa"/>
          </w:tcPr>
          <w:p w14:paraId="15BEFA30" w14:textId="0D158018" w:rsidR="0059614D" w:rsidRPr="008E11DD" w:rsidRDefault="0059614D" w:rsidP="00EF6136">
            <w:pPr>
              <w:pStyle w:val="NoSpacing"/>
              <w:spacing w:before="40" w:after="40"/>
            </w:pPr>
            <w:r w:rsidRPr="008E11DD">
              <w:t>15.06</w:t>
            </w:r>
          </w:p>
        </w:tc>
        <w:tc>
          <w:tcPr>
            <w:tcW w:w="1170" w:type="dxa"/>
          </w:tcPr>
          <w:p w14:paraId="39EE4206" w14:textId="7FE61DFD" w:rsidR="0059614D" w:rsidRPr="008E11DD" w:rsidRDefault="0059614D" w:rsidP="00EF6136">
            <w:pPr>
              <w:pStyle w:val="NoSpacing"/>
              <w:spacing w:before="40" w:after="40"/>
            </w:pPr>
            <w:r w:rsidRPr="008E11DD">
              <w:t>0.07932</w:t>
            </w:r>
          </w:p>
        </w:tc>
        <w:tc>
          <w:tcPr>
            <w:tcW w:w="1391" w:type="dxa"/>
          </w:tcPr>
          <w:p w14:paraId="76CEB0E4" w14:textId="5A1D09D9" w:rsidR="0059614D" w:rsidRPr="008E11DD" w:rsidRDefault="0059614D" w:rsidP="00EF6136">
            <w:pPr>
              <w:pStyle w:val="NoSpacing"/>
              <w:spacing w:before="40" w:after="40"/>
            </w:pPr>
            <w:r w:rsidRPr="008E11DD">
              <w:t>-0.908</w:t>
            </w:r>
          </w:p>
        </w:tc>
        <w:tc>
          <w:tcPr>
            <w:tcW w:w="864" w:type="dxa"/>
          </w:tcPr>
          <w:p w14:paraId="149CF026" w14:textId="093C90C2" w:rsidR="0059614D" w:rsidRPr="008E11DD" w:rsidRDefault="0059614D" w:rsidP="00EF6136">
            <w:pPr>
              <w:pStyle w:val="NoSpacing"/>
              <w:spacing w:before="40" w:after="40"/>
            </w:pPr>
            <w:r w:rsidRPr="008E11DD">
              <w:t>NA</w:t>
            </w:r>
          </w:p>
        </w:tc>
      </w:tr>
      <w:tr w:rsidR="00B9113C" w:rsidRPr="008E11DD" w14:paraId="3C7F1E71" w14:textId="6C69B2E1" w:rsidTr="00EF6136">
        <w:trPr>
          <w:trHeight w:val="20"/>
        </w:trPr>
        <w:tc>
          <w:tcPr>
            <w:tcW w:w="1008" w:type="dxa"/>
            <w:noWrap/>
            <w:hideMark/>
          </w:tcPr>
          <w:p w14:paraId="5CB85051" w14:textId="77777777" w:rsidR="0059614D" w:rsidRPr="008E11DD" w:rsidRDefault="0059614D" w:rsidP="00EF6136">
            <w:pPr>
              <w:pStyle w:val="NoSpacing"/>
              <w:spacing w:before="40" w:after="40"/>
            </w:pPr>
            <w:r w:rsidRPr="008E11DD">
              <w:t>Model 4</w:t>
            </w:r>
          </w:p>
        </w:tc>
        <w:tc>
          <w:tcPr>
            <w:tcW w:w="2947" w:type="dxa"/>
            <w:noWrap/>
            <w:hideMark/>
          </w:tcPr>
          <w:p w14:paraId="25EE14AF" w14:textId="738A1187" w:rsidR="0059614D" w:rsidRPr="008E11DD" w:rsidRDefault="0059614D" w:rsidP="00EF6136">
            <w:pPr>
              <w:pStyle w:val="NoSpacing"/>
              <w:spacing w:before="40" w:after="40"/>
            </w:pPr>
            <w:r w:rsidRPr="008E11DD">
              <w:t>Baseline risk, no class effects, fixed-effects for treatment effects across trials</w:t>
            </w:r>
          </w:p>
        </w:tc>
        <w:tc>
          <w:tcPr>
            <w:tcW w:w="720" w:type="dxa"/>
            <w:noWrap/>
            <w:hideMark/>
          </w:tcPr>
          <w:p w14:paraId="399C4E93" w14:textId="5124A3CB" w:rsidR="0059614D" w:rsidRPr="008E11DD" w:rsidRDefault="0059614D" w:rsidP="00EF6136">
            <w:pPr>
              <w:pStyle w:val="NoSpacing"/>
              <w:spacing w:before="40" w:after="40"/>
            </w:pPr>
            <w:r w:rsidRPr="008E11DD">
              <w:t>124.9</w:t>
            </w:r>
          </w:p>
        </w:tc>
        <w:tc>
          <w:tcPr>
            <w:tcW w:w="1260" w:type="dxa"/>
          </w:tcPr>
          <w:p w14:paraId="7EEB07FA" w14:textId="3C743A64" w:rsidR="0059614D" w:rsidRPr="008E11DD" w:rsidRDefault="0059614D" w:rsidP="00EF6136">
            <w:pPr>
              <w:pStyle w:val="NoSpacing"/>
              <w:spacing w:before="40" w:after="40"/>
            </w:pPr>
            <w:r w:rsidRPr="008E11DD">
              <w:t>13.86</w:t>
            </w:r>
          </w:p>
        </w:tc>
        <w:tc>
          <w:tcPr>
            <w:tcW w:w="1170" w:type="dxa"/>
          </w:tcPr>
          <w:p w14:paraId="18473B49" w14:textId="12CF6AF2" w:rsidR="0059614D" w:rsidRPr="008E11DD" w:rsidRDefault="0059614D" w:rsidP="00EF6136">
            <w:pPr>
              <w:pStyle w:val="NoSpacing"/>
              <w:spacing w:before="40" w:after="40"/>
            </w:pPr>
            <w:r w:rsidRPr="008E11DD">
              <w:t>NA</w:t>
            </w:r>
          </w:p>
        </w:tc>
        <w:tc>
          <w:tcPr>
            <w:tcW w:w="1391" w:type="dxa"/>
          </w:tcPr>
          <w:p w14:paraId="28EAF4C3" w14:textId="3E061FB4" w:rsidR="0059614D" w:rsidRPr="008E11DD" w:rsidRDefault="0059614D" w:rsidP="00EF6136">
            <w:pPr>
              <w:pStyle w:val="NoSpacing"/>
              <w:spacing w:before="40" w:after="40"/>
            </w:pPr>
            <w:r w:rsidRPr="008E11DD">
              <w:t>-0.8908</w:t>
            </w:r>
          </w:p>
        </w:tc>
        <w:tc>
          <w:tcPr>
            <w:tcW w:w="864" w:type="dxa"/>
          </w:tcPr>
          <w:p w14:paraId="477A84D9" w14:textId="3A4685FA" w:rsidR="0059614D" w:rsidRPr="008E11DD" w:rsidRDefault="0059614D" w:rsidP="00EF6136">
            <w:pPr>
              <w:pStyle w:val="NoSpacing"/>
              <w:spacing w:before="40" w:after="40"/>
            </w:pPr>
            <w:r w:rsidRPr="008E11DD">
              <w:t>NA</w:t>
            </w:r>
          </w:p>
        </w:tc>
      </w:tr>
      <w:tr w:rsidR="00B9113C" w:rsidRPr="008E11DD" w14:paraId="7839A2EA" w14:textId="5D308986" w:rsidTr="00EF6136">
        <w:trPr>
          <w:trHeight w:val="20"/>
        </w:trPr>
        <w:tc>
          <w:tcPr>
            <w:tcW w:w="1008" w:type="dxa"/>
            <w:noWrap/>
            <w:hideMark/>
          </w:tcPr>
          <w:p w14:paraId="73BFA200" w14:textId="77777777" w:rsidR="0059614D" w:rsidRPr="008E11DD" w:rsidRDefault="0059614D" w:rsidP="00EF6136">
            <w:pPr>
              <w:pStyle w:val="NoSpacing"/>
              <w:spacing w:before="40" w:after="40"/>
            </w:pPr>
            <w:r w:rsidRPr="008E11DD">
              <w:t>Model 5</w:t>
            </w:r>
          </w:p>
        </w:tc>
        <w:tc>
          <w:tcPr>
            <w:tcW w:w="2947" w:type="dxa"/>
            <w:noWrap/>
            <w:hideMark/>
          </w:tcPr>
          <w:p w14:paraId="19B6C8BF" w14:textId="3E8EAD46" w:rsidR="0059614D" w:rsidRPr="008E11DD" w:rsidRDefault="0059614D" w:rsidP="00EF6136">
            <w:pPr>
              <w:pStyle w:val="NoSpacing"/>
              <w:spacing w:before="40" w:after="40"/>
            </w:pPr>
            <w:r w:rsidRPr="008E11DD">
              <w:t>No baseline risk, no class effects, random-effects for treatment effects across trials</w:t>
            </w:r>
          </w:p>
        </w:tc>
        <w:tc>
          <w:tcPr>
            <w:tcW w:w="720" w:type="dxa"/>
            <w:noWrap/>
            <w:hideMark/>
          </w:tcPr>
          <w:p w14:paraId="14400CD9" w14:textId="482B3606" w:rsidR="0059614D" w:rsidRPr="008E11DD" w:rsidRDefault="0059614D" w:rsidP="00EF6136">
            <w:pPr>
              <w:pStyle w:val="NoSpacing"/>
              <w:spacing w:before="40" w:after="40"/>
            </w:pPr>
            <w:r w:rsidRPr="008E11DD">
              <w:t>129</w:t>
            </w:r>
          </w:p>
        </w:tc>
        <w:tc>
          <w:tcPr>
            <w:tcW w:w="1260" w:type="dxa"/>
          </w:tcPr>
          <w:p w14:paraId="5AB574E6" w14:textId="462B3F8E" w:rsidR="0059614D" w:rsidRPr="008E11DD" w:rsidRDefault="0059614D" w:rsidP="00EF6136">
            <w:pPr>
              <w:pStyle w:val="NoSpacing"/>
              <w:spacing w:before="40" w:after="40"/>
            </w:pPr>
            <w:r w:rsidRPr="008E11DD">
              <w:t>15.87</w:t>
            </w:r>
          </w:p>
        </w:tc>
        <w:tc>
          <w:tcPr>
            <w:tcW w:w="1170" w:type="dxa"/>
          </w:tcPr>
          <w:p w14:paraId="24CD2064" w14:textId="6F6B4D23" w:rsidR="0059614D" w:rsidRPr="008E11DD" w:rsidRDefault="0059614D" w:rsidP="00EF6136">
            <w:pPr>
              <w:pStyle w:val="NoSpacing"/>
              <w:spacing w:before="40" w:after="40"/>
            </w:pPr>
            <w:r w:rsidRPr="008E11DD">
              <w:t>0.2202</w:t>
            </w:r>
          </w:p>
        </w:tc>
        <w:tc>
          <w:tcPr>
            <w:tcW w:w="1391" w:type="dxa"/>
          </w:tcPr>
          <w:p w14:paraId="58D6189C" w14:textId="029A2E06" w:rsidR="0059614D" w:rsidRPr="008E11DD" w:rsidRDefault="0059614D" w:rsidP="00EF6136">
            <w:pPr>
              <w:pStyle w:val="NoSpacing"/>
              <w:spacing w:before="40" w:after="40"/>
            </w:pPr>
            <w:r w:rsidRPr="008E11DD">
              <w:t>NA</w:t>
            </w:r>
          </w:p>
        </w:tc>
        <w:tc>
          <w:tcPr>
            <w:tcW w:w="864" w:type="dxa"/>
          </w:tcPr>
          <w:p w14:paraId="4335F96F" w14:textId="6FE45C9E" w:rsidR="0059614D" w:rsidRPr="008E11DD" w:rsidRDefault="0059614D" w:rsidP="00EF6136">
            <w:pPr>
              <w:pStyle w:val="NoSpacing"/>
              <w:spacing w:before="40" w:after="40"/>
            </w:pPr>
            <w:r w:rsidRPr="008E11DD">
              <w:t>NA</w:t>
            </w:r>
          </w:p>
        </w:tc>
      </w:tr>
      <w:tr w:rsidR="00B9113C" w:rsidRPr="008E11DD" w14:paraId="062CA30B" w14:textId="133E0960" w:rsidTr="00EF6136">
        <w:trPr>
          <w:trHeight w:val="20"/>
        </w:trPr>
        <w:tc>
          <w:tcPr>
            <w:tcW w:w="1008" w:type="dxa"/>
            <w:noWrap/>
            <w:hideMark/>
          </w:tcPr>
          <w:p w14:paraId="562BF327" w14:textId="77777777" w:rsidR="0059614D" w:rsidRPr="008E11DD" w:rsidRDefault="0059614D" w:rsidP="00EF6136">
            <w:pPr>
              <w:pStyle w:val="NoSpacing"/>
              <w:spacing w:before="40" w:after="40"/>
            </w:pPr>
            <w:r w:rsidRPr="008E11DD">
              <w:t>Model 6</w:t>
            </w:r>
          </w:p>
        </w:tc>
        <w:tc>
          <w:tcPr>
            <w:tcW w:w="2947" w:type="dxa"/>
            <w:noWrap/>
            <w:hideMark/>
          </w:tcPr>
          <w:p w14:paraId="6F1BFAA7" w14:textId="26C1FB55" w:rsidR="0059614D" w:rsidRPr="008E11DD" w:rsidRDefault="0059614D" w:rsidP="00EF6136">
            <w:pPr>
              <w:pStyle w:val="NoSpacing"/>
              <w:spacing w:before="40" w:after="40"/>
            </w:pPr>
            <w:r w:rsidRPr="008E11DD">
              <w:t>No baseline risk, no class effects, fixed-effects for treatment effects across trials</w:t>
            </w:r>
          </w:p>
        </w:tc>
        <w:tc>
          <w:tcPr>
            <w:tcW w:w="720" w:type="dxa"/>
            <w:noWrap/>
            <w:hideMark/>
          </w:tcPr>
          <w:p w14:paraId="1F6BD08E" w14:textId="5235900F" w:rsidR="0059614D" w:rsidRPr="008E11DD" w:rsidRDefault="0059614D" w:rsidP="00EF6136">
            <w:pPr>
              <w:pStyle w:val="NoSpacing"/>
              <w:spacing w:before="40" w:after="40"/>
            </w:pPr>
            <w:r w:rsidRPr="008E11DD">
              <w:t>130</w:t>
            </w:r>
          </w:p>
        </w:tc>
        <w:tc>
          <w:tcPr>
            <w:tcW w:w="1260" w:type="dxa"/>
          </w:tcPr>
          <w:p w14:paraId="3D010EC5" w14:textId="1C994C5D" w:rsidR="0059614D" w:rsidRPr="008E11DD" w:rsidRDefault="0059614D" w:rsidP="00EF6136">
            <w:pPr>
              <w:pStyle w:val="NoSpacing"/>
              <w:spacing w:before="40" w:after="40"/>
            </w:pPr>
            <w:r w:rsidRPr="008E11DD">
              <w:t>13.05</w:t>
            </w:r>
          </w:p>
        </w:tc>
        <w:tc>
          <w:tcPr>
            <w:tcW w:w="1170" w:type="dxa"/>
          </w:tcPr>
          <w:p w14:paraId="48E4C0D9" w14:textId="7AD3C5DD" w:rsidR="0059614D" w:rsidRPr="008E11DD" w:rsidRDefault="0059614D" w:rsidP="00EF6136">
            <w:pPr>
              <w:pStyle w:val="NoSpacing"/>
              <w:spacing w:before="40" w:after="40"/>
            </w:pPr>
            <w:r w:rsidRPr="008E11DD">
              <w:t>NA</w:t>
            </w:r>
          </w:p>
        </w:tc>
        <w:tc>
          <w:tcPr>
            <w:tcW w:w="1391" w:type="dxa"/>
          </w:tcPr>
          <w:p w14:paraId="0FEA1AF0" w14:textId="295AB542" w:rsidR="0059614D" w:rsidRPr="008E11DD" w:rsidRDefault="0059614D" w:rsidP="00EF6136">
            <w:pPr>
              <w:pStyle w:val="NoSpacing"/>
              <w:spacing w:before="40" w:after="40"/>
            </w:pPr>
            <w:r w:rsidRPr="008E11DD">
              <w:t>NA</w:t>
            </w:r>
          </w:p>
        </w:tc>
        <w:tc>
          <w:tcPr>
            <w:tcW w:w="864" w:type="dxa"/>
          </w:tcPr>
          <w:p w14:paraId="3C43D476" w14:textId="17E87620" w:rsidR="0059614D" w:rsidRPr="008E11DD" w:rsidRDefault="0059614D" w:rsidP="00EF6136">
            <w:pPr>
              <w:pStyle w:val="NoSpacing"/>
              <w:spacing w:before="40" w:after="40"/>
            </w:pPr>
            <w:r w:rsidRPr="008E11DD">
              <w:t>NA</w:t>
            </w:r>
          </w:p>
        </w:tc>
      </w:tr>
    </w:tbl>
    <w:p w14:paraId="79778D19" w14:textId="093E25F7" w:rsidR="00BB14C3" w:rsidRPr="008E11DD" w:rsidRDefault="0083586B" w:rsidP="00EF6136">
      <w:pPr>
        <w:spacing w:before="120" w:line="240" w:lineRule="auto"/>
        <w:rPr>
          <w:sz w:val="20"/>
          <w:szCs w:val="20"/>
        </w:rPr>
      </w:pPr>
      <w:r w:rsidRPr="008E11DD">
        <w:rPr>
          <w:sz w:val="20"/>
          <w:szCs w:val="20"/>
        </w:rPr>
        <w:t xml:space="preserve">Abbreviations: NA, not applicable; RE SD, </w:t>
      </w:r>
      <w:r w:rsidR="00A37884" w:rsidRPr="008E11DD">
        <w:rPr>
          <w:sz w:val="20"/>
          <w:szCs w:val="20"/>
        </w:rPr>
        <w:t>residual standard deviation</w:t>
      </w:r>
    </w:p>
    <w:p w14:paraId="3A263281" w14:textId="77777777" w:rsidR="00447AE3" w:rsidRPr="008E11DD" w:rsidRDefault="00447AE3">
      <w:pPr>
        <w:spacing w:after="160" w:line="259" w:lineRule="auto"/>
        <w:rPr>
          <w:b/>
          <w:bCs/>
        </w:rPr>
      </w:pPr>
      <w:bookmarkStart w:id="35" w:name="_Ref16854149"/>
      <w:bookmarkStart w:id="36" w:name="FigS6"/>
      <w:r w:rsidRPr="008E11DD">
        <w:br w:type="page"/>
      </w:r>
    </w:p>
    <w:p w14:paraId="453598CB" w14:textId="60E7A4B6" w:rsidR="006B4E30" w:rsidRPr="008E11DD" w:rsidRDefault="006B4E30" w:rsidP="006B4E30">
      <w:pPr>
        <w:pStyle w:val="Heading1"/>
      </w:pPr>
      <w:bookmarkStart w:id="37" w:name="_Toc36715719"/>
      <w:r w:rsidRPr="008E11DD">
        <w:lastRenderedPageBreak/>
        <w:t>Figures</w:t>
      </w:r>
      <w:bookmarkEnd w:id="37"/>
    </w:p>
    <w:p w14:paraId="49B55CC9" w14:textId="30D581EC" w:rsidR="00BB14C3" w:rsidRPr="008E11DD" w:rsidRDefault="00BB14C3" w:rsidP="005E148A">
      <w:pPr>
        <w:pStyle w:val="Heading2"/>
      </w:pPr>
      <w:bookmarkStart w:id="38" w:name="_Toc36715720"/>
      <w:r w:rsidRPr="008E11DD">
        <w:t>Figure S</w:t>
      </w:r>
      <w:bookmarkEnd w:id="35"/>
      <w:r w:rsidRPr="008E11DD">
        <w:t>1. Risk of Bias Assessment of Included Studies</w:t>
      </w:r>
      <w:bookmarkEnd w:id="38"/>
    </w:p>
    <w:p w14:paraId="09E60777" w14:textId="59C7EA30" w:rsidR="0070491C" w:rsidRPr="008E11DD" w:rsidRDefault="0070491C" w:rsidP="0070491C">
      <w:r w:rsidRPr="008E11DD">
        <w:rPr>
          <w:noProof/>
          <w:lang w:val="en-IN" w:eastAsia="en-IN"/>
        </w:rPr>
        <w:drawing>
          <wp:inline distT="0" distB="0" distL="0" distR="0" wp14:anchorId="45321F92" wp14:editId="36239775">
            <wp:extent cx="6145530" cy="1908175"/>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45530" cy="1908175"/>
                    </a:xfrm>
                    <a:prstGeom prst="rect">
                      <a:avLst/>
                    </a:prstGeom>
                    <a:noFill/>
                  </pic:spPr>
                </pic:pic>
              </a:graphicData>
            </a:graphic>
          </wp:inline>
        </w:drawing>
      </w:r>
    </w:p>
    <w:p w14:paraId="13ECB450" w14:textId="435AC9D8" w:rsidR="0070491C" w:rsidRPr="008E11DD" w:rsidRDefault="0070491C" w:rsidP="0070491C">
      <w:pPr>
        <w:pStyle w:val="FigureCaption"/>
        <w:rPr>
          <w:rFonts w:asciiTheme="majorHAnsi" w:hAnsiTheme="majorHAnsi" w:cstheme="majorHAnsi"/>
          <w:b w:val="0"/>
          <w:bCs w:val="0"/>
          <w:color w:val="auto"/>
          <w:sz w:val="18"/>
          <w:szCs w:val="18"/>
        </w:rPr>
      </w:pPr>
      <w:bookmarkStart w:id="39" w:name="_Toc35980599"/>
      <w:r w:rsidRPr="008E11DD">
        <w:rPr>
          <w:rFonts w:asciiTheme="majorHAnsi" w:hAnsiTheme="majorHAnsi" w:cstheme="majorHAnsi"/>
          <w:b w:val="0"/>
          <w:bCs w:val="0"/>
          <w:color w:val="auto"/>
          <w:sz w:val="18"/>
          <w:szCs w:val="18"/>
        </w:rPr>
        <w:t>* Levy 2005</w:t>
      </w:r>
      <w:r w:rsidR="00403B78" w:rsidRPr="008E11DD">
        <w:rPr>
          <w:rFonts w:asciiTheme="majorHAnsi" w:hAnsiTheme="majorHAnsi" w:cstheme="majorHAnsi"/>
          <w:b w:val="0"/>
          <w:bCs w:val="0"/>
          <w:color w:val="auto"/>
          <w:sz w:val="18"/>
          <w:szCs w:val="18"/>
        </w:rPr>
        <w:t xml:space="preserve"> </w:t>
      </w:r>
      <w:r w:rsidR="00403B78" w:rsidRPr="008E11DD">
        <w:rPr>
          <w:rFonts w:asciiTheme="majorHAnsi" w:hAnsiTheme="majorHAnsi" w:cstheme="majorHAnsi"/>
          <w:b w:val="0"/>
          <w:bCs w:val="0"/>
          <w:color w:val="auto"/>
          <w:sz w:val="18"/>
          <w:szCs w:val="18"/>
        </w:rPr>
        <w:fldChar w:fldCharType="begin"/>
      </w:r>
      <w:r w:rsidR="00403B78" w:rsidRPr="008E11DD">
        <w:rPr>
          <w:rFonts w:asciiTheme="majorHAnsi" w:hAnsiTheme="majorHAnsi" w:cstheme="majorHAnsi"/>
          <w:b w:val="0"/>
          <w:bCs w:val="0"/>
          <w:color w:val="auto"/>
          <w:sz w:val="18"/>
          <w:szCs w:val="18"/>
        </w:rPr>
        <w:instrText xml:space="preserve"> ADDIN EN.CITE &lt;EndNote&gt;&lt;Cite&gt;&lt;Author&gt;Levy&lt;/Author&gt;&lt;Year&gt;2005&lt;/Year&gt;&lt;RecNum&gt;25&lt;/RecNum&gt;&lt;DisplayText&gt;[8]&lt;/DisplayText&gt;&lt;record&gt;&lt;rec-number&gt;25&lt;/rec-number&gt;&lt;foreign-keys&gt;&lt;key app="EN" db-id="wptre0xpr9fd0ne9zptxepd9drtef9sasdpw" timestamp="1582567545"&gt;25&lt;/key&gt;&lt;/foreign-keys&gt;&lt;ref-type name="Journal Article"&gt;17&lt;/ref-type&gt;&lt;contributors&gt;&lt;authors&gt;&lt;author&gt;Levy, A.L.&lt;/author&gt;&lt;author&gt;Sheehan, M.&lt;/author&gt;&lt;author&gt;Roberts, R.&lt;/author&gt;&lt;/authors&gt;&lt;/contributors&gt;&lt;titles&gt;&lt;title&gt;Tacrolimus cream 0.03% is safe and effective in the treatment of mild to moderate atopic dermatitis in adults&lt;/title&gt;&lt;secondary-title&gt;J Allergy Clin Immunol&lt;/secondary-title&gt;&lt;/titles&gt;&lt;periodical&gt;&lt;full-title&gt;Journal of Allergy and Clinical Immunology&lt;/full-title&gt;&lt;abbr-1&gt;J. Allergy Clin. Immunol.&lt;/abbr-1&gt;&lt;abbr-2&gt;J Allergy Clin Immunol&lt;/abbr-2&gt;&lt;abbr-3&gt;Journal of Allergy &amp;amp; Clinical Immunology&lt;/abbr-3&gt;&lt;/periodical&gt;&lt;pages&gt;S103&lt;/pages&gt;&lt;volume&gt;115&lt;/volume&gt;&lt;number&gt;2&lt;/number&gt;&lt;num-vols&gt;Supplement&lt;/num-vols&gt;&lt;dates&gt;&lt;year&gt;2005&lt;/year&gt;&lt;/dates&gt;&lt;urls&gt;&lt;/urls&gt;&lt;/record&gt;&lt;/Cite&gt;&lt;/EndNote&gt;</w:instrText>
      </w:r>
      <w:r w:rsidR="00403B78" w:rsidRPr="008E11DD">
        <w:rPr>
          <w:rFonts w:asciiTheme="majorHAnsi" w:hAnsiTheme="majorHAnsi" w:cstheme="majorHAnsi"/>
          <w:b w:val="0"/>
          <w:bCs w:val="0"/>
          <w:color w:val="auto"/>
          <w:sz w:val="18"/>
          <w:szCs w:val="18"/>
        </w:rPr>
        <w:fldChar w:fldCharType="separate"/>
      </w:r>
      <w:r w:rsidR="00403B78" w:rsidRPr="008E11DD">
        <w:rPr>
          <w:rFonts w:asciiTheme="majorHAnsi" w:hAnsiTheme="majorHAnsi" w:cstheme="majorHAnsi"/>
          <w:b w:val="0"/>
          <w:bCs w:val="0"/>
          <w:noProof/>
          <w:color w:val="auto"/>
          <w:sz w:val="18"/>
          <w:szCs w:val="18"/>
        </w:rPr>
        <w:t>[</w:t>
      </w:r>
      <w:hyperlink w:anchor="_ENREF_8" w:tooltip="Levy, 2005 #25" w:history="1">
        <w:r w:rsidR="00403B78" w:rsidRPr="008E11DD">
          <w:rPr>
            <w:rFonts w:asciiTheme="majorHAnsi" w:hAnsiTheme="majorHAnsi" w:cstheme="majorHAnsi"/>
            <w:b w:val="0"/>
            <w:bCs w:val="0"/>
            <w:noProof/>
            <w:color w:val="auto"/>
            <w:sz w:val="18"/>
            <w:szCs w:val="18"/>
          </w:rPr>
          <w:t>8</w:t>
        </w:r>
      </w:hyperlink>
      <w:r w:rsidR="00403B78" w:rsidRPr="008E11DD">
        <w:rPr>
          <w:rFonts w:asciiTheme="majorHAnsi" w:hAnsiTheme="majorHAnsi" w:cstheme="majorHAnsi"/>
          <w:b w:val="0"/>
          <w:bCs w:val="0"/>
          <w:noProof/>
          <w:color w:val="auto"/>
          <w:sz w:val="18"/>
          <w:szCs w:val="18"/>
        </w:rPr>
        <w:t>]</w:t>
      </w:r>
      <w:r w:rsidR="00403B78" w:rsidRPr="008E11DD">
        <w:rPr>
          <w:rFonts w:asciiTheme="majorHAnsi" w:hAnsiTheme="majorHAnsi" w:cstheme="majorHAnsi"/>
          <w:b w:val="0"/>
          <w:bCs w:val="0"/>
          <w:color w:val="auto"/>
          <w:sz w:val="18"/>
          <w:szCs w:val="18"/>
        </w:rPr>
        <w:fldChar w:fldCharType="end"/>
      </w:r>
      <w:r w:rsidRPr="008E11DD">
        <w:rPr>
          <w:rFonts w:asciiTheme="majorHAnsi" w:hAnsiTheme="majorHAnsi" w:cstheme="majorHAnsi"/>
          <w:b w:val="0"/>
          <w:bCs w:val="0"/>
          <w:color w:val="auto"/>
          <w:sz w:val="18"/>
          <w:szCs w:val="18"/>
        </w:rPr>
        <w:t xml:space="preserve"> was only available in abstract form and therefore the risk of bias assessment was not conducted for this study. </w:t>
      </w:r>
    </w:p>
    <w:bookmarkEnd w:id="36"/>
    <w:bookmarkEnd w:id="39"/>
    <w:p w14:paraId="41FC8854" w14:textId="77777777" w:rsidR="00BB14C3" w:rsidRPr="008E11DD" w:rsidRDefault="00BB14C3" w:rsidP="00BB14C3">
      <w:pPr>
        <w:rPr>
          <w:sz w:val="20"/>
          <w:szCs w:val="20"/>
        </w:rPr>
      </w:pPr>
      <w:r w:rsidRPr="008E11DD">
        <w:rPr>
          <w:noProof/>
          <w:sz w:val="20"/>
          <w:szCs w:val="20"/>
          <w:lang w:val="en-IN" w:eastAsia="en-IN"/>
        </w:rPr>
        <w:drawing>
          <wp:inline distT="0" distB="0" distL="0" distR="0" wp14:anchorId="20249E73" wp14:editId="37DF5785">
            <wp:extent cx="1265274" cy="587695"/>
            <wp:effectExtent l="0" t="0" r="0" b="317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265274" cy="587695"/>
                    </a:xfrm>
                    <a:prstGeom prst="rect">
                      <a:avLst/>
                    </a:prstGeom>
                  </pic:spPr>
                </pic:pic>
              </a:graphicData>
            </a:graphic>
          </wp:inline>
        </w:drawing>
      </w:r>
    </w:p>
    <w:p w14:paraId="1006D4B0" w14:textId="77777777" w:rsidR="00BB14C3" w:rsidRPr="008E11DD" w:rsidRDefault="00BB14C3" w:rsidP="00BB14C3">
      <w:pPr>
        <w:spacing w:after="160" w:line="259" w:lineRule="auto"/>
        <w:rPr>
          <w:sz w:val="20"/>
          <w:szCs w:val="20"/>
        </w:rPr>
      </w:pPr>
      <w:r w:rsidRPr="008E11DD">
        <w:rPr>
          <w:sz w:val="20"/>
          <w:szCs w:val="20"/>
        </w:rPr>
        <w:br w:type="page"/>
      </w:r>
    </w:p>
    <w:p w14:paraId="711A1311" w14:textId="0DA52D92" w:rsidR="00BB14C3" w:rsidRPr="008E11DD" w:rsidRDefault="00071FF9" w:rsidP="006B4E30">
      <w:pPr>
        <w:pStyle w:val="Heading1"/>
      </w:pPr>
      <w:bookmarkStart w:id="40" w:name="_METHODS"/>
      <w:bookmarkStart w:id="41" w:name="_Toc36715721"/>
      <w:bookmarkStart w:id="42" w:name="_Hlk27389341"/>
      <w:bookmarkEnd w:id="40"/>
      <w:r w:rsidRPr="008E11DD">
        <w:lastRenderedPageBreak/>
        <w:t>Statistical Analyses</w:t>
      </w:r>
      <w:bookmarkEnd w:id="41"/>
    </w:p>
    <w:p w14:paraId="105A56AF" w14:textId="2278F4C5" w:rsidR="00BB14C3" w:rsidRPr="008E11DD" w:rsidRDefault="00BB14C3" w:rsidP="005E148A">
      <w:pPr>
        <w:pStyle w:val="Heading2"/>
      </w:pPr>
      <w:bookmarkStart w:id="43" w:name="_Toc36715722"/>
      <w:r w:rsidRPr="008E11DD">
        <w:t>Clog-log Link</w:t>
      </w:r>
      <w:bookmarkEnd w:id="43"/>
    </w:p>
    <w:p w14:paraId="74BC3370" w14:textId="7BF6DF98" w:rsidR="00BB14C3" w:rsidRPr="008E11DD" w:rsidRDefault="00BB14C3" w:rsidP="008E61D0">
      <w:pPr>
        <w:spacing w:line="240" w:lineRule="auto"/>
      </w:pPr>
      <w:r w:rsidRPr="008E11DD">
        <w:t>A clog-log link was used to adjust for different follow-up durations across trials.</w:t>
      </w:r>
      <w:r w:rsidR="0070491C" w:rsidRPr="008E11DD">
        <w:fldChar w:fldCharType="begin"/>
      </w:r>
      <w:r w:rsidR="00403B78" w:rsidRPr="008E11DD">
        <w:instrText xml:space="preserve"> ADDIN EN.CITE &lt;EndNote&gt;&lt;Cite&gt;&lt;Author&gt;Dias&lt;/Author&gt;&lt;Year&gt;August 2011, Last updated September 2016&lt;/Year&gt;&lt;RecNum&gt;56&lt;/RecNum&gt;&lt;DisplayText&gt;[9]&lt;/DisplayText&gt;&lt;record&gt;&lt;rec-number&gt;56&lt;/rec-number&gt;&lt;foreign-keys&gt;&lt;key app="EN" db-id="wptre0xpr9fd0ne9zptxepd9drtef9sasdpw" timestamp="1582653353"&gt;56&lt;/key&gt;&lt;/foreign-keys&gt;&lt;ref-type name="Web Page"&gt;12&lt;/ref-type&gt;&lt;contributors&gt;&lt;authors&gt;&lt;author&gt;Dias, S.&lt;/author&gt;&lt;author&gt;Welton, N. J.&lt;/author&gt;&lt;author&gt;Sutton, A. J.&lt;/author&gt;&lt;author&gt;Ades, A. E. &lt;/author&gt;&lt;/authors&gt;&lt;/contributors&gt;&lt;titles&gt;&lt;title&gt;NICE DSU Technical Support Document 2: A generalised linear modelling framework for pairwise and network meta-analysis of randomised controlled trials. Report by the Decision Support Unit&lt;/title&gt;&lt;/titles&gt;&lt;volume&gt;2019&lt;/volume&gt;&lt;number&gt;July 19&lt;/number&gt;&lt;dates&gt;&lt;year&gt;August 2011, Last updated September 2016&lt;/year&gt;&lt;/dates&gt;&lt;urls&gt;&lt;related-urls&gt;&lt;url&gt;http://nicedsu.org.uk/wp-content/uploads/2017/05/TSD2-General-meta-analysis-corrected-2Sep2016v2.pdf&lt;/url&gt;&lt;/related-urls&gt;&lt;/urls&gt;&lt;/record&gt;&lt;/Cite&gt;&lt;/EndNote&gt;</w:instrText>
      </w:r>
      <w:r w:rsidR="0070491C" w:rsidRPr="008E11DD">
        <w:fldChar w:fldCharType="separate"/>
      </w:r>
      <w:r w:rsidR="00403B78" w:rsidRPr="008E11DD">
        <w:rPr>
          <w:noProof/>
        </w:rPr>
        <w:t>[</w:t>
      </w:r>
      <w:hyperlink w:anchor="_ENREF_9" w:tooltip="Dias, August 2011, Last updated September 2016 #56" w:history="1">
        <w:r w:rsidR="00403B78" w:rsidRPr="008E11DD">
          <w:rPr>
            <w:noProof/>
          </w:rPr>
          <w:t>9</w:t>
        </w:r>
      </w:hyperlink>
      <w:r w:rsidR="00403B78" w:rsidRPr="008E11DD">
        <w:rPr>
          <w:noProof/>
        </w:rPr>
        <w:t>]</w:t>
      </w:r>
      <w:r w:rsidR="0070491C" w:rsidRPr="008E11DD">
        <w:fldChar w:fldCharType="end"/>
      </w:r>
      <w:r w:rsidRPr="008E11DD">
        <w:t xml:space="preserve"> Different lengths of follow-up were accounted for by assuming an underlying Poisson process for each trial arm, with a constant event rate </w:t>
      </w:r>
      <w:r w:rsidRPr="008E11DD">
        <w:rPr>
          <w:i/>
          <w:iCs/>
        </w:rPr>
        <w:t>λ</w:t>
      </w:r>
      <w:r w:rsidRPr="008E11DD">
        <w:rPr>
          <w:i/>
          <w:iCs/>
          <w:vertAlign w:val="subscript"/>
        </w:rPr>
        <w:t>ik</w:t>
      </w:r>
      <w:r w:rsidRPr="008E11DD">
        <w:t xml:space="preserve">, so that </w:t>
      </w:r>
      <w:r w:rsidRPr="008E11DD">
        <w:rPr>
          <w:i/>
          <w:iCs/>
        </w:rPr>
        <w:t>T</w:t>
      </w:r>
      <w:r w:rsidRPr="008E11DD">
        <w:rPr>
          <w:i/>
          <w:iCs/>
          <w:vertAlign w:val="subscript"/>
        </w:rPr>
        <w:t>ik</w:t>
      </w:r>
      <w:r w:rsidRPr="008E11DD">
        <w:t xml:space="preserve">, the time until an event occurs </w:t>
      </w:r>
      <w:r w:rsidR="00B9113C" w:rsidRPr="008E11DD">
        <w:t>for intervention</w:t>
      </w:r>
      <w:r w:rsidRPr="008E11DD">
        <w:t xml:space="preserve"> </w:t>
      </w:r>
      <w:r w:rsidRPr="008E11DD">
        <w:rPr>
          <w:i/>
          <w:iCs/>
        </w:rPr>
        <w:t>k</w:t>
      </w:r>
      <w:r w:rsidRPr="008E11DD">
        <w:t xml:space="preserve"> of trial </w:t>
      </w:r>
      <w:r w:rsidRPr="008E11DD">
        <w:rPr>
          <w:i/>
          <w:iCs/>
        </w:rPr>
        <w:t>i</w:t>
      </w:r>
      <w:r w:rsidRPr="008E11DD">
        <w:t>, had an exponential distribution:</w:t>
      </w:r>
    </w:p>
    <w:p w14:paraId="730E54E8" w14:textId="77777777" w:rsidR="00BB14C3" w:rsidRPr="008E11DD" w:rsidRDefault="00BB14C3" w:rsidP="00BB14C3">
      <w:pPr>
        <w:ind w:firstLine="720"/>
      </w:pPr>
      <w:r w:rsidRPr="008E11DD">
        <w:rPr>
          <w:i/>
          <w:iCs/>
        </w:rPr>
        <w:t>T</w:t>
      </w:r>
      <w:r w:rsidRPr="008E11DD">
        <w:rPr>
          <w:i/>
          <w:iCs/>
          <w:vertAlign w:val="subscript"/>
        </w:rPr>
        <w:t>ik</w:t>
      </w:r>
      <w:r w:rsidRPr="008E11DD">
        <w:t xml:space="preserve"> ~ Exp(</w:t>
      </w:r>
      <w:r w:rsidRPr="008E11DD">
        <w:rPr>
          <w:i/>
          <w:iCs/>
        </w:rPr>
        <w:t>λ</w:t>
      </w:r>
      <w:r w:rsidRPr="008E11DD">
        <w:rPr>
          <w:i/>
          <w:iCs/>
          <w:vertAlign w:val="subscript"/>
        </w:rPr>
        <w:t>ik</w:t>
      </w:r>
      <w:r w:rsidRPr="008E11DD">
        <w:t>)</w:t>
      </w:r>
    </w:p>
    <w:p w14:paraId="07DC46FD" w14:textId="0F2F3D99" w:rsidR="00BB14C3" w:rsidRPr="008E11DD" w:rsidRDefault="008E11DD" w:rsidP="00BB14C3">
      <w:pPr>
        <w:ind w:firstLine="720"/>
      </w:pPr>
      <m:oMath>
        <m:func>
          <m:funcPr>
            <m:ctrlPr>
              <w:rPr>
                <w:rFonts w:ascii="Cambria Math" w:hAnsi="Cambria Math"/>
              </w:rPr>
            </m:ctrlPr>
          </m:funcPr>
          <m:fName>
            <m:r>
              <m:rPr>
                <m:sty m:val="p"/>
              </m:rPr>
              <w:rPr>
                <w:rFonts w:ascii="Cambria Math" w:hAnsi="Cambria Math"/>
              </w:rPr>
              <m:t>clog-log</m:t>
            </m:r>
          </m:fName>
          <m:e>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ik</m:t>
                    </m:r>
                  </m:sub>
                </m:sSub>
              </m:e>
            </m:d>
          </m:e>
        </m:func>
        <m:r>
          <w:rPr>
            <w:rFonts w:ascii="Cambria Math" w:hAnsi="Cambria Math"/>
          </w:rPr>
          <m:t>=</m:t>
        </m:r>
        <m:func>
          <m:funcPr>
            <m:ctrlPr>
              <w:rPr>
                <w:rFonts w:ascii="Cambria Math" w:hAnsi="Cambria Math"/>
                <w:i/>
              </w:rPr>
            </m:ctrlPr>
          </m:funcPr>
          <m:fName>
            <m:r>
              <m:rPr>
                <m:sty m:val="p"/>
              </m:rPr>
              <w:rPr>
                <w:rFonts w:ascii="Cambria Math" w:hAnsi="Cambria Math"/>
              </w:rPr>
              <m:t>log</m:t>
            </m:r>
          </m:fName>
          <m:e>
            <m:d>
              <m:dPr>
                <m:ctrlPr>
                  <w:rPr>
                    <w:rFonts w:ascii="Cambria Math" w:hAnsi="Cambria Math"/>
                    <w:i/>
                  </w:rPr>
                </m:ctrlPr>
              </m:dPr>
              <m:e>
                <m:sSub>
                  <m:sSubPr>
                    <m:ctrlPr>
                      <w:rPr>
                        <w:rFonts w:ascii="Cambria Math" w:hAnsi="Cambria Math"/>
                        <w:i/>
                      </w:rPr>
                    </m:ctrlPr>
                  </m:sSubPr>
                  <m:e>
                    <m:r>
                      <w:rPr>
                        <w:rFonts w:ascii="Cambria Math" w:hAnsi="Cambria Math"/>
                      </w:rPr>
                      <m:t>f</m:t>
                    </m:r>
                  </m:e>
                  <m:sub>
                    <m:r>
                      <w:rPr>
                        <w:rFonts w:ascii="Cambria Math" w:hAnsi="Cambria Math"/>
                      </w:rPr>
                      <m:t>i</m:t>
                    </m:r>
                  </m:sub>
                </m:sSub>
              </m:e>
            </m:d>
          </m:e>
        </m:func>
        <m:r>
          <w:rPr>
            <w:rFonts w:ascii="Cambria Math" w:hAnsi="Cambria Math"/>
          </w:rPr>
          <m:t>+</m:t>
        </m:r>
        <m:sSub>
          <m:sSubPr>
            <m:ctrlPr>
              <w:rPr>
                <w:rFonts w:ascii="Cambria Math" w:hAnsi="Cambria Math"/>
                <w:i/>
              </w:rPr>
            </m:ctrlPr>
          </m:sSubPr>
          <m:e>
            <m:r>
              <w:rPr>
                <w:rFonts w:ascii="Cambria Math" w:hAnsi="Cambria Math"/>
              </w:rPr>
              <m:t>μ</m:t>
            </m:r>
          </m:e>
          <m:sub>
            <m:r>
              <w:rPr>
                <w:rFonts w:ascii="Cambria Math" w:hAnsi="Cambria Math"/>
              </w:rPr>
              <m:t>ib</m:t>
            </m:r>
          </m:sub>
        </m:sSub>
      </m:oMath>
      <w:r w:rsidR="00BB14C3" w:rsidRPr="008E11DD">
        <w:t xml:space="preserve"> if </w:t>
      </w:r>
      <w:r w:rsidR="00BB14C3" w:rsidRPr="008E11DD">
        <w:rPr>
          <w:i/>
        </w:rPr>
        <w:t>k</w:t>
      </w:r>
      <w:r w:rsidR="00BB14C3" w:rsidRPr="008E11DD">
        <w:t>=</w:t>
      </w:r>
      <w:r w:rsidR="00BB14C3" w:rsidRPr="008E11DD">
        <w:rPr>
          <w:i/>
        </w:rPr>
        <w:t>b</w:t>
      </w:r>
      <w:r w:rsidR="00BB14C3" w:rsidRPr="008E11DD">
        <w:t xml:space="preserve">, </w:t>
      </w:r>
      <w:r w:rsidR="00BB14C3" w:rsidRPr="008E11DD">
        <w:rPr>
          <w:i/>
          <w:iCs/>
        </w:rPr>
        <w:t>b</w:t>
      </w:r>
      <w:r w:rsidR="00BB14C3" w:rsidRPr="008E11DD">
        <w:t>=</w:t>
      </w:r>
      <w:r w:rsidR="00BB14C3" w:rsidRPr="008E11DD">
        <w:rPr>
          <w:i/>
          <w:iCs/>
        </w:rPr>
        <w:t>A, B, C</w:t>
      </w:r>
    </w:p>
    <w:p w14:paraId="289C1162" w14:textId="443448F3" w:rsidR="00BB14C3" w:rsidRPr="008E11DD" w:rsidRDefault="008E11DD" w:rsidP="00BB14C3">
      <w:pPr>
        <w:ind w:firstLine="720"/>
      </w:pPr>
      <m:oMath>
        <m:func>
          <m:funcPr>
            <m:ctrlPr>
              <w:rPr>
                <w:rFonts w:ascii="Cambria Math" w:hAnsi="Cambria Math"/>
              </w:rPr>
            </m:ctrlPr>
          </m:funcPr>
          <m:fName>
            <m:r>
              <m:rPr>
                <m:sty m:val="p"/>
              </m:rPr>
              <w:rPr>
                <w:rFonts w:ascii="Cambria Math" w:hAnsi="Cambria Math"/>
              </w:rPr>
              <m:t>clog-log</m:t>
            </m:r>
          </m:fName>
          <m:e>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ik</m:t>
                    </m:r>
                  </m:sub>
                </m:sSub>
              </m:e>
            </m:d>
          </m:e>
        </m:func>
        <m:r>
          <w:rPr>
            <w:rFonts w:ascii="Cambria Math" w:hAnsi="Cambria Math"/>
          </w:rPr>
          <m:t>=</m:t>
        </m:r>
        <m:func>
          <m:funcPr>
            <m:ctrlPr>
              <w:rPr>
                <w:rFonts w:ascii="Cambria Math" w:hAnsi="Cambria Math"/>
                <w:i/>
              </w:rPr>
            </m:ctrlPr>
          </m:funcPr>
          <m:fName>
            <m:r>
              <m:rPr>
                <m:sty m:val="p"/>
              </m:rPr>
              <w:rPr>
                <w:rFonts w:ascii="Cambria Math" w:hAnsi="Cambria Math"/>
              </w:rPr>
              <m:t>log</m:t>
            </m:r>
          </m:fName>
          <m:e>
            <m:d>
              <m:dPr>
                <m:ctrlPr>
                  <w:rPr>
                    <w:rFonts w:ascii="Cambria Math" w:hAnsi="Cambria Math"/>
                    <w:i/>
                  </w:rPr>
                </m:ctrlPr>
              </m:dPr>
              <m:e>
                <m:sSub>
                  <m:sSubPr>
                    <m:ctrlPr>
                      <w:rPr>
                        <w:rFonts w:ascii="Cambria Math" w:hAnsi="Cambria Math"/>
                        <w:i/>
                      </w:rPr>
                    </m:ctrlPr>
                  </m:sSubPr>
                  <m:e>
                    <m:r>
                      <w:rPr>
                        <w:rFonts w:ascii="Cambria Math" w:hAnsi="Cambria Math"/>
                      </w:rPr>
                      <m:t>f</m:t>
                    </m:r>
                  </m:e>
                  <m:sub>
                    <m:r>
                      <w:rPr>
                        <w:rFonts w:ascii="Cambria Math" w:hAnsi="Cambria Math"/>
                      </w:rPr>
                      <m:t>i</m:t>
                    </m:r>
                  </m:sub>
                </m:sSub>
              </m:e>
            </m:d>
          </m:e>
        </m:func>
        <m:r>
          <w:rPr>
            <w:rFonts w:ascii="Cambria Math" w:hAnsi="Cambria Math"/>
          </w:rPr>
          <m:t>+</m:t>
        </m:r>
        <m:sSub>
          <m:sSubPr>
            <m:ctrlPr>
              <w:rPr>
                <w:rFonts w:ascii="Cambria Math" w:hAnsi="Cambria Math"/>
                <w:i/>
              </w:rPr>
            </m:ctrlPr>
          </m:sSubPr>
          <m:e>
            <m:r>
              <w:rPr>
                <w:rFonts w:ascii="Cambria Math" w:hAnsi="Cambria Math"/>
              </w:rPr>
              <m:t>μ</m:t>
            </m:r>
          </m:e>
          <m:sub>
            <m:r>
              <w:rPr>
                <w:rFonts w:ascii="Cambria Math" w:hAnsi="Cambria Math"/>
              </w:rPr>
              <m:t>ib</m:t>
            </m:r>
          </m:sub>
        </m:sSub>
        <m:r>
          <w:rPr>
            <w:rFonts w:ascii="Cambria Math" w:hAnsi="Cambria Math"/>
          </w:rPr>
          <m:t>+</m:t>
        </m:r>
        <m:sSub>
          <m:sSubPr>
            <m:ctrlPr>
              <w:rPr>
                <w:rFonts w:ascii="Cambria Math" w:hAnsi="Cambria Math"/>
                <w:i/>
              </w:rPr>
            </m:ctrlPr>
          </m:sSubPr>
          <m:e>
            <m:r>
              <w:rPr>
                <w:rFonts w:ascii="Cambria Math" w:hAnsi="Cambria Math"/>
              </w:rPr>
              <m:t>δ</m:t>
            </m:r>
          </m:e>
          <m:sub>
            <m:r>
              <w:rPr>
                <w:rFonts w:ascii="Cambria Math" w:hAnsi="Cambria Math"/>
              </w:rPr>
              <m:t>i,bk</m:t>
            </m:r>
          </m:sub>
        </m:sSub>
      </m:oMath>
      <w:r w:rsidR="00BB14C3" w:rsidRPr="008E11DD">
        <w:t xml:space="preserve"> if </w:t>
      </w:r>
      <w:r w:rsidR="00BB14C3" w:rsidRPr="008E11DD">
        <w:rPr>
          <w:i/>
        </w:rPr>
        <w:t>k</w:t>
      </w:r>
      <w:r w:rsidR="00BB14C3" w:rsidRPr="008E11DD">
        <w:t xml:space="preserve"> alphabetically “after” </w:t>
      </w:r>
      <w:r w:rsidR="00BB14C3" w:rsidRPr="008E11DD">
        <w:rPr>
          <w:i/>
        </w:rPr>
        <w:t>b</w:t>
      </w:r>
    </w:p>
    <w:p w14:paraId="06539C4B" w14:textId="3963E8C7" w:rsidR="00BB14C3" w:rsidRPr="008E11DD" w:rsidRDefault="00BB14C3" w:rsidP="008E61D0">
      <w:pPr>
        <w:spacing w:line="240" w:lineRule="auto"/>
      </w:pPr>
      <w:r w:rsidRPr="008E11DD">
        <w:t xml:space="preserve">where </w:t>
      </w:r>
      <w:r w:rsidRPr="008E11DD">
        <w:rPr>
          <w:i/>
          <w:iCs/>
        </w:rPr>
        <w:t>f</w:t>
      </w:r>
      <w:r w:rsidRPr="008E11DD">
        <w:rPr>
          <w:i/>
          <w:iCs/>
          <w:vertAlign w:val="subscript"/>
        </w:rPr>
        <w:t>i</w:t>
      </w:r>
      <w:r w:rsidRPr="008E11DD">
        <w:t xml:space="preserve"> is the follow-up time in study </w:t>
      </w:r>
      <w:r w:rsidRPr="008E11DD">
        <w:rPr>
          <w:i/>
        </w:rPr>
        <w:t>i</w:t>
      </w:r>
      <w:r w:rsidRPr="008E11DD">
        <w:t xml:space="preserve"> and the treatment effects </w:t>
      </w:r>
      <w:r w:rsidRPr="008E11DD">
        <w:rPr>
          <w:i/>
          <w:iCs/>
        </w:rPr>
        <w:t>δ</w:t>
      </w:r>
      <w:r w:rsidRPr="008E11DD">
        <w:rPr>
          <w:i/>
          <w:iCs/>
          <w:vertAlign w:val="subscript"/>
        </w:rPr>
        <w:t>i.bk</w:t>
      </w:r>
      <w:r w:rsidRPr="008E11DD">
        <w:t xml:space="preserve"> represent log-hazard ratios (HRs). The assumptions made in this model are the same as those for the Poisson</w:t>
      </w:r>
      <w:r w:rsidR="00B9113C" w:rsidRPr="008E11DD">
        <w:t xml:space="preserve"> </w:t>
      </w:r>
      <w:r w:rsidRPr="008E11DD">
        <w:t xml:space="preserve">rate models (i.e., HRs are constant over the entire duration of follow-up); this implies homogeneity of the </w:t>
      </w:r>
      <w:r w:rsidR="00B9113C" w:rsidRPr="008E11DD">
        <w:t xml:space="preserve">HR </w:t>
      </w:r>
      <w:r w:rsidRPr="008E11DD">
        <w:t xml:space="preserve">across patients in each trial. The only difference between this model and the logit model is the use of the clog-log instead of the logit, and the addition of a term for log(time) for each study. </w:t>
      </w:r>
    </w:p>
    <w:p w14:paraId="509FABDB" w14:textId="2CB2AE2B" w:rsidR="00BB14C3" w:rsidRPr="008E11DD" w:rsidRDefault="00BB14C3" w:rsidP="005E148A">
      <w:pPr>
        <w:pStyle w:val="Heading2"/>
      </w:pPr>
      <w:bookmarkStart w:id="44" w:name="_Toc36715723"/>
      <w:r w:rsidRPr="008E11DD">
        <w:t xml:space="preserve">Fixed or </w:t>
      </w:r>
      <w:r w:rsidR="00B9113C" w:rsidRPr="008E11DD">
        <w:t>R</w:t>
      </w:r>
      <w:r w:rsidRPr="008E11DD">
        <w:t xml:space="preserve">andom </w:t>
      </w:r>
      <w:r w:rsidR="00B9113C" w:rsidRPr="008E11DD">
        <w:t>T</w:t>
      </w:r>
      <w:r w:rsidRPr="008E11DD">
        <w:t xml:space="preserve">reatment </w:t>
      </w:r>
      <w:r w:rsidR="00B9113C" w:rsidRPr="008E11DD">
        <w:t>E</w:t>
      </w:r>
      <w:r w:rsidRPr="008E11DD">
        <w:t xml:space="preserve">ffects </w:t>
      </w:r>
      <w:r w:rsidR="00B9113C" w:rsidRPr="008E11DD">
        <w:t>A</w:t>
      </w:r>
      <w:r w:rsidRPr="008E11DD">
        <w:t xml:space="preserve">cross </w:t>
      </w:r>
      <w:r w:rsidR="00B9113C" w:rsidRPr="008E11DD">
        <w:t>T</w:t>
      </w:r>
      <w:r w:rsidRPr="008E11DD">
        <w:t>rials</w:t>
      </w:r>
      <w:bookmarkEnd w:id="44"/>
    </w:p>
    <w:p w14:paraId="1890DCC2" w14:textId="223186FB" w:rsidR="00BB14C3" w:rsidRPr="008E11DD" w:rsidRDefault="00BB14C3" w:rsidP="008E61D0">
      <w:pPr>
        <w:spacing w:line="240" w:lineRule="auto"/>
      </w:pPr>
      <w:r w:rsidRPr="008E11DD">
        <w:t>The trial specific log-</w:t>
      </w:r>
      <w:r w:rsidR="00B9113C" w:rsidRPr="008E11DD">
        <w:t>HR</w:t>
      </w:r>
      <w:r w:rsidRPr="008E11DD">
        <w:t xml:space="preserve">s </w:t>
      </w:r>
      <m:oMath>
        <m:sSub>
          <m:sSubPr>
            <m:ctrlPr>
              <w:rPr>
                <w:rFonts w:ascii="Cambria Math" w:hAnsi="Cambria Math"/>
                <w:i/>
              </w:rPr>
            </m:ctrlPr>
          </m:sSubPr>
          <m:e>
            <m:r>
              <w:rPr>
                <w:rFonts w:ascii="Cambria Math" w:hAnsi="Cambria Math"/>
              </w:rPr>
              <m:t>δ</m:t>
            </m:r>
          </m:e>
          <m:sub>
            <m:r>
              <w:rPr>
                <w:rFonts w:ascii="Cambria Math" w:hAnsi="Cambria Math"/>
              </w:rPr>
              <m:t>i,bk</m:t>
            </m:r>
          </m:sub>
        </m:sSub>
      </m:oMath>
      <w:r w:rsidRPr="008E11DD">
        <w:t xml:space="preserve"> are related to the ‘true’ log hazard ratios </w:t>
      </w:r>
      <m:oMath>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k</m:t>
            </m:r>
          </m:sub>
        </m:sSub>
      </m:oMath>
      <w:r w:rsidRPr="008E11DD">
        <w:t xml:space="preserve"> and </w:t>
      </w:r>
      <m:oMath>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b</m:t>
            </m:r>
          </m:sub>
        </m:sSub>
      </m:oMath>
      <w:r w:rsidRPr="008E11DD">
        <w:t xml:space="preserve"> or intervention </w:t>
      </w:r>
      <w:r w:rsidRPr="008E11DD">
        <w:rPr>
          <w:i/>
          <w:iCs/>
        </w:rPr>
        <w:t>k</w:t>
      </w:r>
      <w:r w:rsidRPr="008E11DD">
        <w:t xml:space="preserve"> and comparator </w:t>
      </w:r>
      <w:r w:rsidRPr="008E11DD">
        <w:rPr>
          <w:i/>
          <w:iCs/>
        </w:rPr>
        <w:t xml:space="preserve">b </w:t>
      </w:r>
      <w:r w:rsidRPr="008E11DD">
        <w:t>relative to the overall reference treatment (i.e. vehicle). We considered fixed treatment effects across trials:</w:t>
      </w:r>
    </w:p>
    <w:p w14:paraId="0871BD0C" w14:textId="77777777" w:rsidR="00BB14C3" w:rsidRPr="008E11DD" w:rsidRDefault="008E11DD" w:rsidP="00BB14C3">
      <m:oMathPara>
        <m:oMath>
          <m:sSub>
            <m:sSubPr>
              <m:ctrlPr>
                <w:rPr>
                  <w:rFonts w:ascii="Cambria Math" w:hAnsi="Cambria Math"/>
                  <w:i/>
                </w:rPr>
              </m:ctrlPr>
            </m:sSubPr>
            <m:e>
              <m:r>
                <w:rPr>
                  <w:rFonts w:ascii="Cambria Math" w:hAnsi="Cambria Math"/>
                </w:rPr>
                <m:t>δ</m:t>
              </m:r>
            </m:e>
            <m:sub>
              <m:r>
                <w:rPr>
                  <w:rFonts w:ascii="Cambria Math" w:hAnsi="Cambria Math"/>
                </w:rPr>
                <m:t>i,bk</m:t>
              </m:r>
            </m:sub>
          </m:sSub>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k</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b</m:t>
              </m:r>
            </m:sub>
          </m:sSub>
        </m:oMath>
      </m:oMathPara>
    </w:p>
    <w:p w14:paraId="0E6E1C2D" w14:textId="77777777" w:rsidR="00BB14C3" w:rsidRPr="008E11DD" w:rsidRDefault="00BB14C3" w:rsidP="008E61D0">
      <w:pPr>
        <w:keepNext/>
        <w:spacing w:line="240" w:lineRule="auto"/>
      </w:pPr>
      <w:r w:rsidRPr="008E11DD">
        <w:t xml:space="preserve">And random treatment effects across trials: </w:t>
      </w:r>
    </w:p>
    <w:p w14:paraId="313BA145" w14:textId="77777777" w:rsidR="00BB14C3" w:rsidRPr="008E11DD" w:rsidRDefault="008E11DD" w:rsidP="00BB14C3">
      <m:oMathPara>
        <m:oMath>
          <m:sSub>
            <m:sSubPr>
              <m:ctrlPr>
                <w:rPr>
                  <w:rFonts w:ascii="Cambria Math" w:hAnsi="Cambria Math"/>
                  <w:i/>
                </w:rPr>
              </m:ctrlPr>
            </m:sSubPr>
            <m:e>
              <m:r>
                <w:rPr>
                  <w:rFonts w:ascii="Cambria Math" w:hAnsi="Cambria Math"/>
                </w:rPr>
                <m:t>δ</m:t>
              </m:r>
            </m:e>
            <m:sub>
              <m:r>
                <w:rPr>
                  <w:rFonts w:ascii="Cambria Math" w:hAnsi="Cambria Math"/>
                </w:rPr>
                <m:t>i,bk</m:t>
              </m:r>
            </m:sub>
          </m:sSub>
          <m:r>
            <w:rPr>
              <w:rFonts w:ascii="Cambria Math" w:hAnsi="Cambria Math"/>
            </w:rPr>
            <m:t>~Normal</m:t>
          </m:r>
          <m:d>
            <m:dPr>
              <m:ctrlPr>
                <w:rPr>
                  <w:rFonts w:ascii="Cambria Math" w:hAnsi="Cambria Math"/>
                  <w:i/>
                </w:rPr>
              </m:ctrlPr>
            </m:dPr>
            <m:e>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k</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b</m:t>
                  </m:r>
                </m:sub>
              </m:sSub>
              <m:r>
                <w:rPr>
                  <w:rFonts w:ascii="Cambria Math" w:eastAsiaTheme="minorEastAsia" w:hAnsi="Cambria Math"/>
                </w:rPr>
                <m:t xml:space="preserve">, </m:t>
              </m:r>
              <m:sSup>
                <m:sSupPr>
                  <m:ctrlPr>
                    <w:rPr>
                      <w:rFonts w:ascii="Cambria Math" w:eastAsiaTheme="minorEastAsia" w:hAnsi="Cambria Math"/>
                      <w:i/>
                    </w:rPr>
                  </m:ctrlPr>
                </m:sSupPr>
                <m:e>
                  <m:r>
                    <w:rPr>
                      <w:rFonts w:ascii="Cambria Math" w:eastAsiaTheme="minorEastAsia" w:hAnsi="Cambria Math"/>
                    </w:rPr>
                    <m:t>τ</m:t>
                  </m:r>
                </m:e>
                <m:sup>
                  <m:r>
                    <w:rPr>
                      <w:rFonts w:ascii="Cambria Math" w:eastAsiaTheme="minorEastAsia" w:hAnsi="Cambria Math"/>
                    </w:rPr>
                    <m:t>2</m:t>
                  </m:r>
                </m:sup>
              </m:sSup>
            </m:e>
          </m:d>
        </m:oMath>
      </m:oMathPara>
    </w:p>
    <w:p w14:paraId="57A6B360" w14:textId="77777777" w:rsidR="00BB14C3" w:rsidRPr="008E11DD" w:rsidRDefault="00BB14C3" w:rsidP="005E148A">
      <w:pPr>
        <w:pStyle w:val="Heading2"/>
      </w:pPr>
      <w:bookmarkStart w:id="45" w:name="_Toc36715724"/>
      <w:r w:rsidRPr="008E11DD">
        <w:t>Baseline Risk</w:t>
      </w:r>
      <w:bookmarkEnd w:id="45"/>
    </w:p>
    <w:p w14:paraId="313C4583" w14:textId="48ECD6EF" w:rsidR="00BB14C3" w:rsidRPr="008E11DD" w:rsidRDefault="00BB14C3" w:rsidP="008E61D0">
      <w:pPr>
        <w:spacing w:line="240" w:lineRule="auto"/>
      </w:pPr>
      <w:r w:rsidRPr="008E11DD">
        <w:t xml:space="preserve">There were notable differences across the studies in the size of the </w:t>
      </w:r>
      <w:r w:rsidR="00B9113C" w:rsidRPr="008E11DD">
        <w:t>‘</w:t>
      </w:r>
      <w:r w:rsidRPr="008E11DD">
        <w:t>baseline risk.</w:t>
      </w:r>
      <w:r w:rsidR="00B9113C" w:rsidRPr="008E11DD">
        <w:t>’</w:t>
      </w:r>
      <w:r w:rsidRPr="008E11DD">
        <w:t xml:space="preserve"> Details regarding this can be found in the treatment characteristics section. The response rates for vehicle </w:t>
      </w:r>
      <w:r w:rsidR="001A1AB0" w:rsidRPr="008E11DD">
        <w:t xml:space="preserve">in </w:t>
      </w:r>
      <w:r w:rsidR="00447AE3" w:rsidRPr="008E11DD">
        <w:t xml:space="preserve">the </w:t>
      </w:r>
      <w:r w:rsidR="003B5805" w:rsidRPr="008E11DD">
        <w:t xml:space="preserve">crisaborole pivotal </w:t>
      </w:r>
      <w:r w:rsidR="001A1AB0" w:rsidRPr="008E11DD">
        <w:t xml:space="preserve">studies AD-301 and AD-302 </w:t>
      </w:r>
      <w:r w:rsidRPr="008E11DD">
        <w:t>were sometimes higher than those for active treatment in other trials. This variation challenge</w:t>
      </w:r>
      <w:r w:rsidR="00B9113C" w:rsidRPr="008E11DD">
        <w:t>d</w:t>
      </w:r>
      <w:r w:rsidRPr="008E11DD">
        <w:t xml:space="preserve"> the underlying assumption of exchangeability of effects (i.e.</w:t>
      </w:r>
      <w:r w:rsidR="00EF6136" w:rsidRPr="008E11DD">
        <w:t>,</w:t>
      </w:r>
      <w:r w:rsidRPr="008E11DD">
        <w:t xml:space="preserve"> absence of important differences in treatment effect modifiers across trials), and/or whether the vehicles in the studies can be considered sufficiently similar</w:t>
      </w:r>
      <w:r w:rsidR="003B5805" w:rsidRPr="008E11DD">
        <w:t xml:space="preserve"> to allow pooling of data</w:t>
      </w:r>
      <w:r w:rsidRPr="008E11DD">
        <w:t xml:space="preserve">, </w:t>
      </w:r>
      <w:r w:rsidR="002E7902" w:rsidRPr="008E11DD">
        <w:t>especially for efficacy outcomes.</w:t>
      </w:r>
      <w:r w:rsidRPr="008E11DD">
        <w:t xml:space="preserve"> </w:t>
      </w:r>
      <w:r w:rsidR="002E7902" w:rsidRPr="008E11DD">
        <w:t xml:space="preserve">Controlling for </w:t>
      </w:r>
      <w:r w:rsidR="003B5805" w:rsidRPr="008E11DD">
        <w:t xml:space="preserve">the influence of </w:t>
      </w:r>
      <w:r w:rsidR="002E7902" w:rsidRPr="008E11DD">
        <w:t xml:space="preserve">baseline risk </w:t>
      </w:r>
      <w:r w:rsidR="00CD777F" w:rsidRPr="008E11DD">
        <w:t xml:space="preserve">(i.e., trial-specific </w:t>
      </w:r>
      <w:r w:rsidR="00B9113C" w:rsidRPr="008E11DD">
        <w:t>vehicle</w:t>
      </w:r>
      <w:r w:rsidR="00CD777F" w:rsidRPr="008E11DD">
        <w:t xml:space="preserve"> rate) </w:t>
      </w:r>
      <w:r w:rsidR="003B5805" w:rsidRPr="008E11DD">
        <w:t xml:space="preserve">on treatment effect </w:t>
      </w:r>
      <w:r w:rsidR="002E7902" w:rsidRPr="008E11DD">
        <w:t>was judged to be the best way to understand the issue of variation in vehicle rates while preserving the network of evidence</w:t>
      </w:r>
      <w:r w:rsidR="00071FF9" w:rsidRPr="008E11DD">
        <w:t xml:space="preserve"> (</w:t>
      </w:r>
      <w:r w:rsidR="002E7902" w:rsidRPr="008E11DD">
        <w:t>i.e., of still allowing for indirect comparisons</w:t>
      </w:r>
      <w:r w:rsidR="00071FF9" w:rsidRPr="008E11DD">
        <w:t>)</w:t>
      </w:r>
      <w:r w:rsidRPr="008E11DD">
        <w:t>.</w:t>
      </w:r>
      <w:r w:rsidR="0070491C" w:rsidRPr="008E11DD">
        <w:fldChar w:fldCharType="begin"/>
      </w:r>
      <w:r w:rsidR="00403B78" w:rsidRPr="008E11DD">
        <w:instrText xml:space="preserve"> ADDIN EN.CITE &lt;EndNote&gt;&lt;Cite&gt;&lt;Author&gt;Dias&lt;/Author&gt;&lt;Year&gt;September 2011, Last updated April 2012&lt;/Year&gt;&lt;RecNum&gt;37&lt;/RecNum&gt;&lt;DisplayText&gt;[10]&lt;/DisplayText&gt;&lt;record&gt;&lt;rec-number&gt;37&lt;/rec-number&gt;&lt;foreign-keys&gt;&lt;key app="EN" db-id="wptre0xpr9fd0ne9zptxepd9drtef9sasdpw" timestamp="1582567546"&gt;37&lt;/key&gt;&lt;/foreign-keys&gt;&lt;ref-type name="Web Page"&gt;12&lt;/ref-type&gt;&lt;contributors&gt;&lt;authors&gt;&lt;author&gt;Dias, S.&lt;/author&gt;&lt;author&gt;Sutton, A. J.&lt;/author&gt;&lt;author&gt;Welton, N. J.&lt;/author&gt;&lt;author&gt;Ades, A. E.&lt;/author&gt;&lt;/authors&gt;&lt;/contributors&gt;&lt;titles&gt;&lt;title&gt;NICE DSU Technical Support Document 3: Heterogeneity: subgroups, meta-regression, bias and bias-adjustment. Report by the Decision Support Unit&lt;/title&gt;&lt;/titles&gt;&lt;volume&gt;2019&lt;/volume&gt;&lt;number&gt;May&lt;/number&gt;&lt;edition&gt;September 2011&lt;/edition&gt;&lt;dates&gt;&lt;year&gt;September 2011, Last updated April 2012&lt;/year&gt;&lt;/dates&gt;&lt;urls&gt;&lt;related-urls&gt;&lt;url&gt;http://nicedsu.org.uk/wp-content/uploads/2016/03/TSD3-Heterogeneity.final-report.08.05.12.pdf&lt;/url&gt;&lt;/related-urls&gt;&lt;/urls&gt;&lt;access-date&gt;February 10, 2020&lt;/access-date&gt;&lt;/record&gt;&lt;/Cite&gt;&lt;/EndNote&gt;</w:instrText>
      </w:r>
      <w:r w:rsidR="0070491C" w:rsidRPr="008E11DD">
        <w:fldChar w:fldCharType="separate"/>
      </w:r>
      <w:r w:rsidR="00403B78" w:rsidRPr="008E11DD">
        <w:rPr>
          <w:noProof/>
        </w:rPr>
        <w:t>[</w:t>
      </w:r>
      <w:hyperlink w:anchor="_ENREF_10" w:tooltip="Dias, September 2011, Last updated April 2012 #37" w:history="1">
        <w:r w:rsidR="00403B78" w:rsidRPr="008E11DD">
          <w:rPr>
            <w:noProof/>
          </w:rPr>
          <w:t>10</w:t>
        </w:r>
      </w:hyperlink>
      <w:r w:rsidR="00403B78" w:rsidRPr="008E11DD">
        <w:rPr>
          <w:noProof/>
        </w:rPr>
        <w:t>]</w:t>
      </w:r>
      <w:r w:rsidR="0070491C" w:rsidRPr="008E11DD">
        <w:fldChar w:fldCharType="end"/>
      </w:r>
      <w:r w:rsidRPr="008E11DD">
        <w:t xml:space="preserve"> </w:t>
      </w:r>
    </w:p>
    <w:p w14:paraId="7043920C" w14:textId="1D85E6B4" w:rsidR="00BB14C3" w:rsidRPr="008E11DD" w:rsidRDefault="00BB14C3" w:rsidP="008E61D0">
      <w:pPr>
        <w:spacing w:line="240" w:lineRule="auto"/>
      </w:pPr>
      <w:r w:rsidRPr="008E11DD">
        <w:lastRenderedPageBreak/>
        <w:t xml:space="preserve">In these models the ‘true’ but unobserved vehicle effects in trial </w:t>
      </w:r>
      <w:r w:rsidRPr="008E11DD">
        <w:rPr>
          <w:i/>
        </w:rPr>
        <w:t xml:space="preserve">i </w:t>
      </w:r>
      <w:r w:rsidRPr="008E11DD">
        <w:t>are used</w:t>
      </w:r>
      <w:r w:rsidRPr="008E11DD">
        <w:rPr>
          <w:i/>
        </w:rPr>
        <w:t xml:space="preserve"> </w:t>
      </w:r>
      <w:r w:rsidRPr="008E11DD">
        <w:t>as a measure of the baseline risk and the trial-specific treatment effects can be made to depend on the baseline risk. In this case the clog</w:t>
      </w:r>
      <w:r w:rsidR="00071FF9" w:rsidRPr="008E11DD">
        <w:t>-</w:t>
      </w:r>
      <w:r w:rsidRPr="008E11DD">
        <w:t>log link function equation is replaced by</w:t>
      </w:r>
    </w:p>
    <w:p w14:paraId="6B46BFEE" w14:textId="4FAE8DCF" w:rsidR="00BB14C3" w:rsidRPr="008E11DD" w:rsidRDefault="008E11DD" w:rsidP="00BB14C3">
      <w:pPr>
        <w:ind w:firstLine="720"/>
      </w:pPr>
      <m:oMath>
        <m:func>
          <m:funcPr>
            <m:ctrlPr>
              <w:rPr>
                <w:rFonts w:ascii="Cambria Math" w:hAnsi="Cambria Math"/>
              </w:rPr>
            </m:ctrlPr>
          </m:funcPr>
          <m:fName>
            <m:r>
              <m:rPr>
                <m:sty m:val="p"/>
              </m:rPr>
              <w:rPr>
                <w:rFonts w:ascii="Cambria Math" w:hAnsi="Cambria Math"/>
              </w:rPr>
              <m:t>clog-log</m:t>
            </m:r>
          </m:fName>
          <m:e>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ik</m:t>
                    </m:r>
                  </m:sub>
                </m:sSub>
              </m:e>
            </m:d>
          </m:e>
        </m:func>
        <m:r>
          <w:rPr>
            <w:rFonts w:ascii="Cambria Math" w:hAnsi="Cambria Math"/>
          </w:rPr>
          <m:t>=</m:t>
        </m:r>
        <m:func>
          <m:funcPr>
            <m:ctrlPr>
              <w:rPr>
                <w:rFonts w:ascii="Cambria Math" w:hAnsi="Cambria Math"/>
                <w:i/>
              </w:rPr>
            </m:ctrlPr>
          </m:funcPr>
          <m:fName>
            <m:r>
              <m:rPr>
                <m:sty m:val="p"/>
              </m:rPr>
              <w:rPr>
                <w:rFonts w:ascii="Cambria Math" w:hAnsi="Cambria Math"/>
              </w:rPr>
              <m:t>log</m:t>
            </m:r>
          </m:fName>
          <m:e>
            <m:d>
              <m:dPr>
                <m:ctrlPr>
                  <w:rPr>
                    <w:rFonts w:ascii="Cambria Math" w:hAnsi="Cambria Math"/>
                    <w:i/>
                  </w:rPr>
                </m:ctrlPr>
              </m:dPr>
              <m:e>
                <m:sSub>
                  <m:sSubPr>
                    <m:ctrlPr>
                      <w:rPr>
                        <w:rFonts w:ascii="Cambria Math" w:hAnsi="Cambria Math"/>
                        <w:i/>
                      </w:rPr>
                    </m:ctrlPr>
                  </m:sSubPr>
                  <m:e>
                    <m:r>
                      <w:rPr>
                        <w:rFonts w:ascii="Cambria Math" w:hAnsi="Cambria Math"/>
                      </w:rPr>
                      <m:t>f</m:t>
                    </m:r>
                  </m:e>
                  <m:sub>
                    <m:r>
                      <w:rPr>
                        <w:rFonts w:ascii="Cambria Math" w:hAnsi="Cambria Math"/>
                      </w:rPr>
                      <m:t>i</m:t>
                    </m:r>
                  </m:sub>
                </m:sSub>
              </m:e>
            </m:d>
          </m:e>
        </m:func>
        <m:r>
          <w:rPr>
            <w:rFonts w:ascii="Cambria Math" w:hAnsi="Cambria Math"/>
          </w:rPr>
          <m:t>+</m:t>
        </m:r>
        <m:sSub>
          <m:sSubPr>
            <m:ctrlPr>
              <w:rPr>
                <w:rFonts w:ascii="Cambria Math" w:hAnsi="Cambria Math"/>
                <w:i/>
              </w:rPr>
            </m:ctrlPr>
          </m:sSubPr>
          <m:e>
            <m:r>
              <w:rPr>
                <w:rFonts w:ascii="Cambria Math" w:hAnsi="Cambria Math"/>
              </w:rPr>
              <m:t>μ</m:t>
            </m:r>
          </m:e>
          <m:sub>
            <m:r>
              <w:rPr>
                <w:rFonts w:ascii="Cambria Math" w:hAnsi="Cambria Math"/>
              </w:rPr>
              <m:t>ib</m:t>
            </m:r>
          </m:sub>
        </m:sSub>
      </m:oMath>
      <w:r w:rsidR="00BB14C3" w:rsidRPr="008E11DD">
        <w:t xml:space="preserve"> if </w:t>
      </w:r>
      <w:r w:rsidR="00BB14C3" w:rsidRPr="008E11DD">
        <w:rPr>
          <w:i/>
        </w:rPr>
        <w:t>k</w:t>
      </w:r>
      <w:r w:rsidR="00BB14C3" w:rsidRPr="008E11DD">
        <w:t>=</w:t>
      </w:r>
      <w:r w:rsidR="00BB14C3" w:rsidRPr="008E11DD">
        <w:rPr>
          <w:i/>
        </w:rPr>
        <w:t>b</w:t>
      </w:r>
      <w:r w:rsidR="00BB14C3" w:rsidRPr="008E11DD">
        <w:t xml:space="preserve">, </w:t>
      </w:r>
      <w:r w:rsidR="00BB14C3" w:rsidRPr="008E11DD">
        <w:rPr>
          <w:i/>
          <w:iCs/>
        </w:rPr>
        <w:t>b=A, B, C</w:t>
      </w:r>
    </w:p>
    <w:p w14:paraId="143E0B1E" w14:textId="213D86C7" w:rsidR="00BB14C3" w:rsidRPr="008E11DD" w:rsidRDefault="008E11DD" w:rsidP="00BB14C3">
      <w:pPr>
        <w:ind w:firstLine="720"/>
      </w:pPr>
      <m:oMath>
        <m:func>
          <m:funcPr>
            <m:ctrlPr>
              <w:rPr>
                <w:rFonts w:ascii="Cambria Math" w:hAnsi="Cambria Math"/>
              </w:rPr>
            </m:ctrlPr>
          </m:funcPr>
          <m:fName>
            <m:r>
              <m:rPr>
                <m:sty m:val="p"/>
              </m:rPr>
              <w:rPr>
                <w:rFonts w:ascii="Cambria Math" w:hAnsi="Cambria Math"/>
              </w:rPr>
              <m:t>clog-log</m:t>
            </m:r>
          </m:fName>
          <m:e>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ik</m:t>
                    </m:r>
                  </m:sub>
                </m:sSub>
              </m:e>
            </m:d>
          </m:e>
        </m:func>
        <m:r>
          <w:rPr>
            <w:rFonts w:ascii="Cambria Math" w:hAnsi="Cambria Math"/>
          </w:rPr>
          <m:t>=</m:t>
        </m:r>
        <m:func>
          <m:funcPr>
            <m:ctrlPr>
              <w:rPr>
                <w:rFonts w:ascii="Cambria Math" w:hAnsi="Cambria Math"/>
                <w:i/>
              </w:rPr>
            </m:ctrlPr>
          </m:funcPr>
          <m:fName>
            <m:r>
              <m:rPr>
                <m:sty m:val="p"/>
              </m:rPr>
              <w:rPr>
                <w:rFonts w:ascii="Cambria Math" w:hAnsi="Cambria Math"/>
              </w:rPr>
              <m:t>log</m:t>
            </m:r>
          </m:fName>
          <m:e>
            <m:d>
              <m:dPr>
                <m:ctrlPr>
                  <w:rPr>
                    <w:rFonts w:ascii="Cambria Math" w:hAnsi="Cambria Math"/>
                    <w:i/>
                  </w:rPr>
                </m:ctrlPr>
              </m:dPr>
              <m:e>
                <m:sSub>
                  <m:sSubPr>
                    <m:ctrlPr>
                      <w:rPr>
                        <w:rFonts w:ascii="Cambria Math" w:hAnsi="Cambria Math"/>
                        <w:i/>
                      </w:rPr>
                    </m:ctrlPr>
                  </m:sSubPr>
                  <m:e>
                    <m:r>
                      <w:rPr>
                        <w:rFonts w:ascii="Cambria Math" w:hAnsi="Cambria Math"/>
                      </w:rPr>
                      <m:t>f</m:t>
                    </m:r>
                  </m:e>
                  <m:sub>
                    <m:r>
                      <w:rPr>
                        <w:rFonts w:ascii="Cambria Math" w:hAnsi="Cambria Math"/>
                      </w:rPr>
                      <m:t>i</m:t>
                    </m:r>
                  </m:sub>
                </m:sSub>
              </m:e>
            </m:d>
          </m:e>
        </m:func>
        <m:r>
          <w:rPr>
            <w:rFonts w:ascii="Cambria Math" w:hAnsi="Cambria Math"/>
          </w:rPr>
          <m:t>+</m:t>
        </m:r>
        <m:sSub>
          <m:sSubPr>
            <m:ctrlPr>
              <w:rPr>
                <w:rFonts w:ascii="Cambria Math" w:hAnsi="Cambria Math"/>
                <w:i/>
              </w:rPr>
            </m:ctrlPr>
          </m:sSubPr>
          <m:e>
            <m:r>
              <w:rPr>
                <w:rFonts w:ascii="Cambria Math" w:hAnsi="Cambria Math"/>
              </w:rPr>
              <m:t>μ</m:t>
            </m:r>
          </m:e>
          <m:sub>
            <m:r>
              <w:rPr>
                <w:rFonts w:ascii="Cambria Math" w:hAnsi="Cambria Math"/>
              </w:rPr>
              <m:t>ib</m:t>
            </m:r>
          </m:sub>
        </m:sSub>
        <m:r>
          <w:rPr>
            <w:rFonts w:ascii="Cambria Math" w:hAnsi="Cambria Math"/>
          </w:rPr>
          <m:t>+(</m:t>
        </m:r>
        <m:sSub>
          <m:sSubPr>
            <m:ctrlPr>
              <w:rPr>
                <w:rFonts w:ascii="Cambria Math" w:hAnsi="Cambria Math"/>
                <w:i/>
              </w:rPr>
            </m:ctrlPr>
          </m:sSubPr>
          <m:e>
            <m:r>
              <w:rPr>
                <w:rFonts w:ascii="Cambria Math" w:hAnsi="Cambria Math"/>
              </w:rPr>
              <m:t>δ</m:t>
            </m:r>
          </m:e>
          <m:sub>
            <m:r>
              <w:rPr>
                <w:rFonts w:ascii="Cambria Math" w:hAnsi="Cambria Math"/>
              </w:rPr>
              <m:t>i,1k</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ik</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ib</m:t>
            </m:r>
          </m:sub>
        </m:sSub>
        <m:r>
          <w:rPr>
            <w:rFonts w:ascii="Cambria Math" w:hAnsi="Cambria Math"/>
          </w:rPr>
          <m:t>)(</m:t>
        </m:r>
        <m:sSub>
          <m:sSubPr>
            <m:ctrlPr>
              <w:rPr>
                <w:rFonts w:ascii="Cambria Math" w:hAnsi="Cambria Math"/>
                <w:i/>
              </w:rPr>
            </m:ctrlPr>
          </m:sSubPr>
          <m:e>
            <m:r>
              <w:rPr>
                <w:rFonts w:ascii="Cambria Math" w:hAnsi="Cambria Math"/>
              </w:rPr>
              <m:t>μ</m:t>
            </m:r>
          </m:e>
          <m:sub>
            <m:r>
              <w:rPr>
                <w:rFonts w:ascii="Cambria Math" w:hAnsi="Cambria Math"/>
              </w:rPr>
              <m:t>i</m:t>
            </m:r>
          </m:sub>
        </m:sSub>
        <m:r>
          <w:rPr>
            <w:rFonts w:ascii="Cambria Math" w:hAnsi="Cambria Math"/>
          </w:rPr>
          <m:t>-</m:t>
        </m:r>
        <m:acc>
          <m:accPr>
            <m:chr m:val="̅"/>
            <m:ctrlPr>
              <w:rPr>
                <w:rFonts w:ascii="Cambria Math" w:eastAsiaTheme="minorEastAsia" w:hAnsi="Cambria Math"/>
                <w:i/>
              </w:rPr>
            </m:ctrlPr>
          </m:accPr>
          <m:e>
            <m:r>
              <w:rPr>
                <w:rFonts w:ascii="Cambria Math" w:hAnsi="Cambria Math"/>
              </w:rPr>
              <m:t>μ</m:t>
            </m:r>
          </m:e>
        </m:acc>
        <m:r>
          <w:rPr>
            <w:rFonts w:ascii="Cambria Math" w:hAnsi="Cambria Math"/>
          </w:rPr>
          <m:t>))</m:t>
        </m:r>
      </m:oMath>
      <w:r w:rsidR="00BB14C3" w:rsidRPr="008E11DD">
        <w:t xml:space="preserve"> if </w:t>
      </w:r>
      <w:r w:rsidR="00BB14C3" w:rsidRPr="008E11DD">
        <w:rPr>
          <w:i/>
        </w:rPr>
        <w:t>k</w:t>
      </w:r>
      <w:r w:rsidR="00BB14C3" w:rsidRPr="008E11DD">
        <w:t xml:space="preserve"> alphabetically “after” </w:t>
      </w:r>
      <w:r w:rsidR="00BB14C3" w:rsidRPr="008E11DD">
        <w:rPr>
          <w:i/>
        </w:rPr>
        <w:t>b</w:t>
      </w:r>
    </w:p>
    <w:p w14:paraId="2B3D48E7" w14:textId="7EB32C75" w:rsidR="00BB14C3" w:rsidRPr="008E11DD" w:rsidRDefault="00BB14C3" w:rsidP="008E61D0">
      <w:pPr>
        <w:spacing w:line="240" w:lineRule="auto"/>
      </w:pPr>
      <w:r w:rsidRPr="008E11DD">
        <w:t>Where</w:t>
      </w:r>
      <w:r w:rsidR="00071FF9" w:rsidRPr="008E11DD">
        <w:t xml:space="preserve"> </w:t>
      </w:r>
      <w:r w:rsidR="00071FF9" w:rsidRPr="008E11DD">
        <w:rPr>
          <w:i/>
          <w:iCs/>
        </w:rPr>
        <w:t>μ</w:t>
      </w:r>
      <w:r w:rsidR="00071FF9" w:rsidRPr="008E11DD">
        <w:rPr>
          <w:i/>
          <w:iCs/>
          <w:vertAlign w:val="subscript"/>
        </w:rPr>
        <w:t>i</w:t>
      </w:r>
      <w:r w:rsidRPr="008E11DD">
        <w:t xml:space="preserve">is the trial-specific baseline for the control arm in each trial, </w:t>
      </w:r>
      <m:oMath>
        <m:acc>
          <m:accPr>
            <m:chr m:val="̅"/>
            <m:ctrlPr>
              <w:rPr>
                <w:rFonts w:ascii="Cambria Math" w:eastAsiaTheme="minorEastAsia" w:hAnsi="Cambria Math"/>
                <w:i/>
              </w:rPr>
            </m:ctrlPr>
          </m:accPr>
          <m:e>
            <m:r>
              <w:rPr>
                <w:rFonts w:ascii="Cambria Math" w:hAnsi="Cambria Math"/>
              </w:rPr>
              <m:t>μ</m:t>
            </m:r>
          </m:e>
        </m:acc>
      </m:oMath>
      <w:r w:rsidRPr="008E11DD">
        <w:rPr>
          <w:rFonts w:eastAsiaTheme="minorEastAsia"/>
        </w:rPr>
        <w:t xml:space="preserve"> </w:t>
      </w:r>
      <w:r w:rsidRPr="008E11DD">
        <w:t xml:space="preserve">is the mean of this covariate variable across trials, and the </w:t>
      </w:r>
      <m:oMath>
        <m:sSub>
          <m:sSubPr>
            <m:ctrlPr>
              <w:rPr>
                <w:rFonts w:ascii="Cambria Math" w:hAnsi="Cambria Math"/>
                <w:i/>
              </w:rPr>
            </m:ctrlPr>
          </m:sSubPr>
          <m:e>
            <m:r>
              <w:rPr>
                <w:rFonts w:ascii="Cambria Math" w:hAnsi="Cambria Math"/>
              </w:rPr>
              <m:t>β</m:t>
            </m:r>
          </m:e>
          <m:sub>
            <m:r>
              <w:rPr>
                <w:rFonts w:ascii="Cambria Math" w:hAnsi="Cambria Math"/>
              </w:rPr>
              <m:t>ik</m:t>
            </m:r>
          </m:sub>
        </m:sSub>
      </m:oMath>
      <w:r w:rsidRPr="008E11DD">
        <w:rPr>
          <w:rFonts w:eastAsiaTheme="minorEastAsia"/>
        </w:rPr>
        <w:t xml:space="preserve"> are</w:t>
      </w:r>
      <w:r w:rsidRPr="008E11DD">
        <w:t xml:space="preserve"> the interaction terms. We assume </w:t>
      </w:r>
      <m:oMath>
        <m:sSub>
          <m:sSubPr>
            <m:ctrlPr>
              <w:rPr>
                <w:rFonts w:ascii="Cambria Math" w:hAnsi="Cambria Math"/>
                <w:i/>
              </w:rPr>
            </m:ctrlPr>
          </m:sSubPr>
          <m:e>
            <m:r>
              <w:rPr>
                <w:rFonts w:ascii="Cambria Math" w:hAnsi="Cambria Math"/>
              </w:rPr>
              <m:t>β</m:t>
            </m:r>
          </m:e>
          <m:sub>
            <m:r>
              <w:rPr>
                <w:rFonts w:ascii="Cambria Math" w:hAnsi="Cambria Math"/>
              </w:rPr>
              <m:t>11</m:t>
            </m:r>
          </m:sub>
        </m:sSub>
        <m:r>
          <w:rPr>
            <w:rFonts w:ascii="Cambria Math" w:hAnsi="Cambria Math"/>
          </w:rPr>
          <m:t>=0</m:t>
        </m:r>
      </m:oMath>
      <w:r w:rsidRPr="008E11DD">
        <w:rPr>
          <w:rFonts w:eastAsiaTheme="minorEastAsia"/>
        </w:rPr>
        <w:t xml:space="preserve"> and </w:t>
      </w:r>
      <m:oMath>
        <m:sSub>
          <m:sSubPr>
            <m:ctrlPr>
              <w:rPr>
                <w:rFonts w:ascii="Cambria Math" w:hAnsi="Cambria Math"/>
                <w:i/>
              </w:rPr>
            </m:ctrlPr>
          </m:sSubPr>
          <m:e>
            <m:r>
              <w:rPr>
                <w:rFonts w:ascii="Cambria Math" w:hAnsi="Cambria Math"/>
              </w:rPr>
              <m:t>β</m:t>
            </m:r>
          </m:e>
          <m:sub>
            <m:r>
              <w:rPr>
                <w:rFonts w:ascii="Cambria Math" w:hAnsi="Cambria Math"/>
              </w:rPr>
              <m:t>1k</m:t>
            </m:r>
          </m:sub>
        </m:sSub>
        <m:r>
          <w:rPr>
            <w:rFonts w:ascii="Cambria Math" w:hAnsi="Cambria Math"/>
          </w:rPr>
          <m:t>=b</m:t>
        </m:r>
      </m:oMath>
      <w:r w:rsidRPr="008E11DD">
        <w:rPr>
          <w:rFonts w:eastAsiaTheme="minorEastAsia"/>
        </w:rPr>
        <w:t xml:space="preserve"> for all </w:t>
      </w:r>
      <m:oMath>
        <m:r>
          <w:rPr>
            <w:rFonts w:ascii="Cambria Math" w:hAnsi="Cambria Math"/>
          </w:rPr>
          <m:t>k</m:t>
        </m:r>
      </m:oMath>
      <w:r w:rsidRPr="008E11DD">
        <w:rPr>
          <w:rFonts w:eastAsiaTheme="minorEastAsia"/>
        </w:rPr>
        <w:t xml:space="preserve"> which implies that only trials with the reference treatment (i.e. a vehicle control) will be adjusted for vehicle response. </w:t>
      </w:r>
    </w:p>
    <w:p w14:paraId="5E1E62FF" w14:textId="05245527" w:rsidR="00D167EA" w:rsidRPr="008E11DD" w:rsidRDefault="00D167EA" w:rsidP="005E148A">
      <w:pPr>
        <w:pStyle w:val="Heading2"/>
      </w:pPr>
      <w:bookmarkStart w:id="46" w:name="_Toc36715725"/>
      <w:bookmarkStart w:id="47" w:name="_Hlk29562949"/>
      <w:r w:rsidRPr="008E11DD">
        <w:t>Class Effects</w:t>
      </w:r>
      <w:bookmarkEnd w:id="46"/>
    </w:p>
    <w:bookmarkEnd w:id="47"/>
    <w:p w14:paraId="3AAC9225" w14:textId="55EAB68B" w:rsidR="00BB14C3" w:rsidRPr="008E11DD" w:rsidRDefault="00BB14C3" w:rsidP="008E61D0">
      <w:pPr>
        <w:spacing w:line="240" w:lineRule="auto"/>
      </w:pPr>
      <w:r w:rsidRPr="008E11DD">
        <w:t>A class-effect model helps reduce the number of effective parameters that needs to be estimated and enrich</w:t>
      </w:r>
      <w:r w:rsidR="00E45980" w:rsidRPr="008E11DD">
        <w:t>es</w:t>
      </w:r>
      <w:r w:rsidRPr="008E11DD">
        <w:t xml:space="preserve"> network connectivity</w:t>
      </w:r>
      <w:r w:rsidR="00475F2C" w:rsidRPr="008E11DD">
        <w:t xml:space="preserve"> by allowing us to borrow strength from different treatments</w:t>
      </w:r>
      <w:r w:rsidRPr="008E11DD">
        <w:t>. In some models</w:t>
      </w:r>
      <w:r w:rsidR="00E45980" w:rsidRPr="008E11DD">
        <w:t xml:space="preserve"> in this study,</w:t>
      </w:r>
      <w:r w:rsidRPr="008E11DD">
        <w:t xml:space="preserve"> tacrolimus and pimecrolimus treatments were assumed to share a common class effect, but with a random effect that allowed variation if treatments had substantively different efficacy. </w:t>
      </w:r>
    </w:p>
    <w:p w14:paraId="096F6817" w14:textId="021ADF84" w:rsidR="00BB14C3" w:rsidRPr="008E11DD" w:rsidRDefault="00BB14C3" w:rsidP="008E61D0">
      <w:pPr>
        <w:spacing w:line="240" w:lineRule="auto"/>
      </w:pPr>
      <w:r w:rsidRPr="008E11DD">
        <w:t xml:space="preserve">To account for the exchangeability between treatments within each class, treatment effects for </w:t>
      </w:r>
      <w:r w:rsidR="00E45980" w:rsidRPr="008E11DD">
        <w:t xml:space="preserve">intervention </w:t>
      </w:r>
      <m:oMath>
        <m:r>
          <w:rPr>
            <w:rFonts w:ascii="Cambria Math" w:hAnsi="Cambria Math"/>
          </w:rPr>
          <m:t>k</m:t>
        </m:r>
      </m:oMath>
      <w:r w:rsidRPr="008E11DD">
        <w:t xml:space="preserve"> relative to the vehicle </w:t>
      </w:r>
      <m:oMath>
        <m:sSub>
          <m:sSubPr>
            <m:ctrlPr>
              <w:rPr>
                <w:rFonts w:ascii="Cambria Math" w:hAnsi="Cambria Math"/>
                <w:i/>
              </w:rPr>
            </m:ctrlPr>
          </m:sSubPr>
          <m:e>
            <m:r>
              <w:rPr>
                <w:rFonts w:ascii="Cambria Math" w:hAnsi="Cambria Math"/>
              </w:rPr>
              <m:t>d</m:t>
            </m:r>
          </m:e>
          <m:sub>
            <m:r>
              <w:rPr>
                <w:rFonts w:ascii="Cambria Math" w:hAnsi="Cambria Math"/>
              </w:rPr>
              <m:t>k,j</m:t>
            </m:r>
          </m:sub>
        </m:sSub>
      </m:oMath>
      <w:r w:rsidRPr="008E11DD">
        <w:t xml:space="preserve"> within each class </w:t>
      </w:r>
      <m:oMath>
        <m:r>
          <w:rPr>
            <w:rFonts w:ascii="Cambria Math" w:hAnsi="Cambria Math"/>
          </w:rPr>
          <m:t>j</m:t>
        </m:r>
      </m:oMath>
      <w:r w:rsidRPr="008E11DD">
        <w:t xml:space="preserve"> are assumed to follow a normal distribution with a class-specific mean </w:t>
      </w:r>
      <m:oMath>
        <m:sSub>
          <m:sSubPr>
            <m:ctrlPr>
              <w:rPr>
                <w:rFonts w:ascii="Cambria Math" w:hAnsi="Cambria Math"/>
                <w:i/>
              </w:rPr>
            </m:ctrlPr>
          </m:sSubPr>
          <m:e>
            <m:r>
              <w:rPr>
                <w:rFonts w:ascii="Cambria Math" w:hAnsi="Cambria Math"/>
              </w:rPr>
              <m:t>D</m:t>
            </m:r>
          </m:e>
          <m:sub>
            <m:r>
              <w:rPr>
                <w:rFonts w:ascii="Cambria Math" w:hAnsi="Cambria Math"/>
              </w:rPr>
              <m:t>j</m:t>
            </m:r>
          </m:sub>
        </m:sSub>
      </m:oMath>
      <w:r w:rsidRPr="008E11DD">
        <w:rPr>
          <w:rFonts w:eastAsiaTheme="minorEastAsia"/>
        </w:rPr>
        <w:t xml:space="preserve"> </w:t>
      </w:r>
      <w:r w:rsidRPr="008E11DD">
        <w:t xml:space="preserve">and variance </w:t>
      </w:r>
      <m:oMath>
        <m:sSubSup>
          <m:sSubSupPr>
            <m:ctrlPr>
              <w:rPr>
                <w:rFonts w:ascii="Cambria Math" w:hAnsi="Cambria Math"/>
                <w:i/>
              </w:rPr>
            </m:ctrlPr>
          </m:sSubSupPr>
          <m:e>
            <m:r>
              <w:rPr>
                <w:rFonts w:ascii="Cambria Math" w:hAnsi="Cambria Math"/>
              </w:rPr>
              <m:t>ω</m:t>
            </m:r>
          </m:e>
          <m:sub>
            <m:r>
              <w:rPr>
                <w:rFonts w:ascii="Cambria Math" w:hAnsi="Cambria Math"/>
              </w:rPr>
              <m:t>j</m:t>
            </m:r>
          </m:sub>
          <m:sup>
            <m:r>
              <w:rPr>
                <w:rFonts w:ascii="Cambria Math" w:hAnsi="Cambria Math"/>
              </w:rPr>
              <m:t>2</m:t>
            </m:r>
          </m:sup>
        </m:sSubSup>
      </m:oMath>
    </w:p>
    <w:p w14:paraId="11F8FB3F" w14:textId="77777777" w:rsidR="00BB14C3" w:rsidRPr="008E11DD" w:rsidRDefault="008E11DD" w:rsidP="00BB14C3">
      <w:pPr>
        <w:tabs>
          <w:tab w:val="left" w:pos="6804"/>
        </w:tabs>
        <w:jc w:val="cente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k,j</m:t>
              </m:r>
            </m:sub>
          </m:sSub>
          <m:r>
            <w:rPr>
              <w:rFonts w:ascii="Cambria Math" w:eastAsiaTheme="minorEastAsia" w:hAnsi="Cambria Math"/>
            </w:rPr>
            <m:t>~N(</m:t>
          </m:r>
          <m:sSub>
            <m:sSubPr>
              <m:ctrlPr>
                <w:rPr>
                  <w:rFonts w:ascii="Cambria Math" w:hAnsi="Cambria Math"/>
                  <w:i/>
                </w:rPr>
              </m:ctrlPr>
            </m:sSubPr>
            <m:e>
              <m:r>
                <w:rPr>
                  <w:rFonts w:ascii="Cambria Math" w:hAnsi="Cambria Math"/>
                </w:rPr>
                <m:t>D</m:t>
              </m:r>
            </m:e>
            <m:sub>
              <m:r>
                <w:rPr>
                  <w:rFonts w:ascii="Cambria Math" w:hAnsi="Cambria Math"/>
                </w:rPr>
                <m:t>j</m:t>
              </m:r>
            </m:sub>
          </m:sSub>
          <m:r>
            <w:rPr>
              <w:rFonts w:ascii="Cambria Math" w:eastAsiaTheme="minorEastAsia" w:hAnsi="Cambria Math"/>
            </w:rPr>
            <m:t>,</m:t>
          </m:r>
          <m:sSup>
            <m:sSupPr>
              <m:ctrlPr>
                <w:rPr>
                  <w:rFonts w:ascii="Cambria Math" w:hAnsi="Cambria Math"/>
                  <w:i/>
                </w:rPr>
              </m:ctrlPr>
            </m:sSupPr>
            <m:e>
              <m:r>
                <w:rPr>
                  <w:rFonts w:ascii="Cambria Math" w:hAnsi="Cambria Math"/>
                </w:rPr>
                <m:t>ω</m:t>
              </m:r>
            </m:e>
            <m:sup>
              <m:r>
                <w:rPr>
                  <w:rFonts w:ascii="Cambria Math" w:hAnsi="Cambria Math"/>
                </w:rPr>
                <m:t>2</m:t>
              </m:r>
            </m:sup>
          </m:sSup>
          <m:r>
            <w:rPr>
              <w:rFonts w:ascii="Cambria Math" w:eastAsiaTheme="minorEastAsia" w:hAnsi="Cambria Math"/>
            </w:rPr>
            <m:t>)</m:t>
          </m:r>
        </m:oMath>
      </m:oMathPara>
    </w:p>
    <w:p w14:paraId="17CB5EE7" w14:textId="77777777" w:rsidR="00BB14C3" w:rsidRPr="008E11DD" w:rsidRDefault="00BB14C3" w:rsidP="008E61D0">
      <w:pPr>
        <w:spacing w:line="240" w:lineRule="auto"/>
      </w:pPr>
      <w:r w:rsidRPr="008E11DD">
        <w:t>where</w:t>
      </w:r>
      <w:r w:rsidRPr="008E11DD">
        <w:rPr>
          <w:rFonts w:eastAsiaTheme="minorEastAsia"/>
        </w:rPr>
        <w:t xml:space="preserve"> </w:t>
      </w:r>
      <m:oMath>
        <m:sSub>
          <m:sSubPr>
            <m:ctrlPr>
              <w:rPr>
                <w:rFonts w:ascii="Cambria Math" w:hAnsi="Cambria Math"/>
                <w:i/>
              </w:rPr>
            </m:ctrlPr>
          </m:sSubPr>
          <m:e>
            <m:r>
              <w:rPr>
                <w:rFonts w:ascii="Cambria Math" w:hAnsi="Cambria Math"/>
              </w:rPr>
              <m:t>D</m:t>
            </m:r>
          </m:e>
          <m:sub>
            <m:r>
              <w:rPr>
                <w:rFonts w:ascii="Cambria Math" w:hAnsi="Cambria Math"/>
              </w:rPr>
              <m:t>j</m:t>
            </m:r>
          </m:sub>
        </m:sSub>
      </m:oMath>
      <w:r w:rsidRPr="008E11DD">
        <w:rPr>
          <w:rFonts w:eastAsiaTheme="minorEastAsia"/>
        </w:rPr>
        <w:t xml:space="preserve"> </w:t>
      </w:r>
      <w:r w:rsidRPr="008E11DD">
        <w:t xml:space="preserve">denotes the pooled effect estimate for the </w:t>
      </w:r>
      <w:r w:rsidRPr="008E11DD">
        <w:rPr>
          <w:i/>
          <w:iCs/>
        </w:rPr>
        <w:t>j</w:t>
      </w:r>
      <w:r w:rsidRPr="008E11DD">
        <w:rPr>
          <w:vertAlign w:val="superscript"/>
        </w:rPr>
        <w:t>th</w:t>
      </w:r>
      <w:r w:rsidRPr="008E11DD">
        <w:t xml:space="preserve"> class of interventions. We modelled only one class (i.e. active treatments other than crisaborole) giving only a single between-intervention variance </w:t>
      </w:r>
      <m:oMath>
        <m:sSubSup>
          <m:sSubSupPr>
            <m:ctrlPr>
              <w:rPr>
                <w:rFonts w:ascii="Cambria Math" w:hAnsi="Cambria Math"/>
                <w:i/>
              </w:rPr>
            </m:ctrlPr>
          </m:sSubSupPr>
          <m:e>
            <m:r>
              <w:rPr>
                <w:rFonts w:ascii="Cambria Math" w:hAnsi="Cambria Math"/>
              </w:rPr>
              <m:t>ω</m:t>
            </m:r>
          </m:e>
          <m:sub>
            <m:r>
              <w:rPr>
                <w:rFonts w:ascii="Cambria Math" w:hAnsi="Cambria Math"/>
              </w:rPr>
              <m:t>j</m:t>
            </m:r>
          </m:sub>
          <m:sup>
            <m:r>
              <w:rPr>
                <w:rFonts w:ascii="Cambria Math" w:hAnsi="Cambria Math"/>
              </w:rPr>
              <m:t>2</m:t>
            </m:r>
          </m:sup>
        </m:sSubSup>
        <m:r>
          <w:rPr>
            <w:rFonts w:ascii="Cambria Math" w:hAnsi="Cambria Math"/>
          </w:rPr>
          <m:t>=</m:t>
        </m:r>
        <m:sSup>
          <m:sSupPr>
            <m:ctrlPr>
              <w:rPr>
                <w:rFonts w:ascii="Cambria Math" w:hAnsi="Cambria Math"/>
                <w:i/>
              </w:rPr>
            </m:ctrlPr>
          </m:sSupPr>
          <m:e>
            <m:r>
              <w:rPr>
                <w:rFonts w:ascii="Cambria Math" w:hAnsi="Cambria Math"/>
              </w:rPr>
              <m:t>ω</m:t>
            </m:r>
          </m:e>
          <m:sup>
            <m:r>
              <w:rPr>
                <w:rFonts w:ascii="Cambria Math" w:hAnsi="Cambria Math"/>
              </w:rPr>
              <m:t>2</m:t>
            </m:r>
          </m:sup>
        </m:sSup>
      </m:oMath>
      <w:r w:rsidRPr="008E11DD">
        <w:t xml:space="preserve">. </w:t>
      </w:r>
    </w:p>
    <w:p w14:paraId="7004948A" w14:textId="26A316BE" w:rsidR="00BB14C3" w:rsidRPr="008E11DD" w:rsidRDefault="00BB14C3" w:rsidP="005E148A">
      <w:pPr>
        <w:pStyle w:val="Heading2"/>
      </w:pPr>
      <w:bookmarkStart w:id="48" w:name="_Toc36715726"/>
      <w:r w:rsidRPr="008E11DD">
        <w:t xml:space="preserve">Summary of </w:t>
      </w:r>
      <w:r w:rsidR="00071FF9" w:rsidRPr="008E11DD">
        <w:t>M</w:t>
      </w:r>
      <w:r w:rsidRPr="008E11DD">
        <w:t xml:space="preserve">odelling </w:t>
      </w:r>
      <w:r w:rsidR="00071FF9" w:rsidRPr="008E11DD">
        <w:t>S</w:t>
      </w:r>
      <w:r w:rsidRPr="008E11DD">
        <w:t>cenarios</w:t>
      </w:r>
      <w:bookmarkEnd w:id="48"/>
    </w:p>
    <w:p w14:paraId="7AC35D0D" w14:textId="40FE6D75" w:rsidR="00BB14C3" w:rsidRPr="008E11DD" w:rsidRDefault="00BB14C3" w:rsidP="008E61D0">
      <w:pPr>
        <w:spacing w:line="240" w:lineRule="auto"/>
      </w:pPr>
      <w:r w:rsidRPr="008E11DD">
        <w:t xml:space="preserve">The addition of a class effect </w:t>
      </w:r>
      <w:r w:rsidR="00E45980" w:rsidRPr="008E11DD">
        <w:t>wa</w:t>
      </w:r>
      <w:r w:rsidRPr="008E11DD">
        <w:t xml:space="preserve">s justified based on both empirical grounds and clinical grounds. An additional benefit of the class-effects model </w:t>
      </w:r>
      <w:r w:rsidR="00E45980" w:rsidRPr="008E11DD">
        <w:t>wa</w:t>
      </w:r>
      <w:r w:rsidRPr="008E11DD">
        <w:t>s that it synergize</w:t>
      </w:r>
      <w:r w:rsidR="00E45980" w:rsidRPr="008E11DD">
        <w:t>d</w:t>
      </w:r>
      <w:r w:rsidRPr="008E11DD">
        <w:t xml:space="preserve"> with estimation of a slope for baseline risk. To have a stable estimate of this slope, one requires multiple studies examining the same treatment comparison (preferably multiple studies for several different treatment comparisons). Without this, the collinearity between baseline risk effect and treatment effect becomes problematic. In essence, with sparse data (</w:t>
      </w:r>
      <w:r w:rsidR="00E45980" w:rsidRPr="008E11DD">
        <w:t>e.g.</w:t>
      </w:r>
      <w:r w:rsidRPr="008E11DD">
        <w:t xml:space="preserve">, only one study per treatment comparison), the model cannot differentiate between a low (or high) vehicle rate impacting a log-odds ratio versus a log-odds ratio being large or small due to actual treatment </w:t>
      </w:r>
      <w:r w:rsidR="00E45980" w:rsidRPr="008E11DD">
        <w:t>effect</w:t>
      </w:r>
      <w:r w:rsidRPr="008E11DD">
        <w:t>. The class-effects model allow</w:t>
      </w:r>
      <w:r w:rsidR="00E45980" w:rsidRPr="008E11DD">
        <w:t>ed</w:t>
      </w:r>
      <w:r w:rsidRPr="008E11DD">
        <w:t xml:space="preserve"> for a more stable estimation of the aforementioned </w:t>
      </w:r>
      <w:r w:rsidR="00E45980" w:rsidRPr="008E11DD">
        <w:rPr>
          <w:i/>
          <w:iCs/>
        </w:rPr>
        <w:t>β</w:t>
      </w:r>
      <w:r w:rsidRPr="008E11DD">
        <w:t>.</w:t>
      </w:r>
      <w:r w:rsidR="0070491C" w:rsidRPr="008E11DD">
        <w:fldChar w:fldCharType="begin"/>
      </w:r>
      <w:r w:rsidR="00403B78" w:rsidRPr="008E11DD">
        <w:instrText xml:space="preserve"> ADDIN EN.CITE &lt;EndNote&gt;&lt;Cite&gt;&lt;Author&gt;Dias&lt;/Author&gt;&lt;Year&gt;2018&lt;/Year&gt;&lt;RecNum&gt;20&lt;/RecNum&gt;&lt;DisplayText&gt;[11]&lt;/DisplayText&gt;&lt;record&gt;&lt;rec-number&gt;20&lt;/rec-number&gt;&lt;foreign-keys&gt;&lt;key app="EN" db-id="wptre0xpr9fd0ne9zptxepd9drtef9sasdpw" timestamp="1582567544"&gt;20&lt;/key&gt;&lt;/foreign-keys&gt;&lt;ref-type name="Book"&gt;6&lt;/ref-type&gt;&lt;contributors&gt;&lt;authors&gt;&lt;author&gt;Dias, Sofia&lt;/author&gt;&lt;author&gt;Ades, Anthony E&lt;/author&gt;&lt;author&gt;Welton, Nicky J&lt;/author&gt;&lt;author&gt;Jansen, Jeroen P&lt;/author&gt;&lt;author&gt;Sutton, Alexander J&lt;/author&gt;&lt;/authors&gt;&lt;/contributors&gt;&lt;titles&gt;&lt;title&gt;Network Meta-Analysis for Decision-Making (Statistics in Practice)&lt;/title&gt;&lt;/titles&gt;&lt;edition&gt;First&lt;/edition&gt;&lt;dates&gt;&lt;year&gt;2018&lt;/year&gt;&lt;/dates&gt;&lt;pub-location&gt;Chichester, UK&lt;/pub-location&gt;&lt;publisher&gt;John Wiley &amp;amp; Sons, Ltd.&lt;/publisher&gt;&lt;isbn&gt;1118951719&lt;/isbn&gt;&lt;urls&gt;&lt;/urls&gt;&lt;/record&gt;&lt;/Cite&gt;&lt;/EndNote&gt;</w:instrText>
      </w:r>
      <w:r w:rsidR="0070491C" w:rsidRPr="008E11DD">
        <w:fldChar w:fldCharType="separate"/>
      </w:r>
      <w:r w:rsidR="00403B78" w:rsidRPr="008E11DD">
        <w:rPr>
          <w:noProof/>
        </w:rPr>
        <w:t>[</w:t>
      </w:r>
      <w:hyperlink w:anchor="_ENREF_11" w:tooltip="Dias, 2018 #20" w:history="1">
        <w:r w:rsidR="00403B78" w:rsidRPr="008E11DD">
          <w:rPr>
            <w:noProof/>
          </w:rPr>
          <w:t>11</w:t>
        </w:r>
      </w:hyperlink>
      <w:r w:rsidR="00403B78" w:rsidRPr="008E11DD">
        <w:rPr>
          <w:noProof/>
        </w:rPr>
        <w:t>]</w:t>
      </w:r>
      <w:r w:rsidR="0070491C" w:rsidRPr="008E11DD">
        <w:fldChar w:fldCharType="end"/>
      </w:r>
      <w:r w:rsidRPr="008E11DD">
        <w:t xml:space="preserve"> </w:t>
      </w:r>
    </w:p>
    <w:p w14:paraId="33D5C3B8" w14:textId="02619460" w:rsidR="00BB14C3" w:rsidRPr="008E11DD" w:rsidRDefault="00BB14C3" w:rsidP="008E61D0">
      <w:pPr>
        <w:spacing w:line="240" w:lineRule="auto"/>
      </w:pPr>
      <w:r w:rsidRPr="008E11DD">
        <w:t xml:space="preserve">Combining the methods described above allowed for the </w:t>
      </w:r>
      <w:r w:rsidR="00E45980" w:rsidRPr="008E11DD">
        <w:t>6</w:t>
      </w:r>
      <w:r w:rsidR="003814EA" w:rsidRPr="008E11DD">
        <w:t>*</w:t>
      </w:r>
      <w:r w:rsidRPr="008E11DD">
        <w:t xml:space="preserve"> analytic scenarios with added clog-log</w:t>
      </w:r>
      <w:r w:rsidR="00BD7CFF" w:rsidRPr="008E11DD">
        <w:t xml:space="preserve"> (Table S6)</w:t>
      </w:r>
      <w:r w:rsidRPr="008E11DD">
        <w:t xml:space="preserve">: </w:t>
      </w:r>
    </w:p>
    <w:p w14:paraId="2AC23765" w14:textId="7485CBBD" w:rsidR="00BB14C3" w:rsidRPr="008E11DD" w:rsidRDefault="00475F2C" w:rsidP="008E61D0">
      <w:pPr>
        <w:numPr>
          <w:ilvl w:val="0"/>
          <w:numId w:val="43"/>
        </w:numPr>
        <w:spacing w:line="240" w:lineRule="auto"/>
      </w:pPr>
      <w:r w:rsidRPr="008E11DD">
        <w:t xml:space="preserve">Model 1: </w:t>
      </w:r>
      <w:r w:rsidR="00BB14C3" w:rsidRPr="008E11DD">
        <w:t xml:space="preserve">Baseline </w:t>
      </w:r>
      <w:r w:rsidRPr="008E11DD">
        <w:t>risk</w:t>
      </w:r>
      <w:r w:rsidR="00BB14C3" w:rsidRPr="008E11DD">
        <w:t>, class effects, fixed-effects for treatment</w:t>
      </w:r>
      <w:r w:rsidRPr="008E11DD">
        <w:t xml:space="preserve"> effect</w:t>
      </w:r>
      <w:r w:rsidR="00BB14C3" w:rsidRPr="008E11DD">
        <w:t>s across trials</w:t>
      </w:r>
    </w:p>
    <w:p w14:paraId="77D3F774" w14:textId="5FE0301D" w:rsidR="00BB14C3" w:rsidRPr="008E11DD" w:rsidRDefault="00475F2C" w:rsidP="008E61D0">
      <w:pPr>
        <w:numPr>
          <w:ilvl w:val="0"/>
          <w:numId w:val="43"/>
        </w:numPr>
        <w:spacing w:line="240" w:lineRule="auto"/>
      </w:pPr>
      <w:r w:rsidRPr="008E11DD">
        <w:lastRenderedPageBreak/>
        <w:t xml:space="preserve">Model 2: </w:t>
      </w:r>
      <w:r w:rsidR="00BB14C3" w:rsidRPr="008E11DD">
        <w:t xml:space="preserve">No </w:t>
      </w:r>
      <w:r w:rsidRPr="008E11DD">
        <w:t xml:space="preserve">baseline risk, </w:t>
      </w:r>
      <w:r w:rsidR="00BB14C3" w:rsidRPr="008E11DD">
        <w:t>class effects, fixed-effects for treatment</w:t>
      </w:r>
      <w:r w:rsidRPr="008E11DD">
        <w:t xml:space="preserve"> effect</w:t>
      </w:r>
      <w:r w:rsidR="00BB14C3" w:rsidRPr="008E11DD">
        <w:t>s across trials</w:t>
      </w:r>
    </w:p>
    <w:p w14:paraId="19C90E36" w14:textId="36A2B7A8" w:rsidR="00BB14C3" w:rsidRPr="008E11DD" w:rsidRDefault="00475F2C" w:rsidP="008E61D0">
      <w:pPr>
        <w:numPr>
          <w:ilvl w:val="0"/>
          <w:numId w:val="43"/>
        </w:numPr>
        <w:spacing w:line="240" w:lineRule="auto"/>
      </w:pPr>
      <w:r w:rsidRPr="008E11DD">
        <w:t xml:space="preserve">Model 3: </w:t>
      </w:r>
      <w:r w:rsidR="00BB14C3" w:rsidRPr="008E11DD">
        <w:t>Baseline risk, no class effects, random-effects for treatment</w:t>
      </w:r>
      <w:r w:rsidRPr="008E11DD">
        <w:t xml:space="preserve"> effect</w:t>
      </w:r>
      <w:r w:rsidR="00BB14C3" w:rsidRPr="008E11DD">
        <w:t>s across trials</w:t>
      </w:r>
    </w:p>
    <w:p w14:paraId="5132E4D7" w14:textId="33A4E1F3" w:rsidR="00BB14C3" w:rsidRPr="008E11DD" w:rsidRDefault="00475F2C" w:rsidP="008E61D0">
      <w:pPr>
        <w:numPr>
          <w:ilvl w:val="0"/>
          <w:numId w:val="43"/>
        </w:numPr>
        <w:spacing w:line="240" w:lineRule="auto"/>
      </w:pPr>
      <w:r w:rsidRPr="008E11DD">
        <w:t xml:space="preserve">Model 4: </w:t>
      </w:r>
      <w:r w:rsidR="00BB14C3" w:rsidRPr="008E11DD">
        <w:t>Baseline risk, no class effects, fixed-effects for treatment</w:t>
      </w:r>
      <w:r w:rsidRPr="008E11DD">
        <w:t xml:space="preserve"> effect</w:t>
      </w:r>
      <w:r w:rsidR="00BB14C3" w:rsidRPr="008E11DD">
        <w:t>s across trials</w:t>
      </w:r>
    </w:p>
    <w:p w14:paraId="2881E0ED" w14:textId="51A95F88" w:rsidR="00BB14C3" w:rsidRPr="008E11DD" w:rsidRDefault="00475F2C" w:rsidP="008E61D0">
      <w:pPr>
        <w:numPr>
          <w:ilvl w:val="0"/>
          <w:numId w:val="43"/>
        </w:numPr>
        <w:spacing w:line="240" w:lineRule="auto"/>
      </w:pPr>
      <w:r w:rsidRPr="008E11DD">
        <w:t xml:space="preserve">Model 5: </w:t>
      </w:r>
      <w:r w:rsidR="00BB14C3" w:rsidRPr="008E11DD">
        <w:t>No baseline risk, no class effects, random-effects for treatment</w:t>
      </w:r>
      <w:r w:rsidRPr="008E11DD">
        <w:t xml:space="preserve"> effect</w:t>
      </w:r>
      <w:r w:rsidR="00BB14C3" w:rsidRPr="008E11DD">
        <w:t>s across trials</w:t>
      </w:r>
    </w:p>
    <w:p w14:paraId="199EAF41" w14:textId="7591ECA8" w:rsidR="00BB14C3" w:rsidRPr="008E11DD" w:rsidRDefault="00475F2C" w:rsidP="008E61D0">
      <w:pPr>
        <w:numPr>
          <w:ilvl w:val="0"/>
          <w:numId w:val="43"/>
        </w:numPr>
        <w:spacing w:line="240" w:lineRule="auto"/>
      </w:pPr>
      <w:r w:rsidRPr="008E11DD">
        <w:t xml:space="preserve">Model 6: </w:t>
      </w:r>
      <w:r w:rsidR="00BB14C3" w:rsidRPr="008E11DD">
        <w:t>No baseline risk, no class effects, fixed-effects for treatment</w:t>
      </w:r>
      <w:r w:rsidRPr="008E11DD">
        <w:t xml:space="preserve"> effect</w:t>
      </w:r>
      <w:r w:rsidR="00BB14C3" w:rsidRPr="008E11DD">
        <w:t>s across trials</w:t>
      </w:r>
    </w:p>
    <w:p w14:paraId="4FF35721" w14:textId="1B6C69D2" w:rsidR="003814EA" w:rsidRPr="008E11DD" w:rsidRDefault="003814EA" w:rsidP="008E61D0">
      <w:pPr>
        <w:spacing w:line="240" w:lineRule="auto"/>
      </w:pPr>
      <w:r w:rsidRPr="008E11DD">
        <w:t xml:space="preserve">* Analysis </w:t>
      </w:r>
      <w:r w:rsidR="00E45980" w:rsidRPr="008E11DD">
        <w:t>for</w:t>
      </w:r>
      <w:r w:rsidRPr="008E11DD">
        <w:t xml:space="preserve"> models with both class-effects and random-effects for treatment were not possible due to insufficient data to estimate the random-effects components in each model.</w:t>
      </w:r>
    </w:p>
    <w:p w14:paraId="77B60B34" w14:textId="7A4F516A" w:rsidR="00BB14C3" w:rsidRPr="008E11DD" w:rsidRDefault="00BB14C3" w:rsidP="005E148A">
      <w:pPr>
        <w:pStyle w:val="Heading2"/>
      </w:pPr>
      <w:bookmarkStart w:id="49" w:name="_Toc36715727"/>
      <w:r w:rsidRPr="008E11DD">
        <w:t>Model Fit</w:t>
      </w:r>
      <w:bookmarkEnd w:id="49"/>
    </w:p>
    <w:p w14:paraId="1DD8CBBE" w14:textId="7BBA0B26" w:rsidR="00BB14C3" w:rsidRPr="008E11DD" w:rsidRDefault="00BB14C3" w:rsidP="008E61D0">
      <w:pPr>
        <w:spacing w:line="240" w:lineRule="auto"/>
      </w:pPr>
      <w:r w:rsidRPr="008E11DD">
        <w:t>While the full model (Model 1</w:t>
      </w:r>
      <w:r w:rsidR="00BD7CFF" w:rsidRPr="008E11DD">
        <w:t>; Table S6</w:t>
      </w:r>
      <w:r w:rsidRPr="008E11DD">
        <w:t xml:space="preserve">) was considered to have the strongest clinical justification, fit for all models was explored by comparing the </w:t>
      </w:r>
      <w:r w:rsidR="00E45980" w:rsidRPr="008E11DD">
        <w:t>deviance information criteria (</w:t>
      </w:r>
      <w:r w:rsidRPr="008E11DD">
        <w:t>DICs</w:t>
      </w:r>
      <w:r w:rsidR="00E45980" w:rsidRPr="008E11DD">
        <w:t>)</w:t>
      </w:r>
      <w:r w:rsidRPr="008E11DD">
        <w:t xml:space="preserve"> and the posterior means of the residual deviances to the other models mentioned </w:t>
      </w:r>
      <w:r w:rsidR="00E45980" w:rsidRPr="008E11DD">
        <w:t>above</w:t>
      </w:r>
      <w:r w:rsidRPr="008E11DD">
        <w:t>. The model with the lowest DIC was considered to be the best</w:t>
      </w:r>
      <w:r w:rsidR="00E45980" w:rsidRPr="008E11DD">
        <w:t xml:space="preserve"> </w:t>
      </w:r>
      <w:r w:rsidRPr="008E11DD">
        <w:t>fitting. Comparing the residual deviance to the total number of data</w:t>
      </w:r>
      <w:r w:rsidR="00E45980" w:rsidRPr="008E11DD">
        <w:t xml:space="preserve"> </w:t>
      </w:r>
      <w:r w:rsidRPr="008E11DD">
        <w:t>points (i.e.</w:t>
      </w:r>
      <w:r w:rsidR="00E45980" w:rsidRPr="008E11DD">
        <w:t>,</w:t>
      </w:r>
      <w:r w:rsidRPr="008E11DD">
        <w:t xml:space="preserve"> number of arms across trials included in the analysis) gives a goodness-of-fit assessment, with deviances close to the number of data</w:t>
      </w:r>
      <w:r w:rsidR="00E45980" w:rsidRPr="008E11DD">
        <w:t xml:space="preserve"> </w:t>
      </w:r>
      <w:r w:rsidRPr="008E11DD">
        <w:t>points indicating good model fit.</w:t>
      </w:r>
      <w:r w:rsidR="0070491C" w:rsidRPr="008E11DD">
        <w:fldChar w:fldCharType="begin"/>
      </w:r>
      <w:r w:rsidR="00403B78" w:rsidRPr="008E11DD">
        <w:instrText xml:space="preserve"> ADDIN EN.CITE &lt;EndNote&gt;&lt;Cite&gt;&lt;Author&gt;Dias&lt;/Author&gt;&lt;Year&gt;2013&lt;/Year&gt;&lt;RecNum&gt;58&lt;/RecNum&gt;&lt;DisplayText&gt;[12]&lt;/DisplayText&gt;&lt;record&gt;&lt;rec-number&gt;58&lt;/rec-number&gt;&lt;foreign-keys&gt;&lt;key app="EN" db-id="wptre0xpr9fd0ne9zptxepd9drtef9sasdpw" timestamp="1582654599"&gt;58&lt;/key&gt;&lt;/foreign-keys&gt;&lt;ref-type name="Journal Article"&gt;17&lt;/ref-type&gt;&lt;contributors&gt;&lt;authors&gt;&lt;author&gt;Dias, S.&lt;/author&gt;&lt;author&gt;Sutton, A. J.&lt;/author&gt;&lt;author&gt;Ades, A. E.&lt;/author&gt;&lt;author&gt;Welton, N. J.&lt;/author&gt;&lt;/authors&gt;&lt;/contributors&gt;&lt;auth-address&gt;School of Social and Community Medicine, University of Bristol, Bristol, UK (SD, AEA, NJW)&amp;#xD;Department of Health Sciences, University of Leicester, Leicester, UK (AJS)&lt;/auth-address&gt;&lt;titles&gt;&lt;title&gt;Evidence synthesis for decision making 2: a generalized linear modeling framework for pairwise and network meta-analysis of randomized controlled trials&lt;/title&gt;&lt;secondary-title&gt;Med Decis Making&lt;/secondary-title&gt;&lt;/titles&gt;&lt;periodical&gt;&lt;full-title&gt;Medical Decision Making&lt;/full-title&gt;&lt;abbr-1&gt;Med. Decis. Making&lt;/abbr-1&gt;&lt;abbr-2&gt;Med Decis Making&lt;/abbr-2&gt;&lt;/periodical&gt;&lt;pages&gt;607-17&lt;/pages&gt;&lt;volume&gt;33&lt;/volume&gt;&lt;number&gt;5&lt;/number&gt;&lt;edition&gt;2012/10/30&lt;/edition&gt;&lt;keywords&gt;&lt;keyword&gt;*Decision Making&lt;/keyword&gt;&lt;keyword&gt;*Evidence-Based Medicine&lt;/keyword&gt;&lt;keyword&gt;Likelihood Functions&lt;/keyword&gt;&lt;keyword&gt;*Models, Theoretical&lt;/keyword&gt;&lt;keyword&gt;*generalized linear model&lt;/keyword&gt;&lt;keyword&gt;*indirect evidence&lt;/keyword&gt;&lt;keyword&gt;*meta-analysis&lt;/keyword&gt;&lt;keyword&gt;*network meta-analysis&lt;/keyword&gt;&lt;/keywords&gt;&lt;dates&gt;&lt;year&gt;2013&lt;/year&gt;&lt;pub-dates&gt;&lt;date&gt;Jul&lt;/date&gt;&lt;/pub-dates&gt;&lt;/dates&gt;&lt;isbn&gt;1552-681X (Electronic)&amp;#xD;0272-989X (Linking)&lt;/isbn&gt;&lt;accession-num&gt;23104435&lt;/accession-num&gt;&lt;urls&gt;&lt;related-urls&gt;&lt;url&gt;https://www.ncbi.nlm.nih.gov/pubmed/23104435&lt;/url&gt;&lt;/related-urls&gt;&lt;/urls&gt;&lt;custom2&gt;PMC3704203&lt;/custom2&gt;&lt;electronic-resource-num&gt;10.1177/0272989X12458724&lt;/electronic-resource-num&gt;&lt;/record&gt;&lt;/Cite&gt;&lt;/EndNote&gt;</w:instrText>
      </w:r>
      <w:r w:rsidR="0070491C" w:rsidRPr="008E11DD">
        <w:fldChar w:fldCharType="separate"/>
      </w:r>
      <w:r w:rsidR="00403B78" w:rsidRPr="008E11DD">
        <w:rPr>
          <w:noProof/>
        </w:rPr>
        <w:t>[</w:t>
      </w:r>
      <w:hyperlink w:anchor="_ENREF_12" w:tooltip="Dias, 2013 #58" w:history="1">
        <w:r w:rsidR="00403B78" w:rsidRPr="008E11DD">
          <w:rPr>
            <w:noProof/>
          </w:rPr>
          <w:t>12</w:t>
        </w:r>
      </w:hyperlink>
      <w:r w:rsidR="00403B78" w:rsidRPr="008E11DD">
        <w:rPr>
          <w:noProof/>
        </w:rPr>
        <w:t>]</w:t>
      </w:r>
      <w:r w:rsidR="0070491C" w:rsidRPr="008E11DD">
        <w:fldChar w:fldCharType="end"/>
      </w:r>
    </w:p>
    <w:p w14:paraId="210D099F" w14:textId="77777777" w:rsidR="00BB14C3" w:rsidRPr="008E11DD" w:rsidRDefault="00BB14C3" w:rsidP="005E148A">
      <w:pPr>
        <w:pStyle w:val="Heading2"/>
      </w:pPr>
      <w:bookmarkStart w:id="50" w:name="_Toc36715728"/>
      <w:r w:rsidRPr="008E11DD">
        <w:t>Investigation of Statistical Heterogeneity</w:t>
      </w:r>
      <w:bookmarkEnd w:id="50"/>
      <w:r w:rsidRPr="008E11DD">
        <w:t xml:space="preserve"> </w:t>
      </w:r>
    </w:p>
    <w:p w14:paraId="0C36EB30" w14:textId="5546C6D9" w:rsidR="00BB14C3" w:rsidRPr="008E11DD" w:rsidRDefault="00BB14C3" w:rsidP="008E61D0">
      <w:pPr>
        <w:spacing w:line="240" w:lineRule="auto"/>
      </w:pPr>
      <w:r w:rsidRPr="008E11DD">
        <w:t xml:space="preserve">Global statistical heterogeneity was assessed using the size of the </w:t>
      </w:r>
      <w:r w:rsidRPr="008E11DD">
        <w:rPr>
          <w:i/>
          <w:iCs/>
        </w:rPr>
        <w:t>sqrt(τ)</w:t>
      </w:r>
      <w:r w:rsidRPr="008E11DD">
        <w:t xml:space="preserve"> from the random-effects models, </w:t>
      </w:r>
      <w:r w:rsidR="007E310D" w:rsidRPr="008E11DD">
        <w:t xml:space="preserve">examining </w:t>
      </w:r>
      <w:r w:rsidRPr="008E11DD">
        <w:t xml:space="preserve">a sequence of pairwise meta-analyses </w:t>
      </w:r>
      <w:r w:rsidR="007E310D" w:rsidRPr="008E11DD">
        <w:t xml:space="preserve">in the models without baseline risk </w:t>
      </w:r>
      <w:r w:rsidR="00E45980" w:rsidRPr="008E11DD">
        <w:t>or</w:t>
      </w:r>
      <w:r w:rsidR="007E310D" w:rsidRPr="008E11DD">
        <w:t xml:space="preserve"> inspection of study deviance scores in models that included baseline risk</w:t>
      </w:r>
      <w:r w:rsidRPr="008E11DD">
        <w:t xml:space="preserve">. One heterogeneity parameter, </w:t>
      </w:r>
      <w:r w:rsidR="00E45980" w:rsidRPr="008E11DD">
        <w:rPr>
          <w:i/>
          <w:iCs/>
        </w:rPr>
        <w:t>τ</w:t>
      </w:r>
      <w:r w:rsidRPr="008E11DD">
        <w:t>, was assumed for each outcome across comparisons. The parameter corresponds to the variance of the underlying distribution.</w:t>
      </w:r>
      <w:r w:rsidR="00475F2C" w:rsidRPr="008E11DD">
        <w:t xml:space="preserve"> </w:t>
      </w:r>
      <w:r w:rsidR="001A4F33" w:rsidRPr="008E11DD">
        <w:rPr>
          <w:i/>
          <w:iCs/>
        </w:rPr>
        <w:t>Sqrt(τ)</w:t>
      </w:r>
      <w:r w:rsidR="00E45980" w:rsidRPr="008E11DD">
        <w:t xml:space="preserve"> </w:t>
      </w:r>
      <w:r w:rsidR="00475F2C" w:rsidRPr="008E11DD">
        <w:t>is given by:</w:t>
      </w:r>
    </w:p>
    <w:p w14:paraId="1E6270D3" w14:textId="39042B5A" w:rsidR="00475F2C" w:rsidRPr="008E11DD" w:rsidRDefault="001A4F33" w:rsidP="00BD7CFF">
      <w:pPr>
        <w:tabs>
          <w:tab w:val="left" w:pos="6804"/>
        </w:tabs>
        <w:jc w:val="center"/>
        <w:rPr>
          <w:rFonts w:eastAsiaTheme="minorEastAsia"/>
        </w:rPr>
      </w:pPr>
      <m:oMathPara>
        <m:oMath>
          <m:r>
            <w:rPr>
              <w:rFonts w:ascii="Cambria Math" w:eastAsiaTheme="minorEastAsia" w:hAnsi="Cambria Math"/>
            </w:rPr>
            <m:t>sqrt</m:t>
          </m:r>
          <m:d>
            <m:dPr>
              <m:ctrlPr>
                <w:rPr>
                  <w:rFonts w:ascii="Cambria Math" w:eastAsiaTheme="minorEastAsia" w:hAnsi="Cambria Math"/>
                  <w:i/>
                </w:rPr>
              </m:ctrlPr>
            </m:dPr>
            <m:e>
              <m:r>
                <w:rPr>
                  <w:rFonts w:ascii="Cambria Math" w:hAnsi="Cambria Math"/>
                </w:rPr>
                <m:t>τ</m:t>
              </m:r>
            </m:e>
          </m:d>
          <m:r>
            <w:rPr>
              <w:rFonts w:ascii="Cambria Math" w:eastAsiaTheme="minorEastAsia" w:hAnsi="Cambria Math"/>
            </w:rPr>
            <m:t>=</m:t>
          </m:r>
          <m:r>
            <w:rPr>
              <w:rFonts w:ascii="Cambria Math" w:hAnsi="Cambria Math"/>
            </w:rPr>
            <m:t>sd   sd ~ uniform(0.001, 1)</m:t>
          </m:r>
        </m:oMath>
      </m:oMathPara>
    </w:p>
    <w:p w14:paraId="5BBFC69C" w14:textId="6C1C23F8" w:rsidR="00BB14C3" w:rsidRPr="008E11DD" w:rsidRDefault="00BB14C3" w:rsidP="008E61D0">
      <w:pPr>
        <w:spacing w:line="240" w:lineRule="auto"/>
        <w:rPr>
          <w:rFonts w:cs="Arial"/>
          <w:b/>
          <w:bCs/>
          <w:kern w:val="32"/>
          <w:szCs w:val="32"/>
        </w:rPr>
      </w:pPr>
      <w:r w:rsidRPr="008E11DD">
        <w:t xml:space="preserve">Statistical heterogeneity for classical meta-analyses conducted </w:t>
      </w:r>
      <w:r w:rsidR="00803F1F" w:rsidRPr="008E11DD">
        <w:t>in</w:t>
      </w:r>
      <w:r w:rsidRPr="008E11DD">
        <w:t xml:space="preserve"> the </w:t>
      </w:r>
      <w:r w:rsidR="00E45980" w:rsidRPr="008E11DD">
        <w:t>network meta-analysis</w:t>
      </w:r>
      <w:r w:rsidRPr="008E11DD">
        <w:t xml:space="preserve"> was assessed using the I</w:t>
      </w:r>
      <w:r w:rsidRPr="008E11DD">
        <w:rPr>
          <w:vertAlign w:val="superscript"/>
        </w:rPr>
        <w:t>2</w:t>
      </w:r>
      <w:r w:rsidRPr="008E11DD">
        <w:t xml:space="preserve"> criteria (estimated percent variability due to heterogeneity). A value of 0% indicate</w:t>
      </w:r>
      <w:r w:rsidR="00E45980" w:rsidRPr="008E11DD">
        <w:t>d</w:t>
      </w:r>
      <w:r w:rsidRPr="008E11DD">
        <w:t xml:space="preserve"> no observed heterogeneity, and larger values show</w:t>
      </w:r>
      <w:r w:rsidR="00E45980" w:rsidRPr="008E11DD">
        <w:t>ed</w:t>
      </w:r>
      <w:r w:rsidRPr="008E11DD">
        <w:t xml:space="preserve"> increasing heterogeneity.</w:t>
      </w:r>
      <w:r w:rsidR="0070491C" w:rsidRPr="008E11DD">
        <w:fldChar w:fldCharType="begin"/>
      </w:r>
      <w:r w:rsidR="00403B78" w:rsidRPr="008E11DD">
        <w:instrText xml:space="preserve"> ADDIN EN.CITE &lt;EndNote&gt;&lt;Cite&gt;&lt;Author&gt;Higgins&lt;/Author&gt;&lt;Year&gt;2003&lt;/Year&gt;&lt;RecNum&gt;57&lt;/RecNum&gt;&lt;DisplayText&gt;[13]&lt;/DisplayText&gt;&lt;record&gt;&lt;rec-number&gt;57&lt;/rec-number&gt;&lt;foreign-keys&gt;&lt;key app="EN" db-id="wptre0xpr9fd0ne9zptxepd9drtef9sasdpw" timestamp="1582654599"&gt;57&lt;/key&gt;&lt;/foreign-keys&gt;&lt;ref-type name="Journal Article"&gt;17&lt;/ref-type&gt;&lt;contributors&gt;&lt;authors&gt;&lt;author&gt;Higgins, J. P.&lt;/author&gt;&lt;author&gt;Thompson, S. G.&lt;/author&gt;&lt;author&gt;Deeks, J. J.&lt;/author&gt;&lt;author&gt;Altman, D. G.&lt;/author&gt;&lt;/authors&gt;&lt;/contributors&gt;&lt;auth-address&gt;MRC Biostatistics Unit, Institute of Public Health, Cambridge CB2 2SR. julian.higgins@mrc-bsu.cam.ac.uk&lt;/auth-address&gt;&lt;titles&gt;&lt;title&gt;Measuring inconsistency in meta-analyses&lt;/title&gt;&lt;secondary-title&gt;BMJ&lt;/secondary-title&gt;&lt;/titles&gt;&lt;periodical&gt;&lt;full-title&gt;BMJ&lt;/full-title&gt;&lt;abbr-1&gt;BMJ&lt;/abbr-1&gt;&lt;abbr-2&gt;BMJ&lt;/abbr-2&gt;&lt;/periodical&gt;&lt;pages&gt;557-60&lt;/pages&gt;&lt;volume&gt;327&lt;/volume&gt;&lt;number&gt;7414&lt;/number&gt;&lt;edition&gt;2003/09/06&lt;/edition&gt;&lt;keywords&gt;&lt;keyword&gt;Data Interpretation, Statistical&lt;/keyword&gt;&lt;keyword&gt;*Meta-Analysis as Topic&lt;/keyword&gt;&lt;keyword&gt;Reproducibility of Results&lt;/keyword&gt;&lt;keyword&gt;Sensitivity and Specificity&lt;/keyword&gt;&lt;/keywords&gt;&lt;dates&gt;&lt;year&gt;2003&lt;/year&gt;&lt;pub-dates&gt;&lt;date&gt;Sep 6&lt;/date&gt;&lt;/pub-dates&gt;&lt;/dates&gt;&lt;isbn&gt;1756-1833 (Electronic)&amp;#xD;0959-8138 (Linking)&lt;/isbn&gt;&lt;accession-num&gt;12958120&lt;/accession-num&gt;&lt;urls&gt;&lt;related-urls&gt;&lt;url&gt;https://www.ncbi.nlm.nih.gov/pubmed/12958120&lt;/url&gt;&lt;/related-urls&gt;&lt;/urls&gt;&lt;custom2&gt;PMC192859&lt;/custom2&gt;&lt;electronic-resource-num&gt;10.1136/bmj.327.7414.557&lt;/electronic-resource-num&gt;&lt;/record&gt;&lt;/Cite&gt;&lt;/EndNote&gt;</w:instrText>
      </w:r>
      <w:r w:rsidR="0070491C" w:rsidRPr="008E11DD">
        <w:fldChar w:fldCharType="separate"/>
      </w:r>
      <w:r w:rsidR="00403B78" w:rsidRPr="008E11DD">
        <w:rPr>
          <w:noProof/>
        </w:rPr>
        <w:t>[</w:t>
      </w:r>
      <w:hyperlink w:anchor="_ENREF_13" w:tooltip="Higgins, 2003 #57" w:history="1">
        <w:r w:rsidR="00403B78" w:rsidRPr="008E11DD">
          <w:rPr>
            <w:noProof/>
          </w:rPr>
          <w:t>13</w:t>
        </w:r>
      </w:hyperlink>
      <w:r w:rsidR="00403B78" w:rsidRPr="008E11DD">
        <w:rPr>
          <w:noProof/>
        </w:rPr>
        <w:t>]</w:t>
      </w:r>
      <w:r w:rsidR="0070491C" w:rsidRPr="008E11DD">
        <w:fldChar w:fldCharType="end"/>
      </w:r>
      <w:r w:rsidRPr="008E11DD">
        <w:t xml:space="preserve"> Typically, I</w:t>
      </w:r>
      <w:r w:rsidRPr="008E11DD">
        <w:rPr>
          <w:vertAlign w:val="superscript"/>
        </w:rPr>
        <w:t>2</w:t>
      </w:r>
      <w:r w:rsidRPr="008E11DD">
        <w:t xml:space="preserve"> values of 25%, 50%, and 75% are considered low, moderate, and high heterogeneity, respectively.</w:t>
      </w:r>
      <w:r w:rsidR="0070491C" w:rsidRPr="008E11DD">
        <w:fldChar w:fldCharType="begin"/>
      </w:r>
      <w:r w:rsidR="00403B78" w:rsidRPr="008E11DD">
        <w:instrText xml:space="preserve"> ADDIN EN.CITE &lt;EndNote&gt;&lt;Cite&gt;&lt;Author&gt;Higgins&lt;/Author&gt;&lt;Year&gt;2003&lt;/Year&gt;&lt;RecNum&gt;57&lt;/RecNum&gt;&lt;DisplayText&gt;[13]&lt;/DisplayText&gt;&lt;record&gt;&lt;rec-number&gt;57&lt;/rec-number&gt;&lt;foreign-keys&gt;&lt;key app="EN" db-id="wptre0xpr9fd0ne9zptxepd9drtef9sasdpw" timestamp="1582654599"&gt;57&lt;/key&gt;&lt;/foreign-keys&gt;&lt;ref-type name="Journal Article"&gt;17&lt;/ref-type&gt;&lt;contributors&gt;&lt;authors&gt;&lt;author&gt;Higgins, J. P.&lt;/author&gt;&lt;author&gt;Thompson, S. G.&lt;/author&gt;&lt;author&gt;Deeks, J. J.&lt;/author&gt;&lt;author&gt;Altman, D. G.&lt;/author&gt;&lt;/authors&gt;&lt;/contributors&gt;&lt;auth-address&gt;MRC Biostatistics Unit, Institute of Public Health, Cambridge CB2 2SR. julian.higgins@mrc-bsu.cam.ac.uk&lt;/auth-address&gt;&lt;titles&gt;&lt;title&gt;Measuring inconsistency in meta-analyses&lt;/title&gt;&lt;secondary-title&gt;BMJ&lt;/secondary-title&gt;&lt;/titles&gt;&lt;periodical&gt;&lt;full-title&gt;BMJ&lt;/full-title&gt;&lt;abbr-1&gt;BMJ&lt;/abbr-1&gt;&lt;abbr-2&gt;BMJ&lt;/abbr-2&gt;&lt;/periodical&gt;&lt;pages&gt;557-60&lt;/pages&gt;&lt;volume&gt;327&lt;/volume&gt;&lt;number&gt;7414&lt;/number&gt;&lt;edition&gt;2003/09/06&lt;/edition&gt;&lt;keywords&gt;&lt;keyword&gt;Data Interpretation, Statistical&lt;/keyword&gt;&lt;keyword&gt;*Meta-Analysis as Topic&lt;/keyword&gt;&lt;keyword&gt;Reproducibility of Results&lt;/keyword&gt;&lt;keyword&gt;Sensitivity and Specificity&lt;/keyword&gt;&lt;/keywords&gt;&lt;dates&gt;&lt;year&gt;2003&lt;/year&gt;&lt;pub-dates&gt;&lt;date&gt;Sep 6&lt;/date&gt;&lt;/pub-dates&gt;&lt;/dates&gt;&lt;isbn&gt;1756-1833 (Electronic)&amp;#xD;0959-8138 (Linking)&lt;/isbn&gt;&lt;accession-num&gt;12958120&lt;/accession-num&gt;&lt;urls&gt;&lt;related-urls&gt;&lt;url&gt;https://www.ncbi.nlm.nih.gov/pubmed/12958120&lt;/url&gt;&lt;/related-urls&gt;&lt;/urls&gt;&lt;custom2&gt;PMC192859&lt;/custom2&gt;&lt;electronic-resource-num&gt;10.1136/bmj.327.7414.557&lt;/electronic-resource-num&gt;&lt;/record&gt;&lt;/Cite&gt;&lt;/EndNote&gt;</w:instrText>
      </w:r>
      <w:r w:rsidR="0070491C" w:rsidRPr="008E11DD">
        <w:fldChar w:fldCharType="separate"/>
      </w:r>
      <w:r w:rsidR="00403B78" w:rsidRPr="008E11DD">
        <w:rPr>
          <w:noProof/>
        </w:rPr>
        <w:t>[</w:t>
      </w:r>
      <w:hyperlink w:anchor="_ENREF_13" w:tooltip="Higgins, 2003 #57" w:history="1">
        <w:r w:rsidR="00403B78" w:rsidRPr="008E11DD">
          <w:rPr>
            <w:noProof/>
          </w:rPr>
          <w:t>13</w:t>
        </w:r>
      </w:hyperlink>
      <w:r w:rsidR="00403B78" w:rsidRPr="008E11DD">
        <w:rPr>
          <w:noProof/>
        </w:rPr>
        <w:t>]</w:t>
      </w:r>
      <w:r w:rsidR="0070491C" w:rsidRPr="008E11DD">
        <w:fldChar w:fldCharType="end"/>
      </w:r>
      <w:r w:rsidR="007E310D" w:rsidRPr="008E11DD">
        <w:t xml:space="preserve"> However, these values are only relevant for models lacking baseline risk as a component; for models including baseline risk, deviance scores were inspected to determine if any study had particularly poor fit. </w:t>
      </w:r>
      <w:bookmarkEnd w:id="42"/>
      <w:r w:rsidRPr="008E11DD">
        <w:br w:type="page"/>
      </w:r>
    </w:p>
    <w:p w14:paraId="67334488" w14:textId="50FC8BA9" w:rsidR="00BB14C3" w:rsidRPr="008E11DD" w:rsidRDefault="00FA2566" w:rsidP="006B4E30">
      <w:pPr>
        <w:pStyle w:val="Heading1"/>
      </w:pPr>
      <w:bookmarkStart w:id="51" w:name="_Toc36715729"/>
      <w:r w:rsidRPr="008E11DD">
        <w:lastRenderedPageBreak/>
        <w:t xml:space="preserve">Supplement </w:t>
      </w:r>
      <w:r w:rsidR="00BB14C3" w:rsidRPr="008E11DD">
        <w:t>R</w:t>
      </w:r>
      <w:r w:rsidR="00DE41F1" w:rsidRPr="008E11DD">
        <w:t>eferences</w:t>
      </w:r>
      <w:bookmarkEnd w:id="51"/>
    </w:p>
    <w:p w14:paraId="1774AF0A" w14:textId="77777777" w:rsidR="00403B78" w:rsidRPr="008E11DD" w:rsidRDefault="00BB14C3" w:rsidP="00403B78">
      <w:pPr>
        <w:pStyle w:val="EndNoteBibliography"/>
        <w:spacing w:after="240"/>
        <w:ind w:left="720" w:hanging="720"/>
      </w:pPr>
      <w:r w:rsidRPr="008E11DD">
        <w:fldChar w:fldCharType="begin"/>
      </w:r>
      <w:r w:rsidRPr="008E11DD">
        <w:instrText xml:space="preserve"> ADDIN EN.REFLIST </w:instrText>
      </w:r>
      <w:r w:rsidRPr="008E11DD">
        <w:fldChar w:fldCharType="separate"/>
      </w:r>
      <w:bookmarkStart w:id="52" w:name="_ENREF_1"/>
      <w:r w:rsidR="00403B78" w:rsidRPr="008E11DD">
        <w:t>1.</w:t>
      </w:r>
      <w:r w:rsidR="00403B78" w:rsidRPr="008E11DD">
        <w:tab/>
        <w:t>Paller AS, Tom WL, Lebwohl MG, et al. Efficacy and safety of crisaborole ointment, a novel, nonsteroidal phosphodiesterase 4 (PDE4) inhibitor for the topical treatment of atopic dermatitis (AD) in children and adults. J Am Acad Dermatol. 2016;75(3):494-503.e6.</w:t>
      </w:r>
      <w:bookmarkEnd w:id="52"/>
    </w:p>
    <w:p w14:paraId="2F33C876" w14:textId="77777777" w:rsidR="00403B78" w:rsidRPr="008E11DD" w:rsidRDefault="00403B78" w:rsidP="00403B78">
      <w:pPr>
        <w:pStyle w:val="EndNoteBibliography"/>
        <w:spacing w:after="240"/>
        <w:ind w:left="720" w:hanging="720"/>
      </w:pPr>
      <w:bookmarkStart w:id="53" w:name="_ENREF_2"/>
      <w:r w:rsidRPr="008E11DD">
        <w:t>2.</w:t>
      </w:r>
      <w:r w:rsidRPr="008E11DD">
        <w:tab/>
        <w:t>Abramovits W, Fleischer AB, Jr., Jaracz E, Breneman D. Adult patients with moderate atopic dermatitis: tacrolimus ointment versus pimecrolimus cream. J Drugs Dermatol. 2008;7(12):1153-8.</w:t>
      </w:r>
      <w:bookmarkEnd w:id="53"/>
    </w:p>
    <w:p w14:paraId="7E205990" w14:textId="77777777" w:rsidR="00403B78" w:rsidRPr="008E11DD" w:rsidRDefault="00403B78" w:rsidP="00403B78">
      <w:pPr>
        <w:pStyle w:val="EndNoteBibliography"/>
        <w:spacing w:after="240"/>
        <w:ind w:left="720" w:hanging="720"/>
      </w:pPr>
      <w:bookmarkStart w:id="54" w:name="_ENREF_3"/>
      <w:r w:rsidRPr="008E11DD">
        <w:t>3.</w:t>
      </w:r>
      <w:r w:rsidRPr="008E11DD">
        <w:tab/>
        <w:t>Schachner LA, Lamerson C, Sheehan MP, et al. Tacrolimus ointment 0.03% is safe and effective for the treatment of mild to moderate atopic dermatitis in pediatric patients: results from a randomized, double-blind, vehicle-controlled study. Pediatrics. 2005;116(3):e334-42.</w:t>
      </w:r>
      <w:bookmarkEnd w:id="54"/>
    </w:p>
    <w:p w14:paraId="6230A913" w14:textId="77777777" w:rsidR="00403B78" w:rsidRPr="008E11DD" w:rsidRDefault="00403B78" w:rsidP="00403B78">
      <w:pPr>
        <w:pStyle w:val="EndNoteBibliography"/>
        <w:spacing w:after="240"/>
        <w:ind w:left="720" w:hanging="720"/>
      </w:pPr>
      <w:bookmarkStart w:id="55" w:name="_ENREF_4"/>
      <w:r w:rsidRPr="008E11DD">
        <w:t>4.</w:t>
      </w:r>
      <w:r w:rsidRPr="008E11DD">
        <w:tab/>
        <w:t>Chapman MS, Schachner LA, Breneman D, et al. Tacrolimus ointment 0.03% shows efficacy and safety in pediatric and adult patients with mild to moderate atopic dermatitis. J Am Acad Dermatol. 2005;53(2 Suppl 2):S177-85.</w:t>
      </w:r>
      <w:bookmarkEnd w:id="55"/>
    </w:p>
    <w:p w14:paraId="329DC878" w14:textId="77777777" w:rsidR="00403B78" w:rsidRPr="008E11DD" w:rsidRDefault="00403B78" w:rsidP="00403B78">
      <w:pPr>
        <w:pStyle w:val="EndNoteBibliography"/>
        <w:spacing w:after="240"/>
        <w:ind w:left="720" w:hanging="720"/>
      </w:pPr>
      <w:bookmarkStart w:id="56" w:name="_ENREF_5"/>
      <w:r w:rsidRPr="008E11DD">
        <w:t>5.</w:t>
      </w:r>
      <w:r w:rsidRPr="008E11DD">
        <w:tab/>
        <w:t>Paller AS, Lebwohl M, Fleischer AB, Jr., et al. Tacrolimus ointment is more effective than pimecrolimus cream with a similar safety profile in the treatment of atopic dermatitis: results from 3 randomized, comparative studies. J Am Acad Dermatol. 2005;52(5):810-22.</w:t>
      </w:r>
      <w:bookmarkEnd w:id="56"/>
    </w:p>
    <w:p w14:paraId="2E44E600" w14:textId="77777777" w:rsidR="00403B78" w:rsidRPr="008E11DD" w:rsidRDefault="00403B78" w:rsidP="00403B78">
      <w:pPr>
        <w:pStyle w:val="EndNoteBibliography"/>
        <w:spacing w:after="240"/>
        <w:ind w:left="720" w:hanging="720"/>
      </w:pPr>
      <w:bookmarkStart w:id="57" w:name="_ENREF_6"/>
      <w:r w:rsidRPr="008E11DD">
        <w:t>6.</w:t>
      </w:r>
      <w:r w:rsidRPr="008E11DD">
        <w:tab/>
        <w:t>Eichenfield LF, Lucky AW, Boguniewicz M, et al. Safety and efficacy of pimecrolimus (ASM 981) cream 1% in the treatment of mild and moderate atopic dermatitis in children and adolescents. J Am Acad Dermatol. 2002;46(4):495-504.</w:t>
      </w:r>
      <w:bookmarkEnd w:id="57"/>
    </w:p>
    <w:p w14:paraId="5E939C8C" w14:textId="77777777" w:rsidR="00403B78" w:rsidRPr="008E11DD" w:rsidRDefault="00403B78" w:rsidP="00403B78">
      <w:pPr>
        <w:pStyle w:val="EndNoteBibliography"/>
        <w:spacing w:after="240"/>
        <w:ind w:left="720" w:hanging="720"/>
      </w:pPr>
      <w:bookmarkStart w:id="58" w:name="_ENREF_7"/>
      <w:r w:rsidRPr="008E11DD">
        <w:t>7.</w:t>
      </w:r>
      <w:r w:rsidRPr="008E11DD">
        <w:tab/>
        <w:t>Kempers S, Boguniewicz M, Carter E, et al. A randomized investigator-blinded study comparing pimecrolimus cream 1% with tacrolimus ointment 0.03% in the treatment of pediatric patients with moderate atopic dermatitis. J Am Acad Dermatol. 2004;51(4):515-25.</w:t>
      </w:r>
      <w:bookmarkEnd w:id="58"/>
    </w:p>
    <w:p w14:paraId="5382FBBF" w14:textId="77777777" w:rsidR="00403B78" w:rsidRPr="008E11DD" w:rsidRDefault="00403B78" w:rsidP="00403B78">
      <w:pPr>
        <w:pStyle w:val="EndNoteBibliography"/>
        <w:spacing w:after="240"/>
        <w:ind w:left="720" w:hanging="720"/>
      </w:pPr>
      <w:bookmarkStart w:id="59" w:name="_ENREF_8"/>
      <w:r w:rsidRPr="008E11DD">
        <w:t>8.</w:t>
      </w:r>
      <w:r w:rsidRPr="008E11DD">
        <w:tab/>
        <w:t>Levy AL, Sheehan M, Roberts R. Tacrolimus cream 0.03% is safe and effective in the treatment of mild to moderate atopic dermatitis in adults. J Allergy Clin Immunol. 2005;115(2):S103.</w:t>
      </w:r>
      <w:bookmarkEnd w:id="59"/>
    </w:p>
    <w:p w14:paraId="50138003" w14:textId="4F13BD4E" w:rsidR="00403B78" w:rsidRPr="008E11DD" w:rsidRDefault="00403B78" w:rsidP="00403B78">
      <w:pPr>
        <w:pStyle w:val="EndNoteBibliography"/>
        <w:spacing w:after="240"/>
        <w:ind w:left="720" w:hanging="720"/>
      </w:pPr>
      <w:bookmarkStart w:id="60" w:name="_ENREF_9"/>
      <w:r w:rsidRPr="008E11DD">
        <w:t>9.</w:t>
      </w:r>
      <w:r w:rsidRPr="008E11DD">
        <w:tab/>
        <w:t xml:space="preserve">Dias S, Welton NJ, Sutton AJ, Ades AE. NICE DSU Technical Support Document 2: A generalised linear modelling framework for pairwise and network meta-analysis of randomised controlled trials. Report by the Decision Support Unit August 2011, Last updated September 2016 [Available from: </w:t>
      </w:r>
      <w:hyperlink r:id="rId13" w:history="1">
        <w:r w:rsidRPr="008E11DD">
          <w:rPr>
            <w:rStyle w:val="Hyperlink"/>
          </w:rPr>
          <w:t>http://nicedsu.org.uk/wp-content/uploads/2017/05/TSD2-General-meta-analysis-corrected-2Sep2016v2.pdf</w:t>
        </w:r>
      </w:hyperlink>
      <w:r w:rsidRPr="008E11DD">
        <w:t>.</w:t>
      </w:r>
      <w:bookmarkEnd w:id="60"/>
    </w:p>
    <w:p w14:paraId="1BDD2D15" w14:textId="43523E44" w:rsidR="00403B78" w:rsidRPr="008E11DD" w:rsidRDefault="00403B78" w:rsidP="00403B78">
      <w:pPr>
        <w:pStyle w:val="EndNoteBibliography"/>
        <w:spacing w:after="240"/>
        <w:ind w:left="720" w:hanging="720"/>
      </w:pPr>
      <w:bookmarkStart w:id="61" w:name="_ENREF_10"/>
      <w:r w:rsidRPr="008E11DD">
        <w:t>10.</w:t>
      </w:r>
      <w:r w:rsidRPr="008E11DD">
        <w:tab/>
        <w:t xml:space="preserve">Dias S, Sutton AJ, Welton NJ, Ades AE. NICE DSU Technical Support Document 3: Heterogeneity: subgroups, meta-regression, bias and bias-adjustment. Report by the Decision Support Unit September 2011, Last updated April 2012 [September </w:t>
      </w:r>
      <w:r w:rsidRPr="008E11DD">
        <w:lastRenderedPageBreak/>
        <w:t xml:space="preserve">2011:[Available from: </w:t>
      </w:r>
      <w:hyperlink r:id="rId14" w:history="1">
        <w:r w:rsidRPr="008E11DD">
          <w:rPr>
            <w:rStyle w:val="Hyperlink"/>
          </w:rPr>
          <w:t>http://nicedsu.org.uk/wp-content/uploads/2016/03/TSD3-Heterogeneity.final-report.08.05.12.pdf</w:t>
        </w:r>
      </w:hyperlink>
      <w:r w:rsidRPr="008E11DD">
        <w:t>.</w:t>
      </w:r>
      <w:bookmarkEnd w:id="61"/>
    </w:p>
    <w:p w14:paraId="2A612233" w14:textId="77777777" w:rsidR="00403B78" w:rsidRPr="008E11DD" w:rsidRDefault="00403B78" w:rsidP="00403B78">
      <w:pPr>
        <w:pStyle w:val="EndNoteBibliography"/>
        <w:spacing w:after="240"/>
        <w:ind w:left="720" w:hanging="720"/>
      </w:pPr>
      <w:bookmarkStart w:id="62" w:name="_ENREF_11"/>
      <w:r w:rsidRPr="008E11DD">
        <w:t>11.</w:t>
      </w:r>
      <w:r w:rsidRPr="008E11DD">
        <w:tab/>
        <w:t>Dias S, Ades AE, Welton NJ, Jansen JP, Sutton AJ. Network Meta-Analysis for Decision-Making (Statistics in Practice). First ed. Chichester, UK: John Wiley &amp; Sons, Ltd.; 2018.</w:t>
      </w:r>
      <w:bookmarkEnd w:id="62"/>
    </w:p>
    <w:p w14:paraId="5553CEB1" w14:textId="77777777" w:rsidR="00403B78" w:rsidRPr="008E11DD" w:rsidRDefault="00403B78" w:rsidP="00403B78">
      <w:pPr>
        <w:pStyle w:val="EndNoteBibliography"/>
        <w:spacing w:after="240"/>
        <w:ind w:left="720" w:hanging="720"/>
      </w:pPr>
      <w:bookmarkStart w:id="63" w:name="_ENREF_12"/>
      <w:r w:rsidRPr="008E11DD">
        <w:t>12.</w:t>
      </w:r>
      <w:r w:rsidRPr="008E11DD">
        <w:tab/>
        <w:t>Dias S, Sutton AJ, Ades AE, Welton NJ. Evidence synthesis for decision making 2: a generalized linear modeling framework for pairwise and network meta-analysis of randomized controlled trials. Med Decis Making. 2013;33(5):607-17.</w:t>
      </w:r>
      <w:bookmarkEnd w:id="63"/>
    </w:p>
    <w:p w14:paraId="66916FE5" w14:textId="77777777" w:rsidR="00403B78" w:rsidRPr="008E11DD" w:rsidRDefault="00403B78" w:rsidP="00403B78">
      <w:pPr>
        <w:pStyle w:val="EndNoteBibliography"/>
        <w:ind w:left="720" w:hanging="720"/>
      </w:pPr>
      <w:bookmarkStart w:id="64" w:name="_ENREF_13"/>
      <w:r w:rsidRPr="008E11DD">
        <w:t>13.</w:t>
      </w:r>
      <w:r w:rsidRPr="008E11DD">
        <w:tab/>
        <w:t>Higgins JP, Thompson SG, Deeks JJ, Altman DG. Measuring inconsistency in meta-analyses. BMJ. 2003;327(7414):557-60.</w:t>
      </w:r>
      <w:bookmarkEnd w:id="64"/>
    </w:p>
    <w:p w14:paraId="31203E87" w14:textId="2E6A733B" w:rsidR="00B44CD0" w:rsidRDefault="00BB14C3" w:rsidP="00403B78">
      <w:pPr>
        <w:spacing w:after="60"/>
        <w:ind w:left="720" w:hanging="720"/>
      </w:pPr>
      <w:r w:rsidRPr="008E11DD">
        <w:fldChar w:fldCharType="end"/>
      </w:r>
    </w:p>
    <w:sectPr w:rsidR="00B44CD0" w:rsidSect="008E11DD">
      <w:footerReference w:type="default" r:id="rId15"/>
      <w:type w:val="nextColumn"/>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C0A36E" w14:textId="77777777" w:rsidR="008E19B0" w:rsidRDefault="008E19B0">
      <w:pPr>
        <w:spacing w:line="240" w:lineRule="auto"/>
      </w:pPr>
      <w:r>
        <w:separator/>
      </w:r>
    </w:p>
  </w:endnote>
  <w:endnote w:type="continuationSeparator" w:id="0">
    <w:p w14:paraId="3564E489" w14:textId="77777777" w:rsidR="008E19B0" w:rsidRDefault="008E19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83" w:usb1="10000000" w:usb2="00000000" w:usb3="00000000" w:csb0="80000009"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auto"/>
    <w:pitch w:val="variable"/>
    <w:sig w:usb0="00000000"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2441827"/>
      <w:docPartObj>
        <w:docPartGallery w:val="Page Numbers (Bottom of Page)"/>
        <w:docPartUnique/>
      </w:docPartObj>
    </w:sdtPr>
    <w:sdtEndPr>
      <w:rPr>
        <w:noProof/>
      </w:rPr>
    </w:sdtEndPr>
    <w:sdtContent>
      <w:p w14:paraId="32C3CA44" w14:textId="40A42BAE" w:rsidR="005E148A" w:rsidRPr="00FA2566" w:rsidRDefault="005E148A" w:rsidP="00FA2566">
        <w:pPr>
          <w:pStyle w:val="Footer"/>
          <w:jc w:val="center"/>
        </w:pPr>
        <w:r>
          <w:fldChar w:fldCharType="begin"/>
        </w:r>
        <w:r>
          <w:instrText xml:space="preserve"> PAGE   \* MERGEFORMAT </w:instrText>
        </w:r>
        <w:r>
          <w:fldChar w:fldCharType="separate"/>
        </w:r>
        <w:r w:rsidR="008E11DD">
          <w:rPr>
            <w:noProof/>
          </w:rPr>
          <w:t>10</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A30FDE" w14:textId="77777777" w:rsidR="008E19B0" w:rsidRDefault="008E19B0">
      <w:pPr>
        <w:spacing w:line="240" w:lineRule="auto"/>
      </w:pPr>
      <w:r>
        <w:separator/>
      </w:r>
    </w:p>
  </w:footnote>
  <w:footnote w:type="continuationSeparator" w:id="0">
    <w:p w14:paraId="37B15C2B" w14:textId="77777777" w:rsidR="008E19B0" w:rsidRDefault="008E19B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F2F89FB4"/>
    <w:lvl w:ilvl="0">
      <w:start w:val="1"/>
      <w:numFmt w:val="bullet"/>
      <w:lvlText w:val=""/>
      <w:lvlJc w:val="left"/>
      <w:pPr>
        <w:tabs>
          <w:tab w:val="num" w:pos="720"/>
        </w:tabs>
        <w:ind w:left="720" w:hanging="360"/>
      </w:pPr>
      <w:rPr>
        <w:rFonts w:ascii="Symbol" w:hAnsi="Symbol" w:hint="default"/>
      </w:rPr>
    </w:lvl>
  </w:abstractNum>
  <w:abstractNum w:abstractNumId="1">
    <w:nsid w:val="05B11820"/>
    <w:multiLevelType w:val="hybridMultilevel"/>
    <w:tmpl w:val="624207A2"/>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BD3D4B"/>
    <w:multiLevelType w:val="hybridMultilevel"/>
    <w:tmpl w:val="AAC004AE"/>
    <w:lvl w:ilvl="0" w:tplc="064002EA">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A62659"/>
    <w:multiLevelType w:val="singleLevel"/>
    <w:tmpl w:val="40C41150"/>
    <w:lvl w:ilvl="0">
      <w:start w:val="1"/>
      <w:numFmt w:val="bullet"/>
      <w:lvlText w:val=""/>
      <w:lvlJc w:val="left"/>
      <w:pPr>
        <w:tabs>
          <w:tab w:val="num" w:pos="1987"/>
        </w:tabs>
        <w:ind w:left="1987" w:hanging="993"/>
      </w:pPr>
      <w:rPr>
        <w:rFonts w:ascii="Symbol" w:hAnsi="Symbol" w:hint="default"/>
      </w:rPr>
    </w:lvl>
  </w:abstractNum>
  <w:abstractNum w:abstractNumId="4">
    <w:nsid w:val="1A515527"/>
    <w:multiLevelType w:val="hybridMultilevel"/>
    <w:tmpl w:val="9AECF3CA"/>
    <w:lvl w:ilvl="0" w:tplc="29A87610">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D3115C3"/>
    <w:multiLevelType w:val="hybridMultilevel"/>
    <w:tmpl w:val="1018DDA0"/>
    <w:lvl w:ilvl="0" w:tplc="816CA18A">
      <w:start w:val="1"/>
      <w:numFmt w:val="bullet"/>
      <w:lvlText w:val=""/>
      <w:lvlJc w:val="left"/>
      <w:pPr>
        <w:ind w:left="720" w:hanging="360"/>
      </w:pPr>
      <w:rPr>
        <w:rFonts w:ascii="Symbol" w:hAnsi="Symbol" w:hint="default"/>
      </w:rPr>
    </w:lvl>
    <w:lvl w:ilvl="1" w:tplc="04090003">
      <w:start w:val="1"/>
      <w:numFmt w:val="bullet"/>
      <w:lvlText w:val="o"/>
      <w:lvlJc w:val="left"/>
      <w:pPr>
        <w:ind w:left="36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06D214E"/>
    <w:multiLevelType w:val="singleLevel"/>
    <w:tmpl w:val="E4EA6FC4"/>
    <w:lvl w:ilvl="0">
      <w:start w:val="1"/>
      <w:numFmt w:val="decimal"/>
      <w:lvlText w:val="%1."/>
      <w:lvlJc w:val="left"/>
      <w:pPr>
        <w:tabs>
          <w:tab w:val="num" w:pos="709"/>
        </w:tabs>
        <w:ind w:left="709" w:hanging="709"/>
      </w:pPr>
      <w:rPr>
        <w:rFonts w:hint="default"/>
      </w:rPr>
    </w:lvl>
  </w:abstractNum>
  <w:abstractNum w:abstractNumId="7">
    <w:nsid w:val="21976621"/>
    <w:multiLevelType w:val="hybridMultilevel"/>
    <w:tmpl w:val="195A172A"/>
    <w:lvl w:ilvl="0" w:tplc="0B0C3ED8">
      <w:start w:val="1"/>
      <w:numFmt w:val="lowerRoman"/>
      <w:lvlText w:val="(%1)"/>
      <w:lvlJc w:val="left"/>
      <w:pPr>
        <w:tabs>
          <w:tab w:val="num" w:pos="994"/>
        </w:tabs>
        <w:ind w:left="994" w:hanging="99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2E84B6A"/>
    <w:multiLevelType w:val="hybridMultilevel"/>
    <w:tmpl w:val="BA283174"/>
    <w:lvl w:ilvl="0" w:tplc="BEAEC19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2497758C"/>
    <w:multiLevelType w:val="hybridMultilevel"/>
    <w:tmpl w:val="016AAAE6"/>
    <w:lvl w:ilvl="0" w:tplc="D93EBD12">
      <w:start w:val="1"/>
      <w:numFmt w:val="decimal"/>
      <w:lvlText w:val="Appendix %1."/>
      <w:lvlJc w:val="left"/>
      <w:pPr>
        <w:ind w:left="135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0">
    <w:nsid w:val="27AA6993"/>
    <w:multiLevelType w:val="hybridMultilevel"/>
    <w:tmpl w:val="FE7A41E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8EF0D9F"/>
    <w:multiLevelType w:val="hybridMultilevel"/>
    <w:tmpl w:val="4DA65F52"/>
    <w:lvl w:ilvl="0" w:tplc="04090019">
      <w:start w:val="1"/>
      <w:numFmt w:val="decimal"/>
      <w:lvlText w:val="%1."/>
      <w:lvlJc w:val="left"/>
      <w:pPr>
        <w:tabs>
          <w:tab w:val="num" w:pos="720"/>
        </w:tabs>
        <w:ind w:left="720" w:hanging="360"/>
      </w:pPr>
      <w:rPr>
        <w:rFonts w:hint="default"/>
        <w:b w:val="0"/>
        <w:b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nsid w:val="34445FAF"/>
    <w:multiLevelType w:val="singleLevel"/>
    <w:tmpl w:val="E35A7BD0"/>
    <w:lvl w:ilvl="0">
      <w:start w:val="1"/>
      <w:numFmt w:val="bullet"/>
      <w:lvlText w:val=""/>
      <w:lvlJc w:val="left"/>
      <w:pPr>
        <w:tabs>
          <w:tab w:val="num" w:pos="994"/>
        </w:tabs>
        <w:ind w:left="994" w:hanging="994"/>
      </w:pPr>
      <w:rPr>
        <w:rFonts w:ascii="Symbol" w:hAnsi="Symbol" w:hint="default"/>
      </w:rPr>
    </w:lvl>
  </w:abstractNum>
  <w:abstractNum w:abstractNumId="13">
    <w:nsid w:val="3C5D0C07"/>
    <w:multiLevelType w:val="hybridMultilevel"/>
    <w:tmpl w:val="FA703542"/>
    <w:lvl w:ilvl="0" w:tplc="79367BA0">
      <w:start w:val="1"/>
      <w:numFmt w:val="decimal"/>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3E352A0D"/>
    <w:multiLevelType w:val="hybridMultilevel"/>
    <w:tmpl w:val="3E7EEF1A"/>
    <w:lvl w:ilvl="0" w:tplc="81E0FAC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F7641A9"/>
    <w:multiLevelType w:val="multilevel"/>
    <w:tmpl w:val="268040E8"/>
    <w:lvl w:ilvl="0">
      <w:start w:val="1"/>
      <w:numFmt w:val="decimal"/>
      <w:lvlText w:val="%1."/>
      <w:lvlJc w:val="left"/>
      <w:pPr>
        <w:tabs>
          <w:tab w:val="num" w:pos="1080"/>
        </w:tabs>
        <w:ind w:left="1080" w:hanging="1080"/>
      </w:pPr>
      <w:rPr>
        <w:rFonts w:hint="default"/>
      </w:rPr>
    </w:lvl>
    <w:lvl w:ilvl="1">
      <w:start w:val="1"/>
      <w:numFmt w:val="decimal"/>
      <w:lvlText w:val="%1.%2."/>
      <w:lvlJc w:val="left"/>
      <w:pPr>
        <w:tabs>
          <w:tab w:val="num" w:pos="1080"/>
        </w:tabs>
        <w:ind w:left="1080" w:hanging="108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800"/>
        </w:tabs>
        <w:ind w:left="1080" w:hanging="1080"/>
      </w:pPr>
      <w:rPr>
        <w:rFonts w:hint="default"/>
      </w:rPr>
    </w:lvl>
    <w:lvl w:ilvl="7">
      <w:start w:val="1"/>
      <w:numFmt w:val="decimal"/>
      <w:lvlText w:val="%1.%2.%3.%4.%5.%6.%7.%8."/>
      <w:lvlJc w:val="left"/>
      <w:pPr>
        <w:tabs>
          <w:tab w:val="num" w:pos="1440"/>
        </w:tabs>
        <w:ind w:left="1080" w:hanging="1080"/>
      </w:pPr>
      <w:rPr>
        <w:rFonts w:hint="default"/>
      </w:rPr>
    </w:lvl>
    <w:lvl w:ilvl="8">
      <w:start w:val="1"/>
      <w:numFmt w:val="decimal"/>
      <w:lvlText w:val="%1.%2.%3.%4.%5.%6.%7.%8.%9."/>
      <w:lvlJc w:val="left"/>
      <w:pPr>
        <w:tabs>
          <w:tab w:val="num" w:pos="2160"/>
        </w:tabs>
        <w:ind w:left="1080" w:hanging="1080"/>
      </w:pPr>
      <w:rPr>
        <w:rFonts w:hint="default"/>
      </w:rPr>
    </w:lvl>
  </w:abstractNum>
  <w:abstractNum w:abstractNumId="16">
    <w:nsid w:val="40A37A97"/>
    <w:multiLevelType w:val="hybridMultilevel"/>
    <w:tmpl w:val="77B6E4AE"/>
    <w:lvl w:ilvl="0" w:tplc="42784AB4">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43B8291B"/>
    <w:multiLevelType w:val="hybridMultilevel"/>
    <w:tmpl w:val="3EEAE0A2"/>
    <w:lvl w:ilvl="0" w:tplc="7B90ACE6">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nsid w:val="48035813"/>
    <w:multiLevelType w:val="hybridMultilevel"/>
    <w:tmpl w:val="B9847A46"/>
    <w:lvl w:ilvl="0" w:tplc="34CE0972">
      <w:start w:val="1"/>
      <w:numFmt w:val="decimal"/>
      <w:lvlText w:val="%1."/>
      <w:lvlJc w:val="left"/>
      <w:pPr>
        <w:ind w:left="2520" w:hanging="360"/>
      </w:pPr>
      <w:rPr>
        <w:rFonts w:hint="default"/>
      </w:rPr>
    </w:lvl>
    <w:lvl w:ilvl="1" w:tplc="73284650">
      <w:numFmt w:val="bullet"/>
      <w:lvlText w:val="•"/>
      <w:lvlJc w:val="left"/>
      <w:pPr>
        <w:ind w:left="3600" w:hanging="720"/>
      </w:pPr>
      <w:rPr>
        <w:rFonts w:ascii="Times New Roman" w:eastAsia="Calibri" w:hAnsi="Times New Roman" w:cs="Times New Roman" w:hint="default"/>
      </w:r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9">
    <w:nsid w:val="48C90601"/>
    <w:multiLevelType w:val="hybridMultilevel"/>
    <w:tmpl w:val="FCC80746"/>
    <w:lvl w:ilvl="0" w:tplc="4ECE98E0">
      <w:start w:val="1"/>
      <w:numFmt w:val="decimal"/>
      <w:lvlText w:val="%1."/>
      <w:lvlJc w:val="left"/>
      <w:pPr>
        <w:tabs>
          <w:tab w:val="num" w:pos="720"/>
        </w:tabs>
        <w:ind w:left="720" w:hanging="360"/>
      </w:pPr>
      <w:rPr>
        <w:b w:val="0"/>
        <w:bCs w:val="0"/>
        <w:i w:val="0"/>
        <w:iCs w:val="0"/>
        <w:caps w:val="0"/>
        <w:smallCaps w:val="0"/>
        <w:strike w:val="0"/>
        <w:dstrike w:val="0"/>
        <w:vanish w:val="0"/>
        <w:color w:val="000000"/>
        <w:spacing w:val="0"/>
        <w:kern w:val="0"/>
        <w:position w:val="0"/>
        <w:u w:val="none"/>
        <w:vertAlign w:val="baseli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0">
    <w:nsid w:val="49C54B39"/>
    <w:multiLevelType w:val="multilevel"/>
    <w:tmpl w:val="F2F66A26"/>
    <w:lvl w:ilvl="0">
      <w:start w:val="1"/>
      <w:numFmt w:val="decimal"/>
      <w:lvlText w:val="%1."/>
      <w:lvlJc w:val="left"/>
      <w:pPr>
        <w:tabs>
          <w:tab w:val="num" w:pos="720"/>
        </w:tabs>
        <w:ind w:left="720" w:hanging="360"/>
      </w:pPr>
      <w:rPr>
        <w:rFonts w:ascii="Times New Roman" w:hAnsi="Times New Roman" w:hint="default"/>
        <w:b w:val="0"/>
        <w:i w:val="0"/>
        <w:caps w:val="0"/>
        <w:strike w:val="0"/>
        <w:dstrike w:val="0"/>
        <w:outline w:val="0"/>
        <w:shadow w:val="0"/>
        <w:emboss w:val="0"/>
        <w:imprint w:val="0"/>
        <w:vanish w:val="0"/>
        <w:color w:val="auto"/>
        <w:sz w:val="24"/>
        <w:u w:val="none"/>
        <w:vertAlign w:val="baseline"/>
      </w:rPr>
    </w:lvl>
    <w:lvl w:ilvl="1">
      <w:start w:val="1"/>
      <w:numFmt w:val="lowerLetter"/>
      <w:lvlText w:val="%2."/>
      <w:lvlJc w:val="left"/>
      <w:pPr>
        <w:tabs>
          <w:tab w:val="num" w:pos="1080"/>
        </w:tabs>
        <w:ind w:left="108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Letter"/>
      <w:lvlText w:val="%4."/>
      <w:lvlJc w:val="left"/>
      <w:pPr>
        <w:tabs>
          <w:tab w:val="num" w:pos="1080"/>
        </w:tabs>
        <w:ind w:left="1080" w:hanging="360"/>
      </w:pPr>
      <w:rPr>
        <w:rFonts w:hint="default"/>
      </w:rPr>
    </w:lvl>
    <w:lvl w:ilvl="4">
      <w:start w:val="1"/>
      <w:numFmt w:val="lowerLetter"/>
      <w:lvlText w:val="%5."/>
      <w:lvlJc w:val="left"/>
      <w:pPr>
        <w:tabs>
          <w:tab w:val="num" w:pos="1080"/>
        </w:tabs>
        <w:ind w:left="1080" w:hanging="360"/>
      </w:pPr>
      <w:rPr>
        <w:rFonts w:hint="default"/>
      </w:rPr>
    </w:lvl>
    <w:lvl w:ilvl="5">
      <w:start w:val="1"/>
      <w:numFmt w:val="lowerLetter"/>
      <w:lvlText w:val="%6."/>
      <w:lvlJc w:val="left"/>
      <w:pPr>
        <w:tabs>
          <w:tab w:val="num" w:pos="1080"/>
        </w:tabs>
        <w:ind w:left="1080" w:hanging="360"/>
      </w:pPr>
      <w:rPr>
        <w:rFonts w:hint="default"/>
      </w:rPr>
    </w:lvl>
    <w:lvl w:ilvl="6">
      <w:start w:val="1"/>
      <w:numFmt w:val="lowerLetter"/>
      <w:lvlText w:val="%7."/>
      <w:lvlJc w:val="left"/>
      <w:pPr>
        <w:tabs>
          <w:tab w:val="num" w:pos="1080"/>
        </w:tabs>
        <w:ind w:left="1080" w:hanging="360"/>
      </w:pPr>
      <w:rPr>
        <w:rFonts w:hint="default"/>
      </w:rPr>
    </w:lvl>
    <w:lvl w:ilvl="7">
      <w:start w:val="1"/>
      <w:numFmt w:val="lowerLetter"/>
      <w:lvlText w:val="%8."/>
      <w:lvlJc w:val="left"/>
      <w:pPr>
        <w:tabs>
          <w:tab w:val="num" w:pos="1080"/>
        </w:tabs>
        <w:ind w:left="1080" w:hanging="360"/>
      </w:pPr>
      <w:rPr>
        <w:rFonts w:hint="default"/>
      </w:rPr>
    </w:lvl>
    <w:lvl w:ilvl="8">
      <w:start w:val="1"/>
      <w:numFmt w:val="lowerLetter"/>
      <w:lvlText w:val="%9."/>
      <w:lvlJc w:val="left"/>
      <w:pPr>
        <w:tabs>
          <w:tab w:val="num" w:pos="1080"/>
        </w:tabs>
        <w:ind w:left="1080" w:hanging="360"/>
      </w:pPr>
      <w:rPr>
        <w:rFonts w:hint="default"/>
      </w:rPr>
    </w:lvl>
  </w:abstractNum>
  <w:abstractNum w:abstractNumId="21">
    <w:nsid w:val="4CBF04EF"/>
    <w:multiLevelType w:val="multilevel"/>
    <w:tmpl w:val="CF9082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nsid w:val="50D0080E"/>
    <w:multiLevelType w:val="multilevel"/>
    <w:tmpl w:val="F2F66A26"/>
    <w:styleLink w:val="SPNumberedTabs"/>
    <w:lvl w:ilvl="0">
      <w:start w:val="1"/>
      <w:numFmt w:val="decimal"/>
      <w:lvlText w:val="%1."/>
      <w:lvlJc w:val="left"/>
      <w:pPr>
        <w:tabs>
          <w:tab w:val="num" w:pos="720"/>
        </w:tabs>
        <w:ind w:left="720" w:hanging="360"/>
      </w:pPr>
      <w:rPr>
        <w:rFonts w:ascii="Times New Roman" w:hAnsi="Times New Roman" w:hint="default"/>
        <w:b w:val="0"/>
        <w:i w:val="0"/>
        <w:caps w:val="0"/>
        <w:strike w:val="0"/>
        <w:dstrike w:val="0"/>
        <w:outline w:val="0"/>
        <w:shadow w:val="0"/>
        <w:emboss w:val="0"/>
        <w:imprint w:val="0"/>
        <w:vanish w:val="0"/>
        <w:color w:val="auto"/>
        <w:sz w:val="24"/>
        <w:u w:val="none"/>
        <w:vertAlign w:val="baseline"/>
      </w:rPr>
    </w:lvl>
    <w:lvl w:ilvl="1">
      <w:start w:val="1"/>
      <w:numFmt w:val="lowerLetter"/>
      <w:lvlText w:val="%2."/>
      <w:lvlJc w:val="left"/>
      <w:pPr>
        <w:tabs>
          <w:tab w:val="num" w:pos="1080"/>
        </w:tabs>
        <w:ind w:left="108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Letter"/>
      <w:lvlText w:val="%4."/>
      <w:lvlJc w:val="left"/>
      <w:pPr>
        <w:tabs>
          <w:tab w:val="num" w:pos="1080"/>
        </w:tabs>
        <w:ind w:left="1080" w:hanging="360"/>
      </w:pPr>
      <w:rPr>
        <w:rFonts w:hint="default"/>
      </w:rPr>
    </w:lvl>
    <w:lvl w:ilvl="4">
      <w:start w:val="1"/>
      <w:numFmt w:val="lowerLetter"/>
      <w:lvlText w:val="%5."/>
      <w:lvlJc w:val="left"/>
      <w:pPr>
        <w:tabs>
          <w:tab w:val="num" w:pos="1080"/>
        </w:tabs>
        <w:ind w:left="1080" w:hanging="360"/>
      </w:pPr>
      <w:rPr>
        <w:rFonts w:hint="default"/>
      </w:rPr>
    </w:lvl>
    <w:lvl w:ilvl="5">
      <w:start w:val="1"/>
      <w:numFmt w:val="lowerLetter"/>
      <w:lvlText w:val="%6."/>
      <w:lvlJc w:val="left"/>
      <w:pPr>
        <w:tabs>
          <w:tab w:val="num" w:pos="1080"/>
        </w:tabs>
        <w:ind w:left="1080" w:hanging="360"/>
      </w:pPr>
      <w:rPr>
        <w:rFonts w:hint="default"/>
      </w:rPr>
    </w:lvl>
    <w:lvl w:ilvl="6">
      <w:start w:val="1"/>
      <w:numFmt w:val="lowerLetter"/>
      <w:lvlText w:val="%7."/>
      <w:lvlJc w:val="left"/>
      <w:pPr>
        <w:tabs>
          <w:tab w:val="num" w:pos="1080"/>
        </w:tabs>
        <w:ind w:left="1080" w:hanging="360"/>
      </w:pPr>
      <w:rPr>
        <w:rFonts w:hint="default"/>
      </w:rPr>
    </w:lvl>
    <w:lvl w:ilvl="7">
      <w:start w:val="1"/>
      <w:numFmt w:val="lowerLetter"/>
      <w:lvlText w:val="%8."/>
      <w:lvlJc w:val="left"/>
      <w:pPr>
        <w:tabs>
          <w:tab w:val="num" w:pos="1080"/>
        </w:tabs>
        <w:ind w:left="1080" w:hanging="360"/>
      </w:pPr>
      <w:rPr>
        <w:rFonts w:hint="default"/>
      </w:rPr>
    </w:lvl>
    <w:lvl w:ilvl="8">
      <w:start w:val="1"/>
      <w:numFmt w:val="lowerLetter"/>
      <w:lvlText w:val="%9."/>
      <w:lvlJc w:val="left"/>
      <w:pPr>
        <w:tabs>
          <w:tab w:val="num" w:pos="1080"/>
        </w:tabs>
        <w:ind w:left="1080" w:hanging="360"/>
      </w:pPr>
      <w:rPr>
        <w:rFonts w:hint="default"/>
      </w:rPr>
    </w:lvl>
  </w:abstractNum>
  <w:abstractNum w:abstractNumId="23">
    <w:nsid w:val="51CD67E6"/>
    <w:multiLevelType w:val="multilevel"/>
    <w:tmpl w:val="0FC8E5A8"/>
    <w:lvl w:ilvl="0">
      <w:start w:val="1"/>
      <w:numFmt w:val="decimal"/>
      <w:lvlText w:val="%1."/>
      <w:lvlJc w:val="left"/>
      <w:pPr>
        <w:tabs>
          <w:tab w:val="num" w:pos="1080"/>
        </w:tabs>
        <w:ind w:left="1080" w:hanging="1080"/>
      </w:pPr>
      <w:rPr>
        <w:rFonts w:hint="default"/>
      </w:rPr>
    </w:lvl>
    <w:lvl w:ilvl="1">
      <w:start w:val="1"/>
      <w:numFmt w:val="decimal"/>
      <w:lvlText w:val="%1.%2."/>
      <w:lvlJc w:val="left"/>
      <w:pPr>
        <w:tabs>
          <w:tab w:val="num" w:pos="1080"/>
        </w:tabs>
        <w:ind w:left="1080" w:hanging="108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800"/>
        </w:tabs>
        <w:ind w:left="1080" w:hanging="1080"/>
      </w:pPr>
      <w:rPr>
        <w:rFonts w:hint="default"/>
      </w:rPr>
    </w:lvl>
    <w:lvl w:ilvl="7">
      <w:start w:val="1"/>
      <w:numFmt w:val="decimal"/>
      <w:lvlText w:val="%1.%2.%3.%4.%5.%6.%7.%8."/>
      <w:lvlJc w:val="left"/>
      <w:pPr>
        <w:tabs>
          <w:tab w:val="num" w:pos="1440"/>
        </w:tabs>
        <w:ind w:left="1080" w:hanging="1080"/>
      </w:pPr>
      <w:rPr>
        <w:rFonts w:hint="default"/>
      </w:rPr>
    </w:lvl>
    <w:lvl w:ilvl="8">
      <w:start w:val="1"/>
      <w:numFmt w:val="decimal"/>
      <w:lvlText w:val="%1.%2.%3.%4.%5.%6.%7.%8.%9."/>
      <w:lvlJc w:val="left"/>
      <w:pPr>
        <w:tabs>
          <w:tab w:val="num" w:pos="2160"/>
        </w:tabs>
        <w:ind w:left="1080" w:hanging="1080"/>
      </w:pPr>
      <w:rPr>
        <w:rFonts w:hint="default"/>
      </w:rPr>
    </w:lvl>
  </w:abstractNum>
  <w:abstractNum w:abstractNumId="24">
    <w:nsid w:val="539D6478"/>
    <w:multiLevelType w:val="multilevel"/>
    <w:tmpl w:val="88DCF0C0"/>
    <w:styleLink w:val="SPBulletTabs"/>
    <w:lvl w:ilvl="0">
      <w:start w:val="1"/>
      <w:numFmt w:val="bullet"/>
      <w:lvlText w:val=""/>
      <w:lvlJc w:val="left"/>
      <w:pPr>
        <w:tabs>
          <w:tab w:val="num" w:pos="1080"/>
        </w:tabs>
        <w:ind w:left="720" w:firstLine="0"/>
      </w:pPr>
      <w:rPr>
        <w:rFonts w:ascii="Symbol" w:hAnsi="Symbol" w:hint="default"/>
        <w:sz w:val="24"/>
      </w:rPr>
    </w:lvl>
    <w:lvl w:ilvl="1">
      <w:start w:val="1"/>
      <w:numFmt w:val="bullet"/>
      <w:lvlText w:val=""/>
      <w:lvlJc w:val="left"/>
      <w:pPr>
        <w:tabs>
          <w:tab w:val="num" w:pos="1440"/>
        </w:tabs>
        <w:ind w:left="1080" w:firstLine="0"/>
      </w:pPr>
      <w:rPr>
        <w:rFonts w:ascii="Symbol" w:hAnsi="Symbol" w:hint="default"/>
      </w:rPr>
    </w:lvl>
    <w:lvl w:ilvl="2">
      <w:start w:val="1"/>
      <w:numFmt w:val="bullet"/>
      <w:lvlText w:val=""/>
      <w:lvlJc w:val="left"/>
      <w:pPr>
        <w:ind w:left="1080" w:firstLine="0"/>
      </w:pPr>
      <w:rPr>
        <w:rFonts w:ascii="Symbol" w:hAnsi="Symbol" w:hint="default"/>
      </w:rPr>
    </w:lvl>
    <w:lvl w:ilvl="3">
      <w:start w:val="1"/>
      <w:numFmt w:val="bullet"/>
      <w:lvlText w:val=""/>
      <w:lvlJc w:val="left"/>
      <w:pPr>
        <w:ind w:left="1080" w:firstLine="0"/>
      </w:pPr>
      <w:rPr>
        <w:rFonts w:ascii="Symbol" w:hAnsi="Symbol" w:hint="default"/>
      </w:rPr>
    </w:lvl>
    <w:lvl w:ilvl="4">
      <w:start w:val="1"/>
      <w:numFmt w:val="bullet"/>
      <w:lvlText w:val=""/>
      <w:lvlJc w:val="left"/>
      <w:pPr>
        <w:ind w:left="1080" w:firstLine="0"/>
      </w:pPr>
      <w:rPr>
        <w:rFonts w:ascii="Symbol" w:hAnsi="Symbol" w:hint="default"/>
      </w:rPr>
    </w:lvl>
    <w:lvl w:ilvl="5">
      <w:start w:val="1"/>
      <w:numFmt w:val="bullet"/>
      <w:lvlText w:val=""/>
      <w:lvlJc w:val="left"/>
      <w:pPr>
        <w:ind w:left="1080" w:firstLine="0"/>
      </w:pPr>
      <w:rPr>
        <w:rFonts w:ascii="Symbol" w:hAnsi="Symbol" w:hint="default"/>
      </w:rPr>
    </w:lvl>
    <w:lvl w:ilvl="6">
      <w:start w:val="1"/>
      <w:numFmt w:val="bullet"/>
      <w:lvlText w:val=""/>
      <w:lvlJc w:val="left"/>
      <w:pPr>
        <w:ind w:left="1080" w:firstLine="0"/>
      </w:pPr>
      <w:rPr>
        <w:rFonts w:ascii="Symbol" w:hAnsi="Symbol" w:hint="default"/>
      </w:rPr>
    </w:lvl>
    <w:lvl w:ilvl="7">
      <w:start w:val="1"/>
      <w:numFmt w:val="bullet"/>
      <w:lvlText w:val=""/>
      <w:lvlJc w:val="left"/>
      <w:pPr>
        <w:ind w:left="1080" w:firstLine="0"/>
      </w:pPr>
      <w:rPr>
        <w:rFonts w:ascii="Symbol" w:hAnsi="Symbol" w:hint="default"/>
      </w:rPr>
    </w:lvl>
    <w:lvl w:ilvl="8">
      <w:start w:val="1"/>
      <w:numFmt w:val="bullet"/>
      <w:lvlText w:val=""/>
      <w:lvlJc w:val="left"/>
      <w:pPr>
        <w:ind w:left="1080" w:firstLine="0"/>
      </w:pPr>
      <w:rPr>
        <w:rFonts w:ascii="Symbol" w:hAnsi="Symbol" w:hint="default"/>
      </w:rPr>
    </w:lvl>
  </w:abstractNum>
  <w:abstractNum w:abstractNumId="25">
    <w:nsid w:val="55961D62"/>
    <w:multiLevelType w:val="hybridMultilevel"/>
    <w:tmpl w:val="29AAB91A"/>
    <w:lvl w:ilvl="0" w:tplc="959CFE1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5AA9547F"/>
    <w:multiLevelType w:val="multilevel"/>
    <w:tmpl w:val="45369BE2"/>
    <w:lvl w:ilvl="0">
      <w:start w:val="1"/>
      <w:numFmt w:val="decimal"/>
      <w:lvlRestart w:val="0"/>
      <w:suff w:val="space"/>
      <w:lvlText w:val="Appendix %1."/>
      <w:lvlJc w:val="left"/>
      <w:pPr>
        <w:tabs>
          <w:tab w:val="num" w:pos="0"/>
        </w:tabs>
      </w:pPr>
      <w:rPr>
        <w:rFonts w:ascii="Times New Roman" w:hAnsi="Times New Roman" w:cs="Times New Roman"/>
        <w:b w:val="0"/>
        <w:bCs w:val="0"/>
        <w:i w:val="0"/>
        <w:iCs w:val="0"/>
        <w:caps w:val="0"/>
        <w:sz w:val="24"/>
        <w:szCs w:val="24"/>
        <w:u w:val="none"/>
      </w:rPr>
    </w:lvl>
    <w:lvl w:ilvl="1">
      <w:start w:val="1"/>
      <w:numFmt w:val="decimal"/>
      <w:suff w:val="space"/>
      <w:lvlText w:val="Appendix %1.%2."/>
      <w:lvlJc w:val="left"/>
      <w:pPr>
        <w:tabs>
          <w:tab w:val="num" w:pos="0"/>
        </w:tabs>
      </w:pPr>
      <w:rPr>
        <w:rFonts w:ascii="Times New Roman" w:hAnsi="Times New Roman" w:cs="Times New Roman"/>
        <w:b w:val="0"/>
        <w:bCs w:val="0"/>
        <w:i w:val="0"/>
        <w:iCs w:val="0"/>
        <w:caps w:val="0"/>
        <w:sz w:val="24"/>
        <w:szCs w:val="24"/>
        <w:u w:val="none"/>
      </w:rPr>
    </w:lvl>
    <w:lvl w:ilvl="2">
      <w:start w:val="1"/>
      <w:numFmt w:val="decimal"/>
      <w:suff w:val="space"/>
      <w:lvlText w:val="Appendix %1.%2.%3."/>
      <w:lvlJc w:val="left"/>
      <w:pPr>
        <w:tabs>
          <w:tab w:val="num" w:pos="0"/>
        </w:tabs>
      </w:pPr>
      <w:rPr>
        <w:rFonts w:ascii="Times New Roman" w:hAnsi="Times New Roman" w:cs="Times New Roman"/>
        <w:b w:val="0"/>
        <w:bCs w:val="0"/>
        <w:i w:val="0"/>
        <w:iCs w:val="0"/>
        <w:caps w:val="0"/>
        <w:sz w:val="24"/>
        <w:szCs w:val="24"/>
        <w:u w:val="no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5BD96BF8"/>
    <w:multiLevelType w:val="hybridMultilevel"/>
    <w:tmpl w:val="778CD91E"/>
    <w:lvl w:ilvl="0" w:tplc="0456C42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C8C1E1B"/>
    <w:multiLevelType w:val="hybridMultilevel"/>
    <w:tmpl w:val="CCA8DE0E"/>
    <w:lvl w:ilvl="0" w:tplc="416EA98E">
      <w:start w:val="1"/>
      <w:numFmt w:val="lowerLetter"/>
      <w:lvlText w:val="*%1."/>
      <w:lvlJc w:val="left"/>
      <w:pPr>
        <w:ind w:left="1080" w:hanging="360"/>
      </w:pPr>
      <w:rPr>
        <w:rFonts w:hint="default"/>
        <w:sz w:val="22"/>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62DD02F5"/>
    <w:multiLevelType w:val="hybridMultilevel"/>
    <w:tmpl w:val="298E7250"/>
    <w:lvl w:ilvl="0" w:tplc="F7BEE3AE">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64F56222"/>
    <w:multiLevelType w:val="hybridMultilevel"/>
    <w:tmpl w:val="ED4E8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9B877FF"/>
    <w:multiLevelType w:val="multilevel"/>
    <w:tmpl w:val="BE42665A"/>
    <w:lvl w:ilvl="0">
      <w:start w:val="1"/>
      <w:numFmt w:val="bullet"/>
      <w:lvlText w:val=""/>
      <w:lvlJc w:val="left"/>
      <w:pPr>
        <w:tabs>
          <w:tab w:val="num" w:pos="1080"/>
        </w:tabs>
        <w:ind w:left="1080" w:hanging="360"/>
      </w:pPr>
      <w:rPr>
        <w:rFonts w:ascii="Symbol" w:hAnsi="Symbol" w:hint="default"/>
        <w:sz w:val="24"/>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ind w:left="1080" w:firstLine="0"/>
      </w:pPr>
      <w:rPr>
        <w:rFonts w:ascii="Symbol" w:hAnsi="Symbol" w:hint="default"/>
      </w:rPr>
    </w:lvl>
    <w:lvl w:ilvl="3">
      <w:start w:val="1"/>
      <w:numFmt w:val="bullet"/>
      <w:lvlText w:val=""/>
      <w:lvlJc w:val="left"/>
      <w:pPr>
        <w:ind w:left="1080" w:firstLine="0"/>
      </w:pPr>
      <w:rPr>
        <w:rFonts w:ascii="Symbol" w:hAnsi="Symbol" w:hint="default"/>
      </w:rPr>
    </w:lvl>
    <w:lvl w:ilvl="4">
      <w:start w:val="1"/>
      <w:numFmt w:val="bullet"/>
      <w:lvlText w:val=""/>
      <w:lvlJc w:val="left"/>
      <w:pPr>
        <w:ind w:left="1080" w:firstLine="0"/>
      </w:pPr>
      <w:rPr>
        <w:rFonts w:ascii="Symbol" w:hAnsi="Symbol" w:hint="default"/>
      </w:rPr>
    </w:lvl>
    <w:lvl w:ilvl="5">
      <w:start w:val="1"/>
      <w:numFmt w:val="bullet"/>
      <w:lvlText w:val=""/>
      <w:lvlJc w:val="left"/>
      <w:pPr>
        <w:ind w:left="1080" w:firstLine="0"/>
      </w:pPr>
      <w:rPr>
        <w:rFonts w:ascii="Symbol" w:hAnsi="Symbol" w:hint="default"/>
      </w:rPr>
    </w:lvl>
    <w:lvl w:ilvl="6">
      <w:start w:val="1"/>
      <w:numFmt w:val="bullet"/>
      <w:lvlText w:val=""/>
      <w:lvlJc w:val="left"/>
      <w:pPr>
        <w:ind w:left="1080" w:firstLine="0"/>
      </w:pPr>
      <w:rPr>
        <w:rFonts w:ascii="Symbol" w:hAnsi="Symbol" w:hint="default"/>
      </w:rPr>
    </w:lvl>
    <w:lvl w:ilvl="7">
      <w:start w:val="1"/>
      <w:numFmt w:val="bullet"/>
      <w:lvlText w:val=""/>
      <w:lvlJc w:val="left"/>
      <w:pPr>
        <w:ind w:left="1080" w:firstLine="0"/>
      </w:pPr>
      <w:rPr>
        <w:rFonts w:ascii="Symbol" w:hAnsi="Symbol" w:hint="default"/>
      </w:rPr>
    </w:lvl>
    <w:lvl w:ilvl="8">
      <w:start w:val="1"/>
      <w:numFmt w:val="bullet"/>
      <w:lvlText w:val=""/>
      <w:lvlJc w:val="left"/>
      <w:pPr>
        <w:ind w:left="1080" w:firstLine="0"/>
      </w:pPr>
      <w:rPr>
        <w:rFonts w:ascii="Symbol" w:hAnsi="Symbol" w:hint="default"/>
      </w:rPr>
    </w:lvl>
  </w:abstractNum>
  <w:abstractNum w:abstractNumId="32">
    <w:nsid w:val="69E42151"/>
    <w:multiLevelType w:val="hybridMultilevel"/>
    <w:tmpl w:val="935CB0C6"/>
    <w:lvl w:ilvl="0" w:tplc="62D29A1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6BDB75DA"/>
    <w:multiLevelType w:val="hybridMultilevel"/>
    <w:tmpl w:val="15023650"/>
    <w:lvl w:ilvl="0" w:tplc="8856ED3E">
      <w:start w:val="1"/>
      <w:numFmt w:val="decimal"/>
      <w:lvlText w:val="%1."/>
      <w:lvlJc w:val="left"/>
      <w:pPr>
        <w:tabs>
          <w:tab w:val="num" w:pos="720"/>
        </w:tabs>
        <w:ind w:left="720" w:hanging="360"/>
      </w:pPr>
      <w:rPr>
        <w:rFonts w:hint="default"/>
        <w:sz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EF5022C"/>
    <w:multiLevelType w:val="hybridMultilevel"/>
    <w:tmpl w:val="061E27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10772C8"/>
    <w:multiLevelType w:val="hybridMultilevel"/>
    <w:tmpl w:val="624207A2"/>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11035A3"/>
    <w:multiLevelType w:val="multilevel"/>
    <w:tmpl w:val="51DE486A"/>
    <w:lvl w:ilvl="0">
      <w:start w:val="1"/>
      <w:numFmt w:val="upperLetter"/>
      <w:lvlText w:val="Appendix %1."/>
      <w:lvlJc w:val="left"/>
      <w:pPr>
        <w:tabs>
          <w:tab w:val="num" w:pos="1987"/>
        </w:tabs>
        <w:ind w:left="1987" w:hanging="198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7">
    <w:nsid w:val="723E773B"/>
    <w:multiLevelType w:val="hybridMultilevel"/>
    <w:tmpl w:val="25185982"/>
    <w:lvl w:ilvl="0" w:tplc="4EE04FF8">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nsid w:val="727C45C9"/>
    <w:multiLevelType w:val="hybridMultilevel"/>
    <w:tmpl w:val="9E36ED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35E31F0"/>
    <w:multiLevelType w:val="hybridMultilevel"/>
    <w:tmpl w:val="86FA9AD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5B31472"/>
    <w:multiLevelType w:val="hybridMultilevel"/>
    <w:tmpl w:val="0CCE7E04"/>
    <w:lvl w:ilvl="0" w:tplc="EA72C180">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1">
    <w:nsid w:val="75F75C57"/>
    <w:multiLevelType w:val="hybridMultilevel"/>
    <w:tmpl w:val="AC246424"/>
    <w:lvl w:ilvl="0" w:tplc="C5001C28">
      <w:start w:val="1"/>
      <w:numFmt w:val="lowerLetter"/>
      <w:lvlText w:val="%1."/>
      <w:lvlJc w:val="left"/>
      <w:pPr>
        <w:tabs>
          <w:tab w:val="num" w:pos="1080"/>
        </w:tabs>
        <w:ind w:left="1080" w:hanging="360"/>
      </w:pPr>
      <w:rPr>
        <w:rFonts w:hint="default"/>
        <w:sz w:val="16"/>
      </w:rPr>
    </w:lvl>
    <w:lvl w:ilvl="1" w:tplc="04090019"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18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18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180"/>
      </w:pPr>
      <w:rPr>
        <w:rFonts w:ascii="Wingdings" w:hAnsi="Wingdings" w:hint="default"/>
      </w:rPr>
    </w:lvl>
  </w:abstractNum>
  <w:abstractNum w:abstractNumId="42">
    <w:nsid w:val="760201FC"/>
    <w:multiLevelType w:val="hybridMultilevel"/>
    <w:tmpl w:val="B686D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74566F1"/>
    <w:multiLevelType w:val="hybridMultilevel"/>
    <w:tmpl w:val="5EF09A82"/>
    <w:lvl w:ilvl="0" w:tplc="9D8A40F8">
      <w:start w:val="1"/>
      <w:numFmt w:val="lowerLetter"/>
      <w:lvlText w:val="(%1)"/>
      <w:lvlJc w:val="left"/>
      <w:pPr>
        <w:tabs>
          <w:tab w:val="num" w:pos="994"/>
        </w:tabs>
        <w:ind w:left="994" w:hanging="99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7AF54E60"/>
    <w:multiLevelType w:val="hybridMultilevel"/>
    <w:tmpl w:val="97B4621C"/>
    <w:lvl w:ilvl="0" w:tplc="23584016">
      <w:start w:val="1"/>
      <w:numFmt w:val="bullet"/>
      <w:lvlText w:val=""/>
      <w:lvlJc w:val="left"/>
      <w:pPr>
        <w:tabs>
          <w:tab w:val="num" w:pos="992"/>
        </w:tabs>
        <w:ind w:left="992" w:hanging="99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5"/>
  </w:num>
  <w:num w:numId="2">
    <w:abstractNumId w:val="1"/>
  </w:num>
  <w:num w:numId="3">
    <w:abstractNumId w:val="39"/>
  </w:num>
  <w:num w:numId="4">
    <w:abstractNumId w:val="38"/>
  </w:num>
  <w:num w:numId="5">
    <w:abstractNumId w:val="15"/>
  </w:num>
  <w:num w:numId="6">
    <w:abstractNumId w:val="2"/>
  </w:num>
  <w:num w:numId="7">
    <w:abstractNumId w:val="20"/>
  </w:num>
  <w:num w:numId="8">
    <w:abstractNumId w:val="36"/>
  </w:num>
  <w:num w:numId="9">
    <w:abstractNumId w:val="9"/>
  </w:num>
  <w:num w:numId="10">
    <w:abstractNumId w:val="31"/>
  </w:num>
  <w:num w:numId="11">
    <w:abstractNumId w:val="41"/>
  </w:num>
  <w:num w:numId="12">
    <w:abstractNumId w:val="32"/>
  </w:num>
  <w:num w:numId="13">
    <w:abstractNumId w:val="16"/>
  </w:num>
  <w:num w:numId="14">
    <w:abstractNumId w:val="23"/>
  </w:num>
  <w:num w:numId="15">
    <w:abstractNumId w:val="33"/>
  </w:num>
  <w:num w:numId="16">
    <w:abstractNumId w:val="0"/>
  </w:num>
  <w:num w:numId="17">
    <w:abstractNumId w:val="24"/>
  </w:num>
  <w:num w:numId="18">
    <w:abstractNumId w:val="22"/>
  </w:num>
  <w:num w:numId="19">
    <w:abstractNumId w:val="18"/>
  </w:num>
  <w:num w:numId="20">
    <w:abstractNumId w:val="11"/>
  </w:num>
  <w:num w:numId="21">
    <w:abstractNumId w:val="28"/>
  </w:num>
  <w:num w:numId="22">
    <w:abstractNumId w:val="8"/>
  </w:num>
  <w:num w:numId="23">
    <w:abstractNumId w:val="25"/>
  </w:num>
  <w:num w:numId="24">
    <w:abstractNumId w:val="4"/>
  </w:num>
  <w:num w:numId="25">
    <w:abstractNumId w:val="29"/>
  </w:num>
  <w:num w:numId="26">
    <w:abstractNumId w:val="37"/>
  </w:num>
  <w:num w:numId="27">
    <w:abstractNumId w:val="19"/>
  </w:num>
  <w:num w:numId="28">
    <w:abstractNumId w:val="26"/>
  </w:num>
  <w:num w:numId="29">
    <w:abstractNumId w:val="43"/>
  </w:num>
  <w:num w:numId="30">
    <w:abstractNumId w:val="7"/>
  </w:num>
  <w:num w:numId="31">
    <w:abstractNumId w:val="12"/>
  </w:num>
  <w:num w:numId="32">
    <w:abstractNumId w:val="3"/>
  </w:num>
  <w:num w:numId="33">
    <w:abstractNumId w:val="44"/>
  </w:num>
  <w:num w:numId="34">
    <w:abstractNumId w:val="6"/>
  </w:num>
  <w:num w:numId="35">
    <w:abstractNumId w:val="40"/>
  </w:num>
  <w:num w:numId="36">
    <w:abstractNumId w:val="14"/>
  </w:num>
  <w:num w:numId="37">
    <w:abstractNumId w:val="5"/>
  </w:num>
  <w:num w:numId="38">
    <w:abstractNumId w:val="17"/>
  </w:num>
  <w:num w:numId="39">
    <w:abstractNumId w:val="13"/>
  </w:num>
  <w:num w:numId="40">
    <w:abstractNumId w:val="27"/>
  </w:num>
  <w:num w:numId="41">
    <w:abstractNumId w:val="30"/>
  </w:num>
  <w:num w:numId="42">
    <w:abstractNumId w:val="21"/>
  </w:num>
  <w:num w:numId="43">
    <w:abstractNumId w:val="42"/>
  </w:num>
  <w:num w:numId="44">
    <w:abstractNumId w:val="34"/>
  </w:num>
  <w:num w:numId="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Dermatology and Thera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1&lt;/SpaceAfter&gt;&lt;HyperlinksEnabled&gt;1&lt;/HyperlinksEnabled&gt;&lt;HyperlinksVisible&gt;0&lt;/HyperlinksVisible&gt;&lt;EnableBibliographyCategories&gt;0&lt;/EnableBibliographyCategories&gt;&lt;/ENLayout&gt;"/>
    <w:docVar w:name="EN.Libraries" w:val="&lt;Libraries&gt;&lt;item db-id=&quot;ftpfxtse35ppxje9pvr59wferxdvvrevs09e&quot;&gt;trial&lt;record-ids&gt;&lt;item&gt;53&lt;/item&gt;&lt;/record-ids&gt;&lt;/item&gt;&lt;/Libraries&gt;"/>
  </w:docVars>
  <w:rsids>
    <w:rsidRoot w:val="00BB14C3"/>
    <w:rsid w:val="00017B07"/>
    <w:rsid w:val="000458F4"/>
    <w:rsid w:val="0005060F"/>
    <w:rsid w:val="00065614"/>
    <w:rsid w:val="0006724C"/>
    <w:rsid w:val="000716F1"/>
    <w:rsid w:val="00071FF9"/>
    <w:rsid w:val="00082F5E"/>
    <w:rsid w:val="00092560"/>
    <w:rsid w:val="000F566D"/>
    <w:rsid w:val="001A1AB0"/>
    <w:rsid w:val="001A4F33"/>
    <w:rsid w:val="001A748E"/>
    <w:rsid w:val="001C1831"/>
    <w:rsid w:val="001C3760"/>
    <w:rsid w:val="001E6ED9"/>
    <w:rsid w:val="00201937"/>
    <w:rsid w:val="00210419"/>
    <w:rsid w:val="002956BA"/>
    <w:rsid w:val="002965D7"/>
    <w:rsid w:val="002E7902"/>
    <w:rsid w:val="002F6CBC"/>
    <w:rsid w:val="002F7621"/>
    <w:rsid w:val="00345D07"/>
    <w:rsid w:val="003567EC"/>
    <w:rsid w:val="003814EA"/>
    <w:rsid w:val="00387237"/>
    <w:rsid w:val="003A1EC4"/>
    <w:rsid w:val="003B4D50"/>
    <w:rsid w:val="003B5805"/>
    <w:rsid w:val="003D3A6E"/>
    <w:rsid w:val="003D505D"/>
    <w:rsid w:val="003D7ECB"/>
    <w:rsid w:val="00403B78"/>
    <w:rsid w:val="00437554"/>
    <w:rsid w:val="00447AE3"/>
    <w:rsid w:val="00451214"/>
    <w:rsid w:val="00451296"/>
    <w:rsid w:val="00455C95"/>
    <w:rsid w:val="00475F2C"/>
    <w:rsid w:val="00477867"/>
    <w:rsid w:val="004B0DAA"/>
    <w:rsid w:val="00514874"/>
    <w:rsid w:val="00544E32"/>
    <w:rsid w:val="005866D0"/>
    <w:rsid w:val="0059614D"/>
    <w:rsid w:val="005A7EB6"/>
    <w:rsid w:val="005D5FD2"/>
    <w:rsid w:val="005E148A"/>
    <w:rsid w:val="005E706F"/>
    <w:rsid w:val="00623D0C"/>
    <w:rsid w:val="00634619"/>
    <w:rsid w:val="00692186"/>
    <w:rsid w:val="006A0B17"/>
    <w:rsid w:val="006B1411"/>
    <w:rsid w:val="006B4E30"/>
    <w:rsid w:val="006C037F"/>
    <w:rsid w:val="006D662C"/>
    <w:rsid w:val="0070491C"/>
    <w:rsid w:val="007555F3"/>
    <w:rsid w:val="007772BD"/>
    <w:rsid w:val="007C6A15"/>
    <w:rsid w:val="007D29C5"/>
    <w:rsid w:val="007D2ECE"/>
    <w:rsid w:val="007E310D"/>
    <w:rsid w:val="00803F1F"/>
    <w:rsid w:val="0083586B"/>
    <w:rsid w:val="008400F6"/>
    <w:rsid w:val="0087522E"/>
    <w:rsid w:val="008A1047"/>
    <w:rsid w:val="008C2B2F"/>
    <w:rsid w:val="008E11DD"/>
    <w:rsid w:val="008E19B0"/>
    <w:rsid w:val="008E61D0"/>
    <w:rsid w:val="008E7BF5"/>
    <w:rsid w:val="00941BF7"/>
    <w:rsid w:val="009606FC"/>
    <w:rsid w:val="00995EB1"/>
    <w:rsid w:val="009B7603"/>
    <w:rsid w:val="00A01B0D"/>
    <w:rsid w:val="00A37884"/>
    <w:rsid w:val="00A712B1"/>
    <w:rsid w:val="00A81AEF"/>
    <w:rsid w:val="00AA66F9"/>
    <w:rsid w:val="00AB0685"/>
    <w:rsid w:val="00AB4E8E"/>
    <w:rsid w:val="00AC35B4"/>
    <w:rsid w:val="00AF47B2"/>
    <w:rsid w:val="00B112D8"/>
    <w:rsid w:val="00B12995"/>
    <w:rsid w:val="00B20383"/>
    <w:rsid w:val="00B438B7"/>
    <w:rsid w:val="00B4471C"/>
    <w:rsid w:val="00B44CD0"/>
    <w:rsid w:val="00B455F1"/>
    <w:rsid w:val="00B5515C"/>
    <w:rsid w:val="00B559EA"/>
    <w:rsid w:val="00B640DC"/>
    <w:rsid w:val="00B65A24"/>
    <w:rsid w:val="00B848E8"/>
    <w:rsid w:val="00B9113C"/>
    <w:rsid w:val="00BA4F90"/>
    <w:rsid w:val="00BB14C3"/>
    <w:rsid w:val="00BB6CF6"/>
    <w:rsid w:val="00BB7211"/>
    <w:rsid w:val="00BC238C"/>
    <w:rsid w:val="00BC5B86"/>
    <w:rsid w:val="00BD7CFF"/>
    <w:rsid w:val="00BE2D91"/>
    <w:rsid w:val="00BF44B0"/>
    <w:rsid w:val="00C8704A"/>
    <w:rsid w:val="00CB394A"/>
    <w:rsid w:val="00CC2297"/>
    <w:rsid w:val="00CD777F"/>
    <w:rsid w:val="00CE078D"/>
    <w:rsid w:val="00D125DB"/>
    <w:rsid w:val="00D167EA"/>
    <w:rsid w:val="00D17A13"/>
    <w:rsid w:val="00D474F9"/>
    <w:rsid w:val="00D64A86"/>
    <w:rsid w:val="00D9654B"/>
    <w:rsid w:val="00DC5036"/>
    <w:rsid w:val="00DE41F1"/>
    <w:rsid w:val="00DF3E92"/>
    <w:rsid w:val="00E12AF6"/>
    <w:rsid w:val="00E1620A"/>
    <w:rsid w:val="00E45980"/>
    <w:rsid w:val="00E63123"/>
    <w:rsid w:val="00E91CA6"/>
    <w:rsid w:val="00EA33F8"/>
    <w:rsid w:val="00ED0F76"/>
    <w:rsid w:val="00EF6136"/>
    <w:rsid w:val="00F37160"/>
    <w:rsid w:val="00F416C3"/>
    <w:rsid w:val="00F733FA"/>
    <w:rsid w:val="00FA0B8A"/>
    <w:rsid w:val="00FA2566"/>
    <w:rsid w:val="00FC77DC"/>
    <w:rsid w:val="00FD01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CAB06"/>
  <w15:chartTrackingRefBased/>
  <w15:docId w15:val="{E029AA75-7EB2-441B-90B6-0E590A890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qFormat="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06FC"/>
    <w:pPr>
      <w:spacing w:after="120" w:line="480" w:lineRule="auto"/>
    </w:pPr>
    <w:rPr>
      <w:rFonts w:ascii="Times New Roman" w:eastAsia="Times New Roman" w:hAnsi="Times New Roman" w:cs="Times New Roman"/>
      <w:sz w:val="24"/>
      <w:szCs w:val="24"/>
      <w:lang w:val="en-US"/>
    </w:rPr>
  </w:style>
  <w:style w:type="paragraph" w:styleId="Heading1">
    <w:name w:val="heading 1"/>
    <w:next w:val="Normal"/>
    <w:link w:val="Heading1Char"/>
    <w:qFormat/>
    <w:rsid w:val="00071FF9"/>
    <w:pPr>
      <w:keepNext/>
      <w:spacing w:after="0" w:line="480" w:lineRule="auto"/>
      <w:ind w:right="562"/>
      <w:outlineLvl w:val="0"/>
    </w:pPr>
    <w:rPr>
      <w:rFonts w:ascii="Times New Roman Bold" w:eastAsia="Calibri Light" w:hAnsi="Times New Roman Bold" w:cs="Times New Roman"/>
      <w:b/>
      <w:bCs/>
      <w:caps/>
      <w:kern w:val="32"/>
      <w:sz w:val="24"/>
      <w:szCs w:val="20"/>
      <w:lang w:val="en-US"/>
    </w:rPr>
  </w:style>
  <w:style w:type="paragraph" w:styleId="Heading2">
    <w:name w:val="heading 2"/>
    <w:basedOn w:val="Normal"/>
    <w:next w:val="Normal"/>
    <w:link w:val="Heading2Char"/>
    <w:unhideWhenUsed/>
    <w:qFormat/>
    <w:rsid w:val="005E148A"/>
    <w:pPr>
      <w:keepNext/>
      <w:spacing w:line="276" w:lineRule="auto"/>
      <w:ind w:right="562"/>
      <w:outlineLvl w:val="1"/>
    </w:pPr>
    <w:rPr>
      <w:rFonts w:cs="Arial"/>
      <w:b/>
      <w:bCs/>
      <w:iCs/>
    </w:rPr>
  </w:style>
  <w:style w:type="paragraph" w:styleId="Heading3">
    <w:name w:val="heading 3"/>
    <w:basedOn w:val="Normal"/>
    <w:next w:val="Normal"/>
    <w:link w:val="Heading3Char"/>
    <w:semiHidden/>
    <w:rsid w:val="00BB14C3"/>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semiHidden/>
    <w:rsid w:val="00BB14C3"/>
    <w:pPr>
      <w:keepNext/>
      <w:tabs>
        <w:tab w:val="num" w:pos="360"/>
      </w:tabs>
      <w:outlineLvl w:val="3"/>
    </w:pPr>
    <w:rPr>
      <w:b/>
      <w:bCs/>
      <w:szCs w:val="28"/>
    </w:rPr>
  </w:style>
  <w:style w:type="paragraph" w:styleId="Heading5">
    <w:name w:val="heading 5"/>
    <w:basedOn w:val="Normal"/>
    <w:next w:val="Normal"/>
    <w:link w:val="Heading5Char"/>
    <w:semiHidden/>
    <w:rsid w:val="00BB14C3"/>
    <w:pPr>
      <w:keepNext/>
      <w:tabs>
        <w:tab w:val="num" w:pos="360"/>
      </w:tabs>
      <w:outlineLvl w:val="4"/>
    </w:pPr>
    <w:rPr>
      <w:b/>
      <w:bCs/>
      <w:szCs w:val="26"/>
    </w:rPr>
  </w:style>
  <w:style w:type="paragraph" w:styleId="Heading6">
    <w:name w:val="heading 6"/>
    <w:basedOn w:val="Normal"/>
    <w:next w:val="Normal"/>
    <w:link w:val="Heading6Char"/>
    <w:semiHidden/>
    <w:rsid w:val="00BB14C3"/>
    <w:pPr>
      <w:keepNext/>
      <w:tabs>
        <w:tab w:val="num" w:pos="360"/>
      </w:tabs>
      <w:outlineLvl w:val="5"/>
    </w:pPr>
    <w:rPr>
      <w:b/>
      <w:bCs/>
    </w:rPr>
  </w:style>
  <w:style w:type="paragraph" w:styleId="Heading7">
    <w:name w:val="heading 7"/>
    <w:basedOn w:val="Normal"/>
    <w:next w:val="Normal"/>
    <w:link w:val="Heading7Char"/>
    <w:semiHidden/>
    <w:rsid w:val="00BB14C3"/>
    <w:pPr>
      <w:tabs>
        <w:tab w:val="num" w:pos="360"/>
      </w:tabs>
      <w:spacing w:before="240" w:after="60"/>
      <w:outlineLvl w:val="6"/>
    </w:pPr>
  </w:style>
  <w:style w:type="paragraph" w:styleId="Heading8">
    <w:name w:val="heading 8"/>
    <w:basedOn w:val="Normal"/>
    <w:next w:val="Normal"/>
    <w:link w:val="Heading8Char"/>
    <w:semiHidden/>
    <w:rsid w:val="00BB14C3"/>
    <w:pPr>
      <w:tabs>
        <w:tab w:val="num" w:pos="360"/>
      </w:tabs>
      <w:spacing w:before="240" w:after="60"/>
      <w:outlineLvl w:val="7"/>
    </w:pPr>
    <w:rPr>
      <w:i/>
      <w:iCs/>
    </w:rPr>
  </w:style>
  <w:style w:type="paragraph" w:styleId="Heading9">
    <w:name w:val="heading 9"/>
    <w:basedOn w:val="Normal"/>
    <w:next w:val="Normal"/>
    <w:link w:val="Heading9Char"/>
    <w:semiHidden/>
    <w:rsid w:val="00BB14C3"/>
    <w:pPr>
      <w:tabs>
        <w:tab w:val="num" w:pos="360"/>
      </w:tabs>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71FF9"/>
    <w:rPr>
      <w:rFonts w:ascii="Times New Roman Bold" w:eastAsia="Calibri Light" w:hAnsi="Times New Roman Bold" w:cs="Times New Roman"/>
      <w:b/>
      <w:bCs/>
      <w:caps/>
      <w:kern w:val="32"/>
      <w:sz w:val="24"/>
      <w:szCs w:val="20"/>
      <w:lang w:val="en-US"/>
    </w:rPr>
  </w:style>
  <w:style w:type="character" w:customStyle="1" w:styleId="Heading2Char">
    <w:name w:val="Heading 2 Char"/>
    <w:basedOn w:val="DefaultParagraphFont"/>
    <w:link w:val="Heading2"/>
    <w:rsid w:val="005E148A"/>
    <w:rPr>
      <w:rFonts w:ascii="Times New Roman" w:eastAsia="Times New Roman" w:hAnsi="Times New Roman" w:cs="Arial"/>
      <w:b/>
      <w:bCs/>
      <w:iCs/>
      <w:sz w:val="24"/>
      <w:szCs w:val="24"/>
      <w:lang w:val="en-US"/>
    </w:rPr>
  </w:style>
  <w:style w:type="character" w:customStyle="1" w:styleId="Heading3Char">
    <w:name w:val="Heading 3 Char"/>
    <w:basedOn w:val="DefaultParagraphFont"/>
    <w:link w:val="Heading3"/>
    <w:semiHidden/>
    <w:rsid w:val="00071FF9"/>
    <w:rPr>
      <w:rFonts w:asciiTheme="majorHAnsi" w:eastAsiaTheme="majorEastAsia" w:hAnsiTheme="majorHAnsi" w:cstheme="majorBidi"/>
      <w:color w:val="1F3763" w:themeColor="accent1" w:themeShade="7F"/>
      <w:sz w:val="24"/>
      <w:szCs w:val="24"/>
      <w:lang w:val="en-US"/>
    </w:rPr>
  </w:style>
  <w:style w:type="character" w:customStyle="1" w:styleId="Heading4Char">
    <w:name w:val="Heading 4 Char"/>
    <w:basedOn w:val="DefaultParagraphFont"/>
    <w:link w:val="Heading4"/>
    <w:semiHidden/>
    <w:rsid w:val="00071FF9"/>
    <w:rPr>
      <w:rFonts w:ascii="Times New Roman" w:eastAsia="Times New Roman" w:hAnsi="Times New Roman" w:cs="Times New Roman"/>
      <w:b/>
      <w:bCs/>
      <w:sz w:val="24"/>
      <w:szCs w:val="28"/>
      <w:lang w:val="en-US"/>
    </w:rPr>
  </w:style>
  <w:style w:type="character" w:customStyle="1" w:styleId="Heading5Char">
    <w:name w:val="Heading 5 Char"/>
    <w:basedOn w:val="DefaultParagraphFont"/>
    <w:link w:val="Heading5"/>
    <w:semiHidden/>
    <w:rsid w:val="00071FF9"/>
    <w:rPr>
      <w:rFonts w:ascii="Times New Roman" w:eastAsia="Times New Roman" w:hAnsi="Times New Roman" w:cs="Times New Roman"/>
      <w:b/>
      <w:bCs/>
      <w:sz w:val="24"/>
      <w:szCs w:val="26"/>
      <w:lang w:val="en-US"/>
    </w:rPr>
  </w:style>
  <w:style w:type="character" w:customStyle="1" w:styleId="Heading6Char">
    <w:name w:val="Heading 6 Char"/>
    <w:basedOn w:val="DefaultParagraphFont"/>
    <w:link w:val="Heading6"/>
    <w:semiHidden/>
    <w:rsid w:val="00071FF9"/>
    <w:rPr>
      <w:rFonts w:ascii="Times New Roman" w:eastAsia="Times New Roman" w:hAnsi="Times New Roman" w:cs="Times New Roman"/>
      <w:b/>
      <w:bCs/>
      <w:sz w:val="24"/>
      <w:szCs w:val="24"/>
      <w:lang w:val="en-US"/>
    </w:rPr>
  </w:style>
  <w:style w:type="character" w:customStyle="1" w:styleId="Heading7Char">
    <w:name w:val="Heading 7 Char"/>
    <w:basedOn w:val="DefaultParagraphFont"/>
    <w:link w:val="Heading7"/>
    <w:semiHidden/>
    <w:rsid w:val="00071FF9"/>
    <w:rPr>
      <w:rFonts w:ascii="Times New Roman" w:eastAsia="Times New Roman" w:hAnsi="Times New Roman" w:cs="Times New Roman"/>
      <w:sz w:val="24"/>
      <w:szCs w:val="24"/>
      <w:lang w:val="en-US"/>
    </w:rPr>
  </w:style>
  <w:style w:type="character" w:customStyle="1" w:styleId="Heading8Char">
    <w:name w:val="Heading 8 Char"/>
    <w:basedOn w:val="DefaultParagraphFont"/>
    <w:link w:val="Heading8"/>
    <w:semiHidden/>
    <w:rsid w:val="00071FF9"/>
    <w:rPr>
      <w:rFonts w:ascii="Times New Roman" w:eastAsia="Times New Roman" w:hAnsi="Times New Roman" w:cs="Times New Roman"/>
      <w:i/>
      <w:iCs/>
      <w:sz w:val="24"/>
      <w:szCs w:val="24"/>
      <w:lang w:val="en-US"/>
    </w:rPr>
  </w:style>
  <w:style w:type="character" w:customStyle="1" w:styleId="Heading9Char">
    <w:name w:val="Heading 9 Char"/>
    <w:basedOn w:val="DefaultParagraphFont"/>
    <w:link w:val="Heading9"/>
    <w:semiHidden/>
    <w:rsid w:val="00071FF9"/>
    <w:rPr>
      <w:rFonts w:ascii="Arial" w:eastAsia="Times New Roman" w:hAnsi="Arial" w:cs="Times New Roman"/>
      <w:sz w:val="24"/>
      <w:szCs w:val="24"/>
      <w:lang w:val="en-US"/>
    </w:rPr>
  </w:style>
  <w:style w:type="character" w:styleId="CommentReference">
    <w:name w:val="annotation reference"/>
    <w:basedOn w:val="DefaultParagraphFont"/>
    <w:semiHidden/>
    <w:unhideWhenUsed/>
    <w:rsid w:val="00634619"/>
    <w:rPr>
      <w:sz w:val="16"/>
      <w:szCs w:val="16"/>
    </w:rPr>
  </w:style>
  <w:style w:type="paragraph" w:styleId="CommentText">
    <w:name w:val="annotation text"/>
    <w:basedOn w:val="Normal"/>
    <w:link w:val="CommentTextChar"/>
    <w:uiPriority w:val="99"/>
    <w:semiHidden/>
    <w:unhideWhenUsed/>
    <w:rsid w:val="00634619"/>
    <w:pPr>
      <w:spacing w:line="240" w:lineRule="auto"/>
    </w:pPr>
    <w:rPr>
      <w:sz w:val="20"/>
      <w:szCs w:val="20"/>
    </w:rPr>
  </w:style>
  <w:style w:type="character" w:customStyle="1" w:styleId="CommentTextChar">
    <w:name w:val="Comment Text Char"/>
    <w:basedOn w:val="DefaultParagraphFont"/>
    <w:link w:val="CommentText"/>
    <w:uiPriority w:val="99"/>
    <w:semiHidden/>
    <w:rsid w:val="00634619"/>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634619"/>
    <w:rPr>
      <w:b/>
      <w:bCs/>
    </w:rPr>
  </w:style>
  <w:style w:type="character" w:customStyle="1" w:styleId="CommentSubjectChar">
    <w:name w:val="Comment Subject Char"/>
    <w:basedOn w:val="CommentTextChar"/>
    <w:link w:val="CommentSubject"/>
    <w:uiPriority w:val="99"/>
    <w:semiHidden/>
    <w:rsid w:val="00634619"/>
    <w:rPr>
      <w:rFonts w:ascii="Times New Roman" w:eastAsia="Times New Roman" w:hAnsi="Times New Roman" w:cs="Times New Roman"/>
      <w:b/>
      <w:bCs/>
      <w:sz w:val="20"/>
      <w:szCs w:val="20"/>
      <w:lang w:val="en-US"/>
    </w:rPr>
  </w:style>
  <w:style w:type="table" w:customStyle="1" w:styleId="TableGrid1">
    <w:name w:val="Table Grid1"/>
    <w:basedOn w:val="TableNormal"/>
    <w:next w:val="TableGrid"/>
    <w:uiPriority w:val="99"/>
    <w:rsid w:val="00BB14C3"/>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rsid w:val="00BB14C3"/>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rticletitle">
    <w:name w:val="Article title"/>
    <w:basedOn w:val="Normal"/>
    <w:next w:val="Normal"/>
    <w:qFormat/>
    <w:rsid w:val="00BB14C3"/>
    <w:pPr>
      <w:spacing w:line="360" w:lineRule="auto"/>
    </w:pPr>
    <w:rPr>
      <w:b/>
      <w:sz w:val="28"/>
    </w:rPr>
  </w:style>
  <w:style w:type="table" w:styleId="TableGrid">
    <w:name w:val="Table Grid"/>
    <w:basedOn w:val="TableNormal"/>
    <w:uiPriority w:val="59"/>
    <w:rsid w:val="00BB14C3"/>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B14C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14C3"/>
    <w:rPr>
      <w:rFonts w:ascii="Segoe UI" w:eastAsia="Times New Roman" w:hAnsi="Segoe UI" w:cs="Segoe UI"/>
      <w:sz w:val="18"/>
      <w:szCs w:val="18"/>
      <w:lang w:val="en-US"/>
    </w:rPr>
  </w:style>
  <w:style w:type="table" w:customStyle="1" w:styleId="C-Table">
    <w:name w:val="C-Table"/>
    <w:basedOn w:val="TableNormal"/>
    <w:rsid w:val="00BB14C3"/>
    <w:pPr>
      <w:spacing w:after="0" w:line="240" w:lineRule="auto"/>
    </w:pPr>
    <w:rPr>
      <w:rFonts w:ascii="Times New Roman" w:eastAsia="Times New Roman" w:hAnsi="Times New Roman" w:cs="Times New Roman"/>
      <w:sz w:val="20"/>
      <w:szCs w:val="20"/>
    </w:rPr>
    <w:tblPr>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108" w:type="dxa"/>
        <w:bottom w:w="0" w:type="dxa"/>
        <w:right w:w="108" w:type="dxa"/>
      </w:tblCellMar>
    </w:tblPr>
    <w:trPr>
      <w:cantSplit/>
    </w:trPr>
  </w:style>
  <w:style w:type="table" w:customStyle="1" w:styleId="C-Table1">
    <w:name w:val="C-Table1"/>
    <w:basedOn w:val="TableNormal"/>
    <w:rsid w:val="00BB14C3"/>
    <w:pPr>
      <w:spacing w:after="0" w:line="240" w:lineRule="auto"/>
    </w:pPr>
    <w:rPr>
      <w:rFonts w:ascii="Times New Roman" w:eastAsiaTheme="minorEastAsia" w:hAnsi="Times New Roman" w:cs="Times New Roman"/>
      <w:sz w:val="20"/>
      <w:szCs w:val="20"/>
      <w:lang w:eastAsia="ja-JP"/>
    </w:rPr>
    <w:tblPr>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108" w:type="dxa"/>
        <w:bottom w:w="0" w:type="dxa"/>
        <w:right w:w="108" w:type="dxa"/>
      </w:tblCellMar>
    </w:tblPr>
    <w:trPr>
      <w:cantSplit/>
    </w:trPr>
  </w:style>
  <w:style w:type="character" w:customStyle="1" w:styleId="Mention">
    <w:name w:val="Mention"/>
    <w:basedOn w:val="DefaultParagraphFont"/>
    <w:uiPriority w:val="99"/>
    <w:semiHidden/>
    <w:unhideWhenUsed/>
    <w:rsid w:val="00BB14C3"/>
    <w:rPr>
      <w:color w:val="2B579A"/>
      <w:shd w:val="clear" w:color="auto" w:fill="E6E6E6"/>
    </w:rPr>
  </w:style>
  <w:style w:type="numbering" w:customStyle="1" w:styleId="NoList1">
    <w:name w:val="No List1"/>
    <w:next w:val="NoList"/>
    <w:uiPriority w:val="99"/>
    <w:semiHidden/>
    <w:unhideWhenUsed/>
    <w:rsid w:val="00BB14C3"/>
  </w:style>
  <w:style w:type="numbering" w:customStyle="1" w:styleId="SPBulletTabs">
    <w:name w:val="SP Bullet Tabs"/>
    <w:rsid w:val="00BB14C3"/>
    <w:pPr>
      <w:numPr>
        <w:numId w:val="17"/>
      </w:numPr>
    </w:pPr>
  </w:style>
  <w:style w:type="numbering" w:customStyle="1" w:styleId="SPNumberedTabs">
    <w:name w:val="SP Numbered Tabs"/>
    <w:rsid w:val="00BB14C3"/>
    <w:pPr>
      <w:numPr>
        <w:numId w:val="18"/>
      </w:numPr>
    </w:pPr>
  </w:style>
  <w:style w:type="character" w:customStyle="1" w:styleId="UnresolvedMention">
    <w:name w:val="Unresolved Mention"/>
    <w:basedOn w:val="DefaultParagraphFont"/>
    <w:uiPriority w:val="99"/>
    <w:semiHidden/>
    <w:unhideWhenUsed/>
    <w:rsid w:val="00BB14C3"/>
    <w:rPr>
      <w:color w:val="808080"/>
      <w:shd w:val="clear" w:color="auto" w:fill="E6E6E6"/>
    </w:rPr>
  </w:style>
  <w:style w:type="table" w:customStyle="1" w:styleId="Evidera-Double15spacing">
    <w:name w:val="Evidera-Double 1.5 spacing"/>
    <w:basedOn w:val="TableNormal"/>
    <w:uiPriority w:val="99"/>
    <w:rsid w:val="00BB14C3"/>
    <w:pPr>
      <w:spacing w:before="30" w:after="30" w:line="240" w:lineRule="auto"/>
    </w:pPr>
    <w:rPr>
      <w:rFonts w:ascii="Arial" w:eastAsia="Times New Roman" w:hAnsi="Arial" w:cs="Times New Roman"/>
      <w:sz w:val="20"/>
      <w:szCs w:val="20"/>
      <w:lang w:val="en-US"/>
    </w:rPr>
    <w:tblPr>
      <w:tblInd w:w="0" w:type="dxa"/>
      <w:tblBorders>
        <w:top w:val="double" w:sz="4" w:space="0" w:color="auto"/>
        <w:bottom w:val="double" w:sz="4" w:space="0" w:color="auto"/>
      </w:tblBorders>
      <w:tblCellMar>
        <w:top w:w="0" w:type="dxa"/>
        <w:left w:w="108" w:type="dxa"/>
        <w:bottom w:w="0" w:type="dxa"/>
        <w:right w:w="108" w:type="dxa"/>
      </w:tblCellMar>
    </w:tblPr>
    <w:tblStylePr w:type="firstRow">
      <w:pPr>
        <w:jc w:val="center"/>
      </w:pPr>
      <w:rPr>
        <w:rFonts w:ascii="Arial" w:hAnsi="Arial"/>
        <w:b/>
        <w:sz w:val="20"/>
      </w:rPr>
      <w:tblPr>
        <w:jc w:val="center"/>
      </w:tblPr>
      <w:trPr>
        <w:jc w:val="center"/>
      </w:trPr>
      <w:tcPr>
        <w:tcBorders>
          <w:top w:val="double" w:sz="4" w:space="0" w:color="auto"/>
          <w:bottom w:val="thinThickSmallGap" w:sz="24" w:space="0" w:color="auto"/>
        </w:tcBorders>
      </w:tcPr>
    </w:tblStylePr>
    <w:tblStylePr w:type="firstCol">
      <w:pPr>
        <w:wordWrap/>
        <w:spacing w:beforeLines="0" w:before="100" w:beforeAutospacing="1" w:afterLines="0" w:after="30" w:afterAutospacing="0" w:line="240" w:lineRule="auto"/>
        <w:contextualSpacing w:val="0"/>
        <w:jc w:val="left"/>
      </w:pPr>
      <w:rPr>
        <w:sz w:val="20"/>
      </w:rPr>
      <w:tblPr/>
      <w:tcPr>
        <w:tcBorders>
          <w:top w:val="double" w:sz="4" w:space="0" w:color="auto"/>
          <w:left w:val="nil"/>
          <w:bottom w:val="double" w:sz="4" w:space="0" w:color="auto"/>
          <w:right w:val="nil"/>
          <w:insideH w:val="nil"/>
          <w:insideV w:val="nil"/>
          <w:tl2br w:val="nil"/>
          <w:tr2bl w:val="nil"/>
        </w:tcBorders>
      </w:tcPr>
    </w:tblStylePr>
  </w:style>
  <w:style w:type="table" w:customStyle="1" w:styleId="ProposalTablePreferred">
    <w:name w:val="Proposal Table (Preferred)"/>
    <w:basedOn w:val="TableNormal"/>
    <w:rsid w:val="00BB14C3"/>
    <w:pPr>
      <w:spacing w:before="60" w:after="60" w:line="240" w:lineRule="auto"/>
    </w:pPr>
    <w:rPr>
      <w:rFonts w:ascii="Arial" w:eastAsia="Times New Roman" w:hAnsi="Arial" w:cs="Times New Roman"/>
      <w:sz w:val="20"/>
      <w:szCs w:val="20"/>
      <w:lang w:val="en-US"/>
    </w:rPr>
    <w:tblPr>
      <w:tblStyleRowBandSize w:val="1"/>
      <w:jc w:val="center"/>
      <w:tblInd w:w="0" w:type="dxa"/>
      <w:tblBorders>
        <w:top w:val="double" w:sz="4" w:space="0" w:color="auto"/>
      </w:tblBorders>
      <w:tblCellMar>
        <w:top w:w="0" w:type="dxa"/>
        <w:left w:w="108" w:type="dxa"/>
        <w:bottom w:w="0" w:type="dxa"/>
        <w:right w:w="108" w:type="dxa"/>
      </w:tblCellMar>
    </w:tblPr>
    <w:trPr>
      <w:jc w:val="center"/>
    </w:trPr>
    <w:tcPr>
      <w:vAlign w:val="center"/>
    </w:tcPr>
    <w:tblStylePr w:type="firstRow">
      <w:rPr>
        <w:rFonts w:ascii="Arial" w:hAnsi="Arial" w:cs="Times New Roman"/>
        <w:b/>
        <w:color w:val="FFFFFF" w:themeColor="background1"/>
        <w:sz w:val="20"/>
        <w:szCs w:val="20"/>
      </w:rPr>
      <w:tblPr/>
      <w:tcPr>
        <w:tcBorders>
          <w:top w:val="nil"/>
          <w:left w:val="nil"/>
          <w:bottom w:val="nil"/>
          <w:right w:val="nil"/>
          <w:insideH w:val="nil"/>
          <w:insideV w:val="nil"/>
          <w:tl2br w:val="nil"/>
          <w:tr2bl w:val="nil"/>
        </w:tcBorders>
        <w:shd w:val="clear" w:color="auto" w:fill="0096DB"/>
      </w:tcPr>
    </w:tblStylePr>
    <w:tblStylePr w:type="band1Horz">
      <w:tblPr/>
      <w:tcPr>
        <w:shd w:val="clear" w:color="auto" w:fill="F2F2F2" w:themeFill="background1" w:themeFillShade="F2"/>
      </w:tcPr>
    </w:tblStylePr>
  </w:style>
  <w:style w:type="table" w:styleId="TableClassic4">
    <w:name w:val="Table Classic 4"/>
    <w:basedOn w:val="TableNormal"/>
    <w:rsid w:val="00BB14C3"/>
    <w:pPr>
      <w:spacing w:after="0" w:line="240" w:lineRule="auto"/>
    </w:pPr>
    <w:rPr>
      <w:rFonts w:ascii="Times New Roman" w:eastAsia="Times New Roman" w:hAnsi="Times New Roman" w:cs="Times New Roman"/>
      <w:sz w:val="20"/>
      <w:szCs w:val="20"/>
      <w:lang w:val="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ReportTable1">
    <w:name w:val="Report Table1"/>
    <w:basedOn w:val="TableNormal"/>
    <w:uiPriority w:val="99"/>
    <w:qFormat/>
    <w:rsid w:val="00BB14C3"/>
    <w:pPr>
      <w:spacing w:before="60" w:after="60" w:line="240" w:lineRule="auto"/>
    </w:pPr>
    <w:rPr>
      <w:rFonts w:ascii="Times New Roman" w:eastAsia="Times New Roman" w:hAnsi="Times New Roman" w:cs="Times New Roman"/>
      <w:szCs w:val="20"/>
      <w:lang w:val="en-US"/>
    </w:rPr>
    <w:tblPr>
      <w:tblInd w:w="0" w:type="dxa"/>
      <w:tblCellMar>
        <w:top w:w="0" w:type="dxa"/>
        <w:left w:w="108" w:type="dxa"/>
        <w:bottom w:w="0" w:type="dxa"/>
        <w:right w:w="108" w:type="dxa"/>
      </w:tblCellMar>
    </w:tblPr>
    <w:tblStylePr w:type="firstRow">
      <w:rPr>
        <w:rFonts w:ascii="Times New Roman" w:hAnsi="Times New Roman"/>
        <w:b/>
        <w:sz w:val="22"/>
      </w:rPr>
      <w:tblPr/>
      <w:tcPr>
        <w:tcBorders>
          <w:top w:val="double" w:sz="6" w:space="0" w:color="auto"/>
          <w:left w:val="nil"/>
          <w:bottom w:val="thickThinSmallGap" w:sz="18" w:space="0" w:color="auto"/>
          <w:right w:val="nil"/>
          <w:insideH w:val="nil"/>
          <w:insideV w:val="nil"/>
          <w:tl2br w:val="nil"/>
          <w:tr2bl w:val="nil"/>
        </w:tcBorders>
      </w:tcPr>
    </w:tblStylePr>
    <w:tblStylePr w:type="lastRow">
      <w:pPr>
        <w:wordWrap/>
        <w:spacing w:beforeLines="0" w:beforeAutospacing="0"/>
        <w:ind w:leftChars="0" w:left="0" w:rightChars="0" w:right="0"/>
      </w:pPr>
      <w:tblPr/>
      <w:tcPr>
        <w:tcBorders>
          <w:top w:val="nil"/>
          <w:left w:val="nil"/>
          <w:bottom w:val="double" w:sz="6" w:space="0" w:color="auto"/>
          <w:right w:val="nil"/>
          <w:insideH w:val="nil"/>
          <w:insideV w:val="nil"/>
          <w:tl2br w:val="nil"/>
          <w:tr2bl w:val="nil"/>
        </w:tcBorders>
      </w:tcPr>
    </w:tblStylePr>
  </w:style>
  <w:style w:type="table" w:customStyle="1" w:styleId="EvideraReportTable">
    <w:name w:val="Evidera Report Table"/>
    <w:basedOn w:val="TableNormal"/>
    <w:uiPriority w:val="99"/>
    <w:qFormat/>
    <w:rsid w:val="00BB14C3"/>
    <w:pPr>
      <w:spacing w:before="60" w:after="60" w:line="240" w:lineRule="auto"/>
    </w:pPr>
    <w:rPr>
      <w:rFonts w:ascii="Arial" w:eastAsia="Times New Roman" w:hAnsi="Arial" w:cs="Times New Roman"/>
      <w:sz w:val="20"/>
      <w:szCs w:val="20"/>
      <w:lang w:val="en-US"/>
    </w:rPr>
    <w:tblPr>
      <w:tblStyleRowBandSize w:val="1"/>
      <w:tblInd w:w="0" w:type="dxa"/>
      <w:tblCellMar>
        <w:top w:w="0" w:type="dxa"/>
        <w:left w:w="108" w:type="dxa"/>
        <w:bottom w:w="0" w:type="dxa"/>
        <w:right w:w="108" w:type="dxa"/>
      </w:tblCellMar>
    </w:tblPr>
    <w:tblStylePr w:type="firstRow">
      <w:rPr>
        <w:rFonts w:ascii="Arial" w:hAnsi="Arial" w:cs="Times New Roman"/>
        <w:b/>
        <w:color w:val="FFFFFF" w:themeColor="background1"/>
        <w:sz w:val="20"/>
        <w:szCs w:val="20"/>
      </w:rPr>
      <w:tblPr/>
      <w:tcPr>
        <w:tcBorders>
          <w:top w:val="nil"/>
          <w:left w:val="nil"/>
          <w:bottom w:val="nil"/>
          <w:right w:val="nil"/>
          <w:insideH w:val="nil"/>
          <w:insideV w:val="nil"/>
          <w:tl2br w:val="nil"/>
          <w:tr2bl w:val="nil"/>
        </w:tcBorders>
        <w:shd w:val="clear" w:color="auto" w:fill="0096DB"/>
      </w:tcPr>
    </w:tblStylePr>
    <w:tblStylePr w:type="lastRow">
      <w:pPr>
        <w:wordWrap/>
        <w:spacing w:beforeLines="0" w:beforeAutospacing="0" w:afterLines="0" w:afterAutospacing="0" w:line="240" w:lineRule="auto"/>
        <w:ind w:leftChars="0" w:left="0" w:rightChars="0" w:right="0"/>
      </w:pPr>
      <w:rPr>
        <w:b/>
      </w:rPr>
    </w:tblStylePr>
    <w:tblStylePr w:type="band2Horz">
      <w:tblPr/>
      <w:tcPr>
        <w:tcBorders>
          <w:top w:val="nil"/>
          <w:left w:val="nil"/>
          <w:bottom w:val="nil"/>
          <w:right w:val="nil"/>
          <w:insideH w:val="nil"/>
          <w:insideV w:val="nil"/>
          <w:tl2br w:val="nil"/>
          <w:tr2bl w:val="nil"/>
        </w:tcBorders>
        <w:shd w:val="pct5" w:color="auto" w:fill="auto"/>
      </w:tcPr>
    </w:tblStylePr>
  </w:style>
  <w:style w:type="table" w:customStyle="1" w:styleId="ReportTable">
    <w:name w:val="Report Table"/>
    <w:basedOn w:val="TableNormal"/>
    <w:uiPriority w:val="99"/>
    <w:qFormat/>
    <w:rsid w:val="00BB14C3"/>
    <w:pPr>
      <w:spacing w:before="60" w:after="60" w:line="240" w:lineRule="auto"/>
    </w:pPr>
    <w:rPr>
      <w:rFonts w:ascii="Times New Roman" w:eastAsia="Times New Roman" w:hAnsi="Times New Roman" w:cs="Times New Roman"/>
      <w:szCs w:val="20"/>
      <w:lang w:val="en-US"/>
    </w:rPr>
    <w:tblPr>
      <w:tblInd w:w="0" w:type="dxa"/>
      <w:tblCellMar>
        <w:top w:w="0" w:type="dxa"/>
        <w:left w:w="108" w:type="dxa"/>
        <w:bottom w:w="0" w:type="dxa"/>
        <w:right w:w="108" w:type="dxa"/>
      </w:tblCellMar>
    </w:tblPr>
    <w:tblStylePr w:type="firstRow">
      <w:rPr>
        <w:rFonts w:ascii="Times New Roman" w:hAnsi="Times New Roman"/>
        <w:b/>
        <w:sz w:val="22"/>
      </w:rPr>
      <w:tblPr/>
      <w:tcPr>
        <w:tcBorders>
          <w:top w:val="double" w:sz="6" w:space="0" w:color="auto"/>
          <w:left w:val="nil"/>
          <w:bottom w:val="thickThinSmallGap" w:sz="18" w:space="0" w:color="auto"/>
          <w:right w:val="nil"/>
          <w:insideH w:val="nil"/>
          <w:insideV w:val="nil"/>
          <w:tl2br w:val="nil"/>
          <w:tr2bl w:val="nil"/>
        </w:tcBorders>
      </w:tcPr>
    </w:tblStylePr>
    <w:tblStylePr w:type="lastRow">
      <w:pPr>
        <w:wordWrap/>
        <w:spacing w:beforeLines="0" w:beforeAutospacing="0"/>
        <w:ind w:leftChars="0" w:left="0" w:rightChars="0" w:right="0"/>
      </w:pPr>
      <w:tblPr/>
      <w:tcPr>
        <w:tcBorders>
          <w:top w:val="nil"/>
          <w:left w:val="nil"/>
          <w:bottom w:val="double" w:sz="6" w:space="0" w:color="auto"/>
          <w:right w:val="nil"/>
          <w:insideH w:val="nil"/>
          <w:insideV w:val="nil"/>
          <w:tl2br w:val="nil"/>
          <w:tr2bl w:val="nil"/>
        </w:tcBorders>
      </w:tcPr>
    </w:tblStylePr>
  </w:style>
  <w:style w:type="table" w:customStyle="1" w:styleId="ProposalTableOld">
    <w:name w:val="Proposal Table (Old)"/>
    <w:basedOn w:val="TableNormal"/>
    <w:uiPriority w:val="99"/>
    <w:qFormat/>
    <w:rsid w:val="00BB14C3"/>
    <w:pPr>
      <w:spacing w:before="60" w:after="60" w:line="240" w:lineRule="auto"/>
    </w:pPr>
    <w:rPr>
      <w:rFonts w:ascii="Times New Roman" w:eastAsia="Times New Roman" w:hAnsi="Times New Roman" w:cs="Times New Roman"/>
      <w:szCs w:val="20"/>
      <w:lang w:val="en-U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double" w:sz="6" w:space="0" w:color="auto"/>
          <w:left w:val="single" w:sz="8" w:space="0" w:color="auto"/>
          <w:bottom w:val="single" w:sz="8" w:space="0" w:color="auto"/>
          <w:right w:val="nil"/>
          <w:insideH w:val="nil"/>
          <w:insideV w:val="nil"/>
          <w:tl2br w:val="nil"/>
          <w:tr2bl w:val="nil"/>
        </w:tcBorders>
        <w:shd w:val="clear" w:color="auto" w:fill="003468"/>
      </w:tcPr>
    </w:tblStylePr>
    <w:tblStylePr w:type="lastRow">
      <w:pPr>
        <w:wordWrap/>
        <w:spacing w:line="240" w:lineRule="auto"/>
        <w:ind w:leftChars="0" w:left="0" w:rightChars="0" w:right="0"/>
      </w:pPr>
      <w:rPr>
        <w:b/>
        <w:bCs/>
      </w:rPr>
      <w:tblPr/>
      <w:tcPr>
        <w:tcBorders>
          <w:top w:val="nil"/>
          <w:left w:val="nil"/>
          <w:bottom w:val="double" w:sz="6" w:space="0" w:color="auto"/>
          <w:right w:val="nil"/>
          <w:insideH w:val="nil"/>
          <w:insideV w:val="nil"/>
          <w:tl2br w:val="nil"/>
          <w:tr2bl w:val="nil"/>
        </w:tcBorders>
      </w:tcPr>
    </w:tblStylePr>
    <w:tblStylePr w:type="firstCol">
      <w:rPr>
        <w:b/>
        <w:bCs/>
      </w:rPr>
    </w:tblStylePr>
    <w:tblStylePr w:type="lastCol">
      <w:pPr>
        <w:wordWrap/>
        <w:ind w:leftChars="0" w:left="0" w:rightChars="0" w:right="0"/>
      </w:pPr>
      <w:rPr>
        <w:b/>
        <w:bCs/>
      </w:rPr>
    </w:tblStylePr>
    <w:tblStylePr w:type="band1Horz">
      <w:tblPr/>
      <w:tcPr>
        <w:tcBorders>
          <w:insideH w:val="nil"/>
          <w:insideV w:val="nil"/>
        </w:tcBorders>
        <w:shd w:val="clear" w:color="auto" w:fill="D3DFEE"/>
      </w:tcPr>
    </w:tblStylePr>
    <w:tblStylePr w:type="swCell">
      <w:rPr>
        <w:b w:val="0"/>
      </w:rPr>
    </w:tblStylePr>
  </w:style>
  <w:style w:type="table" w:customStyle="1" w:styleId="ProposalTablePreferred1">
    <w:name w:val="Proposal Table (Preferred)1"/>
    <w:basedOn w:val="TableNormal"/>
    <w:rsid w:val="00BB14C3"/>
    <w:pPr>
      <w:spacing w:before="60" w:after="60" w:line="240" w:lineRule="auto"/>
    </w:pPr>
    <w:rPr>
      <w:rFonts w:ascii="Times New Roman" w:eastAsia="Times New Roman" w:hAnsi="Times New Roman" w:cs="Times New Roman"/>
      <w:szCs w:val="20"/>
      <w:lang w:val="en-US"/>
    </w:rPr>
    <w:tblPr>
      <w:tblStyleRowBandSize w:val="1"/>
      <w:tblInd w:w="0" w:type="dxa"/>
      <w:tblBorders>
        <w:top w:val="double" w:sz="4" w:space="0" w:color="auto"/>
        <w:bottom w:val="double" w:sz="4" w:space="0" w:color="auto"/>
      </w:tblBorders>
      <w:tblCellMar>
        <w:top w:w="0" w:type="dxa"/>
        <w:left w:w="108" w:type="dxa"/>
        <w:bottom w:w="0" w:type="dxa"/>
        <w:right w:w="108" w:type="dxa"/>
      </w:tblCellMar>
    </w:tblPr>
    <w:tblStylePr w:type="firstRow">
      <w:rPr>
        <w:rFonts w:ascii="Times New Roman" w:hAnsi="Times New Roman"/>
        <w:b/>
        <w:color w:val="FFFFFF"/>
        <w:sz w:val="20"/>
      </w:rPr>
      <w:tblPr/>
      <w:tcPr>
        <w:tcBorders>
          <w:bottom w:val="double" w:sz="4" w:space="0" w:color="auto"/>
        </w:tcBorders>
        <w:shd w:val="clear" w:color="auto" w:fill="003468"/>
      </w:tcPr>
    </w:tblStylePr>
    <w:tblStylePr w:type="band1Horz">
      <w:tblPr/>
      <w:tcPr>
        <w:shd w:val="clear" w:color="auto" w:fill="D3DFEE"/>
      </w:tcPr>
    </w:tblStylePr>
  </w:style>
  <w:style w:type="table" w:styleId="TableContemporary">
    <w:name w:val="Table Contemporary"/>
    <w:aliases w:val="blue"/>
    <w:basedOn w:val="TableClassic4"/>
    <w:uiPriority w:val="99"/>
    <w:rsid w:val="00BB14C3"/>
    <w:pPr>
      <w:spacing w:before="60" w:after="60"/>
    </w:pPr>
    <w:rPr>
      <w:rFonts w:ascii="Arial" w:hAnsi="Arial" w:cs="Arial"/>
    </w:rPr>
    <w:tblPr>
      <w:tblStyleRowBandSize w:val="1"/>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rFonts w:ascii="Arial" w:hAnsi="Arial" w:cs="Arial"/>
        <w:b/>
        <w:bCs/>
        <w:i w:val="0"/>
        <w:iCs w:val="0"/>
        <w:color w:val="FFFFFF"/>
        <w:sz w:val="20"/>
        <w:szCs w:val="20"/>
      </w:rPr>
      <w:tblPr/>
      <w:tcPr>
        <w:tcBorders>
          <w:top w:val="single" w:sz="8" w:space="0" w:color="000000"/>
          <w:left w:val="nil"/>
          <w:bottom w:val="single" w:sz="8" w:space="0" w:color="000000"/>
          <w:right w:val="nil"/>
          <w:insideH w:val="nil"/>
          <w:insideV w:val="nil"/>
          <w:tl2br w:val="nil"/>
          <w:tr2bl w:val="nil"/>
        </w:tcBorders>
        <w:shd w:val="clear" w:color="auto" w:fill="000080"/>
      </w:tcPr>
    </w:tblStylePr>
    <w:tblStylePr w:type="lastRow">
      <w:pPr>
        <w:ind w:leftChars="0" w:left="432"/>
      </w:pPr>
      <w:rPr>
        <w:rFonts w:ascii="Arial" w:hAnsi="Arial" w:cs="Arial"/>
        <w:b/>
        <w:bCs/>
        <w:caps w:val="0"/>
        <w:smallCaps w:val="0"/>
        <w:strike w:val="0"/>
        <w:dstrike w:val="0"/>
        <w:vanish w:val="0"/>
        <w:color w:val="000000"/>
        <w:sz w:val="24"/>
        <w:szCs w:val="24"/>
        <w:u w:val="none"/>
        <w:vertAlign w:val="baseline"/>
      </w:rPr>
      <w:tblPr/>
      <w:tcPr>
        <w:tcBorders>
          <w:top w:val="double" w:sz="4" w:space="0" w:color="auto"/>
          <w:left w:val="nil"/>
          <w:bottom w:val="double" w:sz="4" w:space="0" w:color="auto"/>
          <w:right w:val="nil"/>
          <w:insideH w:val="nil"/>
          <w:insideV w:val="nil"/>
          <w:tl2br w:val="nil"/>
          <w:tr2bl w:val="nil"/>
        </w:tcBorders>
        <w:shd w:val="clear" w:color="auto" w:fill="auto"/>
      </w:tcPr>
    </w:tblStylePr>
    <w:tblStylePr w:type="firstCol">
      <w:rPr>
        <w:b/>
        <w:bCs/>
      </w:rPr>
      <w:tblPr/>
      <w:tcPr>
        <w:tcBorders>
          <w:tl2br w:val="none" w:sz="0" w:space="0" w:color="auto"/>
          <w:tr2bl w:val="none" w:sz="0" w:space="0" w:color="auto"/>
        </w:tcBorders>
      </w:tcPr>
    </w:tblStylePr>
    <w:tblStylePr w:type="band1Horz">
      <w:rPr>
        <w:color w:val="auto"/>
      </w:rPr>
      <w:tblPr/>
      <w:tcPr>
        <w:tcBorders>
          <w:top w:val="nil"/>
          <w:left w:val="nil"/>
          <w:bottom w:val="nil"/>
          <w:right w:val="nil"/>
          <w:insideH w:val="nil"/>
          <w:insideV w:val="nil"/>
          <w:tl2br w:val="nil"/>
          <w:tr2bl w:val="nil"/>
        </w:tcBorders>
        <w:shd w:val="clear" w:color="auto" w:fill="EAEAEA"/>
      </w:tcPr>
    </w:tblStylePr>
    <w:tblStylePr w:type="band2Horz">
      <w:rPr>
        <w:color w:val="auto"/>
      </w:r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lassic41">
    <w:name w:val="Table Classic 41"/>
    <w:basedOn w:val="TableNormal"/>
    <w:next w:val="TableClassic4"/>
    <w:uiPriority w:val="99"/>
    <w:rsid w:val="00BB14C3"/>
    <w:pPr>
      <w:spacing w:after="0" w:line="240" w:lineRule="auto"/>
    </w:pPr>
    <w:rPr>
      <w:rFonts w:ascii="Times New Roman" w:eastAsia="Times New Roman" w:hAnsi="Times New Roman" w:cs="Times New Roman"/>
      <w:sz w:val="20"/>
      <w:szCs w:val="20"/>
      <w:lang w:val="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customStyle="1" w:styleId="EmailStyle801">
    <w:name w:val="EmailStyle801"/>
    <w:basedOn w:val="DefaultParagraphFont"/>
    <w:uiPriority w:val="99"/>
    <w:semiHidden/>
    <w:rsid w:val="00BB14C3"/>
    <w:rPr>
      <w:color w:val="000000"/>
    </w:rPr>
  </w:style>
  <w:style w:type="table" w:customStyle="1" w:styleId="TableGrid11">
    <w:name w:val="Table Grid11"/>
    <w:uiPriority w:val="99"/>
    <w:rsid w:val="00BB14C3"/>
    <w:pPr>
      <w:spacing w:after="12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BB14C3"/>
    <w:pPr>
      <w:spacing w:after="0" w:line="240" w:lineRule="auto"/>
    </w:pPr>
    <w:rPr>
      <w:rFonts w:ascii="Times New Roman" w:eastAsia="Times New Roman" w:hAnsi="Times New Roman" w:cs="Times New Roman"/>
      <w:sz w:val="24"/>
      <w:szCs w:val="24"/>
      <w:lang w:val="en-US"/>
    </w:rPr>
  </w:style>
  <w:style w:type="table" w:customStyle="1" w:styleId="ProposalTablePreferred2">
    <w:name w:val="Proposal Table (Preferred)2"/>
    <w:basedOn w:val="TableNormal"/>
    <w:rsid w:val="00BB14C3"/>
    <w:pPr>
      <w:spacing w:before="60" w:after="60" w:line="240" w:lineRule="auto"/>
    </w:pPr>
    <w:rPr>
      <w:rFonts w:ascii="Times New Roman" w:eastAsia="Times New Roman" w:hAnsi="Times New Roman" w:cs="Times New Roman"/>
      <w:szCs w:val="20"/>
      <w:lang w:val="en-US"/>
    </w:rPr>
    <w:tblPr>
      <w:tblStyleRowBandSize w:val="1"/>
      <w:tblInd w:w="0" w:type="dxa"/>
      <w:tblBorders>
        <w:top w:val="double" w:sz="4" w:space="0" w:color="auto"/>
        <w:bottom w:val="double" w:sz="4" w:space="0" w:color="auto"/>
      </w:tblBorders>
      <w:tblCellMar>
        <w:top w:w="0" w:type="dxa"/>
        <w:left w:w="108" w:type="dxa"/>
        <w:bottom w:w="0" w:type="dxa"/>
        <w:right w:w="108" w:type="dxa"/>
      </w:tblCellMar>
    </w:tblPr>
    <w:tblStylePr w:type="firstRow">
      <w:rPr>
        <w:rFonts w:ascii="Times New Roman" w:hAnsi="Times New Roman"/>
        <w:b/>
        <w:color w:val="FFFFFF"/>
        <w:sz w:val="20"/>
      </w:rPr>
      <w:tblPr/>
      <w:tcPr>
        <w:tcBorders>
          <w:bottom w:val="double" w:sz="4" w:space="0" w:color="auto"/>
        </w:tcBorders>
        <w:shd w:val="clear" w:color="auto" w:fill="003468"/>
      </w:tcPr>
    </w:tblStylePr>
    <w:tblStylePr w:type="band1Horz">
      <w:tblPr/>
      <w:tcPr>
        <w:shd w:val="clear" w:color="auto" w:fill="D3DFEE"/>
      </w:tcPr>
    </w:tblStylePr>
  </w:style>
  <w:style w:type="table" w:customStyle="1" w:styleId="blue1">
    <w:name w:val="blue1"/>
    <w:basedOn w:val="TableClassic4"/>
    <w:next w:val="TableContemporary"/>
    <w:uiPriority w:val="99"/>
    <w:rsid w:val="00BB14C3"/>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ProposalTablePreferred3">
    <w:name w:val="Proposal Table (Preferred)3"/>
    <w:basedOn w:val="TableNormal"/>
    <w:rsid w:val="00BB14C3"/>
    <w:pPr>
      <w:spacing w:before="60" w:after="60" w:line="240" w:lineRule="auto"/>
    </w:pPr>
    <w:rPr>
      <w:rFonts w:ascii="Times New Roman" w:eastAsia="Times New Roman" w:hAnsi="Times New Roman" w:cs="Times New Roman"/>
      <w:szCs w:val="20"/>
      <w:lang w:val="en-US"/>
    </w:rPr>
    <w:tblPr>
      <w:tblStyleRowBandSize w:val="1"/>
      <w:tblInd w:w="0" w:type="dxa"/>
      <w:tblBorders>
        <w:top w:val="double" w:sz="4" w:space="0" w:color="auto"/>
        <w:bottom w:val="double" w:sz="4" w:space="0" w:color="auto"/>
      </w:tblBorders>
      <w:tblCellMar>
        <w:top w:w="0" w:type="dxa"/>
        <w:left w:w="108" w:type="dxa"/>
        <w:bottom w:w="0" w:type="dxa"/>
        <w:right w:w="108" w:type="dxa"/>
      </w:tblCellMar>
    </w:tblPr>
    <w:tblStylePr w:type="firstRow">
      <w:rPr>
        <w:rFonts w:ascii="Times New Roman" w:hAnsi="Times New Roman"/>
        <w:b/>
        <w:color w:val="FFFFFF"/>
        <w:sz w:val="20"/>
      </w:rPr>
      <w:tblPr/>
      <w:tcPr>
        <w:tcBorders>
          <w:bottom w:val="double" w:sz="4" w:space="0" w:color="auto"/>
        </w:tcBorders>
        <w:shd w:val="clear" w:color="auto" w:fill="003468"/>
      </w:tcPr>
    </w:tblStylePr>
    <w:tblStylePr w:type="band1Horz">
      <w:tblPr/>
      <w:tcPr>
        <w:shd w:val="clear" w:color="auto" w:fill="D3DFEE"/>
      </w:tcPr>
    </w:tblStylePr>
  </w:style>
  <w:style w:type="table" w:customStyle="1" w:styleId="blue2">
    <w:name w:val="blue2"/>
    <w:basedOn w:val="TableClassic4"/>
    <w:next w:val="TableContemporary"/>
    <w:uiPriority w:val="99"/>
    <w:rsid w:val="00BB14C3"/>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BB14C3"/>
  </w:style>
  <w:style w:type="table" w:customStyle="1" w:styleId="ProposalTablePreferred4">
    <w:name w:val="Proposal Table (Preferred)4"/>
    <w:basedOn w:val="TableNormal"/>
    <w:rsid w:val="00BB14C3"/>
    <w:pPr>
      <w:spacing w:before="60" w:after="60" w:line="240" w:lineRule="auto"/>
    </w:pPr>
    <w:rPr>
      <w:rFonts w:ascii="Times New Roman" w:eastAsia="Times New Roman" w:hAnsi="Times New Roman" w:cs="Times New Roman"/>
      <w:szCs w:val="20"/>
      <w:lang w:val="en-US"/>
    </w:rPr>
    <w:tblPr>
      <w:tblStyleRowBandSize w:val="1"/>
      <w:tblInd w:w="0" w:type="dxa"/>
      <w:tblBorders>
        <w:top w:val="double" w:sz="4" w:space="0" w:color="auto"/>
        <w:bottom w:val="double" w:sz="4" w:space="0" w:color="auto"/>
      </w:tblBorders>
      <w:tblCellMar>
        <w:top w:w="0" w:type="dxa"/>
        <w:left w:w="108" w:type="dxa"/>
        <w:bottom w:w="0" w:type="dxa"/>
        <w:right w:w="108" w:type="dxa"/>
      </w:tblCellMar>
    </w:tblPr>
    <w:tblStylePr w:type="firstRow">
      <w:rPr>
        <w:rFonts w:ascii="Times New Roman" w:hAnsi="Times New Roman"/>
        <w:b/>
        <w:color w:val="FFFFFF"/>
        <w:sz w:val="20"/>
      </w:rPr>
      <w:tblPr/>
      <w:tcPr>
        <w:tcBorders>
          <w:bottom w:val="double" w:sz="4" w:space="0" w:color="auto"/>
        </w:tcBorders>
        <w:shd w:val="clear" w:color="auto" w:fill="003468"/>
      </w:tcPr>
    </w:tblStylePr>
    <w:tblStylePr w:type="band1Horz">
      <w:tblPr/>
      <w:tcPr>
        <w:shd w:val="clear" w:color="auto" w:fill="D3DFEE"/>
      </w:tcPr>
    </w:tblStylePr>
  </w:style>
  <w:style w:type="table" w:customStyle="1" w:styleId="ProposalTablePreferred41">
    <w:name w:val="Proposal Table (Preferred)41"/>
    <w:basedOn w:val="TableNormal"/>
    <w:rsid w:val="00BB14C3"/>
    <w:pPr>
      <w:spacing w:before="60" w:after="60" w:line="240" w:lineRule="auto"/>
    </w:pPr>
    <w:rPr>
      <w:rFonts w:ascii="Times New Roman" w:eastAsia="Times New Roman" w:hAnsi="Times New Roman" w:cs="Times New Roman"/>
      <w:szCs w:val="20"/>
      <w:lang w:val="en-US"/>
    </w:rPr>
    <w:tblPr>
      <w:tblStyleRowBandSize w:val="1"/>
      <w:tblInd w:w="0" w:type="dxa"/>
      <w:tblBorders>
        <w:top w:val="double" w:sz="4" w:space="0" w:color="auto"/>
        <w:bottom w:val="double" w:sz="4" w:space="0" w:color="auto"/>
      </w:tblBorders>
      <w:tblCellMar>
        <w:top w:w="0" w:type="dxa"/>
        <w:left w:w="108" w:type="dxa"/>
        <w:bottom w:w="0" w:type="dxa"/>
        <w:right w:w="108" w:type="dxa"/>
      </w:tblCellMar>
    </w:tblPr>
    <w:tblStylePr w:type="firstRow">
      <w:rPr>
        <w:rFonts w:ascii="Times New Roman" w:hAnsi="Times New Roman"/>
        <w:b/>
        <w:color w:val="FFFFFF"/>
        <w:sz w:val="20"/>
      </w:rPr>
      <w:tblPr/>
      <w:tcPr>
        <w:tcBorders>
          <w:bottom w:val="double" w:sz="4" w:space="0" w:color="auto"/>
        </w:tcBorders>
        <w:shd w:val="clear" w:color="auto" w:fill="003468"/>
      </w:tcPr>
    </w:tblStylePr>
    <w:tblStylePr w:type="band1Horz">
      <w:tblPr/>
      <w:tcPr>
        <w:shd w:val="clear" w:color="auto" w:fill="D3DFEE"/>
      </w:tcPr>
    </w:tblStylePr>
  </w:style>
  <w:style w:type="paragraph" w:customStyle="1" w:styleId="EndNoteBibliographyTitle">
    <w:name w:val="EndNote Bibliography Title"/>
    <w:basedOn w:val="Normal"/>
    <w:link w:val="EndNoteBibliographyTitleChar"/>
    <w:rsid w:val="00BB14C3"/>
    <w:pPr>
      <w:jc w:val="center"/>
    </w:pPr>
    <w:rPr>
      <w:noProof/>
    </w:rPr>
  </w:style>
  <w:style w:type="character" w:customStyle="1" w:styleId="EndNoteBibliographyTitleChar">
    <w:name w:val="EndNote Bibliography Title Char"/>
    <w:basedOn w:val="DefaultParagraphFont"/>
    <w:link w:val="EndNoteBibliographyTitle"/>
    <w:rsid w:val="00071FF9"/>
    <w:rPr>
      <w:rFonts w:ascii="Times New Roman" w:eastAsia="Times New Roman" w:hAnsi="Times New Roman" w:cs="Times New Roman"/>
      <w:noProof/>
      <w:sz w:val="24"/>
      <w:szCs w:val="24"/>
      <w:lang w:val="en-US"/>
    </w:rPr>
  </w:style>
  <w:style w:type="paragraph" w:customStyle="1" w:styleId="EndNoteBibliography">
    <w:name w:val="EndNote Bibliography"/>
    <w:basedOn w:val="Normal"/>
    <w:link w:val="EndNoteBibliographyChar"/>
    <w:rsid w:val="00BB14C3"/>
    <w:pPr>
      <w:spacing w:line="240" w:lineRule="auto"/>
    </w:pPr>
    <w:rPr>
      <w:noProof/>
    </w:rPr>
  </w:style>
  <w:style w:type="character" w:customStyle="1" w:styleId="EndNoteBibliographyChar">
    <w:name w:val="EndNote Bibliography Char"/>
    <w:basedOn w:val="DefaultParagraphFont"/>
    <w:link w:val="EndNoteBibliography"/>
    <w:rsid w:val="00071FF9"/>
    <w:rPr>
      <w:rFonts w:ascii="Times New Roman" w:eastAsia="Times New Roman" w:hAnsi="Times New Roman" w:cs="Times New Roman"/>
      <w:noProof/>
      <w:sz w:val="24"/>
      <w:szCs w:val="24"/>
      <w:lang w:val="en-US"/>
    </w:rPr>
  </w:style>
  <w:style w:type="table" w:styleId="PlainTable3">
    <w:name w:val="Plain Table 3"/>
    <w:basedOn w:val="TableNormal"/>
    <w:uiPriority w:val="43"/>
    <w:rsid w:val="00BB14C3"/>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ListTable4-Accent1">
    <w:name w:val="List Table 4 Accent 1"/>
    <w:basedOn w:val="TableNormal"/>
    <w:uiPriority w:val="49"/>
    <w:rsid w:val="00BB14C3"/>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Eviera-2018">
    <w:name w:val="Eviera - 2018"/>
    <w:basedOn w:val="TableNormal"/>
    <w:uiPriority w:val="99"/>
    <w:qFormat/>
    <w:rsid w:val="00BB14C3"/>
    <w:pPr>
      <w:spacing w:before="40" w:after="40" w:line="240" w:lineRule="auto"/>
    </w:pPr>
    <w:rPr>
      <w:rFonts w:ascii="Calibri Light" w:eastAsia="Calibri Light" w:hAnsi="Calibri Light" w:cs="Times New Roman"/>
      <w:sz w:val="18"/>
      <w:lang w:val="en-US"/>
    </w:rPr>
    <w:tblPr>
      <w:tblStyleRowBandSize w:val="1"/>
      <w:tblInd w:w="0" w:type="dxa"/>
      <w:tblBorders>
        <w:top w:val="single" w:sz="12" w:space="0" w:color="27AAE1"/>
        <w:left w:val="single" w:sz="12" w:space="0" w:color="27AAE1"/>
        <w:bottom w:val="single" w:sz="12" w:space="0" w:color="27AAE1"/>
        <w:right w:val="single" w:sz="12" w:space="0" w:color="27AAE1"/>
        <w:insideH w:val="single" w:sz="4" w:space="0" w:color="27AAE1"/>
        <w:insideV w:val="single" w:sz="4" w:space="0" w:color="27AAE1"/>
      </w:tblBorders>
      <w:tblCellMar>
        <w:top w:w="0" w:type="dxa"/>
        <w:left w:w="108" w:type="dxa"/>
        <w:bottom w:w="0" w:type="dxa"/>
        <w:right w:w="108" w:type="dxa"/>
      </w:tblCellMar>
    </w:tblPr>
    <w:tcPr>
      <w:shd w:val="clear" w:color="auto" w:fill="auto"/>
    </w:tcPr>
    <w:tblStylePr w:type="firstRow">
      <w:pPr>
        <w:jc w:val="center"/>
      </w:pPr>
      <w:rPr>
        <w:rFonts w:ascii="Calibri Light" w:hAnsi="Calibri Light"/>
        <w:b/>
        <w:color w:val="FFFFFF"/>
        <w:sz w:val="18"/>
      </w:rPr>
      <w:tblPr/>
      <w:trPr>
        <w:tblHeader/>
      </w:trPr>
      <w:tcPr>
        <w:shd w:val="clear" w:color="auto" w:fill="27AAE1"/>
      </w:tcPr>
    </w:tblStylePr>
    <w:tblStylePr w:type="firstCol">
      <w:pPr>
        <w:jc w:val="left"/>
      </w:pPr>
      <w:tblPr/>
      <w:tcPr>
        <w:vAlign w:val="center"/>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Calibri Light" w:hAnsi="Calibri Light"/>
        <w:color w:val="27AAE1"/>
        <w:sz w:val="18"/>
      </w:rPr>
      <w:tblPr/>
      <w:tcPr>
        <w:vAlign w:val="center"/>
      </w:tcPr>
    </w:tblStylePr>
  </w:style>
  <w:style w:type="table" w:customStyle="1" w:styleId="Eviera-20181">
    <w:name w:val="Eviera - 20181"/>
    <w:basedOn w:val="TableNormal"/>
    <w:uiPriority w:val="99"/>
    <w:qFormat/>
    <w:rsid w:val="00BB14C3"/>
    <w:pPr>
      <w:spacing w:before="40" w:after="40" w:line="240" w:lineRule="auto"/>
    </w:pPr>
    <w:rPr>
      <w:rFonts w:ascii="Calibri Light" w:eastAsia="Calibri Light" w:hAnsi="Calibri Light" w:cs="Times New Roman"/>
      <w:sz w:val="18"/>
      <w:lang w:val="en-US"/>
    </w:rPr>
    <w:tblPr>
      <w:tblStyleRowBandSize w:val="1"/>
      <w:tblInd w:w="0" w:type="dxa"/>
      <w:tblBorders>
        <w:top w:val="single" w:sz="12" w:space="0" w:color="27AAE1"/>
        <w:left w:val="single" w:sz="12" w:space="0" w:color="27AAE1"/>
        <w:bottom w:val="single" w:sz="12" w:space="0" w:color="27AAE1"/>
        <w:right w:val="single" w:sz="12" w:space="0" w:color="27AAE1"/>
        <w:insideH w:val="single" w:sz="4" w:space="0" w:color="27AAE1"/>
        <w:insideV w:val="single" w:sz="4" w:space="0" w:color="27AAE1"/>
      </w:tblBorders>
      <w:tblCellMar>
        <w:top w:w="0" w:type="dxa"/>
        <w:left w:w="108" w:type="dxa"/>
        <w:bottom w:w="0" w:type="dxa"/>
        <w:right w:w="108" w:type="dxa"/>
      </w:tblCellMar>
    </w:tblPr>
    <w:tcPr>
      <w:shd w:val="clear" w:color="auto" w:fill="auto"/>
    </w:tcPr>
    <w:tblStylePr w:type="firstRow">
      <w:pPr>
        <w:jc w:val="center"/>
      </w:pPr>
      <w:rPr>
        <w:rFonts w:ascii="Calibri Light" w:hAnsi="Calibri Light"/>
        <w:b/>
        <w:color w:val="27AAE1"/>
        <w:sz w:val="18"/>
      </w:rPr>
      <w:tblPr/>
      <w:tcPr>
        <w:shd w:val="clear" w:color="auto" w:fill="27AAE1"/>
      </w:tcPr>
    </w:tblStylePr>
    <w:tblStylePr w:type="firstCol">
      <w:pPr>
        <w:jc w:val="left"/>
      </w:pPr>
      <w:tblPr/>
      <w:tcPr>
        <w:vAlign w:val="center"/>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Calibri Light" w:hAnsi="Calibri Light"/>
        <w:color w:val="27AAE1"/>
        <w:sz w:val="18"/>
      </w:rPr>
      <w:tblPr/>
      <w:tcPr>
        <w:vAlign w:val="center"/>
      </w:tcPr>
    </w:tblStylePr>
  </w:style>
  <w:style w:type="table" w:customStyle="1" w:styleId="Eviera-20182">
    <w:name w:val="Eviera - 20182"/>
    <w:basedOn w:val="TableNormal"/>
    <w:uiPriority w:val="99"/>
    <w:qFormat/>
    <w:rsid w:val="00BB14C3"/>
    <w:pPr>
      <w:spacing w:before="40" w:after="40" w:line="240" w:lineRule="auto"/>
    </w:pPr>
    <w:rPr>
      <w:rFonts w:ascii="Calibri Light" w:eastAsia="Calibri Light" w:hAnsi="Calibri Light" w:cs="Times New Roman"/>
      <w:sz w:val="18"/>
      <w:lang w:val="en-US"/>
    </w:rPr>
    <w:tblPr>
      <w:tblStyleRowBandSize w:val="1"/>
      <w:tblInd w:w="0" w:type="dxa"/>
      <w:tblBorders>
        <w:top w:val="single" w:sz="12" w:space="0" w:color="27AAE1"/>
        <w:left w:val="single" w:sz="12" w:space="0" w:color="27AAE1"/>
        <w:bottom w:val="single" w:sz="12" w:space="0" w:color="27AAE1"/>
        <w:right w:val="single" w:sz="12" w:space="0" w:color="27AAE1"/>
        <w:insideH w:val="single" w:sz="4" w:space="0" w:color="27AAE1"/>
        <w:insideV w:val="single" w:sz="4" w:space="0" w:color="27AAE1"/>
      </w:tblBorders>
      <w:tblCellMar>
        <w:top w:w="0" w:type="dxa"/>
        <w:left w:w="108" w:type="dxa"/>
        <w:bottom w:w="0" w:type="dxa"/>
        <w:right w:w="108" w:type="dxa"/>
      </w:tblCellMar>
    </w:tblPr>
    <w:tcPr>
      <w:shd w:val="clear" w:color="auto" w:fill="auto"/>
    </w:tcPr>
    <w:tblStylePr w:type="firstRow">
      <w:pPr>
        <w:jc w:val="center"/>
      </w:pPr>
      <w:rPr>
        <w:rFonts w:ascii="Calibri Light" w:hAnsi="Calibri Light"/>
        <w:b/>
        <w:color w:val="27AAE1"/>
        <w:sz w:val="18"/>
      </w:rPr>
      <w:tblPr/>
      <w:tcPr>
        <w:shd w:val="clear" w:color="auto" w:fill="27AAE1"/>
      </w:tcPr>
    </w:tblStylePr>
    <w:tblStylePr w:type="firstCol">
      <w:pPr>
        <w:jc w:val="left"/>
      </w:pPr>
      <w:tblPr/>
      <w:tcPr>
        <w:vAlign w:val="center"/>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Calibri Light" w:hAnsi="Calibri Light"/>
        <w:color w:val="27AAE1"/>
        <w:sz w:val="18"/>
      </w:rPr>
      <w:tblPr/>
      <w:tcPr>
        <w:vAlign w:val="center"/>
      </w:tcPr>
    </w:tblStylePr>
  </w:style>
  <w:style w:type="table" w:customStyle="1" w:styleId="Eviera-20183">
    <w:name w:val="Eviera - 20183"/>
    <w:basedOn w:val="TableNormal"/>
    <w:uiPriority w:val="99"/>
    <w:qFormat/>
    <w:rsid w:val="00BB14C3"/>
    <w:pPr>
      <w:spacing w:before="40" w:after="40" w:line="240" w:lineRule="auto"/>
    </w:pPr>
    <w:rPr>
      <w:rFonts w:ascii="Calibri Light" w:eastAsia="Calibri Light" w:hAnsi="Calibri Light" w:cs="Times New Roman"/>
      <w:sz w:val="18"/>
      <w:lang w:val="en-US"/>
    </w:rPr>
    <w:tblPr>
      <w:tblStyleRowBandSize w:val="1"/>
      <w:tblInd w:w="0" w:type="dxa"/>
      <w:tblBorders>
        <w:top w:val="single" w:sz="12" w:space="0" w:color="27AAE1"/>
        <w:left w:val="single" w:sz="12" w:space="0" w:color="27AAE1"/>
        <w:bottom w:val="single" w:sz="12" w:space="0" w:color="27AAE1"/>
        <w:right w:val="single" w:sz="12" w:space="0" w:color="27AAE1"/>
        <w:insideH w:val="single" w:sz="4" w:space="0" w:color="27AAE1"/>
        <w:insideV w:val="single" w:sz="4" w:space="0" w:color="27AAE1"/>
      </w:tblBorders>
      <w:tblCellMar>
        <w:top w:w="0" w:type="dxa"/>
        <w:left w:w="108" w:type="dxa"/>
        <w:bottom w:w="0" w:type="dxa"/>
        <w:right w:w="108" w:type="dxa"/>
      </w:tblCellMar>
    </w:tblPr>
    <w:tcPr>
      <w:shd w:val="clear" w:color="auto" w:fill="auto"/>
    </w:tcPr>
    <w:tblStylePr w:type="firstRow">
      <w:pPr>
        <w:jc w:val="center"/>
      </w:pPr>
      <w:rPr>
        <w:rFonts w:ascii="Calibri Light" w:hAnsi="Calibri Light"/>
        <w:b/>
        <w:color w:val="27AAE1"/>
        <w:sz w:val="18"/>
      </w:rPr>
      <w:tblPr/>
      <w:tcPr>
        <w:shd w:val="clear" w:color="auto" w:fill="27AAE1"/>
      </w:tcPr>
    </w:tblStylePr>
    <w:tblStylePr w:type="firstCol">
      <w:pPr>
        <w:jc w:val="left"/>
      </w:pPr>
      <w:tblPr/>
      <w:tcPr>
        <w:vAlign w:val="center"/>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Calibri Light" w:hAnsi="Calibri Light"/>
        <w:color w:val="27AAE1"/>
        <w:sz w:val="18"/>
      </w:rPr>
      <w:tblPr/>
      <w:tcPr>
        <w:vAlign w:val="center"/>
      </w:tcPr>
    </w:tblStylePr>
  </w:style>
  <w:style w:type="table" w:customStyle="1" w:styleId="Eviera-20184">
    <w:name w:val="Eviera - 20184"/>
    <w:basedOn w:val="TableNormal"/>
    <w:uiPriority w:val="99"/>
    <w:qFormat/>
    <w:rsid w:val="00BB14C3"/>
    <w:pPr>
      <w:spacing w:before="40" w:after="40" w:line="240" w:lineRule="auto"/>
    </w:pPr>
    <w:rPr>
      <w:rFonts w:ascii="Calibri Light" w:eastAsia="Calibri Light" w:hAnsi="Calibri Light" w:cs="Times New Roman"/>
      <w:sz w:val="18"/>
      <w:lang w:val="en-US"/>
    </w:rPr>
    <w:tblPr>
      <w:tblStyleRowBandSize w:val="1"/>
      <w:tblInd w:w="0" w:type="dxa"/>
      <w:tblBorders>
        <w:top w:val="single" w:sz="12" w:space="0" w:color="27AAE1"/>
        <w:left w:val="single" w:sz="12" w:space="0" w:color="27AAE1"/>
        <w:bottom w:val="single" w:sz="12" w:space="0" w:color="27AAE1"/>
        <w:right w:val="single" w:sz="12" w:space="0" w:color="27AAE1"/>
        <w:insideH w:val="single" w:sz="4" w:space="0" w:color="27AAE1"/>
        <w:insideV w:val="single" w:sz="4" w:space="0" w:color="27AAE1"/>
      </w:tblBorders>
      <w:tblCellMar>
        <w:top w:w="0" w:type="dxa"/>
        <w:left w:w="108" w:type="dxa"/>
        <w:bottom w:w="0" w:type="dxa"/>
        <w:right w:w="108" w:type="dxa"/>
      </w:tblCellMar>
    </w:tblPr>
    <w:tcPr>
      <w:shd w:val="clear" w:color="auto" w:fill="auto"/>
    </w:tcPr>
    <w:tblStylePr w:type="firstRow">
      <w:pPr>
        <w:jc w:val="center"/>
      </w:pPr>
      <w:rPr>
        <w:rFonts w:ascii="Calibri Light" w:hAnsi="Calibri Light"/>
        <w:b/>
        <w:color w:val="27AAE1"/>
        <w:sz w:val="18"/>
      </w:rPr>
      <w:tblPr/>
      <w:tcPr>
        <w:shd w:val="clear" w:color="auto" w:fill="27AAE1"/>
      </w:tcPr>
    </w:tblStylePr>
    <w:tblStylePr w:type="firstCol">
      <w:pPr>
        <w:jc w:val="left"/>
      </w:pPr>
      <w:tblPr/>
      <w:tcPr>
        <w:vAlign w:val="center"/>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Calibri Light" w:hAnsi="Calibri Light"/>
        <w:color w:val="27AAE1"/>
        <w:sz w:val="18"/>
      </w:rPr>
      <w:tblPr/>
      <w:tcPr>
        <w:vAlign w:val="center"/>
      </w:tcPr>
    </w:tblStylePr>
  </w:style>
  <w:style w:type="paragraph" w:styleId="NoSpacing">
    <w:name w:val="No Spacing"/>
    <w:basedOn w:val="Normal"/>
    <w:uiPriority w:val="1"/>
    <w:qFormat/>
    <w:rsid w:val="009606FC"/>
    <w:pPr>
      <w:spacing w:line="240" w:lineRule="auto"/>
    </w:pPr>
    <w:rPr>
      <w:spacing w:val="2"/>
      <w:sz w:val="20"/>
      <w:szCs w:val="20"/>
      <w:lang w:val="en"/>
    </w:rPr>
  </w:style>
  <w:style w:type="paragraph" w:styleId="TOC2">
    <w:name w:val="toc 2"/>
    <w:basedOn w:val="Normal"/>
    <w:next w:val="Normal"/>
    <w:autoRedefine/>
    <w:uiPriority w:val="39"/>
    <w:unhideWhenUsed/>
    <w:rsid w:val="00EA33F8"/>
    <w:pPr>
      <w:tabs>
        <w:tab w:val="right" w:leader="dot" w:pos="9350"/>
      </w:tabs>
      <w:spacing w:after="80" w:line="240" w:lineRule="auto"/>
      <w:ind w:left="245"/>
    </w:pPr>
  </w:style>
  <w:style w:type="paragraph" w:styleId="TOC1">
    <w:name w:val="toc 1"/>
    <w:basedOn w:val="Normal"/>
    <w:next w:val="Normal"/>
    <w:autoRedefine/>
    <w:uiPriority w:val="39"/>
    <w:unhideWhenUsed/>
    <w:rsid w:val="006B4E30"/>
    <w:pPr>
      <w:spacing w:after="80" w:line="240" w:lineRule="auto"/>
    </w:pPr>
    <w:rPr>
      <w:rFonts w:ascii="Times New Roman Bold" w:hAnsi="Times New Roman Bold"/>
      <w:b/>
      <w:caps/>
    </w:rPr>
  </w:style>
  <w:style w:type="character" w:styleId="Hyperlink">
    <w:name w:val="Hyperlink"/>
    <w:basedOn w:val="DefaultParagraphFont"/>
    <w:uiPriority w:val="99"/>
    <w:unhideWhenUsed/>
    <w:rsid w:val="00B640DC"/>
    <w:rPr>
      <w:color w:val="0563C1" w:themeColor="hyperlink"/>
      <w:u w:val="single"/>
    </w:rPr>
  </w:style>
  <w:style w:type="paragraph" w:styleId="Header">
    <w:name w:val="header"/>
    <w:basedOn w:val="Normal"/>
    <w:link w:val="HeaderChar"/>
    <w:uiPriority w:val="99"/>
    <w:unhideWhenUsed/>
    <w:rsid w:val="00AA66F9"/>
    <w:pPr>
      <w:tabs>
        <w:tab w:val="center" w:pos="4680"/>
        <w:tab w:val="right" w:pos="9360"/>
      </w:tabs>
      <w:spacing w:after="0" w:line="240" w:lineRule="auto"/>
    </w:pPr>
  </w:style>
  <w:style w:type="paragraph" w:styleId="TOC3">
    <w:name w:val="toc 3"/>
    <w:basedOn w:val="Normal"/>
    <w:next w:val="Normal"/>
    <w:autoRedefine/>
    <w:uiPriority w:val="39"/>
    <w:semiHidden/>
    <w:unhideWhenUsed/>
    <w:rsid w:val="00B640DC"/>
    <w:pPr>
      <w:spacing w:after="0" w:line="240" w:lineRule="auto"/>
      <w:ind w:left="475"/>
    </w:pPr>
  </w:style>
  <w:style w:type="character" w:customStyle="1" w:styleId="HeaderChar">
    <w:name w:val="Header Char"/>
    <w:basedOn w:val="DefaultParagraphFont"/>
    <w:link w:val="Header"/>
    <w:uiPriority w:val="99"/>
    <w:rsid w:val="00AA66F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AA66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66F9"/>
    <w:rPr>
      <w:rFonts w:ascii="Times New Roman" w:eastAsia="Times New Roman" w:hAnsi="Times New Roman" w:cs="Times New Roman"/>
      <w:sz w:val="24"/>
      <w:szCs w:val="24"/>
      <w:lang w:val="en-US"/>
    </w:rPr>
  </w:style>
  <w:style w:type="paragraph" w:customStyle="1" w:styleId="FigureCaption">
    <w:name w:val="Figure Caption"/>
    <w:basedOn w:val="Caption"/>
    <w:link w:val="FigureCaptionChar"/>
    <w:qFormat/>
    <w:rsid w:val="0070491C"/>
    <w:pPr>
      <w:keepNext/>
      <w:spacing w:before="120" w:after="60"/>
      <w:ind w:left="1008" w:hanging="1008"/>
    </w:pPr>
    <w:rPr>
      <w:rFonts w:ascii="Calibri Light" w:hAnsi="Calibri Light"/>
      <w:b/>
      <w:bCs/>
      <w:i w:val="0"/>
      <w:iCs w:val="0"/>
      <w:color w:val="FFFFFF" w:themeColor="background1"/>
      <w:sz w:val="24"/>
      <w:szCs w:val="24"/>
    </w:rPr>
  </w:style>
  <w:style w:type="character" w:customStyle="1" w:styleId="FigureCaptionChar">
    <w:name w:val="Figure Caption Char"/>
    <w:basedOn w:val="DefaultParagraphFont"/>
    <w:link w:val="FigureCaption"/>
    <w:rsid w:val="0070491C"/>
    <w:rPr>
      <w:rFonts w:ascii="Calibri Light" w:eastAsia="Times New Roman" w:hAnsi="Calibri Light" w:cs="Times New Roman"/>
      <w:b/>
      <w:bCs/>
      <w:color w:val="FFFFFF" w:themeColor="background1"/>
      <w:sz w:val="24"/>
      <w:szCs w:val="24"/>
      <w:lang w:val="en-US"/>
    </w:rPr>
  </w:style>
  <w:style w:type="paragraph" w:styleId="Caption">
    <w:name w:val="caption"/>
    <w:basedOn w:val="Normal"/>
    <w:next w:val="Normal"/>
    <w:uiPriority w:val="35"/>
    <w:semiHidden/>
    <w:unhideWhenUsed/>
    <w:qFormat/>
    <w:rsid w:val="0070491C"/>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31390">
      <w:bodyDiv w:val="1"/>
      <w:marLeft w:val="0"/>
      <w:marRight w:val="0"/>
      <w:marTop w:val="0"/>
      <w:marBottom w:val="0"/>
      <w:divBdr>
        <w:top w:val="none" w:sz="0" w:space="0" w:color="auto"/>
        <w:left w:val="none" w:sz="0" w:space="0" w:color="auto"/>
        <w:bottom w:val="none" w:sz="0" w:space="0" w:color="auto"/>
        <w:right w:val="none" w:sz="0" w:space="0" w:color="auto"/>
      </w:divBdr>
    </w:div>
    <w:div w:id="508372252">
      <w:bodyDiv w:val="1"/>
      <w:marLeft w:val="0"/>
      <w:marRight w:val="0"/>
      <w:marTop w:val="0"/>
      <w:marBottom w:val="0"/>
      <w:divBdr>
        <w:top w:val="none" w:sz="0" w:space="0" w:color="auto"/>
        <w:left w:val="none" w:sz="0" w:space="0" w:color="auto"/>
        <w:bottom w:val="none" w:sz="0" w:space="0" w:color="auto"/>
        <w:right w:val="none" w:sz="0" w:space="0" w:color="auto"/>
      </w:divBdr>
    </w:div>
    <w:div w:id="752746794">
      <w:bodyDiv w:val="1"/>
      <w:marLeft w:val="0"/>
      <w:marRight w:val="0"/>
      <w:marTop w:val="0"/>
      <w:marBottom w:val="0"/>
      <w:divBdr>
        <w:top w:val="none" w:sz="0" w:space="0" w:color="auto"/>
        <w:left w:val="none" w:sz="0" w:space="0" w:color="auto"/>
        <w:bottom w:val="none" w:sz="0" w:space="0" w:color="auto"/>
        <w:right w:val="none" w:sz="0" w:space="0" w:color="auto"/>
      </w:divBdr>
    </w:div>
    <w:div w:id="971136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nicedsu.org.uk/wp-content/uploads/2017/05/TSD2-General-meta-analysis-corrected-2Sep2016v2.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nicedsu.org.uk/wp-content/uploads/2016/03/TSD3-Heterogeneity.final-report.08.05.1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8D21C63B6F3E64AA47B3FF1B7257A01" ma:contentTypeVersion="8" ma:contentTypeDescription="Create a new document." ma:contentTypeScope="" ma:versionID="4f585bc3462067937ae4243d89047e09">
  <xsd:schema xmlns:xsd="http://www.w3.org/2001/XMLSchema" xmlns:xs="http://www.w3.org/2001/XMLSchema" xmlns:p="http://schemas.microsoft.com/office/2006/metadata/properties" xmlns:ns3="68d8ed46-8713-49b5-9de9-c6db0faf8b03" targetNamespace="http://schemas.microsoft.com/office/2006/metadata/properties" ma:root="true" ma:fieldsID="ddf9a2cc5b34d668e004fbe28451ae33" ns3:_="">
    <xsd:import namespace="68d8ed46-8713-49b5-9de9-c6db0faf8b0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d8ed46-8713-49b5-9de9-c6db0faf8b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5167A5-A3D8-4AB5-8FE7-2B7967F48F0D}">
  <ds:schemaRefs>
    <ds:schemaRef ds:uri="http://schemas.microsoft.com/sharepoint/v3/contenttype/forms"/>
  </ds:schemaRefs>
</ds:datastoreItem>
</file>

<file path=customXml/itemProps2.xml><?xml version="1.0" encoding="utf-8"?>
<ds:datastoreItem xmlns:ds="http://schemas.openxmlformats.org/officeDocument/2006/customXml" ds:itemID="{26FBAF8E-58B5-4F77-88CB-9FADB442CC8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AC45DC3-BCAA-4FEB-A2E1-B2ECA4387B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d8ed46-8713-49b5-9de9-c6db0faf8b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1F7E6F-5EF2-4220-AA53-09685AC2B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14</Pages>
  <Words>5293</Words>
  <Characters>30176</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Howard Thom</dc:creator>
  <cp:keywords/>
  <dc:description/>
  <cp:lastModifiedBy>sinthiya M.</cp:lastModifiedBy>
  <cp:revision>6</cp:revision>
  <cp:lastPrinted>2020-03-27T01:41:00Z</cp:lastPrinted>
  <dcterms:created xsi:type="dcterms:W3CDTF">2020-03-27T21:38:00Z</dcterms:created>
  <dcterms:modified xsi:type="dcterms:W3CDTF">2020-04-29T05:40:00Z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0x01010008D21C63B6F3E64AA47B3FF1B7257A01</vt:lpwstr>
  </property>
</Properties>
</file>