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84"/>
        <w:tblW w:w="13035" w:type="dxa"/>
        <w:tblLook w:val="04A0" w:firstRow="1" w:lastRow="0" w:firstColumn="1" w:lastColumn="0" w:noHBand="0" w:noVBand="1"/>
        <w:tblCaption w:val="Table S1. Reported Side Effects"/>
      </w:tblPr>
      <w:tblGrid>
        <w:gridCol w:w="458"/>
        <w:gridCol w:w="12577"/>
      </w:tblGrid>
      <w:tr w:rsidR="00B004CC" w:rsidRPr="00B014DE" w14:paraId="50DC654B" w14:textId="77777777" w:rsidTr="00B004CC">
        <w:trPr>
          <w:trHeight w:val="283"/>
        </w:trPr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4E4AC8" w14:textId="77777777" w:rsidR="00B004CC" w:rsidRPr="00B014DE" w:rsidRDefault="00B004CC" w:rsidP="00B004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12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97D53C" w14:textId="77777777" w:rsidR="00B004CC" w:rsidRPr="00B014DE" w:rsidRDefault="00B004CC" w:rsidP="00B004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Side Effect Description</w:t>
            </w:r>
          </w:p>
        </w:tc>
      </w:tr>
      <w:tr w:rsidR="00B004CC" w:rsidRPr="00B014DE" w14:paraId="6503D185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26C9E2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1BC290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rash on infusion arm after infusions</w:t>
            </w:r>
          </w:p>
        </w:tc>
      </w:tr>
      <w:tr w:rsidR="00B004CC" w:rsidRPr="00B014DE" w14:paraId="24BD9F21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D8E5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B383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fatigue on infusion days</w:t>
            </w:r>
            <w:bookmarkStart w:id="0" w:name="_GoBack"/>
            <w:bookmarkEnd w:id="0"/>
          </w:p>
        </w:tc>
      </w:tr>
      <w:tr w:rsidR="00B004CC" w:rsidRPr="00B014DE" w14:paraId="339CB569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8E761B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55975E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URI</w:t>
            </w:r>
          </w:p>
        </w:tc>
      </w:tr>
      <w:tr w:rsidR="00B004CC" w:rsidRPr="00B014DE" w14:paraId="4B7FA025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42D5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9601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mouth rash</w:t>
            </w:r>
          </w:p>
        </w:tc>
      </w:tr>
      <w:tr w:rsidR="00B004CC" w:rsidRPr="00B014DE" w14:paraId="35293E9F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2F87FA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80682D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Strep throat (rheumatic fever?), joint pain</w:t>
            </w:r>
          </w:p>
        </w:tc>
      </w:tr>
      <w:tr w:rsidR="00B004CC" w:rsidRPr="00B014DE" w14:paraId="752541B2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1D0D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338B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nose rash</w:t>
            </w:r>
          </w:p>
        </w:tc>
      </w:tr>
      <w:tr w:rsidR="00B004CC" w:rsidRPr="00B014DE" w14:paraId="4FA7079B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64094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F82B6E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sinus infection and bronchitis</w:t>
            </w:r>
          </w:p>
        </w:tc>
      </w:tr>
      <w:tr w:rsidR="00B004CC" w:rsidRPr="00B014DE" w14:paraId="7079CE7F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ADAF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ED63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 xml:space="preserve">Fever of UO - possible IC due to </w:t>
            </w:r>
            <w:r w:rsidRPr="00B004CC">
              <w:rPr>
                <w:rFonts w:eastAsia="Times New Roman"/>
                <w:color w:val="000000"/>
                <w:sz w:val="20"/>
                <w:szCs w:val="20"/>
              </w:rPr>
              <w:t>infliximab</w:t>
            </w:r>
            <w:r w:rsidRPr="00B014DE">
              <w:rPr>
                <w:rFonts w:eastAsia="Times New Roman"/>
                <w:color w:val="000000"/>
                <w:sz w:val="20"/>
                <w:szCs w:val="20"/>
              </w:rPr>
              <w:t>, ED visit on 10/16/2012, "behavioral issues + fits of rage" 02/22/2014</w:t>
            </w:r>
          </w:p>
        </w:tc>
      </w:tr>
      <w:tr w:rsidR="00B004CC" w:rsidRPr="00B014DE" w14:paraId="51E6A6C6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3CEAF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4CBC75" w14:textId="64669790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 xml:space="preserve">Recurrent sinus infections, acute reaction on 07/25/18 with flu-like sxs, HA, painful throat, high BP, nausea, and </w:t>
            </w:r>
            <w:r w:rsidRPr="00B004CC">
              <w:rPr>
                <w:rFonts w:eastAsia="Times New Roman"/>
                <w:color w:val="000000"/>
                <w:sz w:val="20"/>
                <w:szCs w:val="20"/>
              </w:rPr>
              <w:t>vomiting</w:t>
            </w:r>
            <w:r w:rsidRPr="00B014DE">
              <w:rPr>
                <w:rFonts w:eastAsia="Times New Roman"/>
                <w:color w:val="000000"/>
                <w:sz w:val="20"/>
                <w:szCs w:val="20"/>
              </w:rPr>
              <w:t>, D/</w:t>
            </w:r>
            <w:r w:rsidRPr="00B004CC">
              <w:rPr>
                <w:rFonts w:eastAsia="Times New Roman"/>
                <w:color w:val="000000"/>
                <w:sz w:val="20"/>
                <w:szCs w:val="20"/>
              </w:rPr>
              <w:t>C</w:t>
            </w:r>
            <w:r w:rsidRPr="00B014DE">
              <w:rPr>
                <w:rFonts w:eastAsia="Times New Roman"/>
                <w:color w:val="000000"/>
                <w:sz w:val="20"/>
                <w:szCs w:val="20"/>
              </w:rPr>
              <w:t xml:space="preserve"> Remicade on 07/25/18</w:t>
            </w:r>
          </w:p>
        </w:tc>
      </w:tr>
      <w:tr w:rsidR="00B004CC" w:rsidRPr="00B014DE" w14:paraId="2D4FBED7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E4B5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A103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Severe depression day after infusion, anxiety worsening</w:t>
            </w:r>
          </w:p>
        </w:tc>
      </w:tr>
      <w:tr w:rsidR="00B004CC" w:rsidRPr="00B014DE" w14:paraId="3D89BF3D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591445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6B96EC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itching, sob, lower back pain during first 10 min of infusion, add solumedrol before infusions</w:t>
            </w:r>
          </w:p>
        </w:tc>
      </w:tr>
      <w:tr w:rsidR="00B004CC" w:rsidRPr="00B014DE" w14:paraId="555609A1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6964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0030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fatigue after infusion</w:t>
            </w:r>
          </w:p>
        </w:tc>
      </w:tr>
      <w:tr w:rsidR="00B004CC" w:rsidRPr="00B014DE" w14:paraId="10A10787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BC374F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A2B907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emotional and skin feels sore after infusions</w:t>
            </w:r>
          </w:p>
        </w:tc>
      </w:tr>
      <w:tr w:rsidR="00B004CC" w:rsidRPr="00B014DE" w14:paraId="467E4EC8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928C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C9CC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severe itching, sinus infection, pneumonia, GI upset</w:t>
            </w:r>
          </w:p>
        </w:tc>
      </w:tr>
      <w:tr w:rsidR="00B004CC" w:rsidRPr="00B014DE" w14:paraId="1B3D6BF6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A126EB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5F0487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bronchitis</w:t>
            </w:r>
          </w:p>
        </w:tc>
      </w:tr>
      <w:tr w:rsidR="00B004CC" w:rsidRPr="00B014DE" w14:paraId="628689BF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89B2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3685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 xml:space="preserve">isolated syncope </w:t>
            </w:r>
          </w:p>
        </w:tc>
      </w:tr>
      <w:tr w:rsidR="00B004CC" w:rsidRPr="00B014DE" w14:paraId="50BA1E7A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F40EC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4A8417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weight gain, eye makeup irritation, toenail fungus</w:t>
            </w:r>
          </w:p>
        </w:tc>
      </w:tr>
      <w:tr w:rsidR="00B004CC" w:rsidRPr="00B014DE" w14:paraId="61089155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0A09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BB55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latent TB (+PPD, INH Tx)</w:t>
            </w:r>
          </w:p>
        </w:tc>
      </w:tr>
      <w:tr w:rsidR="00B004CC" w:rsidRPr="00B014DE" w14:paraId="39AC27A0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BC4179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287F65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Shingles</w:t>
            </w:r>
          </w:p>
        </w:tc>
      </w:tr>
      <w:tr w:rsidR="00B004CC" w:rsidRPr="00B014DE" w14:paraId="1EBC590C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E830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42B7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draining itchy ear</w:t>
            </w:r>
          </w:p>
        </w:tc>
      </w:tr>
      <w:tr w:rsidR="00B004CC" w:rsidRPr="00B014DE" w14:paraId="1E0FF01E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B0F0C9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12172D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hospitalized for abdominal pain after 1st infusion; diarrhea and abdominal pain on and off</w:t>
            </w:r>
          </w:p>
        </w:tc>
      </w:tr>
      <w:tr w:rsidR="00B004CC" w:rsidRPr="00B014DE" w14:paraId="0BD1A33A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F69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F80B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pneumonia, recurrent URI</w:t>
            </w:r>
          </w:p>
        </w:tc>
      </w:tr>
      <w:tr w:rsidR="00B004CC" w:rsidRPr="00B014DE" w14:paraId="60DC6B7D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FAAD6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F98126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04CC">
              <w:rPr>
                <w:rFonts w:eastAsia="Times New Roman"/>
                <w:color w:val="000000"/>
                <w:sz w:val="20"/>
                <w:szCs w:val="20"/>
              </w:rPr>
              <w:t>hospitalized</w:t>
            </w:r>
            <w:r w:rsidRPr="00B014DE">
              <w:rPr>
                <w:rFonts w:eastAsia="Times New Roman"/>
                <w:color w:val="000000"/>
                <w:sz w:val="20"/>
                <w:szCs w:val="20"/>
              </w:rPr>
              <w:t xml:space="preserve"> for </w:t>
            </w:r>
            <w:r w:rsidRPr="00B004CC">
              <w:rPr>
                <w:rFonts w:eastAsia="Times New Roman"/>
                <w:color w:val="000000"/>
                <w:sz w:val="20"/>
                <w:szCs w:val="20"/>
              </w:rPr>
              <w:t>Hematemesis</w:t>
            </w:r>
            <w:r w:rsidRPr="00B014DE">
              <w:rPr>
                <w:rFonts w:eastAsia="Times New Roman"/>
                <w:color w:val="000000"/>
                <w:sz w:val="20"/>
                <w:szCs w:val="20"/>
              </w:rPr>
              <w:t>, MRSA 2nd finger, watery eye</w:t>
            </w:r>
          </w:p>
        </w:tc>
      </w:tr>
      <w:tr w:rsidR="00B004CC" w:rsidRPr="00B014DE" w14:paraId="658F1687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8EB4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3F45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dry skin, fatigue, mood changes, URI, post-knee sx infection</w:t>
            </w:r>
          </w:p>
        </w:tc>
      </w:tr>
      <w:tr w:rsidR="00B004CC" w:rsidRPr="00B014DE" w14:paraId="139DD2AA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602F6E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086880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latent TB (+PPD, INH Tx), recurrent URI, low back pain</w:t>
            </w:r>
          </w:p>
        </w:tc>
      </w:tr>
      <w:tr w:rsidR="00B004CC" w:rsidRPr="00B014DE" w14:paraId="34F8FB96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8745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2ECB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hair loss, hospitalized for viral organ failure, hip pain, spider bite cellulitis foot</w:t>
            </w:r>
          </w:p>
        </w:tc>
      </w:tr>
      <w:tr w:rsidR="00B004CC" w:rsidRPr="00B014DE" w14:paraId="48395588" w14:textId="77777777" w:rsidTr="00B004CC">
        <w:trPr>
          <w:trHeight w:val="283"/>
        </w:trPr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ED87B2A" w14:textId="77777777" w:rsidR="00B004CC" w:rsidRPr="00B014DE" w:rsidRDefault="00B004CC" w:rsidP="00B004CC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1F9D3A5" w14:textId="77777777" w:rsidR="00B004CC" w:rsidRPr="00B014DE" w:rsidRDefault="00B004CC" w:rsidP="00B004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014DE">
              <w:rPr>
                <w:rFonts w:eastAsia="Times New Roman"/>
                <w:color w:val="000000"/>
                <w:sz w:val="20"/>
                <w:szCs w:val="20"/>
              </w:rPr>
              <w:t>allergic infusion reaction, vomiting after infusion, infusion "made her almost comatose", shingles</w:t>
            </w:r>
          </w:p>
        </w:tc>
      </w:tr>
    </w:tbl>
    <w:p w14:paraId="0524CB62" w14:textId="707C9285" w:rsidR="00B004CC" w:rsidRPr="00B004CC" w:rsidRDefault="00B004CC" w:rsidP="00B004CC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 w:rsidRPr="00B004CC">
        <w:rPr>
          <w:b/>
          <w:bCs/>
          <w:i w:val="0"/>
          <w:iCs w:val="0"/>
          <w:color w:val="000000" w:themeColor="text1"/>
          <w:sz w:val="24"/>
          <w:szCs w:val="24"/>
        </w:rPr>
        <w:t>Table S</w:t>
      </w:r>
      <w:r w:rsidRPr="00B004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B004CC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B004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B004CC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B004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B004CC">
        <w:rPr>
          <w:i w:val="0"/>
          <w:iCs w:val="0"/>
          <w:color w:val="000000" w:themeColor="text1"/>
          <w:sz w:val="24"/>
          <w:szCs w:val="24"/>
        </w:rPr>
        <w:t>. Reported Side Effects</w:t>
      </w:r>
    </w:p>
    <w:p w14:paraId="02CFB8BF" w14:textId="77777777" w:rsidR="00B014DE" w:rsidRPr="00B014DE" w:rsidRDefault="00B014DE"/>
    <w:sectPr w:rsidR="00B014DE" w:rsidRPr="00B014DE" w:rsidSect="005437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04C17" w14:textId="77777777" w:rsidR="004B5C68" w:rsidRDefault="004B5C68" w:rsidP="00B004CC">
      <w:r>
        <w:separator/>
      </w:r>
    </w:p>
  </w:endnote>
  <w:endnote w:type="continuationSeparator" w:id="0">
    <w:p w14:paraId="112B63F0" w14:textId="77777777" w:rsidR="004B5C68" w:rsidRDefault="004B5C68" w:rsidP="00B0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52166" w14:textId="77777777" w:rsidR="004B5C68" w:rsidRDefault="004B5C68" w:rsidP="00B004CC">
      <w:r>
        <w:separator/>
      </w:r>
    </w:p>
  </w:footnote>
  <w:footnote w:type="continuationSeparator" w:id="0">
    <w:p w14:paraId="66954D16" w14:textId="77777777" w:rsidR="004B5C68" w:rsidRDefault="004B5C68" w:rsidP="00B00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E"/>
    <w:rsid w:val="004B5C68"/>
    <w:rsid w:val="00543762"/>
    <w:rsid w:val="006211FC"/>
    <w:rsid w:val="006D0859"/>
    <w:rsid w:val="00807490"/>
    <w:rsid w:val="00B004CC"/>
    <w:rsid w:val="00B0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1A96C"/>
  <w14:defaultImageDpi w14:val="32767"/>
  <w15:chartTrackingRefBased/>
  <w15:docId w15:val="{AF47D747-2484-B548-83A9-934C46EE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4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4CC"/>
  </w:style>
  <w:style w:type="paragraph" w:styleId="Footer">
    <w:name w:val="footer"/>
    <w:basedOn w:val="Normal"/>
    <w:link w:val="FooterChar"/>
    <w:uiPriority w:val="99"/>
    <w:unhideWhenUsed/>
    <w:rsid w:val="00B004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4CC"/>
  </w:style>
  <w:style w:type="paragraph" w:styleId="Caption">
    <w:name w:val="caption"/>
    <w:basedOn w:val="Normal"/>
    <w:next w:val="Normal"/>
    <w:uiPriority w:val="35"/>
    <w:unhideWhenUsed/>
    <w:qFormat/>
    <w:rsid w:val="00B004C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4A9F1913-7AA9-45A9-BA5C-2673A061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Haque, Emily</dc:creator>
  <cp:keywords/>
  <dc:description/>
  <cp:lastModifiedBy>Aswini RV.</cp:lastModifiedBy>
  <cp:revision>2</cp:revision>
  <dcterms:created xsi:type="dcterms:W3CDTF">2020-06-16T16:09:00Z</dcterms:created>
  <dcterms:modified xsi:type="dcterms:W3CDTF">2020-08-13T10:07:00Z</dcterms:modified>
</cp:coreProperties>
</file>