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A9E5F" w14:textId="77777777" w:rsidR="001C16DA" w:rsidRPr="001C16DA" w:rsidRDefault="001C16DA" w:rsidP="001C16DA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C16DA">
        <w:rPr>
          <w:rFonts w:asciiTheme="minorHAnsi" w:hAnsiTheme="minorHAnsi" w:cstheme="minorHAnsi"/>
          <w:b/>
          <w:bCs/>
          <w:sz w:val="22"/>
          <w:szCs w:val="22"/>
        </w:rPr>
        <w:t>Supplement Table S1</w:t>
      </w:r>
    </w:p>
    <w:p w14:paraId="3E9A61AD" w14:textId="414DAE79" w:rsidR="001C16DA" w:rsidRPr="001C16DA" w:rsidRDefault="001C16DA" w:rsidP="001C16DA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C16DA">
        <w:rPr>
          <w:rFonts w:asciiTheme="minorHAnsi" w:hAnsiTheme="minorHAnsi" w:cstheme="minorHAnsi"/>
          <w:b/>
          <w:bCs/>
          <w:sz w:val="22"/>
          <w:szCs w:val="22"/>
        </w:rPr>
        <w:t xml:space="preserve">Table S1 – List of inclusion and exclusion </w:t>
      </w:r>
      <w:r w:rsidR="007C18B6" w:rsidRPr="001C16DA">
        <w:rPr>
          <w:rFonts w:asciiTheme="minorHAnsi" w:hAnsiTheme="minorHAnsi" w:cstheme="minorHAnsi"/>
          <w:b/>
          <w:bCs/>
          <w:sz w:val="22"/>
          <w:szCs w:val="22"/>
        </w:rPr>
        <w:t>criteria</w:t>
      </w:r>
      <w:r w:rsidRPr="001C16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01A274" w14:textId="77777777" w:rsidR="00A02834" w:rsidRPr="001C16DA" w:rsidRDefault="00A02834" w:rsidP="001C16DA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3828"/>
        <w:gridCol w:w="5654"/>
      </w:tblGrid>
      <w:tr w:rsidR="001C16DA" w:rsidRPr="001C16DA" w14:paraId="5B07A5D6" w14:textId="77777777" w:rsidTr="00A02834">
        <w:trPr>
          <w:trHeight w:val="286"/>
        </w:trPr>
        <w:tc>
          <w:tcPr>
            <w:tcW w:w="9482" w:type="dxa"/>
            <w:gridSpan w:val="2"/>
          </w:tcPr>
          <w:p w14:paraId="78AE8A96" w14:textId="5366B5C7" w:rsidR="001C16DA" w:rsidRPr="001C16DA" w:rsidRDefault="001C16DA" w:rsidP="001C16DA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Inclusion criteria</w:t>
            </w:r>
          </w:p>
        </w:tc>
      </w:tr>
      <w:tr w:rsidR="001C16DA" w:rsidRPr="001C16DA" w14:paraId="0F18FDB5" w14:textId="77777777" w:rsidTr="00A02834">
        <w:trPr>
          <w:trHeight w:val="293"/>
        </w:trPr>
        <w:tc>
          <w:tcPr>
            <w:tcW w:w="9482" w:type="dxa"/>
            <w:gridSpan w:val="2"/>
          </w:tcPr>
          <w:p w14:paraId="5DDD5529" w14:textId="6BC5D333" w:rsidR="001C16DA" w:rsidRPr="001C16DA" w:rsidRDefault="001C16DA" w:rsidP="001C16D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6DA">
              <w:rPr>
                <w:rFonts w:asciiTheme="minorHAnsi" w:hAnsiTheme="minorHAnsi" w:cstheme="minorHAnsi"/>
                <w:sz w:val="22"/>
                <w:szCs w:val="22"/>
                <w:lang w:bidi="th-TH"/>
              </w:rPr>
              <w:t xml:space="preserve">Male patients, aged </w:t>
            </w:r>
            <w:r w:rsidRPr="001C16DA">
              <w:rPr>
                <w:rFonts w:asciiTheme="minorHAnsi" w:hAnsiTheme="minorHAnsi" w:cstheme="minorHAnsi"/>
                <w:sz w:val="22"/>
                <w:szCs w:val="22"/>
              </w:rPr>
              <w:t xml:space="preserve">20-50 years old </w:t>
            </w:r>
          </w:p>
        </w:tc>
      </w:tr>
      <w:tr w:rsidR="001C16DA" w:rsidRPr="001C16DA" w14:paraId="6FA5CB60" w14:textId="77777777" w:rsidTr="00A02834">
        <w:trPr>
          <w:trHeight w:val="872"/>
        </w:trPr>
        <w:tc>
          <w:tcPr>
            <w:tcW w:w="9482" w:type="dxa"/>
            <w:gridSpan w:val="2"/>
          </w:tcPr>
          <w:p w14:paraId="74D377BF" w14:textId="6E2C22D6" w:rsidR="001C16DA" w:rsidRPr="001C16DA" w:rsidRDefault="001C16DA" w:rsidP="001C16D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6DA">
              <w:rPr>
                <w:rFonts w:asciiTheme="minorHAnsi" w:hAnsiTheme="minorHAnsi" w:cstheme="minorHAnsi"/>
                <w:sz w:val="22"/>
                <w:szCs w:val="22"/>
                <w:lang w:bidi="th-TH"/>
              </w:rPr>
              <w:t xml:space="preserve">AGA classified as type 3 vertex, 4 or 5 utilizing Norwood-Hamilton classification diagnosed by history, physical examination, and either and </w:t>
            </w:r>
            <w:proofErr w:type="spellStart"/>
            <w:r w:rsidRPr="001C16DA">
              <w:rPr>
                <w:rFonts w:asciiTheme="minorHAnsi" w:hAnsiTheme="minorHAnsi" w:cstheme="minorHAnsi"/>
                <w:sz w:val="22"/>
                <w:szCs w:val="22"/>
                <w:lang w:bidi="th-TH"/>
              </w:rPr>
              <w:t>dermoscopic</w:t>
            </w:r>
            <w:proofErr w:type="spellEnd"/>
            <w:r w:rsidRPr="001C16DA">
              <w:rPr>
                <w:rFonts w:asciiTheme="minorHAnsi" w:hAnsiTheme="minorHAnsi" w:cstheme="minorHAnsi"/>
                <w:sz w:val="22"/>
                <w:szCs w:val="22"/>
                <w:lang w:bidi="th-TH"/>
              </w:rPr>
              <w:t xml:space="preserve"> findings (variation in hair size and miniaturization of hairs &gt; 20%) or strong family history of androgenetic alopecia </w:t>
            </w:r>
          </w:p>
        </w:tc>
      </w:tr>
      <w:tr w:rsidR="001C16DA" w:rsidRPr="001C16DA" w14:paraId="3824BF42" w14:textId="77777777" w:rsidTr="00A02834">
        <w:trPr>
          <w:trHeight w:val="872"/>
        </w:trPr>
        <w:tc>
          <w:tcPr>
            <w:tcW w:w="9482" w:type="dxa"/>
            <w:gridSpan w:val="2"/>
          </w:tcPr>
          <w:p w14:paraId="0941B0B5" w14:textId="0E086F36" w:rsidR="001C16DA" w:rsidRPr="001C16DA" w:rsidRDefault="001C16DA" w:rsidP="001C16D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6DA">
              <w:rPr>
                <w:rFonts w:asciiTheme="minorHAnsi" w:hAnsiTheme="minorHAnsi" w:cstheme="minorHAnsi"/>
                <w:sz w:val="22"/>
                <w:szCs w:val="22"/>
              </w:rPr>
              <w:t>Willing to comply with study requirements: including maintaining the same hair colo</w:t>
            </w:r>
            <w:r w:rsidR="00A02834">
              <w:rPr>
                <w:rFonts w:asciiTheme="minorHAnsi" w:hAnsiTheme="minorHAnsi" w:cstheme="minorHAnsi"/>
                <w:sz w:val="22"/>
                <w:szCs w:val="22"/>
              </w:rPr>
              <w:t>r,</w:t>
            </w:r>
            <w:r w:rsidRPr="001C16DA">
              <w:rPr>
                <w:rFonts w:asciiTheme="minorHAnsi" w:hAnsiTheme="minorHAnsi" w:cstheme="minorHAnsi"/>
                <w:sz w:val="22"/>
                <w:szCs w:val="22"/>
              </w:rPr>
              <w:t xml:space="preserve"> hairstyle </w:t>
            </w:r>
            <w:r w:rsidR="00A02834">
              <w:rPr>
                <w:rFonts w:asciiTheme="minorHAnsi" w:hAnsiTheme="minorHAnsi" w:cstheme="minorHAnsi"/>
                <w:sz w:val="22"/>
                <w:szCs w:val="22"/>
              </w:rPr>
              <w:t xml:space="preserve">and hair length (at least 2 cm) </w:t>
            </w:r>
            <w:r w:rsidRPr="001C16DA">
              <w:rPr>
                <w:rFonts w:asciiTheme="minorHAnsi" w:hAnsiTheme="minorHAnsi" w:cstheme="minorHAnsi"/>
                <w:sz w:val="22"/>
                <w:szCs w:val="22"/>
              </w:rPr>
              <w:t>throughout the study and not using alternate hair loss treatments, such as other oral medications or LLLT.</w:t>
            </w:r>
          </w:p>
        </w:tc>
      </w:tr>
      <w:tr w:rsidR="001C16DA" w:rsidRPr="001C16DA" w14:paraId="263F8902" w14:textId="77777777" w:rsidTr="00A02834">
        <w:trPr>
          <w:trHeight w:val="286"/>
        </w:trPr>
        <w:tc>
          <w:tcPr>
            <w:tcW w:w="9482" w:type="dxa"/>
            <w:gridSpan w:val="2"/>
          </w:tcPr>
          <w:p w14:paraId="0A4578FF" w14:textId="44108FA4" w:rsidR="001C16DA" w:rsidRPr="001C16DA" w:rsidRDefault="001C16DA" w:rsidP="001C16DA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</w:t>
            </w:r>
            <w:r w:rsidRPr="001C1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clusion criteria</w:t>
            </w:r>
          </w:p>
        </w:tc>
      </w:tr>
      <w:tr w:rsidR="001C16DA" w:rsidRPr="001C16DA" w14:paraId="7C6540E5" w14:textId="77777777" w:rsidTr="00A02834">
        <w:trPr>
          <w:trHeight w:val="293"/>
        </w:trPr>
        <w:tc>
          <w:tcPr>
            <w:tcW w:w="9482" w:type="dxa"/>
            <w:gridSpan w:val="2"/>
          </w:tcPr>
          <w:p w14:paraId="06B22C97" w14:textId="32CC2112" w:rsidR="001C16DA" w:rsidRPr="00474559" w:rsidRDefault="001C16DA" w:rsidP="0047455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>Younger than 18 years of age</w:t>
            </w:r>
          </w:p>
        </w:tc>
      </w:tr>
      <w:tr w:rsidR="00474559" w:rsidRPr="001C16DA" w14:paraId="548B51BE" w14:textId="77777777" w:rsidTr="00A02834">
        <w:trPr>
          <w:trHeight w:val="872"/>
        </w:trPr>
        <w:tc>
          <w:tcPr>
            <w:tcW w:w="3828" w:type="dxa"/>
          </w:tcPr>
          <w:p w14:paraId="49071B25" w14:textId="59EAB597" w:rsidR="007C18B6" w:rsidRDefault="007C18B6" w:rsidP="0047455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Abnormal b</w:t>
            </w:r>
            <w:r w:rsidR="00474559">
              <w:rPr>
                <w:rFonts w:asciiTheme="minorHAnsi" w:hAnsiTheme="minorHAnsi" w:cstheme="minorHAnsi"/>
                <w:sz w:val="22"/>
                <w:szCs w:val="22"/>
              </w:rPr>
              <w:t>lood pressure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(BP)        </w:t>
            </w:r>
          </w:p>
          <w:p w14:paraId="769610B8" w14:textId="5EAD105C" w:rsidR="00474559" w:rsidRPr="00474559" w:rsidRDefault="007C18B6" w:rsidP="007C18B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(after 15 mins rest and 2 times of measurement)</w:t>
            </w:r>
          </w:p>
        </w:tc>
        <w:tc>
          <w:tcPr>
            <w:tcW w:w="5653" w:type="dxa"/>
          </w:tcPr>
          <w:p w14:paraId="6E8CF144" w14:textId="06313A8A" w:rsidR="00474559" w:rsidRDefault="007C18B6" w:rsidP="007C18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Systolic BP &lt; 90 or &gt; 180 mmHg</w:t>
            </w:r>
          </w:p>
          <w:p w14:paraId="760C64FE" w14:textId="66A03225" w:rsidR="007C18B6" w:rsidRDefault="007C18B6" w:rsidP="007C18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Diastolic BP &lt;60 or &gt; 120 mmHg </w:t>
            </w:r>
          </w:p>
        </w:tc>
      </w:tr>
      <w:tr w:rsidR="007C18B6" w:rsidRPr="001C16DA" w14:paraId="5F2CE041" w14:textId="77777777" w:rsidTr="00A02834">
        <w:trPr>
          <w:trHeight w:val="866"/>
        </w:trPr>
        <w:tc>
          <w:tcPr>
            <w:tcW w:w="3828" w:type="dxa"/>
          </w:tcPr>
          <w:p w14:paraId="387C7D2D" w14:textId="56D7CBF4" w:rsidR="007C18B6" w:rsidRDefault="007C18B6" w:rsidP="0047455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Abnormal pulse rate (PR)</w:t>
            </w:r>
          </w:p>
          <w:p w14:paraId="082ECA6A" w14:textId="45AE6A79" w:rsidR="007C18B6" w:rsidRDefault="007C18B6" w:rsidP="007C18B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(after 15 mins rest and 2 times of measurement)</w:t>
            </w:r>
          </w:p>
        </w:tc>
        <w:tc>
          <w:tcPr>
            <w:tcW w:w="5653" w:type="dxa"/>
          </w:tcPr>
          <w:p w14:paraId="0617EEB2" w14:textId="6AC1E801" w:rsidR="007C18B6" w:rsidRDefault="007C18B6" w:rsidP="007C18B6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 &lt;60 or &gt; 140 /min</w:t>
            </w:r>
          </w:p>
        </w:tc>
      </w:tr>
      <w:tr w:rsidR="001C16DA" w:rsidRPr="001C16DA" w14:paraId="7590AB7D" w14:textId="77777777" w:rsidTr="00A02834">
        <w:trPr>
          <w:trHeight w:val="4955"/>
        </w:trPr>
        <w:tc>
          <w:tcPr>
            <w:tcW w:w="3828" w:type="dxa"/>
          </w:tcPr>
          <w:p w14:paraId="25709398" w14:textId="77777777" w:rsidR="001C16DA" w:rsidRPr="00474559" w:rsidRDefault="001C16DA" w:rsidP="0047455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 xml:space="preserve">Medical conditions exclusion </w:t>
            </w:r>
          </w:p>
          <w:p w14:paraId="53777931" w14:textId="6ADAF639" w:rsidR="00474559" w:rsidRPr="001C16DA" w:rsidRDefault="00474559" w:rsidP="00474559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3" w:type="dxa"/>
          </w:tcPr>
          <w:p w14:paraId="2F0C5C1A" w14:textId="77777777" w:rsidR="00474559" w:rsidRDefault="00474559" w:rsidP="0047455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Abnormal liver function test </w:t>
            </w:r>
          </w:p>
          <w:p w14:paraId="1E3B2AE4" w14:textId="4B3E45E6" w:rsidR="00474559" w:rsidRPr="00474559" w:rsidRDefault="00474559" w:rsidP="0047455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>History of abnormal thyroid conditions</w:t>
            </w:r>
          </w:p>
          <w:p w14:paraId="5EE9386E" w14:textId="5DE3720C" w:rsidR="00474559" w:rsidRPr="00474559" w:rsidRDefault="00474559" w:rsidP="0047455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>Any unstable serious co-existing medical conditions</w:t>
            </w:r>
          </w:p>
          <w:p w14:paraId="40BF4559" w14:textId="1287E443" w:rsidR="007C18B6" w:rsidRDefault="00474559" w:rsidP="0047455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>History or current evident of any serious and/or unstable pre-existing medical or psychiatric disorder, in the opinion of the investigator including unstable liver disease (except chronic stable hepatitis B and C),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 xml:space="preserve">coronary heart disease, cerebrovascular disease, Acquired Immunodeficiency Syndrome (AIDS), </w:t>
            </w:r>
            <w:r w:rsidR="007C18B6">
              <w:rPr>
                <w:rFonts w:asciiTheme="minorHAnsi" w:hAnsiTheme="minorHAnsi" w:cstheme="minorHAnsi"/>
                <w:sz w:val="22"/>
                <w:szCs w:val="22"/>
              </w:rPr>
              <w:t xml:space="preserve">and uncontrol diabetes mellitus </w:t>
            </w:r>
          </w:p>
          <w:p w14:paraId="3426B85E" w14:textId="3A7212CF" w:rsidR="00474559" w:rsidRDefault="007C18B6" w:rsidP="0047455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74559" w:rsidRPr="00474559">
              <w:rPr>
                <w:rFonts w:asciiTheme="minorHAnsi" w:hAnsiTheme="minorHAnsi" w:cstheme="minorHAnsi"/>
                <w:sz w:val="22"/>
                <w:szCs w:val="22"/>
              </w:rPr>
              <w:t>heochromocytoma</w:t>
            </w:r>
          </w:p>
          <w:p w14:paraId="7E006B15" w14:textId="77777777" w:rsidR="007C18B6" w:rsidRDefault="007C18B6" w:rsidP="007C18B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7C18B6">
              <w:rPr>
                <w:rFonts w:asciiTheme="minorHAnsi" w:hAnsiTheme="minorHAnsi" w:cstheme="minorHAnsi"/>
                <w:sz w:val="22"/>
                <w:szCs w:val="22"/>
              </w:rPr>
              <w:t>istory of malignancy within prior 5 years (except basal cell and squamous cell carcinoma of the skin</w:t>
            </w:r>
          </w:p>
          <w:p w14:paraId="72EF15AA" w14:textId="77777777" w:rsidR="001C16DA" w:rsidRDefault="007C18B6" w:rsidP="007C18B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7C18B6">
              <w:rPr>
                <w:rFonts w:asciiTheme="minorHAnsi" w:hAnsiTheme="minorHAnsi" w:cstheme="minorHAnsi"/>
                <w:sz w:val="22"/>
                <w:szCs w:val="22"/>
              </w:rPr>
              <w:t>reast cancer or clinical breast examination suggestive of malignancy</w:t>
            </w:r>
          </w:p>
          <w:p w14:paraId="29712B23" w14:textId="78AF2F7B" w:rsidR="007C18B6" w:rsidRPr="007C18B6" w:rsidRDefault="007C18B6" w:rsidP="007C18B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>rostate cancer before the age of 50 years in first-degree relatives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C16DA" w:rsidRPr="001C16DA" w14:paraId="1076309A" w14:textId="77777777" w:rsidTr="00A02834">
        <w:trPr>
          <w:trHeight w:val="1458"/>
        </w:trPr>
        <w:tc>
          <w:tcPr>
            <w:tcW w:w="3828" w:type="dxa"/>
          </w:tcPr>
          <w:p w14:paraId="4A0FC914" w14:textId="778486DE" w:rsidR="001C16DA" w:rsidRPr="007C18B6" w:rsidRDefault="00474559" w:rsidP="007C18B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18B6">
              <w:rPr>
                <w:rFonts w:asciiTheme="minorHAnsi" w:hAnsiTheme="minorHAnsi" w:cstheme="minorHAnsi"/>
                <w:sz w:val="22"/>
                <w:szCs w:val="22"/>
              </w:rPr>
              <w:t xml:space="preserve">Significant laboratory abnormalities </w:t>
            </w:r>
          </w:p>
        </w:tc>
        <w:tc>
          <w:tcPr>
            <w:tcW w:w="5653" w:type="dxa"/>
          </w:tcPr>
          <w:p w14:paraId="0018EB44" w14:textId="5FF850C3" w:rsidR="00474559" w:rsidRPr="00474559" w:rsidRDefault="00474559" w:rsidP="0047455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AST and ALT rising &gt; 2 folds of normal </w:t>
            </w:r>
          </w:p>
          <w:p w14:paraId="4A8D576E" w14:textId="3D0CE315" w:rsidR="00474559" w:rsidRPr="00474559" w:rsidRDefault="00474559" w:rsidP="0047455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>Alkaline phosphatase rising &gt; 1.5 folds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normal</w:t>
            </w:r>
          </w:p>
          <w:p w14:paraId="44F69833" w14:textId="77777777" w:rsidR="001C16DA" w:rsidRPr="007C18B6" w:rsidRDefault="00474559" w:rsidP="0047455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 xml:space="preserve">reatinine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rising &gt;</w:t>
            </w:r>
            <w:r w:rsidRPr="00474559">
              <w:rPr>
                <w:rFonts w:asciiTheme="minorHAnsi" w:hAnsiTheme="minorHAnsi" w:cstheme="minorHAnsi"/>
                <w:sz w:val="22"/>
                <w:szCs w:val="22"/>
              </w:rPr>
              <w:t xml:space="preserve"> 2 mg/</w:t>
            </w:r>
            <w:proofErr w:type="spellStart"/>
            <w:r w:rsidRPr="00474559">
              <w:rPr>
                <w:rFonts w:asciiTheme="minorHAnsi" w:hAnsiTheme="minorHAnsi" w:cstheme="minorHAnsi"/>
                <w:sz w:val="22"/>
                <w:szCs w:val="22"/>
              </w:rPr>
              <w:t>dL</w:t>
            </w:r>
            <w:proofErr w:type="spellEnd"/>
            <w:r w:rsidRPr="004745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AA1E90B" w14:textId="6C658B0F" w:rsidR="007C18B6" w:rsidRPr="007C18B6" w:rsidRDefault="007C18B6" w:rsidP="007C18B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7C18B6">
              <w:rPr>
                <w:rFonts w:asciiTheme="minorHAnsi" w:hAnsiTheme="minorHAnsi" w:cstheme="minorHAnsi"/>
                <w:sz w:val="22"/>
                <w:szCs w:val="22"/>
              </w:rPr>
              <w:t xml:space="preserve">erum prostate-specific antigen level greater than 2.0 ng/mL  </w:t>
            </w:r>
          </w:p>
        </w:tc>
      </w:tr>
      <w:tr w:rsidR="00474559" w:rsidRPr="001C16DA" w14:paraId="6FF87C93" w14:textId="77777777" w:rsidTr="00A02834">
        <w:trPr>
          <w:trHeight w:val="1738"/>
        </w:trPr>
        <w:tc>
          <w:tcPr>
            <w:tcW w:w="3828" w:type="dxa"/>
          </w:tcPr>
          <w:p w14:paraId="01DB377C" w14:textId="12CE9D12" w:rsidR="00474559" w:rsidRPr="007C18B6" w:rsidRDefault="007C18B6" w:rsidP="007C18B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Hair and scalp exclusion </w:t>
            </w:r>
          </w:p>
        </w:tc>
        <w:tc>
          <w:tcPr>
            <w:tcW w:w="5653" w:type="dxa"/>
          </w:tcPr>
          <w:p w14:paraId="6874620C" w14:textId="2837B1A4" w:rsidR="007356B4" w:rsidRPr="007356B4" w:rsidRDefault="007356B4" w:rsidP="007356B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Co-existing or h</w:t>
            </w: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istory of hair loss other than AGA including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utoimmune diseases (i.e.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upus,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heumatoid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rthritis, etc.), scaring alopecia, traumatic alopecia and </w:t>
            </w:r>
            <w:proofErr w:type="spellStart"/>
            <w:r w:rsidRPr="007356B4">
              <w:rPr>
                <w:rFonts w:asciiTheme="minorHAnsi" w:hAnsiTheme="minorHAnsi" w:cstheme="minorHAnsi"/>
                <w:sz w:val="22"/>
                <w:szCs w:val="22"/>
              </w:rPr>
              <w:t>trilotichomania</w:t>
            </w:r>
            <w:proofErr w:type="spellEnd"/>
          </w:p>
          <w:p w14:paraId="2A60EF38" w14:textId="08769596" w:rsidR="007356B4" w:rsidRPr="007356B4" w:rsidRDefault="007356B4" w:rsidP="007356B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Use of light or laser treatment of scalp </w:t>
            </w:r>
            <w:r w:rsidR="00A02834">
              <w:rPr>
                <w:rFonts w:asciiTheme="minorHAnsi" w:hAnsiTheme="minorHAnsi" w:cstheme="minorHAnsi"/>
                <w:sz w:val="22"/>
                <w:szCs w:val="22"/>
              </w:rPr>
              <w:t xml:space="preserve">within 3 months </w:t>
            </w:r>
          </w:p>
          <w:p w14:paraId="32663222" w14:textId="77777777" w:rsidR="00A02834" w:rsidRDefault="00A02834" w:rsidP="007356B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History of scallop reduction </w:t>
            </w:r>
          </w:p>
          <w:p w14:paraId="4AFF1745" w14:textId="77777777" w:rsidR="00A02834" w:rsidRDefault="00A02834" w:rsidP="007356B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History of hair transplantation in the treatment area </w:t>
            </w:r>
          </w:p>
          <w:p w14:paraId="43CC2BC5" w14:textId="37292C72" w:rsidR="00A02834" w:rsidRPr="00A02834" w:rsidRDefault="00A02834" w:rsidP="007356B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Having h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air weaving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within 6 months </w:t>
            </w:r>
          </w:p>
          <w:p w14:paraId="3A1E0A64" w14:textId="4F5CD583" w:rsidR="00A02834" w:rsidRDefault="00A02834" w:rsidP="007356B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Having other hair loss disorders (non-androgenetic alopecia) including both scarring and non-scaring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aloecia</w:t>
            </w:r>
            <w:proofErr w:type="spellEnd"/>
          </w:p>
          <w:p w14:paraId="52742479" w14:textId="0FE43F6D" w:rsidR="00A02834" w:rsidRDefault="00A02834" w:rsidP="007356B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>Having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scalp disorders including scalp psoriasis and severe seborrheic dermatitis</w:t>
            </w: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>at the area of treatment</w:t>
            </w:r>
          </w:p>
          <w:p w14:paraId="51EC43F9" w14:textId="61C28AB6" w:rsidR="007356B4" w:rsidRPr="00A02834" w:rsidRDefault="00A02834" w:rsidP="00A0283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356B4">
              <w:rPr>
                <w:rFonts w:asciiTheme="minorHAnsi" w:hAnsiTheme="minorHAnsi" w:cstheme="minorHAnsi"/>
                <w:sz w:val="22"/>
                <w:szCs w:val="22"/>
              </w:rPr>
              <w:t xml:space="preserve">Use of any product aimed at improving or correcting the signs of hair loss within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 months</w:t>
            </w:r>
          </w:p>
        </w:tc>
      </w:tr>
      <w:tr w:rsidR="00A02834" w:rsidRPr="001C16DA" w14:paraId="1A145A42" w14:textId="77777777" w:rsidTr="00A02834">
        <w:trPr>
          <w:trHeight w:val="5248"/>
        </w:trPr>
        <w:tc>
          <w:tcPr>
            <w:tcW w:w="3828" w:type="dxa"/>
          </w:tcPr>
          <w:p w14:paraId="788B2F23" w14:textId="21063E0D" w:rsidR="00A02834" w:rsidRDefault="00A02834" w:rsidP="007C18B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Medical exclusion </w:t>
            </w:r>
          </w:p>
        </w:tc>
        <w:tc>
          <w:tcPr>
            <w:tcW w:w="5653" w:type="dxa"/>
          </w:tcPr>
          <w:p w14:paraId="104D80B2" w14:textId="77777777" w:rsid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Allergy to minoxidil oral or its components</w:t>
            </w:r>
          </w:p>
          <w:p w14:paraId="39E131A4" w14:textId="77777777" w:rsidR="00A02834" w:rsidRP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Use of light or laser treatment of scalp </w:t>
            </w:r>
          </w:p>
          <w:p w14:paraId="29E9F7E7" w14:textId="77777777" w:rsid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Use of minoxidil (oral/topical)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within 12 months</w:t>
            </w:r>
          </w:p>
          <w:p w14:paraId="4508AD43" w14:textId="10536137" w:rsidR="00A02834" w:rsidRP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Use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Dutasteride/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finasteride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within 12 months </w:t>
            </w:r>
          </w:p>
          <w:p w14:paraId="3A52FBC0" w14:textId="77777777" w:rsid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History of receiving chemotherapy within 12 months</w:t>
            </w:r>
          </w:p>
          <w:p w14:paraId="7A4A34C5" w14:textId="55124E4E" w:rsidR="00A02834" w:rsidRP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Having a scalp skin disease at the area of treatment</w:t>
            </w:r>
          </w:p>
          <w:p w14:paraId="081FAD94" w14:textId="5AF94735" w:rsid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se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systemic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steroid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 (i.e. prednisone, methylprednisolone, </w:t>
            </w:r>
            <w:proofErr w:type="spellStart"/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for at least 2 weeks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within 3 months</w:t>
            </w:r>
          </w:p>
          <w:p w14:paraId="0E9C37C6" w14:textId="294B6C46" w:rsidR="00A02834" w:rsidRPr="00A02834" w:rsidRDefault="00A02834" w:rsidP="00A0283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se of drugs that will affect hair growth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such as </w:t>
            </w:r>
            <w:proofErr w:type="spellStart"/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carpronium</w:t>
            </w:r>
            <w:proofErr w:type="spellEnd"/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 chloride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anti-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androgenic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drugs (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cyproterone acetate, spironolactone, ketoconazole, flutamide </w:t>
            </w:r>
            <w:r>
              <w:rPr>
                <w:rFonts w:asciiTheme="minorHAnsi" w:hAnsiTheme="minorHAnsi" w:cs="Angsana New"/>
                <w:sz w:val="22"/>
                <w:szCs w:val="22"/>
                <w:lang w:bidi="th-TH"/>
              </w:rPr>
              <w:t>and</w:t>
            </w:r>
            <w:r w:rsidRPr="00A02834">
              <w:rPr>
                <w:rFonts w:asciiTheme="minorHAnsi" w:hAnsiTheme="minorHAnsi" w:cs="Angsana New"/>
                <w:sz w:val="22"/>
                <w:szCs w:val="22"/>
                <w:cs/>
                <w:lang w:bidi="th-TH"/>
              </w:rPr>
              <w:t xml:space="preserve">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bicalutamide)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ketoconazole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shampoo,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estrogen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progesterone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prostaglandin analogs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t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amoxifen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drugs induced </w:t>
            </w:r>
            <w:proofErr w:type="gramStart"/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hypertrichosis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gramEnd"/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cyclosporine diazoxide, phenytoin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02834">
              <w:rPr>
                <w:rFonts w:asciiTheme="minorHAnsi" w:hAnsiTheme="minorHAnsi" w:cs="Angsana New"/>
                <w:sz w:val="22"/>
                <w:szCs w:val="22"/>
                <w:cs/>
                <w:lang w:bidi="th-TH"/>
              </w:rPr>
              <w:t xml:space="preserve">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psoralens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drugs induced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hy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potrichosis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telogen effluvium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 xml:space="preserve">valproic acid, anabolic steroids, lithium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A02834">
              <w:rPr>
                <w:rFonts w:asciiTheme="minorHAnsi" w:hAnsiTheme="minorHAnsi" w:cs="Angsana New"/>
                <w:sz w:val="22"/>
                <w:szCs w:val="22"/>
                <w:cs/>
                <w:lang w:bidi="th-TH"/>
              </w:rPr>
              <w:t xml:space="preserve"> </w:t>
            </w:r>
            <w:r w:rsidRPr="00A02834">
              <w:rPr>
                <w:rFonts w:asciiTheme="minorHAnsi" w:hAnsiTheme="minorHAnsi" w:cstheme="minorHAnsi"/>
                <w:sz w:val="22"/>
                <w:szCs w:val="22"/>
              </w:rPr>
              <w:t>phenothiazines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7C18B6" w:rsidRPr="001C16DA" w14:paraId="6DC0E2BE" w14:textId="77777777" w:rsidTr="00A02834">
        <w:trPr>
          <w:trHeight w:val="286"/>
        </w:trPr>
        <w:tc>
          <w:tcPr>
            <w:tcW w:w="9482" w:type="dxa"/>
            <w:gridSpan w:val="2"/>
          </w:tcPr>
          <w:p w14:paraId="50B29311" w14:textId="58B9EB70" w:rsidR="007C18B6" w:rsidRPr="007C18B6" w:rsidRDefault="007C18B6" w:rsidP="007C18B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18B6">
              <w:rPr>
                <w:rFonts w:asciiTheme="minorHAnsi" w:hAnsiTheme="minorHAnsi" w:cstheme="minorHAnsi"/>
                <w:sz w:val="22"/>
                <w:szCs w:val="22"/>
              </w:rPr>
              <w:t>Current evident of any serious and/or unstable pre-existing psychiatric disorders</w:t>
            </w:r>
          </w:p>
        </w:tc>
      </w:tr>
    </w:tbl>
    <w:p w14:paraId="5C290F0F" w14:textId="4D8577B2" w:rsidR="001C16DA" w:rsidRPr="001C16DA" w:rsidRDefault="001C16DA" w:rsidP="001C16DA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C16DA" w:rsidRPr="001C1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00B8"/>
    <w:multiLevelType w:val="hybridMultilevel"/>
    <w:tmpl w:val="7DFA7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A3626"/>
    <w:multiLevelType w:val="multilevel"/>
    <w:tmpl w:val="DA6057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B24216"/>
    <w:multiLevelType w:val="hybridMultilevel"/>
    <w:tmpl w:val="BD784D96"/>
    <w:lvl w:ilvl="0" w:tplc="F3F6B6B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BD0255"/>
    <w:multiLevelType w:val="hybridMultilevel"/>
    <w:tmpl w:val="5D52792A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C0B88"/>
    <w:multiLevelType w:val="multilevel"/>
    <w:tmpl w:val="08ECC8B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0E860F8"/>
    <w:multiLevelType w:val="multilevel"/>
    <w:tmpl w:val="F258E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5537ABC"/>
    <w:multiLevelType w:val="hybridMultilevel"/>
    <w:tmpl w:val="97145736"/>
    <w:lvl w:ilvl="0" w:tplc="F3F6B6B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11BB9"/>
    <w:multiLevelType w:val="hybridMultilevel"/>
    <w:tmpl w:val="755A8448"/>
    <w:lvl w:ilvl="0" w:tplc="4EFA325A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8944E2"/>
    <w:multiLevelType w:val="hybridMultilevel"/>
    <w:tmpl w:val="D696AFC2"/>
    <w:lvl w:ilvl="0" w:tplc="55ECAB3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03E"/>
    <w:multiLevelType w:val="hybridMultilevel"/>
    <w:tmpl w:val="7F6A8516"/>
    <w:lvl w:ilvl="0" w:tplc="F3F6B6B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91EF9"/>
    <w:multiLevelType w:val="hybridMultilevel"/>
    <w:tmpl w:val="1B54CC5E"/>
    <w:lvl w:ilvl="0" w:tplc="4428284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7270E8"/>
    <w:multiLevelType w:val="multilevel"/>
    <w:tmpl w:val="6E704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0711480"/>
    <w:multiLevelType w:val="hybridMultilevel"/>
    <w:tmpl w:val="40B8641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946660"/>
    <w:multiLevelType w:val="hybridMultilevel"/>
    <w:tmpl w:val="795A0FBC"/>
    <w:lvl w:ilvl="0" w:tplc="4F64317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E58F5"/>
    <w:multiLevelType w:val="hybridMultilevel"/>
    <w:tmpl w:val="92624B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BB5AC2"/>
    <w:multiLevelType w:val="multilevel"/>
    <w:tmpl w:val="339C30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CFA4649"/>
    <w:multiLevelType w:val="hybridMultilevel"/>
    <w:tmpl w:val="342E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4"/>
  </w:num>
  <w:num w:numId="12">
    <w:abstractNumId w:val="15"/>
  </w:num>
  <w:num w:numId="13">
    <w:abstractNumId w:val="12"/>
  </w:num>
  <w:num w:numId="14">
    <w:abstractNumId w:val="14"/>
  </w:num>
  <w:num w:numId="15">
    <w:abstractNumId w:val="8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DA"/>
    <w:rsid w:val="000857DA"/>
    <w:rsid w:val="00183274"/>
    <w:rsid w:val="001C16DA"/>
    <w:rsid w:val="00227475"/>
    <w:rsid w:val="003A1F26"/>
    <w:rsid w:val="003E66FB"/>
    <w:rsid w:val="00474559"/>
    <w:rsid w:val="005210AD"/>
    <w:rsid w:val="007356B4"/>
    <w:rsid w:val="007428E8"/>
    <w:rsid w:val="007C18B6"/>
    <w:rsid w:val="00A02834"/>
    <w:rsid w:val="00C438CF"/>
    <w:rsid w:val="00E7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B85C4"/>
  <w15:chartTrackingRefBased/>
  <w15:docId w15:val="{997C564C-0618-4610-8F3A-7E7F4BE2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6DA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16DA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Ratchathorn Panchaprateep</dc:creator>
  <cp:keywords/>
  <dc:description/>
  <cp:lastModifiedBy>Ratchathorn Panchaprateep</cp:lastModifiedBy>
  <cp:revision>3</cp:revision>
  <dcterms:created xsi:type="dcterms:W3CDTF">2018-03-24T15:57:00Z</dcterms:created>
  <dcterms:modified xsi:type="dcterms:W3CDTF">2018-03-25T11:51:00Z</dcterms:modified>
</cp:coreProperties>
</file>