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8D" w:rsidRPr="001C16DA" w:rsidRDefault="00680B8D" w:rsidP="00680B8D">
      <w:pPr>
        <w:rPr>
          <w:rFonts w:cstheme="minorHAnsi"/>
          <w:b/>
          <w:bCs/>
          <w:szCs w:val="22"/>
        </w:rPr>
      </w:pPr>
      <w:r w:rsidRPr="001C16DA">
        <w:rPr>
          <w:rFonts w:cstheme="minorHAnsi"/>
          <w:b/>
          <w:bCs/>
          <w:szCs w:val="22"/>
        </w:rPr>
        <w:t>Supplement Table S</w:t>
      </w:r>
      <w:r w:rsidR="00A31759">
        <w:rPr>
          <w:rFonts w:cstheme="minorHAnsi"/>
          <w:b/>
          <w:bCs/>
          <w:szCs w:val="22"/>
        </w:rPr>
        <w:t>3</w:t>
      </w:r>
    </w:p>
    <w:p w:rsidR="009E1AF7" w:rsidRPr="00F14E74" w:rsidRDefault="00680B8D" w:rsidP="009E1AF7">
      <w:pPr>
        <w:autoSpaceDE w:val="0"/>
        <w:autoSpaceDN w:val="0"/>
        <w:adjustRightInd w:val="0"/>
        <w:spacing w:line="240" w:lineRule="auto"/>
        <w:rPr>
          <w:rFonts w:cs="Cordia New"/>
        </w:rPr>
      </w:pPr>
      <w:r w:rsidRPr="001C16DA">
        <w:rPr>
          <w:rFonts w:cstheme="minorHAnsi"/>
          <w:b/>
          <w:bCs/>
          <w:szCs w:val="22"/>
        </w:rPr>
        <w:t>Table S</w:t>
      </w:r>
      <w:r w:rsidR="00A31759">
        <w:rPr>
          <w:rFonts w:cstheme="minorHAnsi"/>
          <w:b/>
          <w:bCs/>
          <w:szCs w:val="22"/>
        </w:rPr>
        <w:t>3</w:t>
      </w:r>
      <w:bookmarkStart w:id="0" w:name="_GoBack"/>
      <w:bookmarkEnd w:id="0"/>
      <w:r>
        <w:rPr>
          <w:rFonts w:cstheme="minorHAnsi"/>
          <w:b/>
          <w:bCs/>
          <w:szCs w:val="22"/>
        </w:rPr>
        <w:t xml:space="preserve"> </w:t>
      </w:r>
      <w:r w:rsidRPr="001C16DA">
        <w:rPr>
          <w:rFonts w:cstheme="minorHAnsi"/>
          <w:b/>
          <w:bCs/>
          <w:szCs w:val="22"/>
        </w:rPr>
        <w:t xml:space="preserve">– </w:t>
      </w:r>
      <w:r w:rsidR="001B1476" w:rsidRPr="001B1476">
        <w:rPr>
          <w:rFonts w:cstheme="minorHAnsi"/>
          <w:b/>
          <w:bCs/>
          <w:szCs w:val="22"/>
        </w:rPr>
        <w:t xml:space="preserve">Hair Growth Index (HGI) </w:t>
      </w:r>
      <w:r w:rsidR="00B66638">
        <w:rPr>
          <w:rFonts w:cstheme="minorHAnsi"/>
          <w:b/>
          <w:bCs/>
          <w:szCs w:val="22"/>
        </w:rPr>
        <w:t>assessed by patients</w:t>
      </w:r>
      <w:r w:rsidR="005852C9">
        <w:rPr>
          <w:rFonts w:cstheme="minorHAnsi"/>
          <w:b/>
          <w:bCs/>
          <w:szCs w:val="22"/>
        </w:rPr>
        <w:t xml:space="preserve">. </w:t>
      </w:r>
      <w:r w:rsidR="005852C9" w:rsidRPr="005852C9">
        <w:rPr>
          <w:rFonts w:cstheme="minorHAnsi"/>
          <w:b/>
          <w:bCs/>
          <w:szCs w:val="22"/>
        </w:rPr>
        <w:t xml:space="preserve">The baseline photographs </w:t>
      </w:r>
      <w:proofErr w:type="gramStart"/>
      <w:r w:rsidR="005852C9" w:rsidRPr="005852C9">
        <w:rPr>
          <w:rFonts w:cstheme="minorHAnsi"/>
          <w:b/>
          <w:bCs/>
          <w:szCs w:val="22"/>
        </w:rPr>
        <w:t>were given</w:t>
      </w:r>
      <w:proofErr w:type="gramEnd"/>
      <w:r w:rsidR="005852C9" w:rsidRPr="005852C9">
        <w:rPr>
          <w:rFonts w:cstheme="minorHAnsi"/>
          <w:b/>
          <w:bCs/>
          <w:szCs w:val="22"/>
        </w:rPr>
        <w:t xml:space="preserve"> to patients for comparison while th</w:t>
      </w:r>
      <w:r w:rsidR="005852C9">
        <w:rPr>
          <w:rFonts w:cstheme="minorHAnsi"/>
          <w:b/>
          <w:bCs/>
          <w:szCs w:val="22"/>
        </w:rPr>
        <w:t>ey filled out HGI questionnaire.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139"/>
        <w:gridCol w:w="1139"/>
        <w:gridCol w:w="1140"/>
        <w:gridCol w:w="1140"/>
        <w:gridCol w:w="1140"/>
        <w:gridCol w:w="1140"/>
        <w:gridCol w:w="1140"/>
        <w:gridCol w:w="1140"/>
        <w:gridCol w:w="1137"/>
      </w:tblGrid>
      <w:tr w:rsidR="009E1AF7" w:rsidRPr="00C0152D" w:rsidTr="00C0152D">
        <w:tc>
          <w:tcPr>
            <w:tcW w:w="1041" w:type="pct"/>
            <w:vMerge w:val="restart"/>
            <w:shd w:val="clear" w:color="auto" w:fill="auto"/>
            <w:vAlign w:val="center"/>
          </w:tcPr>
          <w:p w:rsidR="009E1AF7" w:rsidRPr="00C0152D" w:rsidRDefault="009E1AF7" w:rsidP="00875F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 xml:space="preserve">Questionnaires </w:t>
            </w:r>
          </w:p>
        </w:tc>
        <w:tc>
          <w:tcPr>
            <w:tcW w:w="1320" w:type="pct"/>
            <w:gridSpan w:val="3"/>
            <w:shd w:val="clear" w:color="auto" w:fill="auto"/>
            <w:vAlign w:val="center"/>
          </w:tcPr>
          <w:p w:rsidR="009E1AF7" w:rsidRPr="00C0152D" w:rsidRDefault="009E1AF7" w:rsidP="00AF084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The area of thinning hair</w:t>
            </w:r>
          </w:p>
        </w:tc>
        <w:tc>
          <w:tcPr>
            <w:tcW w:w="1320" w:type="pct"/>
            <w:gridSpan w:val="3"/>
            <w:shd w:val="clear" w:color="auto" w:fill="auto"/>
            <w:vAlign w:val="center"/>
          </w:tcPr>
          <w:p w:rsidR="009E1AF7" w:rsidRPr="00C0152D" w:rsidRDefault="009E1AF7" w:rsidP="00AF0848">
            <w:pPr>
              <w:jc w:val="center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C0152D">
              <w:rPr>
                <w:b/>
                <w:bCs/>
                <w:sz w:val="20"/>
                <w:szCs w:val="20"/>
              </w:rPr>
              <w:t>The amount of hair covering the scalp</w:t>
            </w:r>
          </w:p>
        </w:tc>
        <w:tc>
          <w:tcPr>
            <w:tcW w:w="1319" w:type="pct"/>
            <w:gridSpan w:val="3"/>
            <w:shd w:val="clear" w:color="auto" w:fill="auto"/>
            <w:vAlign w:val="center"/>
          </w:tcPr>
          <w:p w:rsidR="009E1AF7" w:rsidRPr="00C0152D" w:rsidRDefault="009E1AF7" w:rsidP="00AF0848">
            <w:pPr>
              <w:contextualSpacing/>
              <w:jc w:val="center"/>
              <w:rPr>
                <w:rFonts w:eastAsia="Calibri" w:cstheme="minorHAnsi"/>
                <w:b/>
                <w:bCs/>
                <w:sz w:val="20"/>
                <w:szCs w:val="20"/>
                <w:cs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0B21DC" w:rsidRPr="00C0152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0152D">
              <w:rPr>
                <w:rFonts w:cstheme="minorHAnsi"/>
                <w:b/>
                <w:bCs/>
                <w:sz w:val="20"/>
                <w:szCs w:val="20"/>
              </w:rPr>
              <w:t>quality of existing hair in term of thickness and hair shaft appearance</w:t>
            </w:r>
          </w:p>
        </w:tc>
      </w:tr>
      <w:tr w:rsidR="009E1AF7" w:rsidRPr="00C0152D" w:rsidTr="00C0152D">
        <w:trPr>
          <w:trHeight w:val="368"/>
        </w:trPr>
        <w:tc>
          <w:tcPr>
            <w:tcW w:w="1041" w:type="pct"/>
            <w:vMerge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12 weeks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b/>
                <w:bCs/>
                <w:sz w:val="20"/>
                <w:szCs w:val="20"/>
              </w:rPr>
            </w:pPr>
            <w:r w:rsidRPr="00C0152D">
              <w:rPr>
                <w:b/>
                <w:bCs/>
                <w:sz w:val="20"/>
                <w:szCs w:val="20"/>
              </w:rPr>
              <w:t>24 weeks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contextualSpacing/>
              <w:jc w:val="center"/>
              <w:rPr>
                <w:rFonts w:eastAsia="Calibri" w:cstheme="minorHAnsi"/>
                <w:b/>
                <w:bCs/>
                <w:sz w:val="20"/>
                <w:szCs w:val="20"/>
                <w:cs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875F6B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01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Clinical improvement observed by patients  </w:t>
            </w:r>
          </w:p>
          <w:p w:rsidR="009E1AF7" w:rsidRPr="00C0152D" w:rsidRDefault="009E1AF7" w:rsidP="00875F6B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1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(Score </w:t>
            </w:r>
            <w:r w:rsidRPr="00C0152D"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  <w:t>&gt;</w:t>
            </w:r>
            <w:r w:rsidRPr="00C01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+1)</w:t>
            </w:r>
            <w:r w:rsidRPr="00C0152D">
              <w:rPr>
                <w:rFonts w:asciiTheme="minorHAnsi" w:hAnsiTheme="minorHAnsi" w:cstheme="minorHAnsi"/>
                <w:color w:val="000000"/>
                <w:sz w:val="20"/>
                <w:szCs w:val="20"/>
                <w:rtl/>
                <w:cs/>
              </w:rPr>
              <w:t xml:space="preserve"> </w:t>
            </w:r>
            <w:r w:rsidRPr="00C0152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C0152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proofErr w:type="gramEnd"/>
            <w:r w:rsidRPr="00C0152D">
              <w:rPr>
                <w:rFonts w:asciiTheme="minorHAnsi" w:hAnsiTheme="minorHAnsi" w:cstheme="minorHAnsi"/>
                <w:sz w:val="20"/>
                <w:szCs w:val="20"/>
              </w:rPr>
              <w:t>, %)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cs/>
              </w:rPr>
            </w:pPr>
            <w:r w:rsidRPr="00C0152D">
              <w:rPr>
                <w:rFonts w:eastAsia="Calibri" w:cstheme="minorHAnsi"/>
                <w:sz w:val="20"/>
                <w:szCs w:val="20"/>
              </w:rPr>
              <w:t>27 (90.0)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28 (93.3)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  <w:cs/>
              </w:rPr>
            </w:pPr>
            <w:r w:rsidRPr="00C0152D">
              <w:rPr>
                <w:rFonts w:cstheme="minorHAnsi"/>
                <w:sz w:val="20"/>
                <w:szCs w:val="20"/>
              </w:rPr>
              <w:t>26 (86.7)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30 (100.0)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29 (96.7)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30 (100.0)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875F6B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rtl/>
                <w:cs/>
              </w:rPr>
            </w:pPr>
            <w:r w:rsidRPr="00C0152D">
              <w:rPr>
                <w:rFonts w:asciiTheme="minorHAnsi" w:hAnsiTheme="minorHAnsi" w:cstheme="minorHAnsi"/>
                <w:sz w:val="20"/>
                <w:szCs w:val="20"/>
              </w:rPr>
              <w:t xml:space="preserve">Median (range) score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0152D">
              <w:rPr>
                <w:rFonts w:eastAsia="Calibri" w:cstheme="minorHAnsi"/>
                <w:sz w:val="20"/>
                <w:szCs w:val="20"/>
              </w:rPr>
              <w:t>1 (-2,3)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 (-2,3)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0.087*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  <w:cs/>
              </w:rPr>
            </w:pPr>
            <w:r w:rsidRPr="00C0152D">
              <w:rPr>
                <w:rFonts w:cstheme="minorHAnsi"/>
                <w:sz w:val="20"/>
                <w:szCs w:val="20"/>
              </w:rPr>
              <w:t>1 (-2,3)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1.5 (1,3)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0.040</w:t>
            </w:r>
            <w:r w:rsidRPr="00C0152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(-2,3)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 (1,3)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0.009</w:t>
            </w:r>
            <w:r w:rsidRPr="00C0152D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9E1AF7" w:rsidRPr="00C0152D" w:rsidTr="00C0152D">
        <w:tc>
          <w:tcPr>
            <w:tcW w:w="5000" w:type="pct"/>
            <w:gridSpan w:val="10"/>
            <w:shd w:val="clear" w:color="auto" w:fill="auto"/>
            <w:vAlign w:val="center"/>
          </w:tcPr>
          <w:p w:rsidR="009E1AF7" w:rsidRPr="00C0152D" w:rsidRDefault="009E1AF7" w:rsidP="00875F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b/>
                <w:bCs/>
                <w:sz w:val="20"/>
                <w:szCs w:val="20"/>
              </w:rPr>
              <w:t>Score</w:t>
            </w: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 xml:space="preserve">-3 = Greatly decreased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 xml:space="preserve">-2 = Moderately decreased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 (6.7)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 xml:space="preserve">-1 = Minimally decreased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 xml:space="preserve">0 = No change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 (3.3)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 xml:space="preserve">+1 = Minimally improved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13 (43.3)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11 (36.7)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16 (53.3)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15 (50.0)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18 (60.0)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12 (40.0)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+2 = Moderately improved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12 (40.0)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11 (36.7)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7 (23.3)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13 (43.3)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7 (23.3)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10 (33.3)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AF7" w:rsidRPr="00C0152D" w:rsidTr="00C0152D">
        <w:tc>
          <w:tcPr>
            <w:tcW w:w="1041" w:type="pct"/>
            <w:shd w:val="clear" w:color="auto" w:fill="auto"/>
            <w:vAlign w:val="center"/>
          </w:tcPr>
          <w:p w:rsidR="009E1AF7" w:rsidRPr="00C0152D" w:rsidRDefault="009E1AF7" w:rsidP="009E1AF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+3 = Greatly improved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 (6.7)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6 (20.0)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23 (10.0)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2 (6.7)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4 (13.3)</w:t>
            </w:r>
          </w:p>
        </w:tc>
        <w:tc>
          <w:tcPr>
            <w:tcW w:w="440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152D">
              <w:rPr>
                <w:rFonts w:cstheme="minorHAnsi"/>
                <w:sz w:val="20"/>
                <w:szCs w:val="20"/>
              </w:rPr>
              <w:t>8 (26.7)</w:t>
            </w:r>
          </w:p>
        </w:tc>
        <w:tc>
          <w:tcPr>
            <w:tcW w:w="439" w:type="pct"/>
            <w:vAlign w:val="center"/>
          </w:tcPr>
          <w:p w:rsidR="009E1AF7" w:rsidRPr="00C0152D" w:rsidRDefault="009E1AF7" w:rsidP="009E1AF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991006" w:rsidRPr="009E1AF7" w:rsidRDefault="00991006" w:rsidP="00991006">
      <w:pPr>
        <w:rPr>
          <w:rFonts w:cs="Cordia New"/>
          <w:color w:val="000000"/>
        </w:rPr>
      </w:pPr>
      <w:r w:rsidRPr="00A556FF">
        <w:rPr>
          <w:rFonts w:cs="Cordia New"/>
        </w:rPr>
        <w:t>*Wilcoxon Signed Ranks Test</w:t>
      </w:r>
    </w:p>
    <w:p w:rsidR="000B21DC" w:rsidRDefault="000B21DC">
      <w:pPr>
        <w:rPr>
          <w:rFonts w:cs="Cordia New"/>
        </w:rPr>
      </w:pPr>
    </w:p>
    <w:p w:rsidR="000B21DC" w:rsidRDefault="000B21DC">
      <w:pPr>
        <w:rPr>
          <w:rFonts w:cs="Cordia New"/>
        </w:rPr>
      </w:pPr>
    </w:p>
    <w:p w:rsidR="000B21DC" w:rsidRDefault="000B21DC">
      <w:pPr>
        <w:rPr>
          <w:rFonts w:cs="Cordia New"/>
        </w:rPr>
      </w:pPr>
    </w:p>
    <w:p w:rsidR="000B21DC" w:rsidRDefault="000B21DC">
      <w:pPr>
        <w:rPr>
          <w:rFonts w:cs="Cordia New"/>
        </w:rPr>
      </w:pPr>
    </w:p>
    <w:p w:rsidR="000B21DC" w:rsidRDefault="000B21DC">
      <w:pPr>
        <w:rPr>
          <w:rFonts w:cs="Cordia New"/>
        </w:rPr>
      </w:pPr>
    </w:p>
    <w:sectPr w:rsidR="000B21DC" w:rsidSect="009E1A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B3F3B"/>
    <w:multiLevelType w:val="hybridMultilevel"/>
    <w:tmpl w:val="B54E07A0"/>
    <w:lvl w:ilvl="0" w:tplc="626C20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8D"/>
    <w:rsid w:val="000857DA"/>
    <w:rsid w:val="000B21DC"/>
    <w:rsid w:val="001B1476"/>
    <w:rsid w:val="00227475"/>
    <w:rsid w:val="003A1F26"/>
    <w:rsid w:val="003E66FB"/>
    <w:rsid w:val="0051394F"/>
    <w:rsid w:val="005210AD"/>
    <w:rsid w:val="00535F57"/>
    <w:rsid w:val="005852C9"/>
    <w:rsid w:val="00680B8D"/>
    <w:rsid w:val="007428E8"/>
    <w:rsid w:val="008E0E94"/>
    <w:rsid w:val="00991006"/>
    <w:rsid w:val="009E1AF7"/>
    <w:rsid w:val="00A31759"/>
    <w:rsid w:val="00A43D37"/>
    <w:rsid w:val="00AF0848"/>
    <w:rsid w:val="00B66638"/>
    <w:rsid w:val="00C0152D"/>
    <w:rsid w:val="00E7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84392"/>
  <w15:chartTrackingRefBased/>
  <w15:docId w15:val="{062D9DF6-88D9-4056-8195-DAFFFF05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AF7"/>
    <w:pPr>
      <w:spacing w:after="200" w:line="276" w:lineRule="auto"/>
      <w:ind w:left="720"/>
    </w:pPr>
    <w:rPr>
      <w:rFonts w:ascii="Angsana New" w:eastAsia="Calibri" w:hAnsi="Angsana New" w:cs="Angsana New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Update</dc:creator>
  <cp:keywords/>
  <dc:description/>
  <cp:lastModifiedBy>Email Update</cp:lastModifiedBy>
  <cp:revision>2</cp:revision>
  <dcterms:created xsi:type="dcterms:W3CDTF">2020-05-12T10:11:00Z</dcterms:created>
  <dcterms:modified xsi:type="dcterms:W3CDTF">2020-05-12T10:11:00Z</dcterms:modified>
</cp:coreProperties>
</file>