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A3A5" w14:textId="77777777" w:rsidR="0053102A" w:rsidRPr="00F92AD9" w:rsidRDefault="00000000" w:rsidP="00F92AD9">
      <w:pPr>
        <w:jc w:val="center"/>
        <w:rPr>
          <w:rFonts w:ascii="Times New Roman" w:eastAsia="游明朝" w:hAnsi="Times New Roman" w:cs="Times New Roman"/>
          <w:b/>
          <w:color w:val="000000"/>
          <w:sz w:val="28"/>
          <w:szCs w:val="28"/>
        </w:rPr>
      </w:pPr>
      <w:r w:rsidRPr="00F92AD9">
        <w:rPr>
          <w:rFonts w:ascii="Times New Roman" w:eastAsia="游明朝" w:hAnsi="Times New Roman" w:cs="Times New Roman"/>
          <w:b/>
          <w:color w:val="000000"/>
          <w:sz w:val="28"/>
          <w:szCs w:val="28"/>
        </w:rPr>
        <w:t>Supplementary Materials</w:t>
      </w:r>
    </w:p>
    <w:p w14:paraId="773ABA71" w14:textId="77777777" w:rsidR="0053102A" w:rsidRDefault="0053102A" w:rsidP="0053102A">
      <w:pPr>
        <w:rPr>
          <w:rFonts w:ascii="Times New Roman" w:eastAsia="游明朝" w:hAnsi="Times New Roman" w:cs="Times New Roman"/>
          <w:b/>
          <w:color w:val="000000"/>
        </w:rPr>
      </w:pPr>
    </w:p>
    <w:p w14:paraId="230F8886" w14:textId="77777777" w:rsidR="0053102A" w:rsidRDefault="0053102A" w:rsidP="0053102A">
      <w:pPr>
        <w:rPr>
          <w:rFonts w:ascii="Times New Roman" w:eastAsia="游明朝" w:hAnsi="Times New Roman" w:cs="Times New Roman"/>
          <w:b/>
          <w:color w:val="000000"/>
        </w:rPr>
      </w:pPr>
    </w:p>
    <w:p w14:paraId="141E88A8" w14:textId="77777777" w:rsidR="000B4D06" w:rsidRDefault="000B4D06" w:rsidP="000B4D06">
      <w:pPr>
        <w:rPr>
          <w:rFonts w:ascii="Times New Roman" w:eastAsia="游明朝" w:hAnsi="Times New Roman" w:cs="Times New Roman"/>
          <w:b/>
          <w:color w:val="000000"/>
          <w:sz w:val="20"/>
          <w:szCs w:val="20"/>
        </w:rPr>
      </w:pP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Establishment of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i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mmortalized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o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varian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s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tromal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c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ell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l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ines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u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sing Sendai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v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irus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v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ectors: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a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p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latform for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s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tudying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t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>umor–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s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troma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i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 xml:space="preserve">nteractions and </w:t>
      </w:r>
      <w:r>
        <w:rPr>
          <w:rFonts w:ascii="Times New Roman" w:eastAsia="游明朝" w:hAnsi="Times New Roman" w:cs="Times New Roman" w:hint="eastAsia"/>
          <w:b/>
          <w:color w:val="000000"/>
          <w:sz w:val="20"/>
          <w:szCs w:val="20"/>
        </w:rPr>
        <w:t>c</w:t>
      </w:r>
      <w:r w:rsidRPr="004569C0"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>arcinogenesis</w:t>
      </w:r>
    </w:p>
    <w:p w14:paraId="4C9B254E" w14:textId="77777777" w:rsidR="0053102A" w:rsidRPr="000B4D06" w:rsidRDefault="0053102A" w:rsidP="0053102A">
      <w:pPr>
        <w:rPr>
          <w:rFonts w:ascii="Times New Roman" w:eastAsia="游明朝" w:hAnsi="Times New Roman" w:cs="Times New Roman"/>
          <w:b/>
          <w:color w:val="000000"/>
        </w:rPr>
      </w:pPr>
    </w:p>
    <w:p w14:paraId="76F2ED89" w14:textId="77777777" w:rsidR="0053102A" w:rsidRPr="00F92AD9" w:rsidRDefault="00000000" w:rsidP="0053102A">
      <w:pPr>
        <w:rPr>
          <w:rFonts w:ascii="Times New Roman" w:eastAsia="游明朝" w:hAnsi="Times New Roman" w:cs="Times New Roman"/>
          <w:bCs/>
          <w:color w:val="000000"/>
        </w:rPr>
      </w:pPr>
      <w:r>
        <w:rPr>
          <w:rFonts w:ascii="Times New Roman" w:eastAsia="游明朝" w:hAnsi="Times New Roman" w:cs="Times New Roman"/>
          <w:b/>
          <w:color w:val="000000"/>
        </w:rPr>
        <w:t xml:space="preserve">Journal name: </w:t>
      </w:r>
      <w:r>
        <w:rPr>
          <w:rFonts w:ascii="Times New Roman" w:eastAsia="游明朝" w:hAnsi="Times New Roman" w:cs="Times New Roman"/>
          <w:bCs/>
          <w:color w:val="000000"/>
        </w:rPr>
        <w:t>Human Cell</w:t>
      </w:r>
    </w:p>
    <w:p w14:paraId="608F968E" w14:textId="77777777" w:rsidR="0053102A" w:rsidRPr="00F92AD9" w:rsidRDefault="0053102A" w:rsidP="0053102A">
      <w:pPr>
        <w:rPr>
          <w:rFonts w:ascii="Times New Roman" w:eastAsia="游明朝" w:hAnsi="Times New Roman" w:cs="Times New Roman"/>
          <w:b/>
          <w:color w:val="000000"/>
        </w:rPr>
      </w:pPr>
    </w:p>
    <w:p w14:paraId="7F8FB41A" w14:textId="77777777" w:rsidR="00231747" w:rsidRPr="00F92AD9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Masayo Okawa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1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Hiroaki Komatsu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1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Yasuhiro Kazuki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2,3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Kanako Kazuki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3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Genki Hichiwa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2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Kohei Hikino1, Yuki Iida1, Mayumi Sawada1, Hiroyuki Kugoh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4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Shinya Sato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1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Mitsuo Oshimura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3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Tasuku Harada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5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, Fuminori Taniguchi</w:t>
      </w: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  <w:vertAlign w:val="superscript"/>
        </w:rPr>
        <w:t>1</w:t>
      </w:r>
    </w:p>
    <w:p w14:paraId="46FD4693" w14:textId="77777777" w:rsidR="00231747" w:rsidRPr="004C7808" w:rsidRDefault="00231747" w:rsidP="00231747">
      <w:pPr>
        <w:rPr>
          <w:rFonts w:ascii="Times New Roman" w:eastAsia="游明朝" w:hAnsi="Times New Roman" w:cs="Times New Roman"/>
          <w:b/>
          <w:color w:val="000000"/>
          <w:sz w:val="20"/>
          <w:szCs w:val="20"/>
        </w:rPr>
      </w:pPr>
    </w:p>
    <w:p w14:paraId="7D895C6D" w14:textId="77777777" w:rsidR="00231747" w:rsidRPr="00F92AD9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1 Department of Obstetrics and Gynecology, Tottori University School of Medicine, Tottori, Japan</w:t>
      </w:r>
    </w:p>
    <w:p w14:paraId="19ABB870" w14:textId="77777777" w:rsidR="00231747" w:rsidRPr="00F92AD9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2 Department of Chromosome Biomedical Engineering, Integrated Medical Sciences, Graduate School of Medical Sciences, Tottori University</w:t>
      </w:r>
    </w:p>
    <w:p w14:paraId="6BCF5775" w14:textId="77777777" w:rsidR="00231747" w:rsidRPr="00F92AD9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3 Chromosome Engineering Research Center, Tottori University</w:t>
      </w:r>
    </w:p>
    <w:p w14:paraId="0C5B1B3E" w14:textId="77777777" w:rsidR="00231747" w:rsidRPr="00F92AD9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4 Division of Genome and Cellular Function, Department of Molecular and Cellular Biology,</w:t>
      </w:r>
    </w:p>
    <w:p w14:paraId="1E30D731" w14:textId="77777777" w:rsidR="00231747" w:rsidRPr="00F92AD9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F92AD9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5 Tottori University Hospital, Tottori, Japan</w:t>
      </w:r>
    </w:p>
    <w:p w14:paraId="52BC3915" w14:textId="77777777" w:rsidR="00231747" w:rsidRDefault="00231747" w:rsidP="00231747">
      <w:pPr>
        <w:rPr>
          <w:rFonts w:ascii="Times New Roman" w:eastAsia="游明朝" w:hAnsi="Times New Roman" w:cs="Times New Roman"/>
          <w:b/>
          <w:color w:val="000000"/>
          <w:sz w:val="20"/>
          <w:szCs w:val="20"/>
        </w:rPr>
      </w:pPr>
    </w:p>
    <w:p w14:paraId="19E6C302" w14:textId="77777777" w:rsidR="00231747" w:rsidRDefault="00231747" w:rsidP="00231747">
      <w:pPr>
        <w:rPr>
          <w:rFonts w:ascii="Times New Roman" w:eastAsia="游明朝" w:hAnsi="Times New Roman" w:cs="Times New Roman"/>
          <w:b/>
          <w:color w:val="000000"/>
          <w:sz w:val="20"/>
          <w:szCs w:val="20"/>
        </w:rPr>
      </w:pPr>
    </w:p>
    <w:p w14:paraId="44D3D82D" w14:textId="77777777" w:rsidR="00231747" w:rsidRDefault="00000000" w:rsidP="00231747">
      <w:pPr>
        <w:rPr>
          <w:rFonts w:ascii="Times New Roman" w:eastAsia="游明朝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游明朝" w:hAnsi="Times New Roman" w:cs="Times New Roman"/>
          <w:b/>
          <w:color w:val="000000"/>
          <w:sz w:val="20"/>
          <w:szCs w:val="20"/>
        </w:rPr>
        <w:t>Corresponding Author</w:t>
      </w:r>
    </w:p>
    <w:p w14:paraId="0E1915E2" w14:textId="77777777" w:rsidR="00231747" w:rsidRPr="00A30783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A30783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Hiroaki Komatsu, MD, PhD</w:t>
      </w:r>
    </w:p>
    <w:p w14:paraId="73694947" w14:textId="77777777" w:rsidR="00231747" w:rsidRPr="00A30783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A30783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Department of Obstetrics and Gynecology</w:t>
      </w:r>
    </w:p>
    <w:p w14:paraId="292D2241" w14:textId="77777777" w:rsidR="00231747" w:rsidRPr="00A30783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A30783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Tottori University School of Medicine,</w:t>
      </w:r>
    </w:p>
    <w:p w14:paraId="4387DC06" w14:textId="77777777" w:rsidR="00231747" w:rsidRPr="00A30783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A30783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36-1 Nishicho, Yonago, Tottori 683-8504, Japan</w:t>
      </w:r>
    </w:p>
    <w:p w14:paraId="4E10A5CD" w14:textId="77777777" w:rsidR="00231747" w:rsidRPr="00A30783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A30783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Email: komatsu.h.med@tottori-u.ac.jp</w:t>
      </w:r>
    </w:p>
    <w:p w14:paraId="6FB57838" w14:textId="77777777" w:rsidR="00231747" w:rsidRDefault="00000000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  <w:r w:rsidRPr="00A30783">
        <w:rPr>
          <w:rFonts w:ascii="Times New Roman" w:eastAsia="游明朝" w:hAnsi="Times New Roman" w:cs="Times New Roman"/>
          <w:bCs/>
          <w:color w:val="000000"/>
          <w:sz w:val="20"/>
          <w:szCs w:val="20"/>
        </w:rPr>
        <w:t>Phone: +81-859-38-6647</w:t>
      </w:r>
    </w:p>
    <w:p w14:paraId="1FD1F8E0" w14:textId="77777777" w:rsidR="00231747" w:rsidRDefault="00231747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</w:p>
    <w:p w14:paraId="55457F04" w14:textId="77777777" w:rsidR="00231747" w:rsidRDefault="00231747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</w:p>
    <w:p w14:paraId="6626ADE4" w14:textId="77777777" w:rsidR="00231747" w:rsidRDefault="00231747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</w:p>
    <w:p w14:paraId="74EA042D" w14:textId="77777777" w:rsidR="00231747" w:rsidRDefault="00231747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</w:p>
    <w:p w14:paraId="50AF3852" w14:textId="77777777" w:rsidR="00231747" w:rsidRPr="00A30783" w:rsidRDefault="00231747" w:rsidP="00231747">
      <w:pPr>
        <w:rPr>
          <w:rFonts w:ascii="Times New Roman" w:eastAsia="游明朝" w:hAnsi="Times New Roman" w:cs="Times New Roman"/>
          <w:bCs/>
          <w:color w:val="000000"/>
          <w:sz w:val="20"/>
          <w:szCs w:val="20"/>
        </w:rPr>
      </w:pPr>
    </w:p>
    <w:p w14:paraId="6D1072EF" w14:textId="77777777" w:rsidR="0053102A" w:rsidRPr="00F92AD9" w:rsidRDefault="0053102A" w:rsidP="0053102A">
      <w:pPr>
        <w:rPr>
          <w:rFonts w:ascii="Times New Roman" w:eastAsia="游明朝" w:hAnsi="Times New Roman" w:cs="Times New Roman"/>
          <w:b/>
          <w:color w:val="000000"/>
        </w:rPr>
      </w:pPr>
    </w:p>
    <w:p w14:paraId="2B16302A" w14:textId="77777777" w:rsidR="00C04D1D" w:rsidRDefault="00C04D1D">
      <w:pPr>
        <w:rPr>
          <w:rFonts w:ascii="Times New Roman" w:hAnsi="Times New Roman" w:cs="Times New Roman"/>
          <w:b/>
          <w:color w:val="000000"/>
        </w:rPr>
      </w:pPr>
    </w:p>
    <w:p w14:paraId="0D42801F" w14:textId="77777777" w:rsidR="0053102A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2511AD22" wp14:editId="322BB89C">
            <wp:extent cx="5943600" cy="3343275"/>
            <wp:effectExtent l="0" t="0" r="0" b="9525"/>
            <wp:docPr id="2053342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342097" name="Picture 20533420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9D5F7" w14:textId="77777777" w:rsidR="0053102A" w:rsidRDefault="0053102A" w:rsidP="0053102A">
      <w:pPr>
        <w:jc w:val="right"/>
        <w:rPr>
          <w:rFonts w:ascii="Times New Roman" w:hAnsi="Times New Roman" w:cs="Times New Roman"/>
        </w:rPr>
      </w:pPr>
    </w:p>
    <w:p w14:paraId="04D2411F" w14:textId="77777777" w:rsidR="0053102A" w:rsidRDefault="0053102A" w:rsidP="0053102A">
      <w:pPr>
        <w:jc w:val="right"/>
        <w:rPr>
          <w:rFonts w:ascii="Times New Roman" w:hAnsi="Times New Roman" w:cs="Times New Roman"/>
        </w:rPr>
      </w:pPr>
    </w:p>
    <w:p w14:paraId="1118F451" w14:textId="77777777" w:rsidR="00231747" w:rsidRPr="00F92AD9" w:rsidRDefault="00000000" w:rsidP="00F92AD9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Supplementary Figure 1 </w:t>
      </w:r>
      <w:r w:rsidRPr="00A7092A">
        <w:rPr>
          <w:rFonts w:ascii="Times New Roman" w:hAnsi="Times New Roman" w:cs="Times New Roman"/>
        </w:rPr>
        <w:t>Clustering Analysis in Human Transcriptome Sequencing Analysis</w:t>
      </w:r>
      <w:r>
        <w:rPr>
          <w:rFonts w:ascii="Times New Roman" w:hAnsi="Times New Roman" w:cs="Times New Roman"/>
        </w:rPr>
        <w:t xml:space="preserve">. </w:t>
      </w:r>
      <w:r w:rsidRPr="00A7092A">
        <w:rPr>
          <w:rFonts w:ascii="Times New Roman" w:hAnsi="Times New Roman" w:cs="Times New Roman"/>
        </w:rPr>
        <w:t xml:space="preserve">The results of clustering analysis between the left ovary and right ovarian endometrial cyst and between the left and right </w:t>
      </w:r>
      <w:proofErr w:type="spellStart"/>
      <w:r w:rsidRPr="00A7092A">
        <w:rPr>
          <w:rFonts w:ascii="Times New Roman" w:hAnsi="Times New Roman" w:cs="Times New Roman"/>
        </w:rPr>
        <w:t>fimbrae</w:t>
      </w:r>
      <w:proofErr w:type="spellEnd"/>
      <w:r w:rsidRPr="00A7092A">
        <w:rPr>
          <w:rFonts w:ascii="Times New Roman" w:hAnsi="Times New Roman" w:cs="Times New Roman"/>
        </w:rPr>
        <w:t xml:space="preserve"> are shown. Each analysis classifies the samples into five clusters.</w:t>
      </w:r>
      <w:r>
        <w:rPr>
          <w:rFonts w:ascii="Times New Roman" w:hAnsi="Times New Roman" w:cs="Times New Roman"/>
        </w:rPr>
        <w:t xml:space="preserve"> FT, fimbrae; SeV, Sendai virus; Ovn, ovary; OvEndo, ovarian endometrial cysts.</w:t>
      </w:r>
    </w:p>
    <w:p w14:paraId="056187CB" w14:textId="77777777" w:rsidR="002D5171" w:rsidRPr="00231747" w:rsidRDefault="002D5171" w:rsidP="00231747">
      <w:pPr>
        <w:rPr>
          <w:rFonts w:ascii="Times New Roman" w:hAnsi="Times New Roman" w:cs="Times New Roman"/>
          <w:b/>
          <w:color w:val="000000"/>
        </w:rPr>
      </w:pPr>
    </w:p>
    <w:p w14:paraId="09A32B59" w14:textId="77777777" w:rsidR="002D5171" w:rsidRDefault="002D5171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4CD33827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3F5EF853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1A150821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0BFA572B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6C29A6CB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7079A3D9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75C31BE0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06D32C35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1BA87C52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496B71E8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54808B96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2C37DB6E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24E50D39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5EF99189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7072E840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042ED79D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1DC392A1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20FAEEC9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0EE272CF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66563599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561FA7BA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19A2ABE8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5725C9D6" w14:textId="77777777" w:rsid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6D35A382" w14:textId="77777777" w:rsidR="0005195A" w:rsidRPr="0005195A" w:rsidRDefault="0005195A" w:rsidP="0053102A">
      <w:pPr>
        <w:jc w:val="left"/>
        <w:rPr>
          <w:rFonts w:ascii="Times New Roman" w:eastAsia="ＭＳ 明朝" w:hAnsi="Times New Roman" w:cs="Times New Roman"/>
          <w:noProof/>
          <w14:ligatures w14:val="standardContextual"/>
        </w:rPr>
      </w:pPr>
    </w:p>
    <w:p w14:paraId="53C2BC70" w14:textId="77777777" w:rsidR="002D5171" w:rsidRDefault="00000000" w:rsidP="002D5171">
      <w:pPr>
        <w:pStyle w:val="a9"/>
        <w:ind w:left="360" w:hanging="360"/>
        <w:rPr>
          <w:color w:val="000000"/>
        </w:rPr>
      </w:pPr>
      <w:r>
        <w:rPr>
          <w:rFonts w:ascii="Times New Roman" w:hAnsi="Times New Roman" w:cs="Times New Roman"/>
          <w:noProof/>
          <w14:ligatures w14:val="standardContextual"/>
        </w:rPr>
        <w:t xml:space="preserve">Supplementary Table </w:t>
      </w:r>
      <w:r w:rsidRPr="00F92AD9"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w:t>1:</w:t>
      </w:r>
      <w:r w:rsidRPr="00F92AD9">
        <w:rPr>
          <w:rFonts w:ascii="Times New Roman" w:eastAsia="游明朝" w:hAnsi="Times New Roman" w:cs="Times New Roman"/>
          <w:color w:val="000000"/>
          <w:sz w:val="20"/>
          <w:szCs w:val="20"/>
        </w:rPr>
        <w:t xml:space="preserve"> Read Length and Number of Assembled Transcripts in Human Transcriptome Sequencing Analysis for Each Cell Line</w:t>
      </w:r>
    </w:p>
    <w:p w14:paraId="70C3FCFC" w14:textId="77777777" w:rsidR="0053102A" w:rsidRDefault="002D5171" w:rsidP="0053102A">
      <w:pPr>
        <w:jc w:val="left"/>
        <w:rPr>
          <w:rFonts w:ascii="Times New Roman" w:hAnsi="Times New Roman" w:cs="Times New Roman"/>
          <w:noProof/>
          <w14:ligatures w14:val="standardContextual"/>
        </w:rPr>
      </w:pPr>
      <w:r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5256088B" wp14:editId="4992AE76">
            <wp:extent cx="5924550" cy="3332559"/>
            <wp:effectExtent l="0" t="0" r="0" b="1270"/>
            <wp:docPr id="17031424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42497" name="Picture 17031424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108" cy="333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D49C2" w14:textId="77777777" w:rsidR="0053102A" w:rsidRDefault="00000000">
      <w:pPr>
        <w:widowControl/>
        <w:spacing w:after="200" w:line="276" w:lineRule="auto"/>
        <w:jc w:val="left"/>
        <w:rPr>
          <w:rFonts w:ascii="Times New Roman" w:hAnsi="Times New Roman" w:cs="Times New Roman"/>
          <w:noProof/>
          <w14:ligatures w14:val="standardContextual"/>
        </w:rPr>
      </w:pPr>
      <w:r>
        <w:rPr>
          <w:rFonts w:ascii="Times New Roman" w:hAnsi="Times New Roman" w:cs="Times New Roman"/>
          <w:noProof/>
          <w14:ligatures w14:val="standardContextual"/>
        </w:rPr>
        <w:br w:type="page"/>
      </w:r>
    </w:p>
    <w:p w14:paraId="439354D8" w14:textId="77777777" w:rsidR="002D5171" w:rsidRPr="00F92AD9" w:rsidRDefault="00000000" w:rsidP="002D5171">
      <w:pPr>
        <w:pStyle w:val="a9"/>
        <w:ind w:left="360" w:hanging="36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t>Supplementary Table 2:</w:t>
      </w:r>
      <w:r w:rsidRPr="002D5171">
        <w:rPr>
          <w:rFonts w:ascii="游明朝" w:eastAsia="游明朝" w:hAnsi="游明朝" w:cs="游明朝"/>
          <w:color w:val="000000"/>
        </w:rPr>
        <w:t xml:space="preserve"> </w:t>
      </w:r>
      <w:r w:rsidRPr="00F92AD9">
        <w:rPr>
          <w:rFonts w:ascii="Times New Roman" w:eastAsia="游明朝" w:hAnsi="Times New Roman" w:cs="Times New Roman"/>
          <w:color w:val="000000"/>
          <w:sz w:val="20"/>
          <w:szCs w:val="20"/>
        </w:rPr>
        <w:t>Human Transcriptome Sequencing Analysis</w:t>
      </w:r>
    </w:p>
    <w:p w14:paraId="062AB33F" w14:textId="77777777" w:rsidR="0053102A" w:rsidRDefault="00000000" w:rsidP="002D517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1B3BC946" wp14:editId="5FA54530">
            <wp:extent cx="5943600" cy="3343275"/>
            <wp:effectExtent l="0" t="0" r="0" b="9525"/>
            <wp:docPr id="7568909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90955" name="Picture 7568909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2405" w14:textId="77777777" w:rsidR="002D5171" w:rsidRPr="00F92AD9" w:rsidRDefault="00000000" w:rsidP="00F92AD9">
      <w:pPr>
        <w:jc w:val="left"/>
        <w:rPr>
          <w:rFonts w:ascii="Times New Roman" w:hAnsi="Times New Roman" w:cs="Times New Roman"/>
        </w:rPr>
      </w:pPr>
      <w:r w:rsidRPr="0075651D">
        <w:rPr>
          <w:rFonts w:ascii="Times New Roman" w:eastAsia="游明朝" w:hAnsi="Times New Roman" w:cs="Times New Roman"/>
          <w:color w:val="000000"/>
          <w:sz w:val="20"/>
          <w:szCs w:val="20"/>
        </w:rPr>
        <w:t xml:space="preserve">The genes </w:t>
      </w:r>
      <w:r w:rsidRPr="0075651D">
        <w:rPr>
          <w:rFonts w:ascii="Times New Roman" w:eastAsia="游明朝" w:hAnsi="Times New Roman" w:cs="Times New Roman"/>
          <w:i/>
          <w:color w:val="000000"/>
          <w:sz w:val="20"/>
          <w:szCs w:val="20"/>
        </w:rPr>
        <w:t>MMP1</w:t>
      </w:r>
      <w:r w:rsidRPr="0075651D">
        <w:rPr>
          <w:rFonts w:ascii="Times New Roman" w:eastAsia="游明朝" w:hAnsi="Times New Roman" w:cs="Times New Roman"/>
          <w:color w:val="000000"/>
          <w:sz w:val="20"/>
          <w:szCs w:val="20"/>
        </w:rPr>
        <w:t xml:space="preserve">, </w:t>
      </w:r>
      <w:r w:rsidRPr="0075651D">
        <w:rPr>
          <w:rFonts w:ascii="Times New Roman" w:eastAsia="游明朝" w:hAnsi="Times New Roman" w:cs="Times New Roman"/>
          <w:i/>
          <w:color w:val="000000"/>
          <w:sz w:val="20"/>
          <w:szCs w:val="20"/>
        </w:rPr>
        <w:t>PAPPA</w:t>
      </w:r>
      <w:r w:rsidRPr="0075651D">
        <w:rPr>
          <w:rFonts w:ascii="Times New Roman" w:eastAsia="游明朝" w:hAnsi="Times New Roman" w:cs="Times New Roman"/>
          <w:color w:val="000000"/>
          <w:sz w:val="20"/>
          <w:szCs w:val="20"/>
        </w:rPr>
        <w:t xml:space="preserve">, and </w:t>
      </w:r>
      <w:r w:rsidRPr="0075651D">
        <w:rPr>
          <w:rFonts w:ascii="Times New Roman" w:eastAsia="游明朝" w:hAnsi="Times New Roman" w:cs="Times New Roman"/>
          <w:i/>
          <w:color w:val="000000"/>
          <w:sz w:val="20"/>
          <w:szCs w:val="20"/>
        </w:rPr>
        <w:t>CXCL1</w:t>
      </w:r>
      <w:r w:rsidRPr="0075651D">
        <w:rPr>
          <w:rFonts w:ascii="Times New Roman" w:eastAsia="游明朝" w:hAnsi="Times New Roman" w:cs="Times New Roman"/>
          <w:color w:val="000000"/>
          <w:sz w:val="20"/>
          <w:szCs w:val="20"/>
        </w:rPr>
        <w:t xml:space="preserve"> in the rt. OvEndo was expressed at levels more than twice as high as those of lt. Ovn</w:t>
      </w:r>
    </w:p>
    <w:sectPr w:rsidR="002D5171" w:rsidRPr="00F92A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56F8E" w14:textId="77777777" w:rsidR="002455A4" w:rsidRDefault="002455A4" w:rsidP="0005195A">
      <w:r>
        <w:separator/>
      </w:r>
    </w:p>
  </w:endnote>
  <w:endnote w:type="continuationSeparator" w:id="0">
    <w:p w14:paraId="70BB22DC" w14:textId="77777777" w:rsidR="002455A4" w:rsidRDefault="002455A4" w:rsidP="000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C3390" w14:textId="77777777" w:rsidR="002455A4" w:rsidRDefault="002455A4" w:rsidP="0005195A">
      <w:r>
        <w:separator/>
      </w:r>
    </w:p>
  </w:footnote>
  <w:footnote w:type="continuationSeparator" w:id="0">
    <w:p w14:paraId="41AD1DDA" w14:textId="77777777" w:rsidR="002455A4" w:rsidRDefault="002455A4" w:rsidP="00051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2A"/>
    <w:rsid w:val="0005195A"/>
    <w:rsid w:val="000B4D06"/>
    <w:rsid w:val="000E0F48"/>
    <w:rsid w:val="001F4269"/>
    <w:rsid w:val="00202089"/>
    <w:rsid w:val="00231747"/>
    <w:rsid w:val="002455A4"/>
    <w:rsid w:val="002D5171"/>
    <w:rsid w:val="0043760A"/>
    <w:rsid w:val="00451307"/>
    <w:rsid w:val="004C32C4"/>
    <w:rsid w:val="004C7808"/>
    <w:rsid w:val="0051083C"/>
    <w:rsid w:val="0053102A"/>
    <w:rsid w:val="005C5E5A"/>
    <w:rsid w:val="0075651D"/>
    <w:rsid w:val="008D5903"/>
    <w:rsid w:val="00A30783"/>
    <w:rsid w:val="00A7092A"/>
    <w:rsid w:val="00C04D1D"/>
    <w:rsid w:val="00C052F4"/>
    <w:rsid w:val="00DC1C50"/>
    <w:rsid w:val="00DC7B0A"/>
    <w:rsid w:val="00E63A1B"/>
    <w:rsid w:val="00F36567"/>
    <w:rsid w:val="00F43412"/>
    <w:rsid w:val="00F9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EBA943"/>
  <w15:chartTrackingRefBased/>
  <w15:docId w15:val="{B483DDCC-86A9-4A86-B081-BA47D298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02A"/>
    <w:pPr>
      <w:widowControl w:val="0"/>
      <w:spacing w:after="0" w:line="240" w:lineRule="auto"/>
      <w:jc w:val="both"/>
    </w:pPr>
    <w:rPr>
      <w:rFonts w:eastAsiaTheme="minorEastAsia"/>
      <w:sz w:val="21"/>
      <w:szCs w:val="24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1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0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10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10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10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10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10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102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5310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53102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53102A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53102A"/>
    <w:rPr>
      <w:rFonts w:eastAsiaTheme="majorEastAsia" w:cstheme="majorBidi"/>
      <w:color w:val="365F9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531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53102A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531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531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10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1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10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1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10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310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102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3102A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10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3102A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53102A"/>
    <w:rPr>
      <w:b/>
      <w:bCs/>
      <w:smallCaps/>
      <w:color w:val="365F91" w:themeColor="accent1" w:themeShade="BF"/>
      <w:spacing w:val="5"/>
    </w:rPr>
  </w:style>
  <w:style w:type="paragraph" w:styleId="aa">
    <w:name w:val="Revision"/>
    <w:hidden/>
    <w:uiPriority w:val="99"/>
    <w:semiHidden/>
    <w:rsid w:val="0053102A"/>
    <w:pPr>
      <w:spacing w:after="0" w:line="240" w:lineRule="auto"/>
    </w:pPr>
  </w:style>
  <w:style w:type="character" w:styleId="ab">
    <w:name w:val="annotation reference"/>
    <w:basedOn w:val="a0"/>
    <w:rsid w:val="0053102A"/>
    <w:rPr>
      <w:sz w:val="18"/>
    </w:rPr>
  </w:style>
  <w:style w:type="paragraph" w:styleId="ac">
    <w:name w:val="annotation text"/>
    <w:aliases w:val=" Char, Char Char Char, Char Char Char Char, 字元,Char,Char Char Char,Char Char Char Char,Char11,Char11 Char Char,Comment Text (US_Eng),Heading 21,comment text,字元"/>
    <w:basedOn w:val="a"/>
    <w:link w:val="ad"/>
    <w:uiPriority w:val="99"/>
    <w:qFormat/>
    <w:rsid w:val="0053102A"/>
    <w:pPr>
      <w:jc w:val="left"/>
    </w:pPr>
  </w:style>
  <w:style w:type="character" w:customStyle="1" w:styleId="ad">
    <w:name w:val="コメント文字列 (文字)"/>
    <w:aliases w:val=" Char (文字), Char Char Char (文字), Char Char Char Char (文字), 字元 (文字),Char (文字),Char Char Char (文字),Char Char Char Char (文字),Char11 (文字),Char11 Char Char (文字),Comment Text (US_Eng) (文字),Heading 21 (文字),comment text (文字),字元 (文字)"/>
    <w:basedOn w:val="a0"/>
    <w:link w:val="ac"/>
    <w:uiPriority w:val="99"/>
    <w:qFormat/>
    <w:rsid w:val="0053102A"/>
    <w:rPr>
      <w:rFonts w:eastAsiaTheme="minorEastAsia"/>
      <w:sz w:val="21"/>
      <w:szCs w:val="24"/>
      <w:lang w:eastAsia="ja-JP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102A"/>
    <w:pPr>
      <w:jc w:val="both"/>
    </w:pPr>
    <w:rPr>
      <w:b/>
      <w:bCs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53102A"/>
    <w:rPr>
      <w:rFonts w:eastAsiaTheme="minorEastAsia"/>
      <w:b/>
      <w:bCs/>
      <w:sz w:val="20"/>
      <w:szCs w:val="20"/>
      <w:lang w:eastAsia="ja-JP"/>
      <w14:ligatures w14:val="none"/>
    </w:rPr>
  </w:style>
  <w:style w:type="paragraph" w:styleId="af0">
    <w:name w:val="header"/>
    <w:basedOn w:val="a"/>
    <w:link w:val="af1"/>
    <w:uiPriority w:val="99"/>
    <w:unhideWhenUsed/>
    <w:rsid w:val="0005195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05195A"/>
    <w:rPr>
      <w:rFonts w:eastAsiaTheme="minorEastAsia"/>
      <w:sz w:val="21"/>
      <w:szCs w:val="24"/>
      <w:lang w:eastAsia="ja-JP"/>
      <w14:ligatures w14:val="none"/>
    </w:rPr>
  </w:style>
  <w:style w:type="paragraph" w:styleId="af2">
    <w:name w:val="footer"/>
    <w:basedOn w:val="a"/>
    <w:link w:val="af3"/>
    <w:uiPriority w:val="99"/>
    <w:unhideWhenUsed/>
    <w:rsid w:val="0005195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05195A"/>
    <w:rPr>
      <w:rFonts w:eastAsiaTheme="minorEastAsia"/>
      <w:sz w:val="21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宏彰 小松</cp:lastModifiedBy>
  <cp:revision>4</cp:revision>
  <dcterms:created xsi:type="dcterms:W3CDTF">2025-05-13T01:34:00Z</dcterms:created>
  <dcterms:modified xsi:type="dcterms:W3CDTF">2025-10-27T02:24:00Z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ecc717a1-71ac-4bb2-b2c1-60583a5abdc8</vt:lpwstr>
  </property>
</Properties>
</file>